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683E16" w:rsidRPr="004A1C8B" w14:paraId="034523DC" w14:textId="259B38F3" w:rsidTr="00E00F74">
        <w:tc>
          <w:tcPr>
            <w:tcW w:w="4675" w:type="dxa"/>
          </w:tcPr>
          <w:p w14:paraId="53CD3A5F" w14:textId="77777777" w:rsidR="00683E16" w:rsidRPr="004A1C8B" w:rsidRDefault="00683E16" w:rsidP="00683E16">
            <w:pPr>
              <w:pStyle w:val="CABEZA"/>
              <w:rPr>
                <w:rFonts w:ascii="Verdana" w:hAnsi="Verdana" w:cs="Times New Roman"/>
                <w:sz w:val="16"/>
                <w:szCs w:val="16"/>
              </w:rPr>
            </w:pPr>
            <w:r w:rsidRPr="004A1C8B">
              <w:rPr>
                <w:rFonts w:ascii="Verdana" w:hAnsi="Verdana" w:cs="Times New Roman"/>
                <w:sz w:val="16"/>
                <w:szCs w:val="16"/>
              </w:rPr>
              <w:t>SECRETARIA DE ENERGIA</w:t>
            </w:r>
          </w:p>
        </w:tc>
        <w:tc>
          <w:tcPr>
            <w:tcW w:w="4675" w:type="dxa"/>
          </w:tcPr>
          <w:p w14:paraId="4EE48C88" w14:textId="61A39002" w:rsidR="00683E16" w:rsidRPr="001053FA" w:rsidRDefault="00683E16" w:rsidP="00683E16">
            <w:pPr>
              <w:pStyle w:val="CABEZA"/>
              <w:rPr>
                <w:rFonts w:ascii="Verdana" w:hAnsi="Verdana" w:cs="Times New Roman"/>
                <w:sz w:val="16"/>
                <w:szCs w:val="16"/>
                <w:lang w:val="en-US"/>
              </w:rPr>
            </w:pPr>
            <w:r w:rsidRPr="001053FA">
              <w:rPr>
                <w:rFonts w:ascii="Verdana" w:hAnsi="Verdana" w:cs="Times New Roman"/>
                <w:sz w:val="16"/>
                <w:szCs w:val="16"/>
                <w:lang w:val="en-US"/>
              </w:rPr>
              <w:t>SECRETARY OF ENERGY</w:t>
            </w:r>
          </w:p>
        </w:tc>
      </w:tr>
      <w:tr w:rsidR="00683E16" w:rsidRPr="008D02C0" w14:paraId="7A90DC19" w14:textId="61548E02" w:rsidTr="00157D23">
        <w:trPr>
          <w:trHeight w:val="1341"/>
        </w:trPr>
        <w:tc>
          <w:tcPr>
            <w:tcW w:w="4675" w:type="dxa"/>
          </w:tcPr>
          <w:p w14:paraId="0E7D5E21" w14:textId="7E2C47B0" w:rsidR="00683E16" w:rsidRPr="004A1C8B" w:rsidRDefault="00683E16" w:rsidP="00683E16">
            <w:pPr>
              <w:pStyle w:val="Titulo1"/>
              <w:pBdr>
                <w:bottom w:val="none" w:sz="0" w:space="0" w:color="auto"/>
              </w:pBdr>
              <w:rPr>
                <w:rFonts w:ascii="Verdana" w:hAnsi="Verdana" w:cs="Times New Roman"/>
                <w:sz w:val="16"/>
                <w:szCs w:val="16"/>
              </w:rPr>
            </w:pPr>
            <w:r w:rsidRPr="004A1C8B">
              <w:rPr>
                <w:rFonts w:ascii="Verdana" w:hAnsi="Verdana" w:cs="Times New Roman"/>
                <w:sz w:val="16"/>
                <w:szCs w:val="16"/>
              </w:rPr>
              <w:t>NORMA Oficial Mexicana NOM-022-ENER</w:t>
            </w:r>
            <w:r w:rsidR="00157D23">
              <w:rPr>
                <w:rFonts w:ascii="Verdana" w:hAnsi="Verdana" w:cs="Times New Roman"/>
                <w:sz w:val="16"/>
                <w:szCs w:val="16"/>
              </w:rPr>
              <w:t>-</w:t>
            </w:r>
            <w:r w:rsidRPr="004A1C8B">
              <w:rPr>
                <w:rFonts w:ascii="Verdana" w:hAnsi="Verdana" w:cs="Times New Roman"/>
                <w:sz w:val="16"/>
                <w:szCs w:val="16"/>
              </w:rPr>
              <w:t>SCFI-2014, Eficiencia energética y requisitos de seguridad al usuario para aparatos de refrigeración comercial autocontenidos. Límites, métodos de prueba y etiquetado.</w:t>
            </w:r>
          </w:p>
        </w:tc>
        <w:tc>
          <w:tcPr>
            <w:tcW w:w="4675" w:type="dxa"/>
          </w:tcPr>
          <w:p w14:paraId="01605544" w14:textId="77777777" w:rsidR="00683E16" w:rsidRPr="001053FA" w:rsidRDefault="008D02C0" w:rsidP="00683E16">
            <w:pPr>
              <w:pStyle w:val="Titulo1"/>
              <w:pBdr>
                <w:bottom w:val="none" w:sz="0" w:space="0" w:color="auto"/>
              </w:pBdr>
              <w:rPr>
                <w:rFonts w:ascii="Verdana" w:hAnsi="Verdana" w:cs="Times New Roman"/>
                <w:sz w:val="16"/>
                <w:szCs w:val="16"/>
                <w:lang w:val="en-US"/>
              </w:rPr>
            </w:pPr>
            <w:r w:rsidRPr="001053FA">
              <w:rPr>
                <w:rFonts w:ascii="Verdana" w:hAnsi="Verdana" w:cs="Times New Roman"/>
                <w:sz w:val="16"/>
                <w:szCs w:val="16"/>
                <w:lang w:val="en-US"/>
              </w:rPr>
              <w:t>Official Mexican Standard</w:t>
            </w:r>
            <w:r w:rsidR="00683E16" w:rsidRPr="001053FA">
              <w:rPr>
                <w:rFonts w:ascii="Verdana" w:hAnsi="Verdana" w:cs="Times New Roman"/>
                <w:sz w:val="16"/>
                <w:szCs w:val="16"/>
                <w:lang w:val="en-US"/>
              </w:rPr>
              <w:t xml:space="preserve"> NOM-022-ENER</w:t>
            </w:r>
            <w:r w:rsidR="00157D23" w:rsidRPr="001053FA">
              <w:rPr>
                <w:rFonts w:ascii="Verdana" w:hAnsi="Verdana" w:cs="Times New Roman"/>
                <w:sz w:val="16"/>
                <w:szCs w:val="16"/>
                <w:lang w:val="en-US"/>
              </w:rPr>
              <w:t>-</w:t>
            </w:r>
            <w:r w:rsidR="00683E16" w:rsidRPr="001053FA">
              <w:rPr>
                <w:rFonts w:ascii="Verdana" w:hAnsi="Verdana" w:cs="Times New Roman"/>
                <w:sz w:val="16"/>
                <w:szCs w:val="16"/>
                <w:lang w:val="en-US"/>
              </w:rPr>
              <w:t xml:space="preserve">SCFI-2014, Energy efficiency and user safety requirements for self-contained commercial refrigeration appliances. </w:t>
            </w:r>
            <w:r w:rsidR="00F73226" w:rsidRPr="001053FA">
              <w:rPr>
                <w:rFonts w:ascii="Verdana" w:hAnsi="Verdana" w:cs="Times New Roman"/>
                <w:sz w:val="16"/>
                <w:szCs w:val="16"/>
                <w:lang w:val="en-US"/>
              </w:rPr>
              <w:t>Limits</w:t>
            </w:r>
            <w:r w:rsidR="00683E16" w:rsidRPr="001053FA">
              <w:rPr>
                <w:rFonts w:ascii="Verdana" w:hAnsi="Verdana" w:cs="Times New Roman"/>
                <w:sz w:val="16"/>
                <w:szCs w:val="16"/>
                <w:lang w:val="en-US"/>
              </w:rPr>
              <w:t xml:space="preserve">, testing </w:t>
            </w:r>
            <w:r w:rsidR="00F73226" w:rsidRPr="001053FA">
              <w:rPr>
                <w:rFonts w:ascii="Verdana" w:hAnsi="Verdana" w:cs="Times New Roman"/>
                <w:sz w:val="16"/>
                <w:szCs w:val="16"/>
                <w:lang w:val="en-US"/>
              </w:rPr>
              <w:t xml:space="preserve">methods </w:t>
            </w:r>
            <w:r w:rsidR="00683E16" w:rsidRPr="001053FA">
              <w:rPr>
                <w:rFonts w:ascii="Verdana" w:hAnsi="Verdana" w:cs="Times New Roman"/>
                <w:sz w:val="16"/>
                <w:szCs w:val="16"/>
                <w:lang w:val="en-US"/>
              </w:rPr>
              <w:t>and labeling.</w:t>
            </w:r>
            <w:r w:rsidR="00F25977" w:rsidRPr="001053FA">
              <w:rPr>
                <w:rFonts w:ascii="Verdana" w:hAnsi="Verdana" w:cs="Times New Roman"/>
                <w:sz w:val="16"/>
                <w:szCs w:val="16"/>
                <w:lang w:val="en-US"/>
              </w:rPr>
              <w:t xml:space="preserve"> </w:t>
            </w:r>
          </w:p>
          <w:p w14:paraId="03D8D871" w14:textId="4F214F43" w:rsidR="00D87D7B" w:rsidRPr="001053FA" w:rsidRDefault="00D87D7B" w:rsidP="00683E16">
            <w:pPr>
              <w:pStyle w:val="Titulo1"/>
              <w:pBdr>
                <w:bottom w:val="none" w:sz="0" w:space="0" w:color="auto"/>
              </w:pBdr>
              <w:rPr>
                <w:rFonts w:ascii="Verdana" w:hAnsi="Verdana" w:cs="Times New Roman"/>
                <w:sz w:val="16"/>
                <w:szCs w:val="16"/>
                <w:lang w:val="en-US"/>
              </w:rPr>
            </w:pPr>
          </w:p>
        </w:tc>
      </w:tr>
      <w:tr w:rsidR="00683E16" w:rsidRPr="00D856AF" w14:paraId="3D067468" w14:textId="3F21BDDD" w:rsidTr="00E00F74">
        <w:tc>
          <w:tcPr>
            <w:tcW w:w="4675" w:type="dxa"/>
          </w:tcPr>
          <w:p w14:paraId="2258A032" w14:textId="1F89B8DB" w:rsidR="00683E16" w:rsidRPr="004A1C8B" w:rsidRDefault="00683E16" w:rsidP="00683E16">
            <w:pPr>
              <w:pStyle w:val="Titulo2"/>
              <w:pBdr>
                <w:top w:val="none" w:sz="0" w:space="0" w:color="auto"/>
              </w:pBdr>
              <w:rPr>
                <w:rFonts w:ascii="Verdana" w:hAnsi="Verdana"/>
                <w:sz w:val="16"/>
                <w:szCs w:val="16"/>
              </w:rPr>
            </w:pPr>
            <w:r w:rsidRPr="004A1C8B">
              <w:rPr>
                <w:rFonts w:ascii="Verdana" w:hAnsi="Verdana"/>
                <w:sz w:val="16"/>
                <w:szCs w:val="16"/>
              </w:rPr>
              <w:t>Al margen un sello con el Escudo Nacional, que dice: Estados Unidos Mexicanos. Secretaría de Energía.- Comisión Nacional para el Uso Eficiente de la Energía.- Comité Consultivo Nacional de Normalización para la Preservación y Uso Racional de los Recursos Energéticos (CCNNPURRE).</w:t>
            </w:r>
          </w:p>
        </w:tc>
        <w:tc>
          <w:tcPr>
            <w:tcW w:w="4675" w:type="dxa"/>
          </w:tcPr>
          <w:p w14:paraId="0C7D8D59" w14:textId="114A43D5" w:rsidR="00683E16" w:rsidRPr="001053FA" w:rsidRDefault="00157D23" w:rsidP="00683E16">
            <w:pPr>
              <w:pStyle w:val="Titulo2"/>
              <w:pBdr>
                <w:top w:val="none" w:sz="0" w:space="0" w:color="auto"/>
              </w:pBdr>
              <w:rPr>
                <w:rFonts w:ascii="Verdana" w:hAnsi="Verdana"/>
                <w:sz w:val="16"/>
                <w:szCs w:val="16"/>
                <w:lang w:val="en-US"/>
              </w:rPr>
            </w:pPr>
            <w:r w:rsidRPr="001053FA">
              <w:rPr>
                <w:rFonts w:ascii="Verdana" w:hAnsi="Verdana"/>
                <w:sz w:val="16"/>
                <w:szCs w:val="16"/>
                <w:lang w:val="en-US"/>
              </w:rPr>
              <w:t xml:space="preserve">In the margin a stamp with the National Seal, which reads: United Mexican States. - </w:t>
            </w:r>
            <w:r w:rsidR="009769DB" w:rsidRPr="001053FA">
              <w:rPr>
                <w:rFonts w:ascii="Verdana" w:hAnsi="Verdana"/>
                <w:sz w:val="16"/>
                <w:szCs w:val="16"/>
                <w:lang w:val="en-US"/>
              </w:rPr>
              <w:t>Secretary</w:t>
            </w:r>
            <w:r w:rsidR="00683E16" w:rsidRPr="001053FA">
              <w:rPr>
                <w:rFonts w:ascii="Verdana" w:hAnsi="Verdana"/>
                <w:sz w:val="16"/>
                <w:szCs w:val="16"/>
                <w:lang w:val="en-US"/>
              </w:rPr>
              <w:t xml:space="preserve"> of Energy.- National Commission for the Efficient Use of Energy.- National Consultative Committee for Standardization for the Preservation and Rational Use of Energy Resources (CCNNPURRE ).</w:t>
            </w:r>
          </w:p>
        </w:tc>
      </w:tr>
      <w:tr w:rsidR="00683E16" w:rsidRPr="004A1C8B" w14:paraId="670CA7E8" w14:textId="212FABB2" w:rsidTr="00E00F74">
        <w:tc>
          <w:tcPr>
            <w:tcW w:w="4675" w:type="dxa"/>
          </w:tcPr>
          <w:p w14:paraId="3BAC963E" w14:textId="28976D61"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t xml:space="preserve">NORMA OFICIAL MEXICANA </w:t>
            </w:r>
            <w:r w:rsidR="0049655F">
              <w:rPr>
                <w:rFonts w:ascii="Verdana" w:hAnsi="Verdana"/>
                <w:sz w:val="16"/>
                <w:szCs w:val="16"/>
              </w:rPr>
              <w:t>NOM-022-ENER-SCFI</w:t>
            </w:r>
            <w:r w:rsidRPr="004A1C8B">
              <w:rPr>
                <w:rFonts w:ascii="Verdana" w:hAnsi="Verdana"/>
                <w:sz w:val="16"/>
                <w:szCs w:val="16"/>
              </w:rPr>
              <w:t>-2014, EFICIENCIA ENERGÉTICA Y REQUISITOS DE SEGURIDAD AL USUARIO PARA APARATOS DE REFRIGERACIÓN COMERCIAL AUTOCONTENIDOS. LÍMITES, MÉTODOS DE PRUEBA Y ETIQUETADO</w:t>
            </w:r>
          </w:p>
        </w:tc>
        <w:tc>
          <w:tcPr>
            <w:tcW w:w="4675" w:type="dxa"/>
          </w:tcPr>
          <w:p w14:paraId="3CDAA069" w14:textId="44DFDED0" w:rsidR="00683E16" w:rsidRPr="001053FA" w:rsidRDefault="000A4949" w:rsidP="00683E16">
            <w:pPr>
              <w:pStyle w:val="Texto"/>
              <w:spacing w:line="229" w:lineRule="exact"/>
              <w:ind w:firstLine="0"/>
              <w:rPr>
                <w:rFonts w:ascii="Verdana" w:hAnsi="Verdana"/>
                <w:sz w:val="16"/>
                <w:szCs w:val="16"/>
                <w:lang w:val="en-US"/>
              </w:rPr>
            </w:pPr>
            <w:r w:rsidRPr="001053FA">
              <w:rPr>
                <w:rFonts w:ascii="Verdana" w:hAnsi="Verdana" w:cs="Times New Roman"/>
                <w:sz w:val="16"/>
                <w:szCs w:val="16"/>
                <w:lang w:val="en-US"/>
              </w:rPr>
              <w:t>OFFICIAL MEXICAN STANDARD NOM-022-ENER-SCFI-2014, ENERGY EFFICIENCY AND USER SAFETY REQUIREMENTS FOR SELF-CONTAINED COMMERCIAL REFRIGERATION APPLIANCES. LIMITS, TESTING METHODS AND LABELING.</w:t>
            </w:r>
          </w:p>
        </w:tc>
      </w:tr>
      <w:tr w:rsidR="00683E16" w:rsidRPr="00D856AF" w14:paraId="675C4CCD" w14:textId="2B3DEDC4" w:rsidTr="00E00F74">
        <w:tc>
          <w:tcPr>
            <w:tcW w:w="4675" w:type="dxa"/>
          </w:tcPr>
          <w:p w14:paraId="6B9251E2" w14:textId="77777777" w:rsidR="00683E16" w:rsidRPr="004A1C8B" w:rsidRDefault="00683E16" w:rsidP="00683E16">
            <w:pPr>
              <w:pStyle w:val="Texto"/>
              <w:spacing w:line="229" w:lineRule="exact"/>
              <w:ind w:firstLine="0"/>
              <w:rPr>
                <w:rFonts w:ascii="Verdana" w:hAnsi="Verdana"/>
                <w:sz w:val="16"/>
                <w:szCs w:val="16"/>
              </w:rPr>
            </w:pPr>
            <w:r w:rsidRPr="000A4949">
              <w:rPr>
                <w:rFonts w:ascii="Verdana" w:hAnsi="Verdana"/>
                <w:b/>
                <w:bCs/>
                <w:sz w:val="16"/>
                <w:szCs w:val="16"/>
              </w:rPr>
              <w:t>ODÓN DEMÓFILO DE BUEN RODRÍGUEZ</w:t>
            </w:r>
            <w:r w:rsidRPr="004A1C8B">
              <w:rPr>
                <w:rFonts w:ascii="Verdana" w:hAnsi="Verdana"/>
                <w:sz w:val="16"/>
                <w:szCs w:val="16"/>
              </w:rPr>
              <w:t>, Presidente del Comité Consultivo Nacional de Normalización para la Preservación y Uso Racional de los Recursos Energéticos</w:t>
            </w:r>
            <w:r w:rsidRPr="004A1C8B">
              <w:rPr>
                <w:rFonts w:ascii="Verdana" w:hAnsi="Verdana"/>
                <w:caps/>
                <w:sz w:val="16"/>
                <w:szCs w:val="16"/>
              </w:rPr>
              <w:t xml:space="preserve"> </w:t>
            </w:r>
            <w:r w:rsidRPr="004A1C8B">
              <w:rPr>
                <w:rFonts w:ascii="Verdana" w:hAnsi="Verdana"/>
                <w:sz w:val="16"/>
                <w:szCs w:val="16"/>
              </w:rPr>
              <w:t>y</w:t>
            </w:r>
            <w:r w:rsidRPr="004A1C8B">
              <w:rPr>
                <w:rFonts w:ascii="Verdana" w:hAnsi="Verdana"/>
                <w:caps/>
                <w:sz w:val="16"/>
                <w:szCs w:val="16"/>
              </w:rPr>
              <w:t xml:space="preserve"> Alberto Ulises Esteban Marina,</w:t>
            </w:r>
            <w:r w:rsidRPr="004A1C8B">
              <w:rPr>
                <w:rFonts w:ascii="Verdana" w:hAnsi="Verdana"/>
                <w:sz w:val="16"/>
                <w:szCs w:val="16"/>
              </w:rPr>
              <w:t xml:space="preserve"> Presidente del Comité Consultivo Nacional de Normalización de Seguridad al Usuario, Información Comercial y Prácticas de Comercio, con fundamento en los artículos: 33 fracción X, 34 fracciones II, XIII y XXXIII de la Ley Orgánica de la Administración Pública Federal; 1, 6, 7 fracción VII, 10, 11 fracciones IV y V y Quinto transitorio de la Ley para el Aprovechamiento Sustentable de la Energía; 38 fracción II y IV, 39 fracción V, 40 fracciones I, X y XII, 41, 44, 46, 47 y 51 de la Ley Federal sobre Metrología y Normalización; 28, 31 y 34 del Reglamento de la Ley Federal sobre Metrología y Normalización; 21 fracciones I, IV, IX y XXI del Reglamento Interior de la Secretaría de Economía, 2, inciso F, fracción IV, 8 fracciones XIV, XV y XXX, 26 y 27 del Reglamento Interior de la Secretaría de Energía y ACUERDO por el que se delegan en el Director General de la Comisión Nacional para el Uso Eficiente de la Energía, las facultades que se indican, publicado en el Diario Oficial de la Federación, el día 21 de julio de 2014; expiden la siguiente:</w:t>
            </w:r>
          </w:p>
        </w:tc>
        <w:tc>
          <w:tcPr>
            <w:tcW w:w="4675" w:type="dxa"/>
          </w:tcPr>
          <w:p w14:paraId="01D74D2D" w14:textId="5ECA82D1"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b/>
                <w:bCs/>
                <w:sz w:val="16"/>
                <w:szCs w:val="16"/>
                <w:lang w:val="en-US"/>
              </w:rPr>
              <w:t>ODÓN DEMÓFILO DE BUEN RODRÍGUEZ</w:t>
            </w:r>
            <w:r w:rsidRPr="001053FA">
              <w:rPr>
                <w:rFonts w:ascii="Verdana" w:hAnsi="Verdana"/>
                <w:sz w:val="16"/>
                <w:szCs w:val="16"/>
                <w:lang w:val="en-US"/>
              </w:rPr>
              <w:t xml:space="preserve">, President of the </w:t>
            </w:r>
            <w:r w:rsidR="000A4949" w:rsidRPr="001053FA">
              <w:rPr>
                <w:rFonts w:ascii="Verdana" w:hAnsi="Verdana"/>
                <w:sz w:val="16"/>
                <w:szCs w:val="16"/>
                <w:lang w:val="en-US"/>
              </w:rPr>
              <w:t xml:space="preserve">National Consultative Committee for Standardization for the Preservation and Rational Use of Energy Resources </w:t>
            </w:r>
            <w:r w:rsidRPr="001053FA">
              <w:rPr>
                <w:rFonts w:ascii="Verdana" w:hAnsi="Verdana"/>
                <w:sz w:val="16"/>
                <w:szCs w:val="16"/>
                <w:lang w:val="en-US"/>
              </w:rPr>
              <w:t xml:space="preserve">and </w:t>
            </w:r>
            <w:r w:rsidRPr="001053FA">
              <w:rPr>
                <w:rFonts w:ascii="Verdana" w:hAnsi="Verdana"/>
                <w:caps/>
                <w:sz w:val="16"/>
                <w:szCs w:val="16"/>
                <w:lang w:val="en-US"/>
              </w:rPr>
              <w:t xml:space="preserve">Alberto Ulises Esteban Marina, </w:t>
            </w:r>
            <w:r w:rsidRPr="001053FA">
              <w:rPr>
                <w:rFonts w:ascii="Verdana" w:hAnsi="Verdana"/>
                <w:sz w:val="16"/>
                <w:szCs w:val="16"/>
                <w:lang w:val="en-US"/>
              </w:rPr>
              <w:t xml:space="preserve">President of the </w:t>
            </w:r>
            <w:r w:rsidR="005014D8" w:rsidRPr="001053FA">
              <w:rPr>
                <w:rFonts w:ascii="Verdana" w:hAnsi="Verdana"/>
                <w:sz w:val="16"/>
                <w:szCs w:val="16"/>
                <w:lang w:val="en-US"/>
              </w:rPr>
              <w:t>National Consultative</w:t>
            </w:r>
            <w:r w:rsidRPr="001053FA">
              <w:rPr>
                <w:rFonts w:ascii="Verdana" w:hAnsi="Verdana"/>
                <w:sz w:val="16"/>
                <w:szCs w:val="16"/>
                <w:lang w:val="en-US"/>
              </w:rPr>
              <w:t xml:space="preserve"> for Standardization of User Security, Commercial Information and Trade Practices, based on articles: 33 section X, 34 sections II, XIII and XXXIII of the Organic Law of </w:t>
            </w:r>
            <w:r w:rsidR="000B3517" w:rsidRPr="001053FA">
              <w:rPr>
                <w:rFonts w:ascii="Verdana" w:hAnsi="Verdana"/>
                <w:sz w:val="16"/>
                <w:szCs w:val="16"/>
                <w:lang w:val="en-US"/>
              </w:rPr>
              <w:t xml:space="preserve">the Federal </w:t>
            </w:r>
            <w:r w:rsidRPr="001053FA">
              <w:rPr>
                <w:rFonts w:ascii="Verdana" w:hAnsi="Verdana"/>
                <w:sz w:val="16"/>
                <w:szCs w:val="16"/>
                <w:lang w:val="en-US"/>
              </w:rPr>
              <w:t xml:space="preserve">Public Administration; 1, 6, 7 section VII, 10, 11 sections IV and V and Fifth </w:t>
            </w:r>
            <w:r w:rsidR="00BF5438" w:rsidRPr="001053FA">
              <w:rPr>
                <w:rFonts w:ascii="Verdana" w:hAnsi="Verdana"/>
                <w:sz w:val="16"/>
                <w:szCs w:val="16"/>
                <w:lang w:val="en-US"/>
              </w:rPr>
              <w:t>T</w:t>
            </w:r>
            <w:r w:rsidRPr="001053FA">
              <w:rPr>
                <w:rFonts w:ascii="Verdana" w:hAnsi="Verdana"/>
                <w:sz w:val="16"/>
                <w:szCs w:val="16"/>
                <w:lang w:val="en-US"/>
              </w:rPr>
              <w:t>ransition</w:t>
            </w:r>
            <w:r w:rsidR="00BF5438" w:rsidRPr="001053FA">
              <w:rPr>
                <w:rFonts w:ascii="Verdana" w:hAnsi="Verdana"/>
                <w:sz w:val="16"/>
                <w:szCs w:val="16"/>
                <w:lang w:val="en-US"/>
              </w:rPr>
              <w:t>al</w:t>
            </w:r>
            <w:r w:rsidR="000B3517" w:rsidRPr="001053FA">
              <w:rPr>
                <w:rFonts w:ascii="Verdana" w:hAnsi="Verdana"/>
                <w:sz w:val="16"/>
                <w:szCs w:val="16"/>
                <w:lang w:val="en-US"/>
              </w:rPr>
              <w:t xml:space="preserve"> article</w:t>
            </w:r>
            <w:r w:rsidRPr="001053FA">
              <w:rPr>
                <w:rFonts w:ascii="Verdana" w:hAnsi="Verdana"/>
                <w:sz w:val="16"/>
                <w:szCs w:val="16"/>
                <w:lang w:val="en-US"/>
              </w:rPr>
              <w:t xml:space="preserve"> of the Law for the Sustainable Use of Energy; 38 section II and IV, 39 section V, 40 sections I, X and XII, 41, 44, 46, 47 and 51 of the Federal Law on Metrology and Standardization; 28, 31 and 34 of the Regulation of the Federal Law on Metrology and Standardization; 21 sections I, IV, IX and XXI of the Internal Regulation</w:t>
            </w:r>
            <w:r w:rsidR="00BF5438" w:rsidRPr="001053FA">
              <w:rPr>
                <w:rFonts w:ascii="Verdana" w:hAnsi="Verdana"/>
                <w:sz w:val="16"/>
                <w:szCs w:val="16"/>
                <w:lang w:val="en-US"/>
              </w:rPr>
              <w:t xml:space="preserve"> </w:t>
            </w:r>
            <w:r w:rsidRPr="001053FA">
              <w:rPr>
                <w:rFonts w:ascii="Verdana" w:hAnsi="Verdana"/>
                <w:sz w:val="16"/>
                <w:szCs w:val="16"/>
                <w:lang w:val="en-US"/>
              </w:rPr>
              <w:t xml:space="preserve">of the </w:t>
            </w:r>
            <w:r w:rsidR="009769DB" w:rsidRPr="001053FA">
              <w:rPr>
                <w:rFonts w:ascii="Verdana" w:hAnsi="Verdana"/>
                <w:sz w:val="16"/>
                <w:szCs w:val="16"/>
                <w:lang w:val="en-US"/>
              </w:rPr>
              <w:t>Secretary</w:t>
            </w:r>
            <w:r w:rsidRPr="001053FA">
              <w:rPr>
                <w:rFonts w:ascii="Verdana" w:hAnsi="Verdana"/>
                <w:sz w:val="16"/>
                <w:szCs w:val="16"/>
                <w:lang w:val="en-US"/>
              </w:rPr>
              <w:t xml:space="preserve"> of Economy, 2, </w:t>
            </w:r>
            <w:r w:rsidR="00371145" w:rsidRPr="001053FA">
              <w:rPr>
                <w:rFonts w:ascii="Verdana" w:hAnsi="Verdana"/>
                <w:sz w:val="16"/>
                <w:szCs w:val="16"/>
                <w:lang w:val="en-US"/>
              </w:rPr>
              <w:t>clause</w:t>
            </w:r>
            <w:r w:rsidRPr="001053FA">
              <w:rPr>
                <w:rFonts w:ascii="Verdana" w:hAnsi="Verdana"/>
                <w:sz w:val="16"/>
                <w:szCs w:val="16"/>
                <w:lang w:val="en-US"/>
              </w:rPr>
              <w:t xml:space="preserve"> F, section IV, 8 sections XIV, XV and XXX, 26 and 27 of the Internal Regulation of the </w:t>
            </w:r>
            <w:r w:rsidR="009769DB" w:rsidRPr="001053FA">
              <w:rPr>
                <w:rFonts w:ascii="Verdana" w:hAnsi="Verdana"/>
                <w:sz w:val="16"/>
                <w:szCs w:val="16"/>
                <w:lang w:val="en-US"/>
              </w:rPr>
              <w:t>Secretary</w:t>
            </w:r>
            <w:r w:rsidRPr="001053FA">
              <w:rPr>
                <w:rFonts w:ascii="Verdana" w:hAnsi="Verdana"/>
                <w:sz w:val="16"/>
                <w:szCs w:val="16"/>
                <w:lang w:val="en-US"/>
              </w:rPr>
              <w:t xml:space="preserve"> of Energy and AGREEMENT by which The indicated powers are delegated to the General Director of the National Commission for the Efficient Use of Energy, published in the Official </w:t>
            </w:r>
            <w:r w:rsidR="00D4170D" w:rsidRPr="001053FA">
              <w:rPr>
                <w:rFonts w:ascii="Verdana" w:hAnsi="Verdana"/>
                <w:sz w:val="16"/>
                <w:szCs w:val="16"/>
                <w:lang w:val="en-US"/>
              </w:rPr>
              <w:t>Daily</w:t>
            </w:r>
            <w:r w:rsidRPr="001053FA">
              <w:rPr>
                <w:rFonts w:ascii="Verdana" w:hAnsi="Verdana"/>
                <w:sz w:val="16"/>
                <w:szCs w:val="16"/>
                <w:lang w:val="en-US"/>
              </w:rPr>
              <w:t xml:space="preserve"> of the Federation, on July 21, 2014; issue the following:</w:t>
            </w:r>
          </w:p>
        </w:tc>
      </w:tr>
      <w:tr w:rsidR="00683E16" w:rsidRPr="004A1C8B" w14:paraId="739968CC" w14:textId="642B27A3" w:rsidTr="00E00F74">
        <w:tc>
          <w:tcPr>
            <w:tcW w:w="4675" w:type="dxa"/>
          </w:tcPr>
          <w:p w14:paraId="5AFB3E7F" w14:textId="7E244A33" w:rsidR="00683E16" w:rsidRPr="004A1C8B" w:rsidRDefault="00683E16" w:rsidP="00683E16">
            <w:pPr>
              <w:pStyle w:val="ANOTACION"/>
              <w:spacing w:line="229" w:lineRule="exact"/>
              <w:rPr>
                <w:rFonts w:ascii="Verdana" w:hAnsi="Verdana"/>
                <w:sz w:val="16"/>
                <w:szCs w:val="16"/>
              </w:rPr>
            </w:pPr>
            <w:r w:rsidRPr="004A1C8B">
              <w:rPr>
                <w:rFonts w:ascii="Verdana" w:hAnsi="Verdana"/>
                <w:sz w:val="16"/>
                <w:szCs w:val="16"/>
              </w:rPr>
              <w:t xml:space="preserve">NORMA OFICIAL MEXICANA </w:t>
            </w:r>
            <w:r w:rsidR="0049655F">
              <w:rPr>
                <w:rFonts w:ascii="Verdana" w:hAnsi="Verdana"/>
                <w:sz w:val="16"/>
                <w:szCs w:val="16"/>
              </w:rPr>
              <w:t>NOM-022-ENER-SCFI</w:t>
            </w:r>
            <w:r w:rsidRPr="004A1C8B">
              <w:rPr>
                <w:rFonts w:ascii="Verdana" w:hAnsi="Verdana"/>
                <w:sz w:val="16"/>
                <w:szCs w:val="16"/>
              </w:rPr>
              <w:t>-2014, EFICIENCIA ENERGÉTICA Y REQUISITOS DE SEGURIDAD AL USUARIO PARA APARATOS DE REFRIGERACIÓN COMERCIAL AUTOCONTENIDOS. LÍMITES, MÉTODOS DE PRUEBA Y ETIQUETADO</w:t>
            </w:r>
          </w:p>
        </w:tc>
        <w:tc>
          <w:tcPr>
            <w:tcW w:w="4675" w:type="dxa"/>
          </w:tcPr>
          <w:p w14:paraId="669C7FFD" w14:textId="44DB537C" w:rsidR="00683E16" w:rsidRPr="001053FA" w:rsidRDefault="00B349B0" w:rsidP="00683E16">
            <w:pPr>
              <w:pStyle w:val="ANOTACION"/>
              <w:spacing w:line="229" w:lineRule="exact"/>
              <w:rPr>
                <w:rFonts w:ascii="Verdana" w:hAnsi="Verdana"/>
                <w:sz w:val="16"/>
                <w:szCs w:val="16"/>
                <w:lang w:val="en-US"/>
              </w:rPr>
            </w:pPr>
            <w:r w:rsidRPr="001053FA">
              <w:rPr>
                <w:rFonts w:ascii="Verdana" w:hAnsi="Verdana"/>
                <w:sz w:val="16"/>
                <w:szCs w:val="16"/>
                <w:lang w:val="en-US"/>
              </w:rPr>
              <w:t>OFFICIAL MEXICAN STANDARD NOM-022-ENER-SCFI-2014, ENERGY EFFICIENCY AND USER SAFETY REQUIREMENTS FOR SELF-CONTAINED COMMERCIAL REFRIGERATION APPLIANCES. LIMITS, TESTING METHODS AND LABELING</w:t>
            </w:r>
          </w:p>
        </w:tc>
      </w:tr>
      <w:tr w:rsidR="00683E16" w:rsidRPr="00D856AF" w14:paraId="0D974F0A" w14:textId="1F52AB97" w:rsidTr="00E00F74">
        <w:tc>
          <w:tcPr>
            <w:tcW w:w="4675" w:type="dxa"/>
          </w:tcPr>
          <w:p w14:paraId="5F565211" w14:textId="77777777"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t>Que la Ley Orgánica de la Administración Pública Federal, define las facultades de la Secretaría de Energía, entre las que se encuentra la de expedir normas oficiales mexicanas que promueven la eficiencia del sector energético;</w:t>
            </w:r>
          </w:p>
        </w:tc>
        <w:tc>
          <w:tcPr>
            <w:tcW w:w="4675" w:type="dxa"/>
          </w:tcPr>
          <w:p w14:paraId="418D88C3" w14:textId="2BD7B882"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 xml:space="preserve">That the Organic Law of the Federal Public Administration defines the powers of the </w:t>
            </w:r>
            <w:r w:rsidR="009769DB" w:rsidRPr="001053FA">
              <w:rPr>
                <w:rFonts w:ascii="Verdana" w:hAnsi="Verdana"/>
                <w:sz w:val="16"/>
                <w:szCs w:val="16"/>
                <w:lang w:val="en-US"/>
              </w:rPr>
              <w:t>Secretary</w:t>
            </w:r>
            <w:r w:rsidRPr="001053FA">
              <w:rPr>
                <w:rFonts w:ascii="Verdana" w:hAnsi="Verdana"/>
                <w:sz w:val="16"/>
                <w:szCs w:val="16"/>
                <w:lang w:val="en-US"/>
              </w:rPr>
              <w:t xml:space="preserve"> of Energy, among which is the power to issue </w:t>
            </w:r>
            <w:r w:rsidR="00095D2C" w:rsidRPr="001053FA">
              <w:rPr>
                <w:rFonts w:ascii="Verdana" w:hAnsi="Verdana"/>
                <w:sz w:val="16"/>
                <w:szCs w:val="16"/>
                <w:lang w:val="en-US"/>
              </w:rPr>
              <w:t>Official Mexican Standards</w:t>
            </w:r>
            <w:r w:rsidRPr="001053FA">
              <w:rPr>
                <w:rFonts w:ascii="Verdana" w:hAnsi="Verdana"/>
                <w:sz w:val="16"/>
                <w:szCs w:val="16"/>
                <w:lang w:val="en-US"/>
              </w:rPr>
              <w:t xml:space="preserve"> that promote the efficiency of the energy sector;</w:t>
            </w:r>
          </w:p>
        </w:tc>
      </w:tr>
      <w:tr w:rsidR="00683E16" w:rsidRPr="00D856AF" w14:paraId="5CD772BF" w14:textId="5A5B7E53" w:rsidTr="00E00F74">
        <w:tc>
          <w:tcPr>
            <w:tcW w:w="4675" w:type="dxa"/>
          </w:tcPr>
          <w:p w14:paraId="00BFE597" w14:textId="77777777"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lastRenderedPageBreak/>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675" w:type="dxa"/>
          </w:tcPr>
          <w:p w14:paraId="030A2580" w14:textId="36E37689"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 xml:space="preserve">That the Federal Law on Metrology and Standardization indicates as one of the purposes of </w:t>
            </w:r>
            <w:r w:rsidR="00095D2C" w:rsidRPr="001053FA">
              <w:rPr>
                <w:rFonts w:ascii="Verdana" w:hAnsi="Verdana"/>
                <w:sz w:val="16"/>
                <w:szCs w:val="16"/>
                <w:lang w:val="en-US"/>
              </w:rPr>
              <w:t>Official Mexican Standards</w:t>
            </w:r>
            <w:r w:rsidRPr="001053FA">
              <w:rPr>
                <w:rFonts w:ascii="Verdana" w:hAnsi="Verdana"/>
                <w:sz w:val="16"/>
                <w:szCs w:val="16"/>
                <w:lang w:val="en-US"/>
              </w:rPr>
              <w:t xml:space="preserve"> the establishment of criteria and/or specifications that promote the improvement of the environment, the preservation of natural resources and safeguard user safety;</w:t>
            </w:r>
          </w:p>
        </w:tc>
      </w:tr>
      <w:tr w:rsidR="00683E16" w:rsidRPr="00D856AF" w14:paraId="27B07432" w14:textId="0AC5FCC3" w:rsidTr="00E00F74">
        <w:tc>
          <w:tcPr>
            <w:tcW w:w="4675" w:type="dxa"/>
          </w:tcPr>
          <w:p w14:paraId="5059FFA0" w14:textId="0ABF211A" w:rsidR="00683E16" w:rsidRPr="009D61A7" w:rsidRDefault="00683E16" w:rsidP="00683E16">
            <w:pPr>
              <w:pStyle w:val="Texto"/>
              <w:spacing w:line="229" w:lineRule="exact"/>
              <w:ind w:firstLine="0"/>
              <w:rPr>
                <w:rFonts w:ascii="Verdana" w:hAnsi="Verdana"/>
                <w:sz w:val="16"/>
                <w:szCs w:val="16"/>
              </w:rPr>
            </w:pPr>
            <w:r w:rsidRPr="009D61A7">
              <w:rPr>
                <w:rFonts w:ascii="Verdana" w:hAnsi="Verdana"/>
                <w:sz w:val="16"/>
                <w:szCs w:val="16"/>
              </w:rPr>
              <w:t xml:space="preserve">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w:t>
            </w:r>
            <w:r w:rsidR="0049655F">
              <w:rPr>
                <w:rFonts w:ascii="Verdana" w:hAnsi="Verdana"/>
                <w:sz w:val="16"/>
                <w:szCs w:val="16"/>
              </w:rPr>
              <w:t>NOM-022-ENER-SCFI</w:t>
            </w:r>
            <w:r w:rsidRPr="009D61A7">
              <w:rPr>
                <w:rFonts w:ascii="Verdana" w:hAnsi="Verdana"/>
                <w:sz w:val="16"/>
                <w:szCs w:val="16"/>
              </w:rPr>
              <w:t xml:space="preserve">-2013, Eficiencia energética y requisitos de seguridad al usuario para aparatos de refrigeración comercial autocontenidos. Límites, métodos de prueba y etiquetado, lo que se realizó en el Diario Oficial de la Federación el 3 de abril de 2014, con el objeto de que los interesados presentaran sus comentarios al citado Comité Consultivo </w:t>
            </w:r>
            <w:r w:rsidR="00BF72CE" w:rsidRPr="009D61A7">
              <w:rPr>
                <w:rFonts w:ascii="Verdana" w:hAnsi="Verdana"/>
                <w:sz w:val="16"/>
                <w:szCs w:val="16"/>
              </w:rPr>
              <w:t>que lo</w:t>
            </w:r>
            <w:r w:rsidRPr="009D61A7">
              <w:rPr>
                <w:rFonts w:ascii="Verdana" w:hAnsi="Verdana"/>
                <w:sz w:val="16"/>
                <w:szCs w:val="16"/>
              </w:rPr>
              <w:t xml:space="preserve"> propuso;</w:t>
            </w:r>
          </w:p>
        </w:tc>
        <w:tc>
          <w:tcPr>
            <w:tcW w:w="4675" w:type="dxa"/>
          </w:tcPr>
          <w:p w14:paraId="687E7A43" w14:textId="08A0939E"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 xml:space="preserve">That having complied with the procedure established in the Federal Law on Metrology and Standardization for the preparation of projects of Official Mexican Standards, the President of the National Consultative Committee of Standardization for the Preservation and Rational Use of Energy Resources, ordered the publication of the </w:t>
            </w:r>
            <w:r w:rsidR="009E1432" w:rsidRPr="001053FA">
              <w:rPr>
                <w:rFonts w:ascii="Verdana" w:hAnsi="Verdana"/>
                <w:sz w:val="16"/>
                <w:szCs w:val="16"/>
                <w:lang w:val="en-US"/>
              </w:rPr>
              <w:t xml:space="preserve">Project of </w:t>
            </w:r>
            <w:r w:rsidR="00F520C3" w:rsidRPr="001053FA">
              <w:rPr>
                <w:rFonts w:ascii="Verdana" w:hAnsi="Verdana"/>
                <w:sz w:val="16"/>
                <w:szCs w:val="16"/>
                <w:lang w:val="en-US"/>
              </w:rPr>
              <w:t>Official Mexican Standard NOM-022-ENER-SCFI-2014, Energy efficiency and user safety requirements for self-contained commercial refrigeration appliances. Limits, testing methods and labeling</w:t>
            </w:r>
            <w:r w:rsidRPr="001053FA">
              <w:rPr>
                <w:rFonts w:ascii="Verdana" w:hAnsi="Verdana"/>
                <w:sz w:val="16"/>
                <w:szCs w:val="16"/>
                <w:lang w:val="en-US"/>
              </w:rPr>
              <w:t xml:space="preserve">, which was carried out in the Official </w:t>
            </w:r>
            <w:r w:rsidR="00D4170D" w:rsidRPr="001053FA">
              <w:rPr>
                <w:rFonts w:ascii="Verdana" w:hAnsi="Verdana"/>
                <w:sz w:val="16"/>
                <w:szCs w:val="16"/>
                <w:lang w:val="en-US"/>
              </w:rPr>
              <w:t>Daily</w:t>
            </w:r>
            <w:r w:rsidRPr="001053FA">
              <w:rPr>
                <w:rFonts w:ascii="Verdana" w:hAnsi="Verdana"/>
                <w:sz w:val="16"/>
                <w:szCs w:val="16"/>
                <w:lang w:val="en-US"/>
              </w:rPr>
              <w:t xml:space="preserve"> of the Federation on April 3, 2014, </w:t>
            </w:r>
            <w:r w:rsidR="00F520C3" w:rsidRPr="001053FA">
              <w:rPr>
                <w:rFonts w:ascii="Verdana" w:hAnsi="Verdana"/>
                <w:sz w:val="16"/>
                <w:szCs w:val="16"/>
                <w:lang w:val="en-US"/>
              </w:rPr>
              <w:t>so that</w:t>
            </w:r>
            <w:r w:rsidRPr="001053FA">
              <w:rPr>
                <w:rFonts w:ascii="Verdana" w:hAnsi="Verdana"/>
                <w:sz w:val="16"/>
                <w:szCs w:val="16"/>
                <w:lang w:val="en-US"/>
              </w:rPr>
              <w:t xml:space="preserve"> the interested parties </w:t>
            </w:r>
            <w:r w:rsidR="00F520C3" w:rsidRPr="001053FA">
              <w:rPr>
                <w:rFonts w:ascii="Verdana" w:hAnsi="Verdana"/>
                <w:sz w:val="16"/>
                <w:szCs w:val="16"/>
                <w:lang w:val="en-US"/>
              </w:rPr>
              <w:t>might present</w:t>
            </w:r>
            <w:r w:rsidRPr="001053FA">
              <w:rPr>
                <w:rFonts w:ascii="Verdana" w:hAnsi="Verdana"/>
                <w:sz w:val="16"/>
                <w:szCs w:val="16"/>
                <w:lang w:val="en-US"/>
              </w:rPr>
              <w:t xml:space="preserve"> their comments to the aforementioned </w:t>
            </w:r>
            <w:r w:rsidR="005014D8" w:rsidRPr="001053FA">
              <w:rPr>
                <w:rFonts w:ascii="Verdana" w:hAnsi="Verdana"/>
                <w:sz w:val="16"/>
                <w:szCs w:val="16"/>
                <w:lang w:val="en-US"/>
              </w:rPr>
              <w:t>National Consultative</w:t>
            </w:r>
            <w:r w:rsidR="00D6782C" w:rsidRPr="001053FA">
              <w:rPr>
                <w:rFonts w:ascii="Verdana" w:hAnsi="Verdana"/>
                <w:sz w:val="16"/>
                <w:szCs w:val="16"/>
                <w:lang w:val="en-US"/>
              </w:rPr>
              <w:t xml:space="preserve"> Committee</w:t>
            </w:r>
            <w:r w:rsidRPr="001053FA">
              <w:rPr>
                <w:rFonts w:ascii="Verdana" w:hAnsi="Verdana"/>
                <w:sz w:val="16"/>
                <w:szCs w:val="16"/>
                <w:lang w:val="en-US"/>
              </w:rPr>
              <w:t xml:space="preserve"> that proposed it;</w:t>
            </w:r>
          </w:p>
        </w:tc>
      </w:tr>
      <w:tr w:rsidR="00683E16" w:rsidRPr="00D856AF" w14:paraId="6C5201DA" w14:textId="7B280273" w:rsidTr="00E00F74">
        <w:tc>
          <w:tcPr>
            <w:tcW w:w="4675" w:type="dxa"/>
          </w:tcPr>
          <w:p w14:paraId="37665830" w14:textId="77777777"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no se presentaron comentarios sobre el contenido del citado proyecto de Norma Oficial Mexicana, y</w:t>
            </w:r>
          </w:p>
        </w:tc>
        <w:tc>
          <w:tcPr>
            <w:tcW w:w="4675" w:type="dxa"/>
          </w:tcPr>
          <w:p w14:paraId="48F2FF6C" w14:textId="7B6B2517"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 xml:space="preserve">That during the period of 60 calendar days counted from the date of publication of said </w:t>
            </w:r>
            <w:r w:rsidR="00BF72CE" w:rsidRPr="001053FA">
              <w:rPr>
                <w:rFonts w:ascii="Verdana" w:hAnsi="Verdana"/>
                <w:sz w:val="16"/>
                <w:szCs w:val="16"/>
                <w:lang w:val="en-US"/>
              </w:rPr>
              <w:t>Project of Official Mexican Standard</w:t>
            </w:r>
            <w:r w:rsidRPr="001053FA">
              <w:rPr>
                <w:rFonts w:ascii="Verdana" w:hAnsi="Verdana"/>
                <w:sz w:val="16"/>
                <w:szCs w:val="16"/>
                <w:lang w:val="en-US"/>
              </w:rPr>
              <w:t xml:space="preserve">, the Regulatory Impact Statement referred to in Article 45 of the Federal Law on Metrology and Standardization was available to the public in general for </w:t>
            </w:r>
            <w:r w:rsidR="006C2290" w:rsidRPr="001053FA">
              <w:rPr>
                <w:rFonts w:ascii="Verdana" w:hAnsi="Verdana"/>
                <w:sz w:val="16"/>
                <w:szCs w:val="16"/>
                <w:lang w:val="en-US"/>
              </w:rPr>
              <w:t>its</w:t>
            </w:r>
            <w:r w:rsidRPr="001053FA">
              <w:rPr>
                <w:rFonts w:ascii="Verdana" w:hAnsi="Verdana"/>
                <w:sz w:val="16"/>
                <w:szCs w:val="16"/>
                <w:lang w:val="en-US"/>
              </w:rPr>
              <w:t xml:space="preserve"> consultation; and that within the same period, no comments were presented on the content of the aforementioned </w:t>
            </w:r>
            <w:r w:rsidR="00BF72CE" w:rsidRPr="001053FA">
              <w:rPr>
                <w:rFonts w:ascii="Verdana" w:hAnsi="Verdana"/>
                <w:sz w:val="16"/>
                <w:szCs w:val="16"/>
                <w:lang w:val="en-US"/>
              </w:rPr>
              <w:t>Project of Official Mexican Standard</w:t>
            </w:r>
            <w:r w:rsidRPr="001053FA">
              <w:rPr>
                <w:rFonts w:ascii="Verdana" w:hAnsi="Verdana"/>
                <w:sz w:val="16"/>
                <w:szCs w:val="16"/>
                <w:lang w:val="en-US"/>
              </w:rPr>
              <w:t>, and</w:t>
            </w:r>
          </w:p>
        </w:tc>
      </w:tr>
      <w:tr w:rsidR="00683E16" w:rsidRPr="00095D2C" w14:paraId="1463AEC6" w14:textId="22CF04F2" w:rsidTr="00E00F74">
        <w:tc>
          <w:tcPr>
            <w:tcW w:w="4675" w:type="dxa"/>
          </w:tcPr>
          <w:p w14:paraId="211DEEED" w14:textId="10E1F429"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t xml:space="preserve">Que la Ley Federal sobre Metrología y Normalización establece que las normas oficiales mexicanas se constituyen como el instrumento idóneo para la prosecución de estos objetivos, se expide la siguiente </w:t>
            </w:r>
            <w:r w:rsidR="0049655F">
              <w:rPr>
                <w:rFonts w:ascii="Verdana" w:hAnsi="Verdana"/>
                <w:sz w:val="16"/>
                <w:szCs w:val="16"/>
              </w:rPr>
              <w:t>NOM-022-ENER-SCFI</w:t>
            </w:r>
            <w:r w:rsidRPr="004A1C8B">
              <w:rPr>
                <w:rFonts w:ascii="Verdana" w:hAnsi="Verdana"/>
                <w:sz w:val="16"/>
                <w:szCs w:val="16"/>
              </w:rPr>
              <w:t>-2014, Eficiencia energética y requisitos de seguridad al usuario para aparatos de refrigeración comercial autocontenidos. Límites, métodos de prueba y etiquetado</w:t>
            </w:r>
          </w:p>
        </w:tc>
        <w:tc>
          <w:tcPr>
            <w:tcW w:w="4675" w:type="dxa"/>
          </w:tcPr>
          <w:p w14:paraId="7AFD6E4F" w14:textId="01365CC9"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 xml:space="preserve">That the Federal Law on Metrology and Standardization establishes that the </w:t>
            </w:r>
            <w:r w:rsidR="00095D2C" w:rsidRPr="001053FA">
              <w:rPr>
                <w:rFonts w:ascii="Verdana" w:hAnsi="Verdana"/>
                <w:sz w:val="16"/>
                <w:szCs w:val="16"/>
                <w:lang w:val="en-US"/>
              </w:rPr>
              <w:t>Official Mexican Standards</w:t>
            </w:r>
            <w:r w:rsidRPr="001053FA">
              <w:rPr>
                <w:rFonts w:ascii="Verdana" w:hAnsi="Verdana"/>
                <w:sz w:val="16"/>
                <w:szCs w:val="16"/>
                <w:lang w:val="en-US"/>
              </w:rPr>
              <w:t xml:space="preserve"> are constituted as the ideal instrument for the pursuit of these objectives, the following </w:t>
            </w:r>
            <w:r w:rsidR="006C2290" w:rsidRPr="001053FA">
              <w:rPr>
                <w:rFonts w:ascii="Verdana" w:hAnsi="Verdana"/>
                <w:sz w:val="16"/>
                <w:szCs w:val="16"/>
                <w:lang w:val="en-US"/>
              </w:rPr>
              <w:t>NOM-022-ENER-SCFI-2014, Energy efficiency and user safety requirements for self-contained commercial refrigeration appliances. Limits, testing methods and labeling</w:t>
            </w:r>
            <w:r w:rsidR="00C158DA" w:rsidRPr="001053FA">
              <w:rPr>
                <w:rFonts w:ascii="Verdana" w:hAnsi="Verdana"/>
                <w:sz w:val="16"/>
                <w:szCs w:val="16"/>
                <w:lang w:val="en-US"/>
              </w:rPr>
              <w:t xml:space="preserve">, </w:t>
            </w:r>
            <w:r w:rsidR="006C2290" w:rsidRPr="001053FA">
              <w:rPr>
                <w:rFonts w:ascii="Verdana" w:hAnsi="Verdana"/>
                <w:sz w:val="16"/>
                <w:szCs w:val="16"/>
                <w:lang w:val="en-US"/>
              </w:rPr>
              <w:t>is issued</w:t>
            </w:r>
          </w:p>
        </w:tc>
      </w:tr>
      <w:tr w:rsidR="00683E16" w:rsidRPr="004A1C8B" w14:paraId="3350FA8B" w14:textId="6D158C54" w:rsidTr="00E00F74">
        <w:tc>
          <w:tcPr>
            <w:tcW w:w="4675" w:type="dxa"/>
          </w:tcPr>
          <w:p w14:paraId="4F34B001" w14:textId="77777777"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t>Sufragio Efectivo. No Reelección.</w:t>
            </w:r>
          </w:p>
        </w:tc>
        <w:tc>
          <w:tcPr>
            <w:tcW w:w="4675" w:type="dxa"/>
          </w:tcPr>
          <w:p w14:paraId="6EB5709E" w14:textId="19531CC9"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Effective suffrage. No Reelection.</w:t>
            </w:r>
          </w:p>
        </w:tc>
      </w:tr>
      <w:tr w:rsidR="00683E16" w:rsidRPr="005014D8" w14:paraId="0E789E9E" w14:textId="00F0BD48" w:rsidTr="00E00F74">
        <w:tc>
          <w:tcPr>
            <w:tcW w:w="4675" w:type="dxa"/>
          </w:tcPr>
          <w:p w14:paraId="44A87AB7" w14:textId="77777777" w:rsidR="00683E16" w:rsidRPr="004A1C8B" w:rsidRDefault="00683E16" w:rsidP="00683E16">
            <w:pPr>
              <w:pStyle w:val="Texto"/>
              <w:spacing w:line="229" w:lineRule="exact"/>
              <w:ind w:firstLine="0"/>
              <w:rPr>
                <w:rFonts w:ascii="Verdana" w:hAnsi="Verdana"/>
                <w:sz w:val="16"/>
                <w:szCs w:val="16"/>
              </w:rPr>
            </w:pPr>
            <w:r w:rsidRPr="004A1C8B">
              <w:rPr>
                <w:rFonts w:ascii="Verdana" w:hAnsi="Verdana"/>
                <w:sz w:val="16"/>
                <w:szCs w:val="16"/>
              </w:rPr>
              <w:t xml:space="preserve">México, D.F., 21 de octubre de 2014.- El Presidente del Comité Consultivo Nacional de Normalización para la Preservación y Uso Racional de los Recursos Energéticos y Director General de la Conuee, </w:t>
            </w:r>
            <w:r w:rsidRPr="004A1C8B">
              <w:rPr>
                <w:rFonts w:ascii="Verdana" w:hAnsi="Verdana"/>
                <w:b/>
                <w:sz w:val="16"/>
                <w:szCs w:val="16"/>
              </w:rPr>
              <w:t>Odón Demófilo de Buen Rodríguez</w:t>
            </w:r>
            <w:r w:rsidRPr="004A1C8B">
              <w:rPr>
                <w:rFonts w:ascii="Verdana" w:hAnsi="Verdana"/>
                <w:sz w:val="16"/>
                <w:szCs w:val="16"/>
              </w:rPr>
              <w:t xml:space="preserve">.- Rúbrica.- El Presidente del Comité Consultivo Nacional de Normalización de Seguridad al Usuario, Información Comercial y Prácticas al Comercio y Director General de la Dirección General de Normas, </w:t>
            </w:r>
            <w:r w:rsidRPr="004A1C8B">
              <w:rPr>
                <w:rFonts w:ascii="Verdana" w:hAnsi="Verdana"/>
                <w:b/>
                <w:sz w:val="16"/>
                <w:szCs w:val="16"/>
              </w:rPr>
              <w:t>Alberto Ulises Esteban Marina</w:t>
            </w:r>
            <w:r w:rsidRPr="004A1C8B">
              <w:rPr>
                <w:rFonts w:ascii="Verdana" w:hAnsi="Verdana"/>
                <w:sz w:val="16"/>
                <w:szCs w:val="16"/>
              </w:rPr>
              <w:t>.- Rúbrica.</w:t>
            </w:r>
          </w:p>
        </w:tc>
        <w:tc>
          <w:tcPr>
            <w:tcW w:w="4675" w:type="dxa"/>
          </w:tcPr>
          <w:p w14:paraId="2E9A2AAE" w14:textId="4964AF88" w:rsidR="00683E16" w:rsidRPr="001053FA" w:rsidRDefault="00683E16" w:rsidP="00683E16">
            <w:pPr>
              <w:pStyle w:val="Texto"/>
              <w:spacing w:line="229" w:lineRule="exact"/>
              <w:ind w:firstLine="0"/>
              <w:rPr>
                <w:rFonts w:ascii="Verdana" w:hAnsi="Verdana"/>
                <w:sz w:val="16"/>
                <w:szCs w:val="16"/>
                <w:lang w:val="en-US"/>
              </w:rPr>
            </w:pPr>
            <w:r w:rsidRPr="001053FA">
              <w:rPr>
                <w:rFonts w:ascii="Verdana" w:hAnsi="Verdana"/>
                <w:sz w:val="16"/>
                <w:szCs w:val="16"/>
                <w:lang w:val="en-US"/>
              </w:rPr>
              <w:t xml:space="preserve">Mexico City, October 21, 2014.- The President of the National Consultative Committee on Standardization for the Preservation and Rational Use of Energy Resources and General Director of Conuee, </w:t>
            </w:r>
            <w:r w:rsidRPr="001053FA">
              <w:rPr>
                <w:rFonts w:ascii="Verdana" w:hAnsi="Verdana"/>
                <w:b/>
                <w:sz w:val="16"/>
                <w:szCs w:val="16"/>
                <w:lang w:val="en-US"/>
              </w:rPr>
              <w:t xml:space="preserve">Odón Demófilo de Buen Rodríguez.- </w:t>
            </w:r>
            <w:r w:rsidR="00C158DA" w:rsidRPr="001053FA">
              <w:rPr>
                <w:rFonts w:ascii="Verdana" w:hAnsi="Verdana"/>
                <w:sz w:val="16"/>
                <w:szCs w:val="16"/>
                <w:lang w:val="en-US"/>
              </w:rPr>
              <w:t>Signed</w:t>
            </w:r>
            <w:r w:rsidRPr="001053FA">
              <w:rPr>
                <w:rFonts w:ascii="Verdana" w:hAnsi="Verdana"/>
                <w:sz w:val="16"/>
                <w:szCs w:val="16"/>
                <w:lang w:val="en-US"/>
              </w:rPr>
              <w:t xml:space="preserve">.- The President of the </w:t>
            </w:r>
            <w:r w:rsidR="005014D8" w:rsidRPr="001053FA">
              <w:rPr>
                <w:rFonts w:ascii="Verdana" w:hAnsi="Verdana"/>
                <w:sz w:val="16"/>
                <w:szCs w:val="16"/>
                <w:lang w:val="en-US"/>
              </w:rPr>
              <w:t>National Consultative</w:t>
            </w:r>
            <w:r w:rsidRPr="001053FA">
              <w:rPr>
                <w:rFonts w:ascii="Verdana" w:hAnsi="Verdana"/>
                <w:sz w:val="16"/>
                <w:szCs w:val="16"/>
                <w:lang w:val="en-US"/>
              </w:rPr>
              <w:t xml:space="preserve"> </w:t>
            </w:r>
            <w:r w:rsidR="00C4506D" w:rsidRPr="001053FA">
              <w:rPr>
                <w:rFonts w:ascii="Verdana" w:hAnsi="Verdana"/>
                <w:sz w:val="16"/>
                <w:szCs w:val="16"/>
                <w:lang w:val="en-US"/>
              </w:rPr>
              <w:t xml:space="preserve">Committee </w:t>
            </w:r>
            <w:r w:rsidRPr="001053FA">
              <w:rPr>
                <w:rFonts w:ascii="Verdana" w:hAnsi="Verdana"/>
                <w:sz w:val="16"/>
                <w:szCs w:val="16"/>
                <w:lang w:val="en-US"/>
              </w:rPr>
              <w:t xml:space="preserve">on Standardization of User Security, Commercial Information and Trade Practices and General Director of the General Directorate of Standards, </w:t>
            </w:r>
            <w:r w:rsidRPr="001053FA">
              <w:rPr>
                <w:rFonts w:ascii="Verdana" w:hAnsi="Verdana"/>
                <w:b/>
                <w:sz w:val="16"/>
                <w:szCs w:val="16"/>
                <w:lang w:val="en-US"/>
              </w:rPr>
              <w:t xml:space="preserve">Alberto Ulises Esteban Marina.- </w:t>
            </w:r>
            <w:r w:rsidR="00C4506D" w:rsidRPr="001053FA">
              <w:rPr>
                <w:rFonts w:ascii="Verdana" w:hAnsi="Verdana"/>
                <w:sz w:val="16"/>
                <w:szCs w:val="16"/>
                <w:lang w:val="en-US"/>
              </w:rPr>
              <w:t>Signed</w:t>
            </w:r>
            <w:r w:rsidRPr="001053FA">
              <w:rPr>
                <w:rFonts w:ascii="Verdana" w:hAnsi="Verdana"/>
                <w:sz w:val="16"/>
                <w:szCs w:val="16"/>
                <w:lang w:val="en-US"/>
              </w:rPr>
              <w:t>.</w:t>
            </w:r>
          </w:p>
        </w:tc>
      </w:tr>
      <w:tr w:rsidR="00683E16" w:rsidRPr="004A1C8B" w14:paraId="29416E13" w14:textId="50B6B3F9" w:rsidTr="00E00F74">
        <w:tc>
          <w:tcPr>
            <w:tcW w:w="4675" w:type="dxa"/>
          </w:tcPr>
          <w:p w14:paraId="4469C899" w14:textId="5C287354" w:rsidR="00683E16" w:rsidRPr="004A1C8B" w:rsidRDefault="00683E16" w:rsidP="00683E16">
            <w:pPr>
              <w:pStyle w:val="ANOTACION"/>
              <w:rPr>
                <w:rFonts w:ascii="Verdana" w:hAnsi="Verdana"/>
                <w:sz w:val="16"/>
                <w:szCs w:val="16"/>
              </w:rPr>
            </w:pPr>
            <w:r w:rsidRPr="004A1C8B">
              <w:rPr>
                <w:rFonts w:ascii="Verdana" w:hAnsi="Verdana"/>
                <w:sz w:val="16"/>
                <w:szCs w:val="16"/>
              </w:rPr>
              <w:t xml:space="preserve">NORMA OFICIAL MEXICANA </w:t>
            </w:r>
            <w:r w:rsidR="0049655F">
              <w:rPr>
                <w:rFonts w:ascii="Verdana" w:hAnsi="Verdana"/>
                <w:sz w:val="16"/>
                <w:szCs w:val="16"/>
              </w:rPr>
              <w:t>NOM-022-ENER-SCFI</w:t>
            </w:r>
            <w:r w:rsidRPr="004A1C8B">
              <w:rPr>
                <w:rFonts w:ascii="Verdana" w:hAnsi="Verdana"/>
                <w:sz w:val="16"/>
                <w:szCs w:val="16"/>
              </w:rPr>
              <w:t xml:space="preserve">-2014, EFICIENCIA ENERGÉTICA Y REQUISITOS DE SEGURIDAD AL USUARIO PARA APARATOS DE REFRIGERACIÓN COMERCIAL </w:t>
            </w:r>
            <w:r w:rsidRPr="004A1C8B">
              <w:rPr>
                <w:rFonts w:ascii="Verdana" w:hAnsi="Verdana"/>
                <w:sz w:val="16"/>
                <w:szCs w:val="16"/>
              </w:rPr>
              <w:lastRenderedPageBreak/>
              <w:t>AUTOCONTENIDOS. LÍMITES, MÉTODOS DE PRUEBA Y ETIQUETADO</w:t>
            </w:r>
          </w:p>
        </w:tc>
        <w:tc>
          <w:tcPr>
            <w:tcW w:w="4675" w:type="dxa"/>
          </w:tcPr>
          <w:p w14:paraId="0C2342FC" w14:textId="260875F9" w:rsidR="00683E16" w:rsidRPr="001053FA" w:rsidRDefault="00C4506D" w:rsidP="00683E16">
            <w:pPr>
              <w:pStyle w:val="ANOTACION"/>
              <w:rPr>
                <w:rFonts w:ascii="Verdana" w:hAnsi="Verdana"/>
                <w:sz w:val="16"/>
                <w:szCs w:val="16"/>
                <w:lang w:val="en-US"/>
              </w:rPr>
            </w:pPr>
            <w:r w:rsidRPr="001053FA">
              <w:rPr>
                <w:rFonts w:ascii="Verdana" w:hAnsi="Verdana"/>
                <w:sz w:val="16"/>
                <w:szCs w:val="16"/>
                <w:lang w:val="en-US"/>
              </w:rPr>
              <w:lastRenderedPageBreak/>
              <w:t xml:space="preserve">OFFICIAL MEXICAN STANDARD NOM-022-ENER-SCFI-2014, ENERGY EFFICIENCY AND USER SAFETY REQUIREMENTS FOR SELF-CONTAINED </w:t>
            </w:r>
            <w:r w:rsidRPr="001053FA">
              <w:rPr>
                <w:rFonts w:ascii="Verdana" w:hAnsi="Verdana"/>
                <w:sz w:val="16"/>
                <w:szCs w:val="16"/>
                <w:lang w:val="en-US"/>
              </w:rPr>
              <w:lastRenderedPageBreak/>
              <w:t>COMMERCIAL REFRIGERATION APPLIANCES. LIMITS, TESTING METHODS AND LABELING</w:t>
            </w:r>
          </w:p>
        </w:tc>
      </w:tr>
      <w:tr w:rsidR="00683E16" w:rsidRPr="00D856AF" w14:paraId="061852A5" w14:textId="4D5E81F0" w:rsidTr="00E00F74">
        <w:tc>
          <w:tcPr>
            <w:tcW w:w="4675" w:type="dxa"/>
          </w:tcPr>
          <w:p w14:paraId="4E28963C" w14:textId="77777777" w:rsidR="00683E16" w:rsidRPr="004A1C8B" w:rsidRDefault="00683E16" w:rsidP="00683E16">
            <w:pPr>
              <w:pStyle w:val="Texto"/>
              <w:spacing w:line="240" w:lineRule="exact"/>
              <w:ind w:firstLine="0"/>
              <w:rPr>
                <w:rFonts w:ascii="Verdana" w:hAnsi="Verdana"/>
                <w:sz w:val="16"/>
                <w:szCs w:val="16"/>
              </w:rPr>
            </w:pPr>
            <w:r w:rsidRPr="004A1C8B">
              <w:rPr>
                <w:rFonts w:ascii="Verdana" w:hAnsi="Verdana"/>
                <w:sz w:val="16"/>
                <w:szCs w:val="16"/>
              </w:rPr>
              <w:lastRenderedPageBreak/>
              <w:t>Esta Norma Oficial Mexicana fue elaborada por el Comité Consultivo Nacional de Normalización para la Preservación y Uso Racional de los Recursos Energéticos (CCNNPURRE) y el Comité Consultivo Nacional de Normalización de Seguridad al Usuario, Información Comercial y Prácticas al Comercio (CCNNSUICPC), con la colaboración de los siguientes organismos, instituciones y empresas:</w:t>
            </w:r>
          </w:p>
        </w:tc>
        <w:tc>
          <w:tcPr>
            <w:tcW w:w="4675" w:type="dxa"/>
          </w:tcPr>
          <w:p w14:paraId="3DABACD4" w14:textId="4B860910" w:rsidR="00683E16" w:rsidRPr="001053FA" w:rsidRDefault="00683E16" w:rsidP="00683E16">
            <w:pPr>
              <w:pStyle w:val="Texto"/>
              <w:spacing w:line="240" w:lineRule="exact"/>
              <w:ind w:firstLine="0"/>
              <w:rPr>
                <w:rFonts w:ascii="Verdana" w:hAnsi="Verdana"/>
                <w:sz w:val="16"/>
                <w:szCs w:val="16"/>
                <w:lang w:val="en-US"/>
              </w:rPr>
            </w:pPr>
            <w:r w:rsidRPr="001053FA">
              <w:rPr>
                <w:rFonts w:ascii="Verdana" w:hAnsi="Verdana"/>
                <w:sz w:val="16"/>
                <w:szCs w:val="16"/>
                <w:lang w:val="en-US"/>
              </w:rPr>
              <w:t xml:space="preserve">This Official Mexican Standard was prepared by the </w:t>
            </w:r>
            <w:r w:rsidR="00C4506D" w:rsidRPr="001053FA">
              <w:rPr>
                <w:rFonts w:ascii="Verdana" w:hAnsi="Verdana"/>
                <w:sz w:val="16"/>
                <w:szCs w:val="16"/>
                <w:lang w:val="en-US"/>
              </w:rPr>
              <w:t>National Consultative Committee</w:t>
            </w:r>
            <w:r w:rsidRPr="001053FA">
              <w:rPr>
                <w:rFonts w:ascii="Verdana" w:hAnsi="Verdana"/>
                <w:sz w:val="16"/>
                <w:szCs w:val="16"/>
                <w:lang w:val="en-US"/>
              </w:rPr>
              <w:t xml:space="preserve"> for Standardization for the Preservation and Rational Use of Energy Resources (CCNNPURRE) and the </w:t>
            </w:r>
            <w:r w:rsidR="00C4506D" w:rsidRPr="001053FA">
              <w:rPr>
                <w:rFonts w:ascii="Verdana" w:hAnsi="Verdana"/>
                <w:sz w:val="16"/>
                <w:szCs w:val="16"/>
                <w:lang w:val="en-US"/>
              </w:rPr>
              <w:t>National Consultative Committee</w:t>
            </w:r>
            <w:r w:rsidRPr="001053FA">
              <w:rPr>
                <w:rFonts w:ascii="Verdana" w:hAnsi="Verdana"/>
                <w:sz w:val="16"/>
                <w:szCs w:val="16"/>
                <w:lang w:val="en-US"/>
              </w:rPr>
              <w:t xml:space="preserve"> for Standardization of User Security, Commercial Information and Trade Practices (CCNNSUICPC), with the collaboration of the following organizations, institutions and companies:</w:t>
            </w:r>
          </w:p>
        </w:tc>
      </w:tr>
      <w:tr w:rsidR="00683E16" w:rsidRPr="004A1C8B" w14:paraId="6EC5953A" w14:textId="397D1691" w:rsidTr="00E00F74">
        <w:tc>
          <w:tcPr>
            <w:tcW w:w="4675" w:type="dxa"/>
          </w:tcPr>
          <w:p w14:paraId="6E27250F"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ASESORÍA Y PRUEBAS A EQUIPO ELÉCTRICO Y ELECTRÓNICO, S.A. DE C.V.</w:t>
            </w:r>
          </w:p>
        </w:tc>
        <w:tc>
          <w:tcPr>
            <w:tcW w:w="4675" w:type="dxa"/>
          </w:tcPr>
          <w:p w14:paraId="0ED79D62" w14:textId="75B4DC0B"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ADVICE AND TESTING TO EQUIPO ELÉCTRICO Y ELECTRONICO, SA DE CV</w:t>
            </w:r>
          </w:p>
        </w:tc>
      </w:tr>
      <w:tr w:rsidR="00683E16" w:rsidRPr="00D856AF" w14:paraId="296806F6" w14:textId="5BDFA594" w:rsidTr="00E00F74">
        <w:tc>
          <w:tcPr>
            <w:tcW w:w="4675" w:type="dxa"/>
          </w:tcPr>
          <w:p w14:paraId="2CFAB7C0"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ASOCIACIÓN DE NORMALIZACIÓN Y CERTIFICACIÓN, A.C.</w:t>
            </w:r>
          </w:p>
        </w:tc>
        <w:tc>
          <w:tcPr>
            <w:tcW w:w="4675" w:type="dxa"/>
          </w:tcPr>
          <w:p w14:paraId="2DE01095" w14:textId="366A84A3"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ASSOCIATION OF STANDARDIZATION AND CERTIFICATION, AC</w:t>
            </w:r>
          </w:p>
        </w:tc>
      </w:tr>
      <w:tr w:rsidR="00683E16" w:rsidRPr="00D856AF" w14:paraId="21CB8915" w14:textId="00EB6F84" w:rsidTr="00E00F74">
        <w:tc>
          <w:tcPr>
            <w:tcW w:w="4675" w:type="dxa"/>
          </w:tcPr>
          <w:p w14:paraId="16DFC66A"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ASOCIACIÓN NACIONAL DE FABRICANTES DE LA INDUSTRIA DE LA REFRIGERACIÓN</w:t>
            </w:r>
          </w:p>
        </w:tc>
        <w:tc>
          <w:tcPr>
            <w:tcW w:w="4675" w:type="dxa"/>
          </w:tcPr>
          <w:p w14:paraId="6321D851" w14:textId="2F6F37C2"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NATIONAL ASSOCIATION OF MANUFACTURERS OF THE REFRIGERATION INDUSTRY</w:t>
            </w:r>
          </w:p>
        </w:tc>
      </w:tr>
      <w:tr w:rsidR="00683E16" w:rsidRPr="004A1C8B" w14:paraId="4EC85A4C" w14:textId="30D75ABA" w:rsidTr="00E00F74">
        <w:tc>
          <w:tcPr>
            <w:tcW w:w="4675" w:type="dxa"/>
          </w:tcPr>
          <w:p w14:paraId="1856A36D" w14:textId="77777777" w:rsidR="00683E16" w:rsidRPr="004A1C8B" w:rsidRDefault="00683E16" w:rsidP="00683E16">
            <w:pPr>
              <w:pStyle w:val="ROMANOS"/>
              <w:numPr>
                <w:ilvl w:val="0"/>
                <w:numId w:val="4"/>
              </w:numPr>
              <w:ind w:left="720" w:hanging="432"/>
              <w:rPr>
                <w:rFonts w:ascii="Verdana" w:hAnsi="Verdana"/>
                <w:sz w:val="16"/>
                <w:szCs w:val="16"/>
                <w:lang w:val="pt-BR"/>
              </w:rPr>
            </w:pPr>
            <w:r w:rsidRPr="004A1C8B">
              <w:rPr>
                <w:rFonts w:ascii="Verdana" w:hAnsi="Verdana"/>
                <w:sz w:val="16"/>
                <w:szCs w:val="16"/>
                <w:lang w:val="pt-BR"/>
              </w:rPr>
              <w:t>CRIOTEC, S.A. DE C.V.</w:t>
            </w:r>
          </w:p>
        </w:tc>
        <w:tc>
          <w:tcPr>
            <w:tcW w:w="4675" w:type="dxa"/>
          </w:tcPr>
          <w:p w14:paraId="50C06E7B" w14:textId="58BADF72"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CRIOTEC, SA DE CV</w:t>
            </w:r>
          </w:p>
        </w:tc>
      </w:tr>
      <w:tr w:rsidR="00683E16" w:rsidRPr="00D856AF" w14:paraId="79CEA885" w14:textId="389D34F7" w:rsidTr="00E00F74">
        <w:tc>
          <w:tcPr>
            <w:tcW w:w="4675" w:type="dxa"/>
          </w:tcPr>
          <w:p w14:paraId="773CFD4F"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DIRECCIÓN GENERAL DE NORMAS (DGN)</w:t>
            </w:r>
          </w:p>
        </w:tc>
        <w:tc>
          <w:tcPr>
            <w:tcW w:w="4675" w:type="dxa"/>
          </w:tcPr>
          <w:p w14:paraId="0205C80E" w14:textId="141B0DAE"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GENERAL DIRECTORATE OF STANDARDS (DGN)</w:t>
            </w:r>
          </w:p>
        </w:tc>
      </w:tr>
      <w:tr w:rsidR="00683E16" w:rsidRPr="00D856AF" w14:paraId="6761964D" w14:textId="69000F0C" w:rsidTr="00E00F74">
        <w:tc>
          <w:tcPr>
            <w:tcW w:w="4675" w:type="dxa"/>
          </w:tcPr>
          <w:p w14:paraId="0823FB05"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FIDEICOMISO PARA EL AHORRO DE ENERGÍA ELÉCTRICA</w:t>
            </w:r>
          </w:p>
        </w:tc>
        <w:tc>
          <w:tcPr>
            <w:tcW w:w="4675" w:type="dxa"/>
          </w:tcPr>
          <w:p w14:paraId="424E2A82" w14:textId="6CE889F3"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TRUST FOR ELECTRICAL ENERGY SAVINGS</w:t>
            </w:r>
          </w:p>
        </w:tc>
      </w:tr>
      <w:tr w:rsidR="00683E16" w:rsidRPr="004A1C8B" w14:paraId="37412A41" w14:textId="4848F06F" w:rsidTr="00E00F74">
        <w:tc>
          <w:tcPr>
            <w:tcW w:w="4675" w:type="dxa"/>
          </w:tcPr>
          <w:p w14:paraId="25CFFD9D"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FRIOCIMA, S.A. DE C.V.</w:t>
            </w:r>
          </w:p>
        </w:tc>
        <w:tc>
          <w:tcPr>
            <w:tcW w:w="4675" w:type="dxa"/>
          </w:tcPr>
          <w:p w14:paraId="313CBC93" w14:textId="300122E5"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FRIOCIMA, SA DE CV</w:t>
            </w:r>
          </w:p>
        </w:tc>
      </w:tr>
      <w:tr w:rsidR="00683E16" w:rsidRPr="004A1C8B" w14:paraId="21AF5FE4" w14:textId="63C404D4" w:rsidTr="00E00F74">
        <w:tc>
          <w:tcPr>
            <w:tcW w:w="4675" w:type="dxa"/>
          </w:tcPr>
          <w:p w14:paraId="59FEDE9F"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GENERAL MASKINER MÉXICO, S.A. DE C.V.</w:t>
            </w:r>
          </w:p>
        </w:tc>
        <w:tc>
          <w:tcPr>
            <w:tcW w:w="4675" w:type="dxa"/>
          </w:tcPr>
          <w:p w14:paraId="71FA17CC" w14:textId="36A46928"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GENERAL MASKINER MÉXICO, SA DE CV</w:t>
            </w:r>
          </w:p>
        </w:tc>
      </w:tr>
      <w:tr w:rsidR="00683E16" w:rsidRPr="004A1C8B" w14:paraId="4037B8DB" w14:textId="16F85F43" w:rsidTr="00E00F74">
        <w:tc>
          <w:tcPr>
            <w:tcW w:w="4675" w:type="dxa"/>
          </w:tcPr>
          <w:p w14:paraId="5FFE7768"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METAPLUS, S.A. DE C.V.</w:t>
            </w:r>
          </w:p>
        </w:tc>
        <w:tc>
          <w:tcPr>
            <w:tcW w:w="4675" w:type="dxa"/>
          </w:tcPr>
          <w:p w14:paraId="516B56D8" w14:textId="5C6305B0"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METAPLUS, SA DE CV</w:t>
            </w:r>
          </w:p>
        </w:tc>
      </w:tr>
      <w:tr w:rsidR="00683E16" w:rsidRPr="004A1C8B" w14:paraId="1A647DF1" w14:textId="39CFE34C" w:rsidTr="00E00F74">
        <w:tc>
          <w:tcPr>
            <w:tcW w:w="4675" w:type="dxa"/>
          </w:tcPr>
          <w:p w14:paraId="34BB8EDD"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PROCURADURÍA FEDERAL DEL CONSUMIDOR</w:t>
            </w:r>
          </w:p>
        </w:tc>
        <w:tc>
          <w:tcPr>
            <w:tcW w:w="4675" w:type="dxa"/>
          </w:tcPr>
          <w:p w14:paraId="774FA6CF" w14:textId="5DDE08D4"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FEDERAL CONSUMER PROSECUTOR OFFICE</w:t>
            </w:r>
          </w:p>
        </w:tc>
      </w:tr>
      <w:tr w:rsidR="00683E16" w:rsidRPr="004A1C8B" w14:paraId="6A2C6B9D" w14:textId="363D94F2" w:rsidTr="00E00F74">
        <w:tc>
          <w:tcPr>
            <w:tcW w:w="4675" w:type="dxa"/>
          </w:tcPr>
          <w:p w14:paraId="1C404F3C"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REFRIGERACIÓN OJEDA, S.A. DE C.V.</w:t>
            </w:r>
          </w:p>
        </w:tc>
        <w:tc>
          <w:tcPr>
            <w:tcW w:w="4675" w:type="dxa"/>
          </w:tcPr>
          <w:p w14:paraId="7387C86D" w14:textId="2A058954"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REFRIGERATION OJEDA, SA DE CV</w:t>
            </w:r>
          </w:p>
        </w:tc>
      </w:tr>
      <w:tr w:rsidR="00683E16" w:rsidRPr="004A1C8B" w14:paraId="5DE57F1E" w14:textId="038487D7" w:rsidTr="00E00F74">
        <w:tc>
          <w:tcPr>
            <w:tcW w:w="4675" w:type="dxa"/>
          </w:tcPr>
          <w:p w14:paraId="4529566D" w14:textId="77777777" w:rsidR="00683E16" w:rsidRPr="004A1C8B" w:rsidRDefault="00683E16" w:rsidP="00683E16">
            <w:pPr>
              <w:pStyle w:val="ROMANOS"/>
              <w:numPr>
                <w:ilvl w:val="0"/>
                <w:numId w:val="4"/>
              </w:numPr>
              <w:ind w:left="720" w:hanging="432"/>
              <w:rPr>
                <w:rFonts w:ascii="Verdana" w:hAnsi="Verdana"/>
                <w:sz w:val="16"/>
                <w:szCs w:val="16"/>
              </w:rPr>
            </w:pPr>
            <w:r w:rsidRPr="004A1C8B">
              <w:rPr>
                <w:rFonts w:ascii="Verdana" w:hAnsi="Verdana"/>
                <w:sz w:val="16"/>
                <w:szCs w:val="16"/>
              </w:rPr>
              <w:t>METALFRIO SOLUTIONS MÉXICO S.A. DE C.V.</w:t>
            </w:r>
          </w:p>
        </w:tc>
        <w:tc>
          <w:tcPr>
            <w:tcW w:w="4675" w:type="dxa"/>
          </w:tcPr>
          <w:p w14:paraId="0E5BE9B2" w14:textId="31722CF7"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METALFRIO SOLUTIONS MEXICO SA DE CV</w:t>
            </w:r>
          </w:p>
        </w:tc>
      </w:tr>
      <w:tr w:rsidR="00683E16" w:rsidRPr="004A1C8B" w14:paraId="703CC801" w14:textId="782691B5" w:rsidTr="00E00F74">
        <w:tc>
          <w:tcPr>
            <w:tcW w:w="4675" w:type="dxa"/>
          </w:tcPr>
          <w:p w14:paraId="484A94D7" w14:textId="77777777" w:rsidR="00683E16" w:rsidRPr="004A1C8B" w:rsidRDefault="00683E16" w:rsidP="00683E16">
            <w:pPr>
              <w:pStyle w:val="ROMANOS"/>
              <w:numPr>
                <w:ilvl w:val="0"/>
                <w:numId w:val="4"/>
              </w:numPr>
              <w:ind w:left="720" w:hanging="432"/>
              <w:rPr>
                <w:rFonts w:ascii="Verdana" w:hAnsi="Verdana"/>
                <w:sz w:val="16"/>
                <w:szCs w:val="16"/>
                <w:lang w:val="pt-BR"/>
              </w:rPr>
            </w:pPr>
            <w:r w:rsidRPr="004A1C8B">
              <w:rPr>
                <w:rFonts w:ascii="Verdana" w:hAnsi="Verdana"/>
                <w:sz w:val="16"/>
                <w:szCs w:val="16"/>
                <w:lang w:val="pt-BR"/>
              </w:rPr>
              <w:t>IMBERA S.A. DE C.V.</w:t>
            </w:r>
          </w:p>
        </w:tc>
        <w:tc>
          <w:tcPr>
            <w:tcW w:w="4675" w:type="dxa"/>
          </w:tcPr>
          <w:p w14:paraId="7AB0BDBE" w14:textId="0433C438" w:rsidR="00683E16" w:rsidRPr="001053FA" w:rsidRDefault="00683E16" w:rsidP="00683E16">
            <w:pPr>
              <w:pStyle w:val="ROMANOS"/>
              <w:numPr>
                <w:ilvl w:val="0"/>
                <w:numId w:val="4"/>
              </w:numPr>
              <w:ind w:left="720" w:hanging="432"/>
              <w:rPr>
                <w:rFonts w:ascii="Verdana" w:hAnsi="Verdana"/>
                <w:sz w:val="16"/>
                <w:szCs w:val="16"/>
                <w:lang w:val="en-US"/>
              </w:rPr>
            </w:pPr>
            <w:r w:rsidRPr="001053FA">
              <w:rPr>
                <w:rFonts w:ascii="Verdana" w:hAnsi="Verdana"/>
                <w:sz w:val="16"/>
                <w:szCs w:val="16"/>
                <w:lang w:val="en-US"/>
              </w:rPr>
              <w:t>IMBERA SA DE CV</w:t>
            </w:r>
          </w:p>
        </w:tc>
      </w:tr>
      <w:tr w:rsidR="00683E16" w:rsidRPr="004A1C8B" w14:paraId="19F14239" w14:textId="282EEB19" w:rsidTr="00E00F74">
        <w:tc>
          <w:tcPr>
            <w:tcW w:w="4675" w:type="dxa"/>
          </w:tcPr>
          <w:p w14:paraId="66D1CEA3" w14:textId="77777777" w:rsidR="00683E16" w:rsidRPr="004A1C8B" w:rsidRDefault="00683E16" w:rsidP="00683E16">
            <w:pPr>
              <w:pStyle w:val="ANOTACION"/>
              <w:rPr>
                <w:rFonts w:ascii="Verdana" w:hAnsi="Verdana"/>
                <w:sz w:val="16"/>
                <w:szCs w:val="16"/>
              </w:rPr>
            </w:pPr>
            <w:r w:rsidRPr="004A1C8B">
              <w:rPr>
                <w:rFonts w:ascii="Verdana" w:hAnsi="Verdana"/>
                <w:sz w:val="16"/>
                <w:szCs w:val="16"/>
              </w:rPr>
              <w:t>ÍNDICE</w:t>
            </w:r>
          </w:p>
        </w:tc>
        <w:tc>
          <w:tcPr>
            <w:tcW w:w="4675" w:type="dxa"/>
          </w:tcPr>
          <w:p w14:paraId="2AFDD7DA" w14:textId="50FB4C91" w:rsidR="00683E16" w:rsidRPr="001053FA" w:rsidRDefault="00683E16" w:rsidP="00683E16">
            <w:pPr>
              <w:pStyle w:val="ANOTACION"/>
              <w:rPr>
                <w:rFonts w:ascii="Verdana" w:hAnsi="Verdana"/>
                <w:sz w:val="16"/>
                <w:szCs w:val="16"/>
                <w:lang w:val="en-US"/>
              </w:rPr>
            </w:pPr>
            <w:r w:rsidRPr="001053FA">
              <w:rPr>
                <w:rFonts w:ascii="Verdana" w:hAnsi="Verdana"/>
                <w:sz w:val="16"/>
                <w:szCs w:val="16"/>
                <w:lang w:val="en-US"/>
              </w:rPr>
              <w:t>INDEX</w:t>
            </w:r>
          </w:p>
        </w:tc>
      </w:tr>
      <w:tr w:rsidR="00683E16" w:rsidRPr="004A1C8B" w14:paraId="5276DCA2" w14:textId="7AC15C6C" w:rsidTr="00E00F74">
        <w:tc>
          <w:tcPr>
            <w:tcW w:w="4675" w:type="dxa"/>
          </w:tcPr>
          <w:p w14:paraId="5786339C" w14:textId="77777777" w:rsidR="00683E16" w:rsidRPr="004A1C8B" w:rsidRDefault="00683E16" w:rsidP="00683E16">
            <w:pPr>
              <w:pStyle w:val="ROMANOS"/>
              <w:spacing w:after="86" w:line="240" w:lineRule="auto"/>
              <w:ind w:left="0" w:firstLine="0"/>
              <w:rPr>
                <w:rFonts w:ascii="Verdana" w:hAnsi="Verdana"/>
                <w:sz w:val="16"/>
                <w:szCs w:val="16"/>
              </w:rPr>
            </w:pPr>
            <w:r w:rsidRPr="004A1C8B">
              <w:rPr>
                <w:rFonts w:ascii="Verdana" w:hAnsi="Verdana"/>
                <w:b/>
                <w:sz w:val="16"/>
                <w:szCs w:val="16"/>
              </w:rPr>
              <w:t>1.</w:t>
            </w:r>
            <w:r w:rsidRPr="004A1C8B">
              <w:rPr>
                <w:rFonts w:ascii="Verdana" w:hAnsi="Verdana"/>
                <w:b/>
                <w:sz w:val="16"/>
                <w:szCs w:val="16"/>
              </w:rPr>
              <w:tab/>
            </w:r>
            <w:r w:rsidRPr="004A1C8B">
              <w:rPr>
                <w:rFonts w:ascii="Verdana" w:hAnsi="Verdana"/>
                <w:sz w:val="16"/>
                <w:szCs w:val="16"/>
              </w:rPr>
              <w:t>Objetivo</w:t>
            </w:r>
          </w:p>
        </w:tc>
        <w:tc>
          <w:tcPr>
            <w:tcW w:w="4675" w:type="dxa"/>
          </w:tcPr>
          <w:p w14:paraId="67039870" w14:textId="53B547AB" w:rsidR="00683E16" w:rsidRPr="001053FA" w:rsidRDefault="00683E16" w:rsidP="00683E16">
            <w:pPr>
              <w:pStyle w:val="ROMANOS"/>
              <w:spacing w:after="86" w:line="240" w:lineRule="auto"/>
              <w:ind w:left="0" w:firstLine="0"/>
              <w:rPr>
                <w:rFonts w:ascii="Verdana" w:hAnsi="Verdana"/>
                <w:b/>
                <w:sz w:val="16"/>
                <w:szCs w:val="16"/>
                <w:lang w:val="en-US"/>
              </w:rPr>
            </w:pPr>
            <w:r w:rsidRPr="001053FA">
              <w:rPr>
                <w:rFonts w:ascii="Verdana" w:hAnsi="Verdana"/>
                <w:b/>
                <w:sz w:val="16"/>
                <w:szCs w:val="16"/>
                <w:lang w:val="en-US"/>
              </w:rPr>
              <w:t xml:space="preserve">1. </w:t>
            </w:r>
            <w:r w:rsidRPr="001053FA">
              <w:rPr>
                <w:rFonts w:ascii="Verdana" w:hAnsi="Verdana"/>
                <w:b/>
                <w:sz w:val="16"/>
                <w:szCs w:val="16"/>
                <w:lang w:val="en-US"/>
              </w:rPr>
              <w:tab/>
            </w:r>
            <w:r w:rsidRPr="001053FA">
              <w:rPr>
                <w:rFonts w:ascii="Verdana" w:hAnsi="Verdana"/>
                <w:sz w:val="16"/>
                <w:szCs w:val="16"/>
                <w:lang w:val="en-US"/>
              </w:rPr>
              <w:t>Objective</w:t>
            </w:r>
          </w:p>
        </w:tc>
      </w:tr>
      <w:tr w:rsidR="00683E16" w:rsidRPr="004A1C8B" w14:paraId="213EF027" w14:textId="7258A691" w:rsidTr="00E00F74">
        <w:tc>
          <w:tcPr>
            <w:tcW w:w="4675" w:type="dxa"/>
          </w:tcPr>
          <w:p w14:paraId="34FB2172" w14:textId="77777777" w:rsidR="00683E16" w:rsidRPr="004A1C8B" w:rsidRDefault="00683E16" w:rsidP="00683E16">
            <w:pPr>
              <w:pStyle w:val="ROMANOS"/>
              <w:spacing w:after="86" w:line="240" w:lineRule="auto"/>
              <w:ind w:left="0" w:firstLine="0"/>
              <w:rPr>
                <w:rFonts w:ascii="Verdana" w:hAnsi="Verdana"/>
                <w:sz w:val="16"/>
                <w:szCs w:val="16"/>
              </w:rPr>
            </w:pPr>
            <w:r w:rsidRPr="004A1C8B">
              <w:rPr>
                <w:rFonts w:ascii="Verdana" w:hAnsi="Verdana"/>
                <w:b/>
                <w:sz w:val="16"/>
                <w:szCs w:val="16"/>
              </w:rPr>
              <w:t>2.</w:t>
            </w:r>
            <w:r w:rsidRPr="004A1C8B">
              <w:rPr>
                <w:rFonts w:ascii="Verdana" w:hAnsi="Verdana"/>
                <w:b/>
                <w:sz w:val="16"/>
                <w:szCs w:val="16"/>
              </w:rPr>
              <w:tab/>
            </w:r>
            <w:r w:rsidRPr="004A1C8B">
              <w:rPr>
                <w:rFonts w:ascii="Verdana" w:hAnsi="Verdana"/>
                <w:sz w:val="16"/>
                <w:szCs w:val="16"/>
              </w:rPr>
              <w:t>Campo de aplicación</w:t>
            </w:r>
          </w:p>
        </w:tc>
        <w:tc>
          <w:tcPr>
            <w:tcW w:w="4675" w:type="dxa"/>
          </w:tcPr>
          <w:p w14:paraId="4DFAEE94" w14:textId="6C8B41A9" w:rsidR="00683E16" w:rsidRPr="001053FA" w:rsidRDefault="00683E16" w:rsidP="00683E16">
            <w:pPr>
              <w:pStyle w:val="ROMANOS"/>
              <w:spacing w:after="86" w:line="240" w:lineRule="auto"/>
              <w:ind w:left="0" w:firstLine="0"/>
              <w:rPr>
                <w:rFonts w:ascii="Verdana" w:hAnsi="Verdana"/>
                <w:b/>
                <w:sz w:val="16"/>
                <w:szCs w:val="16"/>
                <w:lang w:val="en-US"/>
              </w:rPr>
            </w:pPr>
            <w:r w:rsidRPr="001053FA">
              <w:rPr>
                <w:rFonts w:ascii="Verdana" w:hAnsi="Verdana"/>
                <w:b/>
                <w:sz w:val="16"/>
                <w:szCs w:val="16"/>
                <w:lang w:val="en-US"/>
              </w:rPr>
              <w:t xml:space="preserve">2. </w:t>
            </w:r>
            <w:r w:rsidRPr="001053FA">
              <w:rPr>
                <w:rFonts w:ascii="Verdana" w:hAnsi="Verdana"/>
                <w:b/>
                <w:sz w:val="16"/>
                <w:szCs w:val="16"/>
                <w:lang w:val="en-US"/>
              </w:rPr>
              <w:tab/>
            </w:r>
            <w:r w:rsidRPr="001053FA">
              <w:rPr>
                <w:rFonts w:ascii="Verdana" w:hAnsi="Verdana"/>
                <w:sz w:val="16"/>
                <w:szCs w:val="16"/>
                <w:lang w:val="en-US"/>
              </w:rPr>
              <w:t>Field of application</w:t>
            </w:r>
          </w:p>
        </w:tc>
      </w:tr>
      <w:tr w:rsidR="00683E16" w:rsidRPr="004A1C8B" w14:paraId="54748B39" w14:textId="52D538D3" w:rsidTr="00E00F74">
        <w:tc>
          <w:tcPr>
            <w:tcW w:w="4675" w:type="dxa"/>
          </w:tcPr>
          <w:p w14:paraId="068FC490" w14:textId="77777777" w:rsidR="00683E16" w:rsidRPr="004A1C8B" w:rsidRDefault="00683E16" w:rsidP="00683E16">
            <w:pPr>
              <w:pStyle w:val="ROMANOS"/>
              <w:spacing w:after="86" w:line="240" w:lineRule="auto"/>
              <w:ind w:left="0" w:firstLine="0"/>
              <w:rPr>
                <w:rFonts w:ascii="Verdana" w:hAnsi="Verdana"/>
                <w:sz w:val="16"/>
                <w:szCs w:val="16"/>
              </w:rPr>
            </w:pPr>
            <w:r w:rsidRPr="004A1C8B">
              <w:rPr>
                <w:rFonts w:ascii="Verdana" w:hAnsi="Verdana"/>
                <w:b/>
                <w:sz w:val="16"/>
                <w:szCs w:val="16"/>
              </w:rPr>
              <w:t>3.</w:t>
            </w:r>
            <w:r w:rsidRPr="004A1C8B">
              <w:rPr>
                <w:rFonts w:ascii="Verdana" w:hAnsi="Verdana"/>
                <w:b/>
                <w:sz w:val="16"/>
                <w:szCs w:val="16"/>
              </w:rPr>
              <w:tab/>
            </w:r>
            <w:r w:rsidRPr="004A1C8B">
              <w:rPr>
                <w:rFonts w:ascii="Verdana" w:hAnsi="Verdana"/>
                <w:sz w:val="16"/>
                <w:szCs w:val="16"/>
              </w:rPr>
              <w:t>Referencias</w:t>
            </w:r>
          </w:p>
        </w:tc>
        <w:tc>
          <w:tcPr>
            <w:tcW w:w="4675" w:type="dxa"/>
          </w:tcPr>
          <w:p w14:paraId="58F1CADF" w14:textId="3562E8BB" w:rsidR="00683E16" w:rsidRPr="001053FA" w:rsidRDefault="00683E16" w:rsidP="00683E16">
            <w:pPr>
              <w:pStyle w:val="ROMANOS"/>
              <w:spacing w:after="86" w:line="240" w:lineRule="auto"/>
              <w:ind w:left="0" w:firstLine="0"/>
              <w:rPr>
                <w:rFonts w:ascii="Verdana" w:hAnsi="Verdana"/>
                <w:b/>
                <w:sz w:val="16"/>
                <w:szCs w:val="16"/>
                <w:lang w:val="en-US"/>
              </w:rPr>
            </w:pPr>
            <w:r w:rsidRPr="001053FA">
              <w:rPr>
                <w:rFonts w:ascii="Verdana" w:hAnsi="Verdana"/>
                <w:b/>
                <w:sz w:val="16"/>
                <w:szCs w:val="16"/>
                <w:lang w:val="en-US"/>
              </w:rPr>
              <w:t xml:space="preserve">3. </w:t>
            </w:r>
            <w:r w:rsidRPr="001053FA">
              <w:rPr>
                <w:rFonts w:ascii="Verdana" w:hAnsi="Verdana"/>
                <w:b/>
                <w:sz w:val="16"/>
                <w:szCs w:val="16"/>
                <w:lang w:val="en-US"/>
              </w:rPr>
              <w:tab/>
            </w:r>
            <w:r w:rsidRPr="001053FA">
              <w:rPr>
                <w:rFonts w:ascii="Verdana" w:hAnsi="Verdana"/>
                <w:sz w:val="16"/>
                <w:szCs w:val="16"/>
                <w:lang w:val="en-US"/>
              </w:rPr>
              <w:t>References</w:t>
            </w:r>
          </w:p>
        </w:tc>
      </w:tr>
      <w:tr w:rsidR="00683E16" w:rsidRPr="004A1C8B" w14:paraId="2F0D15F4" w14:textId="46473EDB" w:rsidTr="00E00F74">
        <w:tc>
          <w:tcPr>
            <w:tcW w:w="4675" w:type="dxa"/>
          </w:tcPr>
          <w:p w14:paraId="160DEB6B" w14:textId="77777777" w:rsidR="00683E16" w:rsidRPr="004A1C8B" w:rsidRDefault="00683E16" w:rsidP="00683E16">
            <w:pPr>
              <w:pStyle w:val="ROMANOS"/>
              <w:spacing w:after="86" w:line="240" w:lineRule="auto"/>
              <w:ind w:left="0" w:firstLine="0"/>
              <w:rPr>
                <w:rFonts w:ascii="Verdana" w:hAnsi="Verdana"/>
                <w:sz w:val="16"/>
                <w:szCs w:val="16"/>
              </w:rPr>
            </w:pPr>
            <w:r w:rsidRPr="004A1C8B">
              <w:rPr>
                <w:rFonts w:ascii="Verdana" w:hAnsi="Verdana"/>
                <w:b/>
                <w:sz w:val="16"/>
                <w:szCs w:val="16"/>
              </w:rPr>
              <w:t>4.</w:t>
            </w:r>
            <w:r w:rsidRPr="004A1C8B">
              <w:rPr>
                <w:rFonts w:ascii="Verdana" w:hAnsi="Verdana"/>
                <w:b/>
                <w:sz w:val="16"/>
                <w:szCs w:val="16"/>
              </w:rPr>
              <w:tab/>
            </w:r>
            <w:r w:rsidRPr="004A1C8B">
              <w:rPr>
                <w:rFonts w:ascii="Verdana" w:hAnsi="Verdana"/>
                <w:sz w:val="16"/>
                <w:szCs w:val="16"/>
              </w:rPr>
              <w:t>Definiciones</w:t>
            </w:r>
          </w:p>
        </w:tc>
        <w:tc>
          <w:tcPr>
            <w:tcW w:w="4675" w:type="dxa"/>
          </w:tcPr>
          <w:p w14:paraId="36431EE4" w14:textId="2E871CFC" w:rsidR="00683E16" w:rsidRPr="001053FA" w:rsidRDefault="00683E16" w:rsidP="00683E16">
            <w:pPr>
              <w:pStyle w:val="ROMANOS"/>
              <w:spacing w:after="86" w:line="240" w:lineRule="auto"/>
              <w:ind w:left="0" w:firstLine="0"/>
              <w:rPr>
                <w:rFonts w:ascii="Verdana" w:hAnsi="Verdana"/>
                <w:b/>
                <w:sz w:val="16"/>
                <w:szCs w:val="16"/>
                <w:lang w:val="en-US"/>
              </w:rPr>
            </w:pPr>
            <w:r w:rsidRPr="001053FA">
              <w:rPr>
                <w:rFonts w:ascii="Verdana" w:hAnsi="Verdana"/>
                <w:b/>
                <w:sz w:val="16"/>
                <w:szCs w:val="16"/>
                <w:lang w:val="en-US"/>
              </w:rPr>
              <w:t xml:space="preserve">4. </w:t>
            </w:r>
            <w:r w:rsidRPr="001053FA">
              <w:rPr>
                <w:rFonts w:ascii="Verdana" w:hAnsi="Verdana"/>
                <w:b/>
                <w:sz w:val="16"/>
                <w:szCs w:val="16"/>
                <w:lang w:val="en-US"/>
              </w:rPr>
              <w:tab/>
            </w:r>
            <w:r w:rsidRPr="001053FA">
              <w:rPr>
                <w:rFonts w:ascii="Verdana" w:hAnsi="Verdana"/>
                <w:sz w:val="16"/>
                <w:szCs w:val="16"/>
                <w:lang w:val="en-US"/>
              </w:rPr>
              <w:t>Definitions</w:t>
            </w:r>
          </w:p>
        </w:tc>
      </w:tr>
      <w:tr w:rsidR="00683E16" w:rsidRPr="004A1C8B" w14:paraId="14E8F2A1" w14:textId="34858083" w:rsidTr="00E00F74">
        <w:tc>
          <w:tcPr>
            <w:tcW w:w="4675" w:type="dxa"/>
          </w:tcPr>
          <w:p w14:paraId="24100051" w14:textId="77777777" w:rsidR="00683E16" w:rsidRPr="004A1C8B" w:rsidRDefault="00683E16" w:rsidP="00683E16">
            <w:pPr>
              <w:pStyle w:val="Texto"/>
              <w:spacing w:after="86" w:line="240" w:lineRule="auto"/>
              <w:ind w:firstLine="0"/>
              <w:rPr>
                <w:rFonts w:ascii="Verdana" w:hAnsi="Verdana"/>
                <w:sz w:val="16"/>
                <w:szCs w:val="16"/>
              </w:rPr>
            </w:pPr>
            <w:r w:rsidRPr="004A1C8B">
              <w:rPr>
                <w:rFonts w:ascii="Verdana" w:hAnsi="Verdana"/>
                <w:b/>
                <w:sz w:val="16"/>
                <w:szCs w:val="16"/>
              </w:rPr>
              <w:t>4.1</w:t>
            </w:r>
            <w:r w:rsidRPr="004A1C8B">
              <w:rPr>
                <w:rFonts w:ascii="Verdana" w:hAnsi="Verdana"/>
                <w:b/>
                <w:sz w:val="16"/>
                <w:szCs w:val="16"/>
              </w:rPr>
              <w:tab/>
            </w:r>
            <w:r w:rsidRPr="004A1C8B">
              <w:rPr>
                <w:rFonts w:ascii="Verdana" w:hAnsi="Verdana"/>
                <w:sz w:val="16"/>
                <w:szCs w:val="16"/>
              </w:rPr>
              <w:t>Abatimiento (Pull-Down)</w:t>
            </w:r>
          </w:p>
        </w:tc>
        <w:tc>
          <w:tcPr>
            <w:tcW w:w="4675" w:type="dxa"/>
          </w:tcPr>
          <w:p w14:paraId="009FE0E9" w14:textId="106FBB3A" w:rsidR="00683E16" w:rsidRPr="001053FA" w:rsidRDefault="00683E16" w:rsidP="00683E16">
            <w:pPr>
              <w:pStyle w:val="Texto"/>
              <w:spacing w:after="86" w:line="240" w:lineRule="auto"/>
              <w:ind w:firstLine="0"/>
              <w:rPr>
                <w:rFonts w:ascii="Verdana" w:hAnsi="Verdana"/>
                <w:b/>
                <w:sz w:val="16"/>
                <w:szCs w:val="16"/>
                <w:lang w:val="en-US"/>
              </w:rPr>
            </w:pPr>
            <w:r w:rsidRPr="001053FA">
              <w:rPr>
                <w:rFonts w:ascii="Verdana" w:hAnsi="Verdana"/>
                <w:b/>
                <w:sz w:val="16"/>
                <w:szCs w:val="16"/>
                <w:lang w:val="en-US"/>
              </w:rPr>
              <w:t xml:space="preserve">4.1 </w:t>
            </w:r>
            <w:r w:rsidRPr="001053FA">
              <w:rPr>
                <w:rFonts w:ascii="Verdana" w:hAnsi="Verdana"/>
                <w:b/>
                <w:sz w:val="16"/>
                <w:szCs w:val="16"/>
                <w:lang w:val="en-US"/>
              </w:rPr>
              <w:tab/>
            </w:r>
            <w:r w:rsidRPr="001053FA">
              <w:rPr>
                <w:rFonts w:ascii="Verdana" w:hAnsi="Verdana"/>
                <w:sz w:val="16"/>
                <w:szCs w:val="16"/>
                <w:lang w:val="en-US"/>
              </w:rPr>
              <w:t>Pull-Down</w:t>
            </w:r>
          </w:p>
        </w:tc>
      </w:tr>
      <w:tr w:rsidR="00683E16" w:rsidRPr="004A1C8B" w14:paraId="626BDECA" w14:textId="29DE3879" w:rsidTr="00E00F74">
        <w:tc>
          <w:tcPr>
            <w:tcW w:w="4675" w:type="dxa"/>
          </w:tcPr>
          <w:p w14:paraId="47B0BDBD" w14:textId="77777777" w:rsidR="00683E16" w:rsidRPr="004A1C8B" w:rsidRDefault="00683E16" w:rsidP="00683E16">
            <w:pPr>
              <w:pStyle w:val="Texto"/>
              <w:spacing w:after="86" w:line="240" w:lineRule="auto"/>
              <w:ind w:firstLine="0"/>
              <w:rPr>
                <w:rFonts w:ascii="Verdana" w:hAnsi="Verdana"/>
                <w:sz w:val="16"/>
                <w:szCs w:val="16"/>
              </w:rPr>
            </w:pPr>
            <w:r w:rsidRPr="004A1C8B">
              <w:rPr>
                <w:rFonts w:ascii="Verdana" w:hAnsi="Verdana"/>
                <w:b/>
                <w:sz w:val="16"/>
                <w:szCs w:val="16"/>
              </w:rPr>
              <w:t>4.2</w:t>
            </w:r>
            <w:r w:rsidRPr="004A1C8B">
              <w:rPr>
                <w:rFonts w:ascii="Verdana" w:hAnsi="Verdana"/>
                <w:b/>
                <w:sz w:val="16"/>
                <w:szCs w:val="16"/>
              </w:rPr>
              <w:tab/>
            </w:r>
            <w:r w:rsidRPr="004A1C8B">
              <w:rPr>
                <w:rFonts w:ascii="Verdana" w:hAnsi="Verdana"/>
                <w:sz w:val="16"/>
                <w:szCs w:val="16"/>
              </w:rPr>
              <w:t>Accesorio</w:t>
            </w:r>
          </w:p>
        </w:tc>
        <w:tc>
          <w:tcPr>
            <w:tcW w:w="4675" w:type="dxa"/>
          </w:tcPr>
          <w:p w14:paraId="4D294107" w14:textId="296E6515" w:rsidR="00683E16" w:rsidRPr="001053FA" w:rsidRDefault="00683E16" w:rsidP="00683E16">
            <w:pPr>
              <w:pStyle w:val="Texto"/>
              <w:spacing w:after="86" w:line="240" w:lineRule="auto"/>
              <w:ind w:firstLine="0"/>
              <w:rPr>
                <w:rFonts w:ascii="Verdana" w:hAnsi="Verdana"/>
                <w:b/>
                <w:sz w:val="16"/>
                <w:szCs w:val="16"/>
                <w:lang w:val="en-US"/>
              </w:rPr>
            </w:pPr>
            <w:r w:rsidRPr="001053FA">
              <w:rPr>
                <w:rFonts w:ascii="Verdana" w:hAnsi="Verdana"/>
                <w:b/>
                <w:sz w:val="16"/>
                <w:szCs w:val="16"/>
                <w:lang w:val="en-US"/>
              </w:rPr>
              <w:t xml:space="preserve">4.2 </w:t>
            </w:r>
            <w:r w:rsidRPr="001053FA">
              <w:rPr>
                <w:rFonts w:ascii="Verdana" w:hAnsi="Verdana"/>
                <w:b/>
                <w:sz w:val="16"/>
                <w:szCs w:val="16"/>
                <w:lang w:val="en-US"/>
              </w:rPr>
              <w:tab/>
            </w:r>
            <w:r w:rsidRPr="001053FA">
              <w:rPr>
                <w:rFonts w:ascii="Verdana" w:hAnsi="Verdana"/>
                <w:sz w:val="16"/>
                <w:szCs w:val="16"/>
                <w:lang w:val="en-US"/>
              </w:rPr>
              <w:t>Accessory</w:t>
            </w:r>
          </w:p>
        </w:tc>
      </w:tr>
      <w:tr w:rsidR="00683E16" w:rsidRPr="004A1C8B" w14:paraId="6DB9F8D0" w14:textId="486953DB" w:rsidTr="00E00F74">
        <w:tc>
          <w:tcPr>
            <w:tcW w:w="4675" w:type="dxa"/>
          </w:tcPr>
          <w:p w14:paraId="5F4ED122" w14:textId="77777777" w:rsidR="00683E16" w:rsidRPr="004A1C8B" w:rsidRDefault="00683E16" w:rsidP="00683E16">
            <w:pPr>
              <w:pStyle w:val="Texto"/>
              <w:spacing w:after="86" w:line="240" w:lineRule="auto"/>
              <w:ind w:firstLine="0"/>
              <w:rPr>
                <w:rFonts w:ascii="Verdana" w:hAnsi="Verdana"/>
                <w:sz w:val="16"/>
                <w:szCs w:val="16"/>
              </w:rPr>
            </w:pPr>
            <w:r w:rsidRPr="004A1C8B">
              <w:rPr>
                <w:rFonts w:ascii="Verdana" w:hAnsi="Verdana"/>
                <w:b/>
                <w:sz w:val="16"/>
                <w:szCs w:val="16"/>
              </w:rPr>
              <w:t>4.3</w:t>
            </w:r>
            <w:r w:rsidRPr="004A1C8B">
              <w:rPr>
                <w:rFonts w:ascii="Verdana" w:hAnsi="Verdana"/>
                <w:b/>
                <w:sz w:val="16"/>
                <w:szCs w:val="16"/>
              </w:rPr>
              <w:tab/>
            </w:r>
            <w:r w:rsidRPr="004A1C8B">
              <w:rPr>
                <w:rFonts w:ascii="Verdana" w:hAnsi="Verdana"/>
                <w:sz w:val="16"/>
                <w:szCs w:val="16"/>
              </w:rPr>
              <w:t>Aislamiento principal</w:t>
            </w:r>
          </w:p>
        </w:tc>
        <w:tc>
          <w:tcPr>
            <w:tcW w:w="4675" w:type="dxa"/>
          </w:tcPr>
          <w:p w14:paraId="0BC2D95F" w14:textId="02BB2523" w:rsidR="00683E16" w:rsidRPr="001053FA" w:rsidRDefault="00683E16" w:rsidP="00683E16">
            <w:pPr>
              <w:pStyle w:val="Texto"/>
              <w:spacing w:after="86" w:line="240" w:lineRule="auto"/>
              <w:ind w:firstLine="0"/>
              <w:rPr>
                <w:rFonts w:ascii="Verdana" w:hAnsi="Verdana"/>
                <w:b/>
                <w:sz w:val="16"/>
                <w:szCs w:val="16"/>
                <w:lang w:val="en-US"/>
              </w:rPr>
            </w:pPr>
            <w:r w:rsidRPr="001053FA">
              <w:rPr>
                <w:rFonts w:ascii="Verdana" w:hAnsi="Verdana"/>
                <w:b/>
                <w:sz w:val="16"/>
                <w:szCs w:val="16"/>
                <w:lang w:val="en-US"/>
              </w:rPr>
              <w:t xml:space="preserve">4.3 </w:t>
            </w:r>
            <w:r w:rsidRPr="001053FA">
              <w:rPr>
                <w:rFonts w:ascii="Verdana" w:hAnsi="Verdana"/>
                <w:b/>
                <w:sz w:val="16"/>
                <w:szCs w:val="16"/>
                <w:lang w:val="en-US"/>
              </w:rPr>
              <w:tab/>
            </w:r>
            <w:r w:rsidR="00F52BF6" w:rsidRPr="001053FA">
              <w:rPr>
                <w:rFonts w:ascii="Verdana" w:hAnsi="Verdana"/>
                <w:sz w:val="16"/>
                <w:szCs w:val="16"/>
                <w:lang w:val="en-US"/>
              </w:rPr>
              <w:t>Principal insulation</w:t>
            </w:r>
          </w:p>
        </w:tc>
      </w:tr>
      <w:tr w:rsidR="00683E16" w:rsidRPr="004A1C8B" w14:paraId="032C6DF5" w14:textId="2A262A74" w:rsidTr="00E00F74">
        <w:tc>
          <w:tcPr>
            <w:tcW w:w="4675" w:type="dxa"/>
          </w:tcPr>
          <w:p w14:paraId="128B403F" w14:textId="77777777" w:rsidR="00683E16" w:rsidRPr="004A1C8B" w:rsidRDefault="00683E16" w:rsidP="00683E16">
            <w:pPr>
              <w:pStyle w:val="Texto"/>
              <w:spacing w:after="86" w:line="240" w:lineRule="auto"/>
              <w:ind w:firstLine="0"/>
              <w:rPr>
                <w:rFonts w:ascii="Verdana" w:hAnsi="Verdana"/>
                <w:sz w:val="16"/>
                <w:szCs w:val="16"/>
              </w:rPr>
            </w:pPr>
            <w:r w:rsidRPr="004A1C8B">
              <w:rPr>
                <w:rFonts w:ascii="Verdana" w:hAnsi="Verdana"/>
                <w:b/>
                <w:sz w:val="16"/>
                <w:szCs w:val="16"/>
              </w:rPr>
              <w:t>4.4</w:t>
            </w:r>
            <w:r w:rsidRPr="004A1C8B">
              <w:rPr>
                <w:rFonts w:ascii="Verdana" w:hAnsi="Verdana"/>
                <w:b/>
                <w:sz w:val="16"/>
                <w:szCs w:val="16"/>
              </w:rPr>
              <w:tab/>
            </w:r>
            <w:r w:rsidRPr="004A1C8B">
              <w:rPr>
                <w:rFonts w:ascii="Verdana" w:hAnsi="Verdana"/>
                <w:sz w:val="16"/>
                <w:szCs w:val="16"/>
              </w:rPr>
              <w:t>Aislamiento reforzado</w:t>
            </w:r>
          </w:p>
        </w:tc>
        <w:tc>
          <w:tcPr>
            <w:tcW w:w="4675" w:type="dxa"/>
          </w:tcPr>
          <w:p w14:paraId="15375B5E" w14:textId="2EF34C36" w:rsidR="00683E16" w:rsidRPr="001053FA" w:rsidRDefault="00683E16" w:rsidP="00683E16">
            <w:pPr>
              <w:pStyle w:val="Texto"/>
              <w:spacing w:after="86" w:line="240" w:lineRule="auto"/>
              <w:ind w:firstLine="0"/>
              <w:rPr>
                <w:rFonts w:ascii="Verdana" w:hAnsi="Verdana"/>
                <w:b/>
                <w:sz w:val="16"/>
                <w:szCs w:val="16"/>
                <w:lang w:val="en-US"/>
              </w:rPr>
            </w:pPr>
            <w:r w:rsidRPr="001053FA">
              <w:rPr>
                <w:rFonts w:ascii="Verdana" w:hAnsi="Verdana"/>
                <w:b/>
                <w:sz w:val="16"/>
                <w:szCs w:val="16"/>
                <w:lang w:val="en-US"/>
              </w:rPr>
              <w:t xml:space="preserve">4.4 </w:t>
            </w:r>
            <w:r w:rsidRPr="001053FA">
              <w:rPr>
                <w:rFonts w:ascii="Verdana" w:hAnsi="Verdana"/>
                <w:b/>
                <w:sz w:val="16"/>
                <w:szCs w:val="16"/>
                <w:lang w:val="en-US"/>
              </w:rPr>
              <w:tab/>
            </w:r>
            <w:r w:rsidRPr="001053FA">
              <w:rPr>
                <w:rFonts w:ascii="Verdana" w:hAnsi="Verdana"/>
                <w:sz w:val="16"/>
                <w:szCs w:val="16"/>
                <w:lang w:val="en-US"/>
              </w:rPr>
              <w:t>Reinforced insulation</w:t>
            </w:r>
          </w:p>
        </w:tc>
      </w:tr>
      <w:tr w:rsidR="00683E16" w:rsidRPr="004A1C8B" w14:paraId="6F5FF4E6" w14:textId="40D70BD3" w:rsidTr="00E00F74">
        <w:tc>
          <w:tcPr>
            <w:tcW w:w="4675" w:type="dxa"/>
          </w:tcPr>
          <w:p w14:paraId="5A8304E7" w14:textId="77777777" w:rsidR="00683E16" w:rsidRPr="004A1C8B" w:rsidRDefault="00683E16" w:rsidP="00683E16">
            <w:pPr>
              <w:pStyle w:val="Texto"/>
              <w:spacing w:after="86" w:line="240" w:lineRule="auto"/>
              <w:ind w:firstLine="0"/>
              <w:rPr>
                <w:rFonts w:ascii="Verdana" w:hAnsi="Verdana"/>
                <w:sz w:val="16"/>
                <w:szCs w:val="16"/>
              </w:rPr>
            </w:pPr>
            <w:r w:rsidRPr="004A1C8B">
              <w:rPr>
                <w:rFonts w:ascii="Verdana" w:hAnsi="Verdana"/>
                <w:b/>
                <w:sz w:val="16"/>
                <w:szCs w:val="16"/>
              </w:rPr>
              <w:t>4.5</w:t>
            </w:r>
            <w:r w:rsidRPr="004A1C8B">
              <w:rPr>
                <w:rFonts w:ascii="Verdana" w:hAnsi="Verdana"/>
                <w:b/>
                <w:sz w:val="16"/>
                <w:szCs w:val="16"/>
              </w:rPr>
              <w:tab/>
            </w:r>
            <w:r w:rsidRPr="004A1C8B">
              <w:rPr>
                <w:rFonts w:ascii="Verdana" w:hAnsi="Verdana"/>
                <w:sz w:val="16"/>
                <w:szCs w:val="16"/>
              </w:rPr>
              <w:t>Aislamiento suplementario (aislamiento de protección)</w:t>
            </w:r>
          </w:p>
        </w:tc>
        <w:tc>
          <w:tcPr>
            <w:tcW w:w="4675" w:type="dxa"/>
          </w:tcPr>
          <w:p w14:paraId="14ED7925" w14:textId="46BF8CC8" w:rsidR="00683E16" w:rsidRPr="001053FA" w:rsidRDefault="00683E16" w:rsidP="00683E16">
            <w:pPr>
              <w:pStyle w:val="Texto"/>
              <w:spacing w:after="86" w:line="240" w:lineRule="auto"/>
              <w:ind w:firstLine="0"/>
              <w:rPr>
                <w:rFonts w:ascii="Verdana" w:hAnsi="Verdana"/>
                <w:b/>
                <w:sz w:val="16"/>
                <w:szCs w:val="16"/>
                <w:lang w:val="en-US"/>
              </w:rPr>
            </w:pPr>
            <w:r w:rsidRPr="001053FA">
              <w:rPr>
                <w:rFonts w:ascii="Verdana" w:hAnsi="Verdana"/>
                <w:b/>
                <w:sz w:val="16"/>
                <w:szCs w:val="16"/>
                <w:lang w:val="en-US"/>
              </w:rPr>
              <w:t xml:space="preserve">4.5 </w:t>
            </w:r>
            <w:r w:rsidRPr="001053FA">
              <w:rPr>
                <w:rFonts w:ascii="Verdana" w:hAnsi="Verdana"/>
                <w:b/>
                <w:sz w:val="16"/>
                <w:szCs w:val="16"/>
                <w:lang w:val="en-US"/>
              </w:rPr>
              <w:tab/>
            </w:r>
            <w:r w:rsidRPr="001053FA">
              <w:rPr>
                <w:rFonts w:ascii="Verdana" w:hAnsi="Verdana"/>
                <w:sz w:val="16"/>
                <w:szCs w:val="16"/>
                <w:lang w:val="en-US"/>
              </w:rPr>
              <w:t>Supplementary insulation (protective insulation)</w:t>
            </w:r>
          </w:p>
        </w:tc>
      </w:tr>
      <w:tr w:rsidR="00683E16" w:rsidRPr="004A1C8B" w14:paraId="59F1D13A" w14:textId="7193E598" w:rsidTr="00E00F74">
        <w:tc>
          <w:tcPr>
            <w:tcW w:w="4675" w:type="dxa"/>
          </w:tcPr>
          <w:p w14:paraId="4F430A5F"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4.6</w:t>
            </w:r>
            <w:r w:rsidRPr="004A1C8B">
              <w:rPr>
                <w:rFonts w:ascii="Verdana" w:hAnsi="Verdana"/>
                <w:b/>
                <w:sz w:val="16"/>
                <w:szCs w:val="16"/>
              </w:rPr>
              <w:tab/>
            </w:r>
            <w:r w:rsidRPr="004A1C8B">
              <w:rPr>
                <w:rFonts w:ascii="Verdana" w:hAnsi="Verdana"/>
                <w:sz w:val="16"/>
                <w:szCs w:val="16"/>
              </w:rPr>
              <w:t>Aparato</w:t>
            </w:r>
          </w:p>
        </w:tc>
        <w:tc>
          <w:tcPr>
            <w:tcW w:w="4675" w:type="dxa"/>
          </w:tcPr>
          <w:p w14:paraId="51DBF08E" w14:textId="3D88B457"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4.6 </w:t>
            </w:r>
            <w:r w:rsidRPr="001053FA">
              <w:rPr>
                <w:rFonts w:ascii="Verdana" w:hAnsi="Verdana"/>
                <w:b/>
                <w:sz w:val="16"/>
                <w:szCs w:val="16"/>
                <w:lang w:val="en-US"/>
              </w:rPr>
              <w:tab/>
            </w:r>
            <w:r w:rsidRPr="001053FA">
              <w:rPr>
                <w:rFonts w:ascii="Verdana" w:hAnsi="Verdana"/>
                <w:sz w:val="16"/>
                <w:szCs w:val="16"/>
                <w:lang w:val="en-US"/>
              </w:rPr>
              <w:t>Apparatus</w:t>
            </w:r>
          </w:p>
        </w:tc>
      </w:tr>
      <w:tr w:rsidR="00683E16" w:rsidRPr="004A1C8B" w14:paraId="3A30113D" w14:textId="1CD1645A" w:rsidTr="00E00F74">
        <w:tc>
          <w:tcPr>
            <w:tcW w:w="4675" w:type="dxa"/>
          </w:tcPr>
          <w:p w14:paraId="2CF47B6F"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4.7</w:t>
            </w:r>
            <w:r w:rsidRPr="004A1C8B">
              <w:rPr>
                <w:rFonts w:ascii="Verdana" w:hAnsi="Verdana"/>
                <w:b/>
                <w:sz w:val="16"/>
                <w:szCs w:val="16"/>
              </w:rPr>
              <w:tab/>
            </w:r>
            <w:r w:rsidRPr="004A1C8B">
              <w:rPr>
                <w:rFonts w:ascii="Verdana" w:hAnsi="Verdana"/>
                <w:sz w:val="16"/>
                <w:szCs w:val="16"/>
              </w:rPr>
              <w:t>Aparatos clase 0</w:t>
            </w:r>
          </w:p>
        </w:tc>
        <w:tc>
          <w:tcPr>
            <w:tcW w:w="4675" w:type="dxa"/>
          </w:tcPr>
          <w:p w14:paraId="28039D46" w14:textId="19EA54D1"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4.7 </w:t>
            </w:r>
            <w:r w:rsidRPr="001053FA">
              <w:rPr>
                <w:rFonts w:ascii="Verdana" w:hAnsi="Verdana"/>
                <w:b/>
                <w:sz w:val="16"/>
                <w:szCs w:val="16"/>
                <w:lang w:val="en-US"/>
              </w:rPr>
              <w:tab/>
            </w:r>
            <w:r w:rsidRPr="001053FA">
              <w:rPr>
                <w:rFonts w:ascii="Verdana" w:hAnsi="Verdana"/>
                <w:sz w:val="16"/>
                <w:szCs w:val="16"/>
                <w:lang w:val="en-US"/>
              </w:rPr>
              <w:t xml:space="preserve">Class 0 </w:t>
            </w:r>
            <w:r w:rsidR="00FE1E46" w:rsidRPr="001053FA">
              <w:rPr>
                <w:rFonts w:ascii="Verdana" w:hAnsi="Verdana"/>
                <w:sz w:val="16"/>
                <w:szCs w:val="16"/>
                <w:lang w:val="en-US"/>
              </w:rPr>
              <w:t>appliance</w:t>
            </w:r>
            <w:r w:rsidRPr="001053FA">
              <w:rPr>
                <w:rFonts w:ascii="Verdana" w:hAnsi="Verdana"/>
                <w:sz w:val="16"/>
                <w:szCs w:val="16"/>
                <w:lang w:val="en-US"/>
              </w:rPr>
              <w:t>s</w:t>
            </w:r>
          </w:p>
        </w:tc>
      </w:tr>
      <w:tr w:rsidR="00683E16" w:rsidRPr="004A1C8B" w14:paraId="10AF54AF" w14:textId="2EA22463" w:rsidTr="00E00F74">
        <w:tc>
          <w:tcPr>
            <w:tcW w:w="4675" w:type="dxa"/>
          </w:tcPr>
          <w:p w14:paraId="611228AD"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4.8</w:t>
            </w:r>
            <w:r w:rsidRPr="004A1C8B">
              <w:rPr>
                <w:rFonts w:ascii="Verdana" w:hAnsi="Verdana"/>
                <w:b/>
                <w:sz w:val="16"/>
                <w:szCs w:val="16"/>
              </w:rPr>
              <w:tab/>
            </w:r>
            <w:r w:rsidRPr="004A1C8B">
              <w:rPr>
                <w:rFonts w:ascii="Verdana" w:hAnsi="Verdana"/>
                <w:sz w:val="16"/>
                <w:szCs w:val="16"/>
              </w:rPr>
              <w:t>Aparatos clase 0I</w:t>
            </w:r>
          </w:p>
        </w:tc>
        <w:tc>
          <w:tcPr>
            <w:tcW w:w="4675" w:type="dxa"/>
          </w:tcPr>
          <w:p w14:paraId="1D5ABF3C" w14:textId="098CF270"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4.8 </w:t>
            </w:r>
            <w:r w:rsidRPr="001053FA">
              <w:rPr>
                <w:rFonts w:ascii="Verdana" w:hAnsi="Verdana"/>
                <w:b/>
                <w:sz w:val="16"/>
                <w:szCs w:val="16"/>
                <w:lang w:val="en-US"/>
              </w:rPr>
              <w:tab/>
            </w:r>
            <w:r w:rsidRPr="001053FA">
              <w:rPr>
                <w:rFonts w:ascii="Verdana" w:hAnsi="Verdana"/>
                <w:sz w:val="16"/>
                <w:szCs w:val="16"/>
                <w:lang w:val="en-US"/>
              </w:rPr>
              <w:t xml:space="preserve">Class 0I </w:t>
            </w:r>
            <w:r w:rsidR="00FE1E46" w:rsidRPr="001053FA">
              <w:rPr>
                <w:rFonts w:ascii="Verdana" w:hAnsi="Verdana"/>
                <w:sz w:val="16"/>
                <w:szCs w:val="16"/>
                <w:lang w:val="en-US"/>
              </w:rPr>
              <w:t>appliance</w:t>
            </w:r>
            <w:r w:rsidRPr="001053FA">
              <w:rPr>
                <w:rFonts w:ascii="Verdana" w:hAnsi="Verdana"/>
                <w:sz w:val="16"/>
                <w:szCs w:val="16"/>
                <w:lang w:val="en-US"/>
              </w:rPr>
              <w:t>s</w:t>
            </w:r>
          </w:p>
        </w:tc>
      </w:tr>
      <w:tr w:rsidR="00683E16" w:rsidRPr="004A1C8B" w14:paraId="77E25C50" w14:textId="1386E242" w:rsidTr="00E00F74">
        <w:tc>
          <w:tcPr>
            <w:tcW w:w="4675" w:type="dxa"/>
          </w:tcPr>
          <w:p w14:paraId="31507D44"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4.9</w:t>
            </w:r>
            <w:r w:rsidRPr="004A1C8B">
              <w:rPr>
                <w:rFonts w:ascii="Verdana" w:hAnsi="Verdana"/>
                <w:b/>
                <w:sz w:val="16"/>
                <w:szCs w:val="16"/>
              </w:rPr>
              <w:tab/>
            </w:r>
            <w:r w:rsidRPr="004A1C8B">
              <w:rPr>
                <w:rFonts w:ascii="Verdana" w:hAnsi="Verdana"/>
                <w:sz w:val="16"/>
                <w:szCs w:val="16"/>
              </w:rPr>
              <w:t>Aparatos clase I</w:t>
            </w:r>
          </w:p>
        </w:tc>
        <w:tc>
          <w:tcPr>
            <w:tcW w:w="4675" w:type="dxa"/>
          </w:tcPr>
          <w:p w14:paraId="38A2BA5F" w14:textId="6F91016E"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4.9 </w:t>
            </w:r>
            <w:r w:rsidRPr="001053FA">
              <w:rPr>
                <w:rFonts w:ascii="Verdana" w:hAnsi="Verdana"/>
                <w:b/>
                <w:sz w:val="16"/>
                <w:szCs w:val="16"/>
                <w:lang w:val="en-US"/>
              </w:rPr>
              <w:tab/>
            </w:r>
            <w:r w:rsidRPr="001053FA">
              <w:rPr>
                <w:rFonts w:ascii="Verdana" w:hAnsi="Verdana"/>
                <w:sz w:val="16"/>
                <w:szCs w:val="16"/>
                <w:lang w:val="en-US"/>
              </w:rPr>
              <w:t xml:space="preserve">Class I </w:t>
            </w:r>
            <w:r w:rsidR="00FE1E46" w:rsidRPr="001053FA">
              <w:rPr>
                <w:rFonts w:ascii="Verdana" w:hAnsi="Verdana"/>
                <w:sz w:val="16"/>
                <w:szCs w:val="16"/>
                <w:lang w:val="en-US"/>
              </w:rPr>
              <w:t>appliance</w:t>
            </w:r>
            <w:r w:rsidRPr="001053FA">
              <w:rPr>
                <w:rFonts w:ascii="Verdana" w:hAnsi="Verdana"/>
                <w:sz w:val="16"/>
                <w:szCs w:val="16"/>
                <w:lang w:val="en-US"/>
              </w:rPr>
              <w:t>s</w:t>
            </w:r>
          </w:p>
        </w:tc>
      </w:tr>
      <w:tr w:rsidR="00683E16" w:rsidRPr="004A1C8B" w14:paraId="085FA9E9" w14:textId="47129AFF" w:rsidTr="00E00F74">
        <w:tc>
          <w:tcPr>
            <w:tcW w:w="4675" w:type="dxa"/>
          </w:tcPr>
          <w:p w14:paraId="41FC5542"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4.10</w:t>
            </w:r>
            <w:r w:rsidRPr="004A1C8B">
              <w:rPr>
                <w:rFonts w:ascii="Verdana" w:hAnsi="Verdana"/>
                <w:b/>
                <w:sz w:val="16"/>
                <w:szCs w:val="16"/>
              </w:rPr>
              <w:tab/>
            </w:r>
            <w:r w:rsidRPr="004A1C8B">
              <w:rPr>
                <w:rFonts w:ascii="Verdana" w:hAnsi="Verdana"/>
                <w:sz w:val="16"/>
                <w:szCs w:val="16"/>
              </w:rPr>
              <w:t>Aparatos clase II</w:t>
            </w:r>
          </w:p>
        </w:tc>
        <w:tc>
          <w:tcPr>
            <w:tcW w:w="4675" w:type="dxa"/>
          </w:tcPr>
          <w:p w14:paraId="2FD0F750" w14:textId="38F08737"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4.10 </w:t>
            </w:r>
            <w:r w:rsidRPr="001053FA">
              <w:rPr>
                <w:rFonts w:ascii="Verdana" w:hAnsi="Verdana"/>
                <w:b/>
                <w:sz w:val="16"/>
                <w:szCs w:val="16"/>
                <w:lang w:val="en-US"/>
              </w:rPr>
              <w:tab/>
            </w:r>
            <w:r w:rsidRPr="001053FA">
              <w:rPr>
                <w:rFonts w:ascii="Verdana" w:hAnsi="Verdana"/>
                <w:sz w:val="16"/>
                <w:szCs w:val="16"/>
                <w:lang w:val="en-US"/>
              </w:rPr>
              <w:t xml:space="preserve">Class II </w:t>
            </w:r>
            <w:r w:rsidR="00FE1E46" w:rsidRPr="001053FA">
              <w:rPr>
                <w:rFonts w:ascii="Verdana" w:hAnsi="Verdana"/>
                <w:sz w:val="16"/>
                <w:szCs w:val="16"/>
                <w:lang w:val="en-US"/>
              </w:rPr>
              <w:t>appliance</w:t>
            </w:r>
            <w:r w:rsidRPr="001053FA">
              <w:rPr>
                <w:rFonts w:ascii="Verdana" w:hAnsi="Verdana"/>
                <w:sz w:val="16"/>
                <w:szCs w:val="16"/>
                <w:lang w:val="en-US"/>
              </w:rPr>
              <w:t>s</w:t>
            </w:r>
          </w:p>
        </w:tc>
      </w:tr>
      <w:tr w:rsidR="00683E16" w:rsidRPr="004A1C8B" w14:paraId="54CCC3CA" w14:textId="6654E9C5" w:rsidTr="00E00F74">
        <w:tc>
          <w:tcPr>
            <w:tcW w:w="4675" w:type="dxa"/>
          </w:tcPr>
          <w:p w14:paraId="5905F675"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4.11</w:t>
            </w:r>
            <w:r w:rsidRPr="004A1C8B">
              <w:rPr>
                <w:rFonts w:ascii="Verdana" w:hAnsi="Verdana"/>
                <w:b/>
                <w:sz w:val="16"/>
                <w:szCs w:val="16"/>
              </w:rPr>
              <w:tab/>
            </w:r>
            <w:r w:rsidRPr="004A1C8B">
              <w:rPr>
                <w:rFonts w:ascii="Verdana" w:hAnsi="Verdana"/>
                <w:sz w:val="16"/>
                <w:szCs w:val="16"/>
              </w:rPr>
              <w:t>Aparatos clase III</w:t>
            </w:r>
          </w:p>
        </w:tc>
        <w:tc>
          <w:tcPr>
            <w:tcW w:w="4675" w:type="dxa"/>
          </w:tcPr>
          <w:p w14:paraId="62991051" w14:textId="138B520F"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4.11 </w:t>
            </w:r>
            <w:r w:rsidRPr="001053FA">
              <w:rPr>
                <w:rFonts w:ascii="Verdana" w:hAnsi="Verdana"/>
                <w:b/>
                <w:sz w:val="16"/>
                <w:szCs w:val="16"/>
                <w:lang w:val="en-US"/>
              </w:rPr>
              <w:tab/>
            </w:r>
            <w:r w:rsidRPr="001053FA">
              <w:rPr>
                <w:rFonts w:ascii="Verdana" w:hAnsi="Verdana"/>
                <w:sz w:val="16"/>
                <w:szCs w:val="16"/>
                <w:lang w:val="en-US"/>
              </w:rPr>
              <w:t xml:space="preserve">Class III </w:t>
            </w:r>
            <w:r w:rsidR="00FE1E46" w:rsidRPr="001053FA">
              <w:rPr>
                <w:rFonts w:ascii="Verdana" w:hAnsi="Verdana"/>
                <w:sz w:val="16"/>
                <w:szCs w:val="16"/>
                <w:lang w:val="en-US"/>
              </w:rPr>
              <w:t>appliance</w:t>
            </w:r>
            <w:r w:rsidRPr="001053FA">
              <w:rPr>
                <w:rFonts w:ascii="Verdana" w:hAnsi="Verdana"/>
                <w:sz w:val="16"/>
                <w:szCs w:val="16"/>
                <w:lang w:val="en-US"/>
              </w:rPr>
              <w:t>s</w:t>
            </w:r>
          </w:p>
        </w:tc>
      </w:tr>
      <w:tr w:rsidR="00683E16" w:rsidRPr="004A1C8B" w14:paraId="1EE790F1" w14:textId="5CB961DF" w:rsidTr="00E00F74">
        <w:tc>
          <w:tcPr>
            <w:tcW w:w="4675" w:type="dxa"/>
          </w:tcPr>
          <w:p w14:paraId="4E7FFBB1"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lastRenderedPageBreak/>
              <w:t>4.12</w:t>
            </w:r>
            <w:r w:rsidRPr="004A1C8B">
              <w:rPr>
                <w:rFonts w:ascii="Verdana" w:hAnsi="Verdana"/>
                <w:b/>
                <w:sz w:val="16"/>
                <w:szCs w:val="16"/>
              </w:rPr>
              <w:tab/>
            </w:r>
            <w:r w:rsidRPr="004A1C8B">
              <w:rPr>
                <w:rFonts w:ascii="Verdana" w:hAnsi="Verdana"/>
                <w:sz w:val="16"/>
                <w:szCs w:val="16"/>
              </w:rPr>
              <w:t>Aparato estacionario</w:t>
            </w:r>
          </w:p>
        </w:tc>
        <w:tc>
          <w:tcPr>
            <w:tcW w:w="4675" w:type="dxa"/>
          </w:tcPr>
          <w:p w14:paraId="4EEC8346" w14:textId="1840CEB3"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4.12 </w:t>
            </w:r>
            <w:r w:rsidRPr="001053FA">
              <w:rPr>
                <w:rFonts w:ascii="Verdana" w:hAnsi="Verdana"/>
                <w:b/>
                <w:sz w:val="16"/>
                <w:szCs w:val="16"/>
                <w:lang w:val="en-US"/>
              </w:rPr>
              <w:tab/>
            </w:r>
            <w:r w:rsidRPr="001053FA">
              <w:rPr>
                <w:rFonts w:ascii="Verdana" w:hAnsi="Verdana"/>
                <w:sz w:val="16"/>
                <w:szCs w:val="16"/>
                <w:lang w:val="en-US"/>
              </w:rPr>
              <w:t>Stationary apparatus</w:t>
            </w:r>
          </w:p>
        </w:tc>
      </w:tr>
      <w:tr w:rsidR="00683E16" w:rsidRPr="004A1C8B" w14:paraId="64C77183" w14:textId="239608B6" w:rsidTr="00E00F74">
        <w:tc>
          <w:tcPr>
            <w:tcW w:w="4675" w:type="dxa"/>
          </w:tcPr>
          <w:p w14:paraId="34B026A6"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4.13</w:t>
            </w:r>
            <w:r w:rsidRPr="004A1C8B">
              <w:rPr>
                <w:rFonts w:ascii="Verdana" w:hAnsi="Verdana"/>
                <w:b/>
                <w:sz w:val="16"/>
                <w:szCs w:val="16"/>
              </w:rPr>
              <w:tab/>
            </w:r>
            <w:r w:rsidRPr="004A1C8B">
              <w:rPr>
                <w:rFonts w:ascii="Verdana" w:hAnsi="Verdana"/>
                <w:sz w:val="16"/>
                <w:szCs w:val="16"/>
              </w:rPr>
              <w:t>Autocontenidos</w:t>
            </w:r>
          </w:p>
        </w:tc>
        <w:tc>
          <w:tcPr>
            <w:tcW w:w="4675" w:type="dxa"/>
          </w:tcPr>
          <w:p w14:paraId="4DD903AF" w14:textId="09465ED4"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4.13 </w:t>
            </w:r>
            <w:r w:rsidRPr="001053FA">
              <w:rPr>
                <w:rFonts w:ascii="Verdana" w:hAnsi="Verdana"/>
                <w:b/>
                <w:sz w:val="16"/>
                <w:szCs w:val="16"/>
                <w:lang w:val="en-US"/>
              </w:rPr>
              <w:tab/>
            </w:r>
            <w:r w:rsidRPr="001053FA">
              <w:rPr>
                <w:rFonts w:ascii="Verdana" w:hAnsi="Verdana"/>
                <w:sz w:val="16"/>
                <w:szCs w:val="16"/>
                <w:lang w:val="en-US"/>
              </w:rPr>
              <w:t>Self-contained</w:t>
            </w:r>
          </w:p>
        </w:tc>
      </w:tr>
      <w:tr w:rsidR="00683E16" w:rsidRPr="004A1C8B" w14:paraId="7B8BD7F1" w14:textId="3892EFD4" w:rsidTr="00E00F74">
        <w:tc>
          <w:tcPr>
            <w:tcW w:w="4675" w:type="dxa"/>
          </w:tcPr>
          <w:p w14:paraId="525AAC2B"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4.14</w:t>
            </w:r>
            <w:r w:rsidRPr="004A1C8B">
              <w:rPr>
                <w:rFonts w:ascii="Verdana" w:hAnsi="Verdana"/>
                <w:b/>
                <w:sz w:val="16"/>
                <w:szCs w:val="16"/>
              </w:rPr>
              <w:tab/>
            </w:r>
            <w:r w:rsidRPr="004A1C8B">
              <w:rPr>
                <w:rFonts w:ascii="Verdana" w:hAnsi="Verdana"/>
                <w:sz w:val="16"/>
                <w:szCs w:val="16"/>
              </w:rPr>
              <w:t>Carga normal</w:t>
            </w:r>
          </w:p>
        </w:tc>
        <w:tc>
          <w:tcPr>
            <w:tcW w:w="4675" w:type="dxa"/>
          </w:tcPr>
          <w:p w14:paraId="78076CAE" w14:textId="6BB0AE86"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4.14 </w:t>
            </w:r>
            <w:r w:rsidRPr="001053FA">
              <w:rPr>
                <w:rFonts w:ascii="Verdana" w:hAnsi="Verdana"/>
                <w:b/>
                <w:sz w:val="16"/>
                <w:szCs w:val="16"/>
                <w:lang w:val="en-US"/>
              </w:rPr>
              <w:tab/>
            </w:r>
            <w:r w:rsidRPr="001053FA">
              <w:rPr>
                <w:rFonts w:ascii="Verdana" w:hAnsi="Verdana"/>
                <w:sz w:val="16"/>
                <w:szCs w:val="16"/>
                <w:lang w:val="en-US"/>
              </w:rPr>
              <w:t>Normal load</w:t>
            </w:r>
          </w:p>
        </w:tc>
      </w:tr>
      <w:tr w:rsidR="00683E16" w:rsidRPr="004A1C8B" w14:paraId="6C63469E" w14:textId="3737CEC2" w:rsidTr="00E00F74">
        <w:tc>
          <w:tcPr>
            <w:tcW w:w="4675" w:type="dxa"/>
          </w:tcPr>
          <w:p w14:paraId="3EE82F16" w14:textId="77777777" w:rsidR="00683E16" w:rsidRPr="004A1C8B" w:rsidRDefault="00683E16" w:rsidP="00683E16">
            <w:pPr>
              <w:pStyle w:val="Texto"/>
              <w:spacing w:after="90" w:line="240" w:lineRule="auto"/>
              <w:ind w:firstLine="0"/>
              <w:rPr>
                <w:rFonts w:ascii="Verdana" w:hAnsi="Verdana"/>
                <w:sz w:val="16"/>
                <w:szCs w:val="16"/>
              </w:rPr>
            </w:pPr>
            <w:r w:rsidRPr="004A1C8B">
              <w:rPr>
                <w:rFonts w:ascii="Verdana" w:hAnsi="Verdana"/>
                <w:b/>
                <w:sz w:val="16"/>
                <w:szCs w:val="16"/>
              </w:rPr>
              <w:t>4.15</w:t>
            </w:r>
            <w:r w:rsidRPr="004A1C8B">
              <w:rPr>
                <w:rFonts w:ascii="Verdana" w:hAnsi="Verdana"/>
                <w:b/>
                <w:sz w:val="16"/>
                <w:szCs w:val="16"/>
              </w:rPr>
              <w:tab/>
            </w:r>
            <w:r w:rsidRPr="004A1C8B">
              <w:rPr>
                <w:rFonts w:ascii="Verdana" w:hAnsi="Verdana"/>
                <w:sz w:val="16"/>
                <w:szCs w:val="16"/>
              </w:rPr>
              <w:t>Circulación forzada de aire</w:t>
            </w:r>
          </w:p>
        </w:tc>
        <w:tc>
          <w:tcPr>
            <w:tcW w:w="4675" w:type="dxa"/>
          </w:tcPr>
          <w:p w14:paraId="7303BCEB" w14:textId="74243DC4" w:rsidR="00683E16" w:rsidRPr="001053FA" w:rsidRDefault="00683E16" w:rsidP="00683E16">
            <w:pPr>
              <w:pStyle w:val="Texto"/>
              <w:spacing w:after="90" w:line="240" w:lineRule="auto"/>
              <w:ind w:firstLine="0"/>
              <w:rPr>
                <w:rFonts w:ascii="Verdana" w:hAnsi="Verdana"/>
                <w:b/>
                <w:sz w:val="16"/>
                <w:szCs w:val="16"/>
                <w:lang w:val="en-US"/>
              </w:rPr>
            </w:pPr>
            <w:r w:rsidRPr="001053FA">
              <w:rPr>
                <w:rFonts w:ascii="Verdana" w:hAnsi="Verdana"/>
                <w:b/>
                <w:sz w:val="16"/>
                <w:szCs w:val="16"/>
                <w:lang w:val="en-US"/>
              </w:rPr>
              <w:t xml:space="preserve">4.15 </w:t>
            </w:r>
            <w:r w:rsidRPr="001053FA">
              <w:rPr>
                <w:rFonts w:ascii="Verdana" w:hAnsi="Verdana"/>
                <w:b/>
                <w:sz w:val="16"/>
                <w:szCs w:val="16"/>
                <w:lang w:val="en-US"/>
              </w:rPr>
              <w:tab/>
            </w:r>
            <w:r w:rsidRPr="001053FA">
              <w:rPr>
                <w:rFonts w:ascii="Verdana" w:hAnsi="Verdana"/>
                <w:sz w:val="16"/>
                <w:szCs w:val="16"/>
                <w:lang w:val="en-US"/>
              </w:rPr>
              <w:t>Forced air circulation</w:t>
            </w:r>
          </w:p>
        </w:tc>
      </w:tr>
      <w:tr w:rsidR="00683E16" w:rsidRPr="004A1C8B" w14:paraId="03388926" w14:textId="0C618067" w:rsidTr="00E00F74">
        <w:tc>
          <w:tcPr>
            <w:tcW w:w="4675" w:type="dxa"/>
          </w:tcPr>
          <w:p w14:paraId="3798FD41" w14:textId="77777777" w:rsidR="00683E16" w:rsidRPr="004A1C8B" w:rsidRDefault="00683E16" w:rsidP="00683E16">
            <w:pPr>
              <w:pStyle w:val="Texto"/>
              <w:spacing w:after="90" w:line="240" w:lineRule="auto"/>
              <w:ind w:firstLine="0"/>
              <w:rPr>
                <w:rFonts w:ascii="Verdana" w:hAnsi="Verdana"/>
                <w:sz w:val="16"/>
                <w:szCs w:val="16"/>
              </w:rPr>
            </w:pPr>
            <w:r w:rsidRPr="004A1C8B">
              <w:rPr>
                <w:rFonts w:ascii="Verdana" w:hAnsi="Verdana"/>
                <w:b/>
                <w:sz w:val="16"/>
                <w:szCs w:val="16"/>
              </w:rPr>
              <w:t>4.16</w:t>
            </w:r>
            <w:r w:rsidRPr="004A1C8B">
              <w:rPr>
                <w:rFonts w:ascii="Verdana" w:hAnsi="Verdana"/>
                <w:b/>
                <w:sz w:val="16"/>
                <w:szCs w:val="16"/>
              </w:rPr>
              <w:tab/>
            </w:r>
            <w:r w:rsidRPr="004A1C8B">
              <w:rPr>
                <w:rFonts w:ascii="Verdana" w:hAnsi="Verdana"/>
                <w:sz w:val="16"/>
                <w:szCs w:val="16"/>
              </w:rPr>
              <w:t>Congelador</w:t>
            </w:r>
          </w:p>
        </w:tc>
        <w:tc>
          <w:tcPr>
            <w:tcW w:w="4675" w:type="dxa"/>
          </w:tcPr>
          <w:p w14:paraId="1387AAFD" w14:textId="2D628868" w:rsidR="00683E16" w:rsidRPr="001053FA" w:rsidRDefault="00683E16" w:rsidP="00683E16">
            <w:pPr>
              <w:pStyle w:val="Texto"/>
              <w:spacing w:after="90" w:line="240" w:lineRule="auto"/>
              <w:ind w:firstLine="0"/>
              <w:rPr>
                <w:rFonts w:ascii="Verdana" w:hAnsi="Verdana"/>
                <w:b/>
                <w:sz w:val="16"/>
                <w:szCs w:val="16"/>
                <w:lang w:val="en-US"/>
              </w:rPr>
            </w:pPr>
            <w:r w:rsidRPr="001053FA">
              <w:rPr>
                <w:rFonts w:ascii="Verdana" w:hAnsi="Verdana"/>
                <w:b/>
                <w:sz w:val="16"/>
                <w:szCs w:val="16"/>
                <w:lang w:val="en-US"/>
              </w:rPr>
              <w:t xml:space="preserve">4.16 </w:t>
            </w:r>
            <w:r w:rsidRPr="001053FA">
              <w:rPr>
                <w:rFonts w:ascii="Verdana" w:hAnsi="Verdana"/>
                <w:b/>
                <w:sz w:val="16"/>
                <w:szCs w:val="16"/>
                <w:lang w:val="en-US"/>
              </w:rPr>
              <w:tab/>
            </w:r>
            <w:r w:rsidRPr="001053FA">
              <w:rPr>
                <w:rFonts w:ascii="Verdana" w:hAnsi="Verdana"/>
                <w:sz w:val="16"/>
                <w:szCs w:val="16"/>
                <w:lang w:val="en-US"/>
              </w:rPr>
              <w:t>Freezer</w:t>
            </w:r>
          </w:p>
        </w:tc>
      </w:tr>
      <w:tr w:rsidR="00683E16" w:rsidRPr="004A1C8B" w14:paraId="267B0746" w14:textId="120727FA" w:rsidTr="00E00F74">
        <w:tc>
          <w:tcPr>
            <w:tcW w:w="4675" w:type="dxa"/>
          </w:tcPr>
          <w:p w14:paraId="2AF224D0" w14:textId="77777777" w:rsidR="00683E16" w:rsidRPr="004A1C8B" w:rsidRDefault="00683E16" w:rsidP="00683E16">
            <w:pPr>
              <w:pStyle w:val="Texto"/>
              <w:spacing w:after="90" w:line="240" w:lineRule="auto"/>
              <w:ind w:firstLine="0"/>
              <w:rPr>
                <w:rFonts w:ascii="Verdana" w:hAnsi="Verdana"/>
                <w:sz w:val="16"/>
                <w:szCs w:val="16"/>
              </w:rPr>
            </w:pPr>
            <w:r w:rsidRPr="004A1C8B">
              <w:rPr>
                <w:rFonts w:ascii="Verdana" w:hAnsi="Verdana"/>
                <w:b/>
                <w:sz w:val="16"/>
                <w:szCs w:val="16"/>
              </w:rPr>
              <w:t>4.17</w:t>
            </w:r>
            <w:r w:rsidRPr="004A1C8B">
              <w:rPr>
                <w:rFonts w:ascii="Verdana" w:hAnsi="Verdana"/>
                <w:b/>
                <w:sz w:val="16"/>
                <w:szCs w:val="16"/>
              </w:rPr>
              <w:tab/>
            </w:r>
            <w:r w:rsidRPr="004A1C8B">
              <w:rPr>
                <w:rFonts w:ascii="Verdana" w:hAnsi="Verdana"/>
                <w:sz w:val="16"/>
                <w:szCs w:val="16"/>
              </w:rPr>
              <w:t>Conservador de bolsas con hielo</w:t>
            </w:r>
          </w:p>
        </w:tc>
        <w:tc>
          <w:tcPr>
            <w:tcW w:w="4675" w:type="dxa"/>
          </w:tcPr>
          <w:p w14:paraId="37954A82" w14:textId="73839CD4" w:rsidR="00683E16" w:rsidRPr="001053FA" w:rsidRDefault="00683E16" w:rsidP="00683E16">
            <w:pPr>
              <w:pStyle w:val="Texto"/>
              <w:spacing w:after="90" w:line="240" w:lineRule="auto"/>
              <w:ind w:firstLine="0"/>
              <w:rPr>
                <w:rFonts w:ascii="Verdana" w:hAnsi="Verdana"/>
                <w:b/>
                <w:sz w:val="16"/>
                <w:szCs w:val="16"/>
                <w:lang w:val="en-US"/>
              </w:rPr>
            </w:pPr>
            <w:r w:rsidRPr="001053FA">
              <w:rPr>
                <w:rFonts w:ascii="Verdana" w:hAnsi="Verdana"/>
                <w:b/>
                <w:sz w:val="16"/>
                <w:szCs w:val="16"/>
                <w:lang w:val="en-US"/>
              </w:rPr>
              <w:t xml:space="preserve">4.17 </w:t>
            </w:r>
            <w:r w:rsidRPr="001053FA">
              <w:rPr>
                <w:rFonts w:ascii="Verdana" w:hAnsi="Verdana"/>
                <w:b/>
                <w:sz w:val="16"/>
                <w:szCs w:val="16"/>
                <w:lang w:val="en-US"/>
              </w:rPr>
              <w:tab/>
            </w:r>
            <w:r w:rsidR="001E4B62" w:rsidRPr="001053FA">
              <w:rPr>
                <w:rFonts w:ascii="Verdana" w:hAnsi="Verdana"/>
                <w:sz w:val="16"/>
                <w:szCs w:val="16"/>
                <w:lang w:val="en-US"/>
              </w:rPr>
              <w:t xml:space="preserve">Ice bags </w:t>
            </w:r>
            <w:r w:rsidR="0093473B" w:rsidRPr="001053FA">
              <w:rPr>
                <w:rFonts w:ascii="Verdana" w:hAnsi="Verdana"/>
                <w:sz w:val="16"/>
                <w:szCs w:val="16"/>
                <w:lang w:val="en-US"/>
              </w:rPr>
              <w:t>conserver</w:t>
            </w:r>
          </w:p>
        </w:tc>
      </w:tr>
      <w:tr w:rsidR="00683E16" w:rsidRPr="004A1C8B" w14:paraId="29F7E881" w14:textId="197228F7" w:rsidTr="00E00F74">
        <w:tc>
          <w:tcPr>
            <w:tcW w:w="4675" w:type="dxa"/>
          </w:tcPr>
          <w:p w14:paraId="58D2CC63" w14:textId="77777777" w:rsidR="00683E16" w:rsidRPr="004A1C8B" w:rsidRDefault="00683E16" w:rsidP="00683E16">
            <w:pPr>
              <w:pStyle w:val="Texto"/>
              <w:spacing w:after="90" w:line="240" w:lineRule="auto"/>
              <w:ind w:firstLine="0"/>
              <w:rPr>
                <w:rFonts w:ascii="Verdana" w:hAnsi="Verdana"/>
                <w:sz w:val="16"/>
                <w:szCs w:val="16"/>
              </w:rPr>
            </w:pPr>
            <w:r w:rsidRPr="004A1C8B">
              <w:rPr>
                <w:rFonts w:ascii="Verdana" w:hAnsi="Verdana"/>
                <w:b/>
                <w:sz w:val="16"/>
                <w:szCs w:val="16"/>
              </w:rPr>
              <w:t>4.18</w:t>
            </w:r>
            <w:r w:rsidRPr="004A1C8B">
              <w:rPr>
                <w:rFonts w:ascii="Verdana" w:hAnsi="Verdana"/>
                <w:b/>
                <w:sz w:val="16"/>
                <w:szCs w:val="16"/>
              </w:rPr>
              <w:tab/>
            </w:r>
            <w:r w:rsidRPr="004A1C8B">
              <w:rPr>
                <w:rFonts w:ascii="Verdana" w:hAnsi="Verdana"/>
                <w:sz w:val="16"/>
                <w:szCs w:val="16"/>
              </w:rPr>
              <w:t>Consumo de energía por litro</w:t>
            </w:r>
          </w:p>
        </w:tc>
        <w:tc>
          <w:tcPr>
            <w:tcW w:w="4675" w:type="dxa"/>
          </w:tcPr>
          <w:p w14:paraId="4B9A407B" w14:textId="04814E68" w:rsidR="00683E16" w:rsidRPr="001053FA" w:rsidRDefault="00683E16" w:rsidP="00683E16">
            <w:pPr>
              <w:pStyle w:val="Texto"/>
              <w:spacing w:after="90" w:line="240" w:lineRule="auto"/>
              <w:ind w:firstLine="0"/>
              <w:rPr>
                <w:rFonts w:ascii="Verdana" w:hAnsi="Verdana"/>
                <w:b/>
                <w:sz w:val="16"/>
                <w:szCs w:val="16"/>
                <w:lang w:val="en-US"/>
              </w:rPr>
            </w:pPr>
            <w:r w:rsidRPr="001053FA">
              <w:rPr>
                <w:rFonts w:ascii="Verdana" w:hAnsi="Verdana"/>
                <w:b/>
                <w:sz w:val="16"/>
                <w:szCs w:val="16"/>
                <w:lang w:val="en-US"/>
              </w:rPr>
              <w:t xml:space="preserve">4.18 </w:t>
            </w:r>
            <w:r w:rsidRPr="001053FA">
              <w:rPr>
                <w:rFonts w:ascii="Verdana" w:hAnsi="Verdana"/>
                <w:b/>
                <w:sz w:val="16"/>
                <w:szCs w:val="16"/>
                <w:lang w:val="en-US"/>
              </w:rPr>
              <w:tab/>
            </w:r>
            <w:r w:rsidRPr="001053FA">
              <w:rPr>
                <w:rFonts w:ascii="Verdana" w:hAnsi="Verdana"/>
                <w:sz w:val="16"/>
                <w:szCs w:val="16"/>
                <w:lang w:val="en-US"/>
              </w:rPr>
              <w:t>Energy consumption per liter</w:t>
            </w:r>
          </w:p>
        </w:tc>
      </w:tr>
      <w:tr w:rsidR="00683E16" w:rsidRPr="004A1C8B" w14:paraId="4AE513BD" w14:textId="1E52333C" w:rsidTr="00E00F74">
        <w:tc>
          <w:tcPr>
            <w:tcW w:w="4675" w:type="dxa"/>
          </w:tcPr>
          <w:p w14:paraId="269F5DFA" w14:textId="77777777" w:rsidR="00683E16" w:rsidRPr="004A1C8B" w:rsidRDefault="00683E16" w:rsidP="00683E16">
            <w:pPr>
              <w:pStyle w:val="Texto"/>
              <w:spacing w:after="90" w:line="240" w:lineRule="auto"/>
              <w:ind w:firstLine="0"/>
              <w:rPr>
                <w:rFonts w:ascii="Verdana" w:hAnsi="Verdana"/>
                <w:sz w:val="16"/>
                <w:szCs w:val="16"/>
              </w:rPr>
            </w:pPr>
            <w:r w:rsidRPr="004A1C8B">
              <w:rPr>
                <w:rFonts w:ascii="Verdana" w:hAnsi="Verdana"/>
                <w:b/>
                <w:sz w:val="16"/>
                <w:szCs w:val="16"/>
              </w:rPr>
              <w:t>4.19</w:t>
            </w:r>
            <w:r w:rsidRPr="004A1C8B">
              <w:rPr>
                <w:rFonts w:ascii="Verdana" w:hAnsi="Verdana"/>
                <w:b/>
                <w:sz w:val="16"/>
                <w:szCs w:val="16"/>
              </w:rPr>
              <w:tab/>
            </w:r>
            <w:r w:rsidRPr="004A1C8B">
              <w:rPr>
                <w:rFonts w:ascii="Verdana" w:hAnsi="Verdana"/>
                <w:sz w:val="16"/>
                <w:szCs w:val="16"/>
              </w:rPr>
              <w:t>Control de temperatura</w:t>
            </w:r>
          </w:p>
        </w:tc>
        <w:tc>
          <w:tcPr>
            <w:tcW w:w="4675" w:type="dxa"/>
          </w:tcPr>
          <w:p w14:paraId="528448FB" w14:textId="6FA98F85" w:rsidR="00683E16" w:rsidRPr="001053FA" w:rsidRDefault="00683E16" w:rsidP="00683E16">
            <w:pPr>
              <w:pStyle w:val="Texto"/>
              <w:spacing w:after="90" w:line="240" w:lineRule="auto"/>
              <w:ind w:firstLine="0"/>
              <w:rPr>
                <w:rFonts w:ascii="Verdana" w:hAnsi="Verdana"/>
                <w:b/>
                <w:sz w:val="16"/>
                <w:szCs w:val="16"/>
                <w:lang w:val="en-US"/>
              </w:rPr>
            </w:pPr>
            <w:r w:rsidRPr="001053FA">
              <w:rPr>
                <w:rFonts w:ascii="Verdana" w:hAnsi="Verdana"/>
                <w:b/>
                <w:sz w:val="16"/>
                <w:szCs w:val="16"/>
                <w:lang w:val="en-US"/>
              </w:rPr>
              <w:t xml:space="preserve">4.19 </w:t>
            </w:r>
            <w:r w:rsidRPr="001053FA">
              <w:rPr>
                <w:rFonts w:ascii="Verdana" w:hAnsi="Verdana"/>
                <w:b/>
                <w:sz w:val="16"/>
                <w:szCs w:val="16"/>
                <w:lang w:val="en-US"/>
              </w:rPr>
              <w:tab/>
            </w:r>
            <w:r w:rsidRPr="001053FA">
              <w:rPr>
                <w:rFonts w:ascii="Verdana" w:hAnsi="Verdana"/>
                <w:sz w:val="16"/>
                <w:szCs w:val="16"/>
                <w:lang w:val="en-US"/>
              </w:rPr>
              <w:t>Temperature control</w:t>
            </w:r>
          </w:p>
        </w:tc>
      </w:tr>
      <w:tr w:rsidR="00683E16" w:rsidRPr="004A1C8B" w14:paraId="3203CA34" w14:textId="47E4E22F" w:rsidTr="00E00F74">
        <w:tc>
          <w:tcPr>
            <w:tcW w:w="4675" w:type="dxa"/>
          </w:tcPr>
          <w:p w14:paraId="51332448" w14:textId="77777777" w:rsidR="00683E16" w:rsidRPr="004A1C8B" w:rsidRDefault="00683E16" w:rsidP="00683E16">
            <w:pPr>
              <w:pStyle w:val="Texto"/>
              <w:spacing w:after="90" w:line="240" w:lineRule="auto"/>
              <w:ind w:firstLine="0"/>
              <w:rPr>
                <w:rFonts w:ascii="Verdana" w:hAnsi="Verdana"/>
                <w:sz w:val="16"/>
                <w:szCs w:val="16"/>
              </w:rPr>
            </w:pPr>
            <w:r w:rsidRPr="004A1C8B">
              <w:rPr>
                <w:rFonts w:ascii="Verdana" w:hAnsi="Verdana"/>
                <w:b/>
                <w:sz w:val="16"/>
                <w:szCs w:val="16"/>
              </w:rPr>
              <w:t>4.20</w:t>
            </w:r>
            <w:r w:rsidRPr="004A1C8B">
              <w:rPr>
                <w:rFonts w:ascii="Verdana" w:hAnsi="Verdana"/>
                <w:b/>
                <w:sz w:val="16"/>
                <w:szCs w:val="16"/>
              </w:rPr>
              <w:tab/>
            </w:r>
            <w:r w:rsidRPr="004A1C8B">
              <w:rPr>
                <w:rFonts w:ascii="Verdana" w:hAnsi="Verdana"/>
                <w:sz w:val="16"/>
                <w:szCs w:val="16"/>
              </w:rPr>
              <w:t>Corriente nominal</w:t>
            </w:r>
          </w:p>
        </w:tc>
        <w:tc>
          <w:tcPr>
            <w:tcW w:w="4675" w:type="dxa"/>
          </w:tcPr>
          <w:p w14:paraId="32C60522" w14:textId="56F3D3CE" w:rsidR="00683E16" w:rsidRPr="001053FA" w:rsidRDefault="00683E16" w:rsidP="00683E16">
            <w:pPr>
              <w:pStyle w:val="Texto"/>
              <w:spacing w:after="90" w:line="240" w:lineRule="auto"/>
              <w:ind w:firstLine="0"/>
              <w:rPr>
                <w:rFonts w:ascii="Verdana" w:hAnsi="Verdana"/>
                <w:b/>
                <w:sz w:val="16"/>
                <w:szCs w:val="16"/>
                <w:lang w:val="en-US"/>
              </w:rPr>
            </w:pPr>
            <w:r w:rsidRPr="001053FA">
              <w:rPr>
                <w:rFonts w:ascii="Verdana" w:hAnsi="Verdana"/>
                <w:b/>
                <w:sz w:val="16"/>
                <w:szCs w:val="16"/>
                <w:lang w:val="en-US"/>
              </w:rPr>
              <w:t xml:space="preserve">4.20 </w:t>
            </w:r>
            <w:r w:rsidRPr="001053FA">
              <w:rPr>
                <w:rFonts w:ascii="Verdana" w:hAnsi="Verdana"/>
                <w:b/>
                <w:sz w:val="16"/>
                <w:szCs w:val="16"/>
                <w:lang w:val="en-US"/>
              </w:rPr>
              <w:tab/>
            </w:r>
            <w:r w:rsidRPr="001053FA">
              <w:rPr>
                <w:rFonts w:ascii="Verdana" w:hAnsi="Verdana"/>
                <w:sz w:val="16"/>
                <w:szCs w:val="16"/>
                <w:lang w:val="en-US"/>
              </w:rPr>
              <w:t>Rated current</w:t>
            </w:r>
          </w:p>
        </w:tc>
      </w:tr>
      <w:tr w:rsidR="00683E16" w:rsidRPr="004A1C8B" w14:paraId="48AECA85" w14:textId="27CE0700" w:rsidTr="00E00F74">
        <w:tc>
          <w:tcPr>
            <w:tcW w:w="4675" w:type="dxa"/>
          </w:tcPr>
          <w:p w14:paraId="567103E2"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4.21</w:t>
            </w:r>
            <w:r w:rsidRPr="004A1C8B">
              <w:rPr>
                <w:rFonts w:ascii="Verdana" w:hAnsi="Verdana"/>
                <w:b/>
                <w:sz w:val="16"/>
                <w:szCs w:val="16"/>
              </w:rPr>
              <w:tab/>
            </w:r>
            <w:r w:rsidRPr="004A1C8B">
              <w:rPr>
                <w:rFonts w:ascii="Verdana" w:hAnsi="Verdana"/>
                <w:sz w:val="16"/>
                <w:szCs w:val="16"/>
              </w:rPr>
              <w:t>Cuerpo</w:t>
            </w:r>
          </w:p>
        </w:tc>
        <w:tc>
          <w:tcPr>
            <w:tcW w:w="4675" w:type="dxa"/>
          </w:tcPr>
          <w:p w14:paraId="25EF655E" w14:textId="631174A7"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4.21 </w:t>
            </w:r>
            <w:r w:rsidRPr="001053FA">
              <w:rPr>
                <w:rFonts w:ascii="Verdana" w:hAnsi="Verdana"/>
                <w:b/>
                <w:sz w:val="16"/>
                <w:szCs w:val="16"/>
                <w:lang w:val="en-US"/>
              </w:rPr>
              <w:tab/>
            </w:r>
            <w:r w:rsidRPr="001053FA">
              <w:rPr>
                <w:rFonts w:ascii="Verdana" w:hAnsi="Verdana"/>
                <w:sz w:val="16"/>
                <w:szCs w:val="16"/>
                <w:lang w:val="en-US"/>
              </w:rPr>
              <w:t>Body</w:t>
            </w:r>
          </w:p>
        </w:tc>
      </w:tr>
      <w:tr w:rsidR="00683E16" w:rsidRPr="004A1C8B" w14:paraId="26718D8D" w14:textId="62ED5D38" w:rsidTr="00E00F74">
        <w:tc>
          <w:tcPr>
            <w:tcW w:w="4675" w:type="dxa"/>
          </w:tcPr>
          <w:p w14:paraId="749C2CDA" w14:textId="77777777" w:rsidR="00683E16" w:rsidRPr="004A1C8B" w:rsidRDefault="00683E16" w:rsidP="00683E16">
            <w:pPr>
              <w:pStyle w:val="Texto"/>
              <w:spacing w:after="90" w:line="218" w:lineRule="exact"/>
              <w:ind w:firstLine="0"/>
              <w:rPr>
                <w:rFonts w:ascii="Verdana" w:hAnsi="Verdana"/>
                <w:b/>
                <w:sz w:val="16"/>
                <w:szCs w:val="16"/>
              </w:rPr>
            </w:pPr>
            <w:r w:rsidRPr="004A1C8B">
              <w:rPr>
                <w:rFonts w:ascii="Verdana" w:hAnsi="Verdana"/>
                <w:b/>
                <w:sz w:val="16"/>
                <w:szCs w:val="16"/>
              </w:rPr>
              <w:t>4.22</w:t>
            </w:r>
            <w:r w:rsidRPr="004A1C8B">
              <w:rPr>
                <w:rFonts w:ascii="Verdana" w:hAnsi="Verdana"/>
                <w:b/>
                <w:sz w:val="16"/>
                <w:szCs w:val="16"/>
              </w:rPr>
              <w:tab/>
            </w:r>
            <w:r w:rsidRPr="004A1C8B">
              <w:rPr>
                <w:rFonts w:ascii="Verdana" w:hAnsi="Verdana"/>
                <w:sz w:val="16"/>
                <w:szCs w:val="16"/>
              </w:rPr>
              <w:t>Distancia de aislamiento</w:t>
            </w:r>
          </w:p>
        </w:tc>
        <w:tc>
          <w:tcPr>
            <w:tcW w:w="4675" w:type="dxa"/>
          </w:tcPr>
          <w:p w14:paraId="471E06CF" w14:textId="7197C399"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4.22 </w:t>
            </w:r>
            <w:r w:rsidRPr="001053FA">
              <w:rPr>
                <w:rFonts w:ascii="Verdana" w:hAnsi="Verdana"/>
                <w:b/>
                <w:sz w:val="16"/>
                <w:szCs w:val="16"/>
                <w:lang w:val="en-US"/>
              </w:rPr>
              <w:tab/>
            </w:r>
            <w:r w:rsidRPr="001053FA">
              <w:rPr>
                <w:rFonts w:ascii="Verdana" w:hAnsi="Verdana"/>
                <w:sz w:val="16"/>
                <w:szCs w:val="16"/>
                <w:lang w:val="en-US"/>
              </w:rPr>
              <w:t>I</w:t>
            </w:r>
            <w:r w:rsidR="0093473B" w:rsidRPr="001053FA">
              <w:rPr>
                <w:rFonts w:ascii="Verdana" w:hAnsi="Verdana"/>
                <w:sz w:val="16"/>
                <w:szCs w:val="16"/>
                <w:lang w:val="en-US"/>
              </w:rPr>
              <w:t>nsulatio</w:t>
            </w:r>
            <w:r w:rsidRPr="001053FA">
              <w:rPr>
                <w:rFonts w:ascii="Verdana" w:hAnsi="Verdana"/>
                <w:sz w:val="16"/>
                <w:szCs w:val="16"/>
                <w:lang w:val="en-US"/>
              </w:rPr>
              <w:t>n distance</w:t>
            </w:r>
          </w:p>
        </w:tc>
      </w:tr>
      <w:tr w:rsidR="00683E16" w:rsidRPr="004A1C8B" w14:paraId="33E2556C" w14:textId="3E9F8681" w:rsidTr="00E00F74">
        <w:tc>
          <w:tcPr>
            <w:tcW w:w="4675" w:type="dxa"/>
          </w:tcPr>
          <w:p w14:paraId="6D50127E" w14:textId="77777777" w:rsidR="00683E16" w:rsidRPr="004A1C8B" w:rsidRDefault="00683E16" w:rsidP="00683E16">
            <w:pPr>
              <w:pStyle w:val="Texto"/>
              <w:spacing w:line="218" w:lineRule="exact"/>
              <w:ind w:firstLine="0"/>
              <w:rPr>
                <w:rFonts w:ascii="Verdana" w:hAnsi="Verdana"/>
                <w:b/>
                <w:sz w:val="16"/>
                <w:szCs w:val="16"/>
              </w:rPr>
            </w:pPr>
            <w:r w:rsidRPr="004A1C8B">
              <w:rPr>
                <w:rFonts w:ascii="Verdana" w:hAnsi="Verdana"/>
                <w:b/>
                <w:sz w:val="16"/>
                <w:szCs w:val="16"/>
              </w:rPr>
              <w:t>4.23</w:t>
            </w:r>
            <w:r w:rsidRPr="004A1C8B">
              <w:rPr>
                <w:rFonts w:ascii="Verdana" w:hAnsi="Verdana"/>
                <w:b/>
                <w:sz w:val="16"/>
                <w:szCs w:val="16"/>
              </w:rPr>
              <w:tab/>
            </w:r>
            <w:r w:rsidRPr="004A1C8B">
              <w:rPr>
                <w:rFonts w:ascii="Verdana" w:hAnsi="Verdana"/>
                <w:sz w:val="16"/>
                <w:szCs w:val="16"/>
              </w:rPr>
              <w:t>Doble aislamiento</w:t>
            </w:r>
          </w:p>
        </w:tc>
        <w:tc>
          <w:tcPr>
            <w:tcW w:w="4675" w:type="dxa"/>
          </w:tcPr>
          <w:p w14:paraId="08F7E04D" w14:textId="52323617" w:rsidR="00683E16" w:rsidRPr="001053FA" w:rsidRDefault="00683E16" w:rsidP="00683E16">
            <w:pPr>
              <w:pStyle w:val="Texto"/>
              <w:spacing w:line="218" w:lineRule="exact"/>
              <w:ind w:firstLine="0"/>
              <w:rPr>
                <w:rFonts w:ascii="Verdana" w:hAnsi="Verdana"/>
                <w:b/>
                <w:sz w:val="16"/>
                <w:szCs w:val="16"/>
                <w:lang w:val="en-US"/>
              </w:rPr>
            </w:pPr>
            <w:r w:rsidRPr="001053FA">
              <w:rPr>
                <w:rFonts w:ascii="Verdana" w:hAnsi="Verdana"/>
                <w:b/>
                <w:sz w:val="16"/>
                <w:szCs w:val="16"/>
                <w:lang w:val="en-US"/>
              </w:rPr>
              <w:t xml:space="preserve">4.23 </w:t>
            </w:r>
            <w:r w:rsidRPr="001053FA">
              <w:rPr>
                <w:rFonts w:ascii="Verdana" w:hAnsi="Verdana"/>
                <w:b/>
                <w:sz w:val="16"/>
                <w:szCs w:val="16"/>
                <w:lang w:val="en-US"/>
              </w:rPr>
              <w:tab/>
            </w:r>
            <w:r w:rsidRPr="001053FA">
              <w:rPr>
                <w:rFonts w:ascii="Verdana" w:hAnsi="Verdana"/>
                <w:sz w:val="16"/>
                <w:szCs w:val="16"/>
                <w:lang w:val="en-US"/>
              </w:rPr>
              <w:t>Double insulation</w:t>
            </w:r>
          </w:p>
        </w:tc>
      </w:tr>
      <w:tr w:rsidR="00683E16" w:rsidRPr="004A1C8B" w14:paraId="051424D2" w14:textId="0325F191" w:rsidTr="00E00F74">
        <w:tc>
          <w:tcPr>
            <w:tcW w:w="4675" w:type="dxa"/>
          </w:tcPr>
          <w:p w14:paraId="0CF3EE93"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4.24</w:t>
            </w:r>
            <w:r w:rsidRPr="004A1C8B">
              <w:rPr>
                <w:rFonts w:ascii="Verdana" w:hAnsi="Verdana"/>
                <w:b/>
                <w:sz w:val="16"/>
                <w:szCs w:val="16"/>
              </w:rPr>
              <w:tab/>
            </w:r>
            <w:r w:rsidRPr="004A1C8B">
              <w:rPr>
                <w:rFonts w:ascii="Verdana" w:hAnsi="Verdana"/>
                <w:sz w:val="16"/>
                <w:szCs w:val="16"/>
              </w:rPr>
              <w:t>Enfriador</w:t>
            </w:r>
          </w:p>
        </w:tc>
        <w:tc>
          <w:tcPr>
            <w:tcW w:w="4675" w:type="dxa"/>
          </w:tcPr>
          <w:p w14:paraId="61B1056A" w14:textId="6B51FAC0"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4.24 </w:t>
            </w:r>
            <w:r w:rsidRPr="001053FA">
              <w:rPr>
                <w:rFonts w:ascii="Verdana" w:hAnsi="Verdana"/>
                <w:b/>
                <w:sz w:val="16"/>
                <w:szCs w:val="16"/>
                <w:lang w:val="en-US"/>
              </w:rPr>
              <w:tab/>
            </w:r>
            <w:r w:rsidRPr="001053FA">
              <w:rPr>
                <w:rFonts w:ascii="Verdana" w:hAnsi="Verdana"/>
                <w:sz w:val="16"/>
                <w:szCs w:val="16"/>
                <w:lang w:val="en-US"/>
              </w:rPr>
              <w:t>Cooler</w:t>
            </w:r>
          </w:p>
        </w:tc>
      </w:tr>
      <w:tr w:rsidR="00683E16" w:rsidRPr="004A1C8B" w14:paraId="3D5B7223" w14:textId="1F46FF71" w:rsidTr="00E00F74">
        <w:tc>
          <w:tcPr>
            <w:tcW w:w="4675" w:type="dxa"/>
          </w:tcPr>
          <w:p w14:paraId="70D52E3B"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4.25</w:t>
            </w:r>
            <w:r w:rsidRPr="004A1C8B">
              <w:rPr>
                <w:rFonts w:ascii="Verdana" w:hAnsi="Verdana"/>
                <w:b/>
                <w:sz w:val="16"/>
                <w:szCs w:val="16"/>
              </w:rPr>
              <w:tab/>
            </w:r>
            <w:r w:rsidRPr="004A1C8B">
              <w:rPr>
                <w:rFonts w:ascii="Verdana" w:hAnsi="Verdana"/>
                <w:sz w:val="16"/>
                <w:szCs w:val="16"/>
              </w:rPr>
              <w:t>Frecuencia nominal</w:t>
            </w:r>
          </w:p>
        </w:tc>
        <w:tc>
          <w:tcPr>
            <w:tcW w:w="4675" w:type="dxa"/>
          </w:tcPr>
          <w:p w14:paraId="01C24887" w14:textId="430D9541"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4.25 </w:t>
            </w:r>
            <w:r w:rsidRPr="001053FA">
              <w:rPr>
                <w:rFonts w:ascii="Verdana" w:hAnsi="Verdana"/>
                <w:b/>
                <w:sz w:val="16"/>
                <w:szCs w:val="16"/>
                <w:lang w:val="en-US"/>
              </w:rPr>
              <w:tab/>
            </w:r>
            <w:r w:rsidRPr="001053FA">
              <w:rPr>
                <w:rFonts w:ascii="Verdana" w:hAnsi="Verdana"/>
                <w:sz w:val="16"/>
                <w:szCs w:val="16"/>
                <w:lang w:val="en-US"/>
              </w:rPr>
              <w:t>Nominal frequency</w:t>
            </w:r>
          </w:p>
        </w:tc>
      </w:tr>
      <w:tr w:rsidR="00683E16" w:rsidRPr="004A1C8B" w14:paraId="5EF34AFB" w14:textId="4B7BAE5A" w:rsidTr="00E00F74">
        <w:tc>
          <w:tcPr>
            <w:tcW w:w="4675" w:type="dxa"/>
          </w:tcPr>
          <w:p w14:paraId="78368759"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4.26</w:t>
            </w:r>
            <w:r w:rsidRPr="004A1C8B">
              <w:rPr>
                <w:rFonts w:ascii="Verdana" w:hAnsi="Verdana"/>
                <w:b/>
                <w:sz w:val="16"/>
                <w:szCs w:val="16"/>
              </w:rPr>
              <w:tab/>
            </w:r>
            <w:r w:rsidRPr="004A1C8B">
              <w:rPr>
                <w:rFonts w:ascii="Verdana" w:hAnsi="Verdana"/>
                <w:sz w:val="16"/>
                <w:szCs w:val="16"/>
              </w:rPr>
              <w:t>Herramienta</w:t>
            </w:r>
          </w:p>
        </w:tc>
        <w:tc>
          <w:tcPr>
            <w:tcW w:w="4675" w:type="dxa"/>
          </w:tcPr>
          <w:p w14:paraId="62DC81F8" w14:textId="7B23C20A"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4.26 </w:t>
            </w:r>
            <w:r w:rsidRPr="001053FA">
              <w:rPr>
                <w:rFonts w:ascii="Verdana" w:hAnsi="Verdana"/>
                <w:b/>
                <w:sz w:val="16"/>
                <w:szCs w:val="16"/>
                <w:lang w:val="en-US"/>
              </w:rPr>
              <w:tab/>
            </w:r>
            <w:r w:rsidRPr="001053FA">
              <w:rPr>
                <w:rFonts w:ascii="Verdana" w:hAnsi="Verdana"/>
                <w:sz w:val="16"/>
                <w:szCs w:val="16"/>
                <w:lang w:val="en-US"/>
              </w:rPr>
              <w:t>Tool</w:t>
            </w:r>
          </w:p>
        </w:tc>
      </w:tr>
      <w:tr w:rsidR="00683E16" w:rsidRPr="004A1C8B" w14:paraId="5B608517" w14:textId="0229D5B1" w:rsidTr="00E00F74">
        <w:tc>
          <w:tcPr>
            <w:tcW w:w="4675" w:type="dxa"/>
          </w:tcPr>
          <w:p w14:paraId="36905D85"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4.27</w:t>
            </w:r>
            <w:r w:rsidRPr="004A1C8B">
              <w:rPr>
                <w:rFonts w:ascii="Verdana" w:hAnsi="Verdana"/>
                <w:b/>
                <w:sz w:val="16"/>
                <w:szCs w:val="16"/>
              </w:rPr>
              <w:tab/>
            </w:r>
            <w:r w:rsidRPr="004A1C8B">
              <w:rPr>
                <w:rFonts w:ascii="Verdana" w:hAnsi="Verdana"/>
                <w:sz w:val="16"/>
                <w:szCs w:val="16"/>
              </w:rPr>
              <w:t>Interruptor térmico</w:t>
            </w:r>
          </w:p>
        </w:tc>
        <w:tc>
          <w:tcPr>
            <w:tcW w:w="4675" w:type="dxa"/>
          </w:tcPr>
          <w:p w14:paraId="19F78A85" w14:textId="25D7FB43"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4.27 </w:t>
            </w:r>
            <w:r w:rsidRPr="001053FA">
              <w:rPr>
                <w:rFonts w:ascii="Verdana" w:hAnsi="Verdana"/>
                <w:b/>
                <w:sz w:val="16"/>
                <w:szCs w:val="16"/>
                <w:lang w:val="en-US"/>
              </w:rPr>
              <w:tab/>
            </w:r>
            <w:r w:rsidRPr="001053FA">
              <w:rPr>
                <w:rFonts w:ascii="Verdana" w:hAnsi="Verdana"/>
                <w:sz w:val="16"/>
                <w:szCs w:val="16"/>
                <w:lang w:val="en-US"/>
              </w:rPr>
              <w:t>Thermal switch</w:t>
            </w:r>
          </w:p>
        </w:tc>
      </w:tr>
      <w:tr w:rsidR="00683E16" w:rsidRPr="004A1C8B" w14:paraId="1A6074E3" w14:textId="66B635C8" w:rsidTr="00E00F74">
        <w:tc>
          <w:tcPr>
            <w:tcW w:w="4675" w:type="dxa"/>
          </w:tcPr>
          <w:p w14:paraId="20DEB207"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4.28</w:t>
            </w:r>
            <w:r w:rsidRPr="004A1C8B">
              <w:rPr>
                <w:rFonts w:ascii="Verdana" w:hAnsi="Verdana"/>
                <w:b/>
                <w:sz w:val="16"/>
                <w:szCs w:val="16"/>
              </w:rPr>
              <w:tab/>
            </w:r>
            <w:r w:rsidRPr="004A1C8B">
              <w:rPr>
                <w:rFonts w:ascii="Verdana" w:hAnsi="Verdana"/>
                <w:sz w:val="16"/>
                <w:szCs w:val="16"/>
              </w:rPr>
              <w:t>Intervalo de tensiones nominales</w:t>
            </w:r>
          </w:p>
        </w:tc>
        <w:tc>
          <w:tcPr>
            <w:tcW w:w="4675" w:type="dxa"/>
          </w:tcPr>
          <w:p w14:paraId="773A2985" w14:textId="69CEF61B"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4.28 </w:t>
            </w:r>
            <w:r w:rsidRPr="001053FA">
              <w:rPr>
                <w:rFonts w:ascii="Verdana" w:hAnsi="Verdana"/>
                <w:b/>
                <w:sz w:val="16"/>
                <w:szCs w:val="16"/>
                <w:lang w:val="en-US"/>
              </w:rPr>
              <w:tab/>
            </w:r>
            <w:r w:rsidRPr="001053FA">
              <w:rPr>
                <w:rFonts w:ascii="Verdana" w:hAnsi="Verdana"/>
                <w:sz w:val="16"/>
                <w:szCs w:val="16"/>
                <w:lang w:val="en-US"/>
              </w:rPr>
              <w:t>Nominal voltage range</w:t>
            </w:r>
          </w:p>
        </w:tc>
      </w:tr>
      <w:tr w:rsidR="00683E16" w:rsidRPr="004A1C8B" w14:paraId="626A75F2" w14:textId="58DBF0B1" w:rsidTr="00E00F74">
        <w:tc>
          <w:tcPr>
            <w:tcW w:w="4675" w:type="dxa"/>
          </w:tcPr>
          <w:p w14:paraId="0170E0BD"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4.29</w:t>
            </w:r>
            <w:r w:rsidRPr="004A1C8B">
              <w:rPr>
                <w:rFonts w:ascii="Verdana" w:hAnsi="Verdana"/>
                <w:b/>
                <w:sz w:val="16"/>
                <w:szCs w:val="16"/>
              </w:rPr>
              <w:tab/>
            </w:r>
            <w:r w:rsidRPr="004A1C8B">
              <w:rPr>
                <w:rFonts w:ascii="Verdana" w:hAnsi="Verdana"/>
                <w:sz w:val="16"/>
                <w:szCs w:val="16"/>
              </w:rPr>
              <w:t>Operación continúa</w:t>
            </w:r>
          </w:p>
        </w:tc>
        <w:tc>
          <w:tcPr>
            <w:tcW w:w="4675" w:type="dxa"/>
          </w:tcPr>
          <w:p w14:paraId="08ADA905" w14:textId="43C44F90"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4.29 </w:t>
            </w:r>
            <w:r w:rsidRPr="001053FA">
              <w:rPr>
                <w:rFonts w:ascii="Verdana" w:hAnsi="Verdana"/>
                <w:b/>
                <w:sz w:val="16"/>
                <w:szCs w:val="16"/>
                <w:lang w:val="en-US"/>
              </w:rPr>
              <w:tab/>
            </w:r>
            <w:r w:rsidRPr="001053FA">
              <w:rPr>
                <w:rFonts w:ascii="Verdana" w:hAnsi="Verdana"/>
                <w:sz w:val="16"/>
                <w:szCs w:val="16"/>
                <w:lang w:val="en-US"/>
              </w:rPr>
              <w:t>Operation continues</w:t>
            </w:r>
          </w:p>
        </w:tc>
      </w:tr>
      <w:tr w:rsidR="00683E16" w:rsidRPr="004A1C8B" w14:paraId="6FECE7BF" w14:textId="5ED12F9F" w:rsidTr="00E00F74">
        <w:tc>
          <w:tcPr>
            <w:tcW w:w="4675" w:type="dxa"/>
          </w:tcPr>
          <w:p w14:paraId="293BA31A"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4.30</w:t>
            </w:r>
            <w:r w:rsidRPr="004A1C8B">
              <w:rPr>
                <w:rFonts w:ascii="Verdana" w:hAnsi="Verdana"/>
                <w:b/>
                <w:sz w:val="16"/>
                <w:szCs w:val="16"/>
              </w:rPr>
              <w:tab/>
            </w:r>
            <w:r w:rsidRPr="004A1C8B">
              <w:rPr>
                <w:rFonts w:ascii="Verdana" w:hAnsi="Verdana"/>
                <w:sz w:val="16"/>
                <w:szCs w:val="16"/>
              </w:rPr>
              <w:t>Operación de corto tiempo</w:t>
            </w:r>
          </w:p>
        </w:tc>
        <w:tc>
          <w:tcPr>
            <w:tcW w:w="4675" w:type="dxa"/>
          </w:tcPr>
          <w:p w14:paraId="1A1CC699" w14:textId="5D2D146A"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4.30 </w:t>
            </w:r>
            <w:r w:rsidRPr="001053FA">
              <w:rPr>
                <w:rFonts w:ascii="Verdana" w:hAnsi="Verdana"/>
                <w:b/>
                <w:sz w:val="16"/>
                <w:szCs w:val="16"/>
                <w:lang w:val="en-US"/>
              </w:rPr>
              <w:tab/>
            </w:r>
            <w:r w:rsidRPr="001053FA">
              <w:rPr>
                <w:rFonts w:ascii="Verdana" w:hAnsi="Verdana"/>
                <w:sz w:val="16"/>
                <w:szCs w:val="16"/>
                <w:lang w:val="en-US"/>
              </w:rPr>
              <w:t>Short time operation</w:t>
            </w:r>
          </w:p>
        </w:tc>
      </w:tr>
      <w:tr w:rsidR="00683E16" w:rsidRPr="004A1C8B" w14:paraId="44D09267" w14:textId="4DFC5ED4" w:rsidTr="00E00F74">
        <w:tc>
          <w:tcPr>
            <w:tcW w:w="4675" w:type="dxa"/>
          </w:tcPr>
          <w:p w14:paraId="6E837947"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4.31</w:t>
            </w:r>
            <w:r w:rsidRPr="004A1C8B">
              <w:rPr>
                <w:rFonts w:ascii="Verdana" w:hAnsi="Verdana"/>
                <w:b/>
                <w:sz w:val="16"/>
                <w:szCs w:val="16"/>
              </w:rPr>
              <w:tab/>
            </w:r>
            <w:r w:rsidRPr="004A1C8B">
              <w:rPr>
                <w:rFonts w:ascii="Verdana" w:hAnsi="Verdana"/>
                <w:sz w:val="16"/>
                <w:szCs w:val="16"/>
              </w:rPr>
              <w:t>Operación intermitente</w:t>
            </w:r>
          </w:p>
        </w:tc>
        <w:tc>
          <w:tcPr>
            <w:tcW w:w="4675" w:type="dxa"/>
          </w:tcPr>
          <w:p w14:paraId="65CECFF1" w14:textId="2574FCD4"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4.31 </w:t>
            </w:r>
            <w:r w:rsidRPr="001053FA">
              <w:rPr>
                <w:rFonts w:ascii="Verdana" w:hAnsi="Verdana"/>
                <w:b/>
                <w:sz w:val="16"/>
                <w:szCs w:val="16"/>
                <w:lang w:val="en-US"/>
              </w:rPr>
              <w:tab/>
            </w:r>
            <w:r w:rsidRPr="001053FA">
              <w:rPr>
                <w:rFonts w:ascii="Verdana" w:hAnsi="Verdana"/>
                <w:sz w:val="16"/>
                <w:szCs w:val="16"/>
                <w:lang w:val="en-US"/>
              </w:rPr>
              <w:t>Intermittent operation</w:t>
            </w:r>
          </w:p>
        </w:tc>
      </w:tr>
      <w:tr w:rsidR="00683E16" w:rsidRPr="004A1C8B" w14:paraId="17A06995" w14:textId="49A189E3" w:rsidTr="00E00F74">
        <w:tc>
          <w:tcPr>
            <w:tcW w:w="4675" w:type="dxa"/>
          </w:tcPr>
          <w:p w14:paraId="108D4BC4"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4.32</w:t>
            </w:r>
            <w:r w:rsidRPr="004A1C8B">
              <w:rPr>
                <w:rFonts w:ascii="Verdana" w:hAnsi="Verdana"/>
                <w:b/>
                <w:sz w:val="16"/>
                <w:szCs w:val="16"/>
              </w:rPr>
              <w:tab/>
            </w:r>
            <w:r w:rsidRPr="004A1C8B">
              <w:rPr>
                <w:rFonts w:ascii="Verdana" w:hAnsi="Verdana"/>
                <w:sz w:val="16"/>
                <w:szCs w:val="16"/>
              </w:rPr>
              <w:t>Parte accesible</w:t>
            </w:r>
          </w:p>
        </w:tc>
        <w:tc>
          <w:tcPr>
            <w:tcW w:w="4675" w:type="dxa"/>
          </w:tcPr>
          <w:p w14:paraId="5533A51A" w14:textId="14140E16"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4.32 </w:t>
            </w:r>
            <w:r w:rsidRPr="001053FA">
              <w:rPr>
                <w:rFonts w:ascii="Verdana" w:hAnsi="Verdana"/>
                <w:b/>
                <w:sz w:val="16"/>
                <w:szCs w:val="16"/>
                <w:lang w:val="en-US"/>
              </w:rPr>
              <w:tab/>
            </w:r>
            <w:r w:rsidRPr="001053FA">
              <w:rPr>
                <w:rFonts w:ascii="Verdana" w:hAnsi="Verdana"/>
                <w:sz w:val="16"/>
                <w:szCs w:val="16"/>
                <w:lang w:val="en-US"/>
              </w:rPr>
              <w:t>Accessible part</w:t>
            </w:r>
          </w:p>
        </w:tc>
      </w:tr>
      <w:tr w:rsidR="00683E16" w:rsidRPr="004A1C8B" w14:paraId="7F92179C" w14:textId="6835E0FD" w:rsidTr="00E00F74">
        <w:tc>
          <w:tcPr>
            <w:tcW w:w="4675" w:type="dxa"/>
          </w:tcPr>
          <w:p w14:paraId="7FFF48A0"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4.33</w:t>
            </w:r>
            <w:r w:rsidRPr="004A1C8B">
              <w:rPr>
                <w:rFonts w:ascii="Verdana" w:hAnsi="Verdana"/>
                <w:b/>
                <w:sz w:val="16"/>
                <w:szCs w:val="16"/>
              </w:rPr>
              <w:tab/>
            </w:r>
            <w:r w:rsidRPr="004A1C8B">
              <w:rPr>
                <w:rFonts w:ascii="Verdana" w:hAnsi="Verdana"/>
                <w:sz w:val="16"/>
                <w:szCs w:val="16"/>
              </w:rPr>
              <w:t>Parte desmontable</w:t>
            </w:r>
          </w:p>
        </w:tc>
        <w:tc>
          <w:tcPr>
            <w:tcW w:w="4675" w:type="dxa"/>
          </w:tcPr>
          <w:p w14:paraId="7605343B" w14:textId="606D16E4"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4.33 </w:t>
            </w:r>
            <w:r w:rsidRPr="001053FA">
              <w:rPr>
                <w:rFonts w:ascii="Verdana" w:hAnsi="Verdana"/>
                <w:b/>
                <w:sz w:val="16"/>
                <w:szCs w:val="16"/>
                <w:lang w:val="en-US"/>
              </w:rPr>
              <w:tab/>
            </w:r>
            <w:r w:rsidRPr="001053FA">
              <w:rPr>
                <w:rFonts w:ascii="Verdana" w:hAnsi="Verdana"/>
                <w:sz w:val="16"/>
                <w:szCs w:val="16"/>
                <w:lang w:val="en-US"/>
              </w:rPr>
              <w:t>Detachable part</w:t>
            </w:r>
          </w:p>
        </w:tc>
      </w:tr>
      <w:tr w:rsidR="00683E16" w:rsidRPr="004A1C8B" w14:paraId="0A405E8A" w14:textId="750F9AB2" w:rsidTr="00E00F74">
        <w:tc>
          <w:tcPr>
            <w:tcW w:w="4675" w:type="dxa"/>
          </w:tcPr>
          <w:p w14:paraId="22A0B4AF"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4.34</w:t>
            </w:r>
            <w:r w:rsidRPr="004A1C8B">
              <w:rPr>
                <w:rFonts w:ascii="Verdana" w:hAnsi="Verdana"/>
                <w:b/>
                <w:sz w:val="16"/>
                <w:szCs w:val="16"/>
              </w:rPr>
              <w:tab/>
            </w:r>
            <w:r w:rsidRPr="004A1C8B">
              <w:rPr>
                <w:rFonts w:ascii="Verdana" w:hAnsi="Verdana"/>
                <w:sz w:val="16"/>
                <w:szCs w:val="16"/>
              </w:rPr>
              <w:t>Parte no desmontable</w:t>
            </w:r>
          </w:p>
        </w:tc>
        <w:tc>
          <w:tcPr>
            <w:tcW w:w="4675" w:type="dxa"/>
          </w:tcPr>
          <w:p w14:paraId="72AEA78E" w14:textId="54140BCF"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4.34 </w:t>
            </w:r>
            <w:r w:rsidRPr="001053FA">
              <w:rPr>
                <w:rFonts w:ascii="Verdana" w:hAnsi="Verdana"/>
                <w:b/>
                <w:sz w:val="16"/>
                <w:szCs w:val="16"/>
                <w:lang w:val="en-US"/>
              </w:rPr>
              <w:tab/>
            </w:r>
            <w:r w:rsidRPr="001053FA">
              <w:rPr>
                <w:rFonts w:ascii="Verdana" w:hAnsi="Verdana"/>
                <w:sz w:val="16"/>
                <w:szCs w:val="16"/>
                <w:lang w:val="en-US"/>
              </w:rPr>
              <w:t>Non-detachable part</w:t>
            </w:r>
          </w:p>
        </w:tc>
      </w:tr>
      <w:tr w:rsidR="00683E16" w:rsidRPr="004A1C8B" w14:paraId="21603D67" w14:textId="458B6738" w:rsidTr="00E00F74">
        <w:tc>
          <w:tcPr>
            <w:tcW w:w="4675" w:type="dxa"/>
          </w:tcPr>
          <w:p w14:paraId="62779A1D"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4.35</w:t>
            </w:r>
            <w:r w:rsidRPr="004A1C8B">
              <w:rPr>
                <w:rFonts w:ascii="Verdana" w:hAnsi="Verdana"/>
                <w:b/>
                <w:sz w:val="16"/>
                <w:szCs w:val="16"/>
              </w:rPr>
              <w:tab/>
            </w:r>
            <w:r w:rsidRPr="004A1C8B">
              <w:rPr>
                <w:rFonts w:ascii="Verdana" w:hAnsi="Verdana"/>
                <w:sz w:val="16"/>
                <w:szCs w:val="16"/>
              </w:rPr>
              <w:t>Parte viva</w:t>
            </w:r>
          </w:p>
        </w:tc>
        <w:tc>
          <w:tcPr>
            <w:tcW w:w="4675" w:type="dxa"/>
          </w:tcPr>
          <w:p w14:paraId="1003A4D7" w14:textId="2015DC04"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4.35 </w:t>
            </w:r>
            <w:r w:rsidRPr="001053FA">
              <w:rPr>
                <w:rFonts w:ascii="Verdana" w:hAnsi="Verdana"/>
                <w:b/>
                <w:sz w:val="16"/>
                <w:szCs w:val="16"/>
                <w:lang w:val="en-US"/>
              </w:rPr>
              <w:tab/>
            </w:r>
            <w:r w:rsidRPr="001053FA">
              <w:rPr>
                <w:rFonts w:ascii="Verdana" w:hAnsi="Verdana"/>
                <w:sz w:val="16"/>
                <w:szCs w:val="16"/>
                <w:lang w:val="en-US"/>
              </w:rPr>
              <w:t>Live part</w:t>
            </w:r>
          </w:p>
        </w:tc>
      </w:tr>
      <w:tr w:rsidR="00683E16" w:rsidRPr="004A1C8B" w14:paraId="68AA23BA" w14:textId="68DF15D5" w:rsidTr="00E00F74">
        <w:tc>
          <w:tcPr>
            <w:tcW w:w="4675" w:type="dxa"/>
          </w:tcPr>
          <w:p w14:paraId="04205D5B"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4.36</w:t>
            </w:r>
            <w:r w:rsidRPr="004A1C8B">
              <w:rPr>
                <w:rFonts w:ascii="Verdana" w:hAnsi="Verdana"/>
                <w:b/>
                <w:sz w:val="16"/>
                <w:szCs w:val="16"/>
              </w:rPr>
              <w:tab/>
            </w:r>
            <w:r w:rsidRPr="004A1C8B">
              <w:rPr>
                <w:rFonts w:ascii="Verdana" w:hAnsi="Verdana"/>
                <w:sz w:val="16"/>
                <w:szCs w:val="16"/>
              </w:rPr>
              <w:t>Placa fría</w:t>
            </w:r>
          </w:p>
        </w:tc>
        <w:tc>
          <w:tcPr>
            <w:tcW w:w="4675" w:type="dxa"/>
          </w:tcPr>
          <w:p w14:paraId="51556B89" w14:textId="01A65ACD"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4.36 </w:t>
            </w:r>
            <w:r w:rsidRPr="001053FA">
              <w:rPr>
                <w:rFonts w:ascii="Verdana" w:hAnsi="Verdana"/>
                <w:b/>
                <w:sz w:val="16"/>
                <w:szCs w:val="16"/>
                <w:lang w:val="en-US"/>
              </w:rPr>
              <w:tab/>
            </w:r>
            <w:r w:rsidRPr="001053FA">
              <w:rPr>
                <w:rFonts w:ascii="Verdana" w:hAnsi="Verdana"/>
                <w:sz w:val="16"/>
                <w:szCs w:val="16"/>
                <w:lang w:val="en-US"/>
              </w:rPr>
              <w:t>Cold plate</w:t>
            </w:r>
          </w:p>
        </w:tc>
      </w:tr>
      <w:tr w:rsidR="00683E16" w:rsidRPr="004A1C8B" w14:paraId="704D9E51" w14:textId="6F063916" w:rsidTr="00E00F74">
        <w:tc>
          <w:tcPr>
            <w:tcW w:w="4675" w:type="dxa"/>
          </w:tcPr>
          <w:p w14:paraId="62299533"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4.37</w:t>
            </w:r>
            <w:r w:rsidRPr="004A1C8B">
              <w:rPr>
                <w:rFonts w:ascii="Verdana" w:hAnsi="Verdana"/>
                <w:b/>
                <w:sz w:val="16"/>
                <w:szCs w:val="16"/>
              </w:rPr>
              <w:tab/>
            </w:r>
            <w:r w:rsidRPr="004A1C8B">
              <w:rPr>
                <w:rFonts w:ascii="Verdana" w:hAnsi="Verdana"/>
                <w:sz w:val="16"/>
                <w:szCs w:val="16"/>
              </w:rPr>
              <w:t>Potencia nominal de entrada</w:t>
            </w:r>
          </w:p>
        </w:tc>
        <w:tc>
          <w:tcPr>
            <w:tcW w:w="4675" w:type="dxa"/>
          </w:tcPr>
          <w:p w14:paraId="5CC9059D" w14:textId="65F619AD"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4.37 </w:t>
            </w:r>
            <w:r w:rsidRPr="001053FA">
              <w:rPr>
                <w:rFonts w:ascii="Verdana" w:hAnsi="Verdana"/>
                <w:b/>
                <w:sz w:val="16"/>
                <w:szCs w:val="16"/>
                <w:lang w:val="en-US"/>
              </w:rPr>
              <w:tab/>
            </w:r>
            <w:r w:rsidRPr="001053FA">
              <w:rPr>
                <w:rFonts w:ascii="Verdana" w:hAnsi="Verdana"/>
                <w:sz w:val="16"/>
                <w:szCs w:val="16"/>
                <w:lang w:val="en-US"/>
              </w:rPr>
              <w:t>Rated input power</w:t>
            </w:r>
          </w:p>
        </w:tc>
      </w:tr>
      <w:tr w:rsidR="00683E16" w:rsidRPr="004A1C8B" w14:paraId="06B74937" w14:textId="2262A153" w:rsidTr="00E00F74">
        <w:tc>
          <w:tcPr>
            <w:tcW w:w="4675" w:type="dxa"/>
          </w:tcPr>
          <w:p w14:paraId="6CBF6CA1"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4.38</w:t>
            </w:r>
            <w:r w:rsidRPr="004A1C8B">
              <w:rPr>
                <w:rFonts w:ascii="Verdana" w:hAnsi="Verdana"/>
                <w:b/>
                <w:sz w:val="16"/>
                <w:szCs w:val="16"/>
              </w:rPr>
              <w:tab/>
            </w:r>
            <w:r w:rsidRPr="004A1C8B">
              <w:rPr>
                <w:rFonts w:ascii="Verdana" w:hAnsi="Verdana"/>
                <w:sz w:val="16"/>
                <w:szCs w:val="16"/>
              </w:rPr>
              <w:t>Refrigerante</w:t>
            </w:r>
          </w:p>
        </w:tc>
        <w:tc>
          <w:tcPr>
            <w:tcW w:w="4675" w:type="dxa"/>
          </w:tcPr>
          <w:p w14:paraId="3CD3A9B2" w14:textId="2D43EC53"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4.38 </w:t>
            </w:r>
            <w:r w:rsidRPr="001053FA">
              <w:rPr>
                <w:rFonts w:ascii="Verdana" w:hAnsi="Verdana"/>
                <w:b/>
                <w:sz w:val="16"/>
                <w:szCs w:val="16"/>
                <w:lang w:val="en-US"/>
              </w:rPr>
              <w:tab/>
            </w:r>
            <w:r w:rsidRPr="001053FA">
              <w:rPr>
                <w:rFonts w:ascii="Verdana" w:hAnsi="Verdana"/>
                <w:sz w:val="16"/>
                <w:szCs w:val="16"/>
                <w:lang w:val="en-US"/>
              </w:rPr>
              <w:t>Coolant</w:t>
            </w:r>
          </w:p>
        </w:tc>
      </w:tr>
      <w:tr w:rsidR="00683E16" w:rsidRPr="004A1C8B" w14:paraId="18C95526" w14:textId="5B920F47" w:rsidTr="00E00F74">
        <w:tc>
          <w:tcPr>
            <w:tcW w:w="4675" w:type="dxa"/>
          </w:tcPr>
          <w:p w14:paraId="408065AC"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4.39</w:t>
            </w:r>
            <w:r w:rsidRPr="004A1C8B">
              <w:rPr>
                <w:rFonts w:ascii="Verdana" w:hAnsi="Verdana"/>
                <w:b/>
                <w:sz w:val="16"/>
                <w:szCs w:val="16"/>
              </w:rPr>
              <w:tab/>
            </w:r>
            <w:r w:rsidRPr="004A1C8B">
              <w:rPr>
                <w:rFonts w:ascii="Verdana" w:hAnsi="Verdana"/>
                <w:sz w:val="16"/>
                <w:szCs w:val="16"/>
              </w:rPr>
              <w:t>Sistema de refrigeración de aire forzado</w:t>
            </w:r>
          </w:p>
        </w:tc>
        <w:tc>
          <w:tcPr>
            <w:tcW w:w="4675" w:type="dxa"/>
          </w:tcPr>
          <w:p w14:paraId="0D6104DE" w14:textId="21CDEF5D"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4.39 </w:t>
            </w:r>
            <w:r w:rsidRPr="001053FA">
              <w:rPr>
                <w:rFonts w:ascii="Verdana" w:hAnsi="Verdana"/>
                <w:b/>
                <w:sz w:val="16"/>
                <w:szCs w:val="16"/>
                <w:lang w:val="en-US"/>
              </w:rPr>
              <w:tab/>
            </w:r>
            <w:r w:rsidRPr="001053FA">
              <w:rPr>
                <w:rFonts w:ascii="Verdana" w:hAnsi="Verdana"/>
                <w:sz w:val="16"/>
                <w:szCs w:val="16"/>
                <w:lang w:val="en-US"/>
              </w:rPr>
              <w:t>Forced air cooling system</w:t>
            </w:r>
          </w:p>
        </w:tc>
      </w:tr>
      <w:tr w:rsidR="00683E16" w:rsidRPr="004A1C8B" w14:paraId="30E3C678" w14:textId="3D131583" w:rsidTr="00E00F74">
        <w:tc>
          <w:tcPr>
            <w:tcW w:w="4675" w:type="dxa"/>
          </w:tcPr>
          <w:p w14:paraId="7ED4483A"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4.40</w:t>
            </w:r>
            <w:r w:rsidRPr="004A1C8B">
              <w:rPr>
                <w:rFonts w:ascii="Verdana" w:hAnsi="Verdana"/>
                <w:b/>
                <w:sz w:val="16"/>
                <w:szCs w:val="16"/>
              </w:rPr>
              <w:tab/>
            </w:r>
            <w:r w:rsidRPr="004A1C8B">
              <w:rPr>
                <w:rFonts w:ascii="Verdana" w:hAnsi="Verdana"/>
                <w:sz w:val="16"/>
                <w:szCs w:val="16"/>
              </w:rPr>
              <w:t>Sistema de refrigeración de placas frías</w:t>
            </w:r>
          </w:p>
        </w:tc>
        <w:tc>
          <w:tcPr>
            <w:tcW w:w="4675" w:type="dxa"/>
          </w:tcPr>
          <w:p w14:paraId="202D1696" w14:textId="74649A00"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4.40 </w:t>
            </w:r>
            <w:r w:rsidRPr="001053FA">
              <w:rPr>
                <w:rFonts w:ascii="Verdana" w:hAnsi="Verdana"/>
                <w:b/>
                <w:sz w:val="16"/>
                <w:szCs w:val="16"/>
                <w:lang w:val="en-US"/>
              </w:rPr>
              <w:tab/>
            </w:r>
            <w:r w:rsidRPr="001053FA">
              <w:rPr>
                <w:rFonts w:ascii="Verdana" w:hAnsi="Verdana"/>
                <w:sz w:val="16"/>
                <w:szCs w:val="16"/>
                <w:lang w:val="en-US"/>
              </w:rPr>
              <w:t>Cold plate cooling system</w:t>
            </w:r>
          </w:p>
        </w:tc>
      </w:tr>
      <w:tr w:rsidR="00683E16" w:rsidRPr="004A1C8B" w14:paraId="4A530047" w14:textId="4AAE4A02" w:rsidTr="00E00F74">
        <w:tc>
          <w:tcPr>
            <w:tcW w:w="4675" w:type="dxa"/>
          </w:tcPr>
          <w:p w14:paraId="2D41A490"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4.41</w:t>
            </w:r>
            <w:r w:rsidRPr="004A1C8B">
              <w:rPr>
                <w:rFonts w:ascii="Verdana" w:hAnsi="Verdana"/>
                <w:b/>
                <w:sz w:val="16"/>
                <w:szCs w:val="16"/>
              </w:rPr>
              <w:tab/>
            </w:r>
            <w:r w:rsidRPr="004A1C8B">
              <w:rPr>
                <w:rFonts w:ascii="Verdana" w:hAnsi="Verdana"/>
                <w:sz w:val="16"/>
                <w:szCs w:val="16"/>
              </w:rPr>
              <w:t>Sistema de refrigeración híbrido</w:t>
            </w:r>
          </w:p>
        </w:tc>
        <w:tc>
          <w:tcPr>
            <w:tcW w:w="4675" w:type="dxa"/>
          </w:tcPr>
          <w:p w14:paraId="1B5A0798" w14:textId="5274DC53"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4.41 </w:t>
            </w:r>
            <w:r w:rsidRPr="001053FA">
              <w:rPr>
                <w:rFonts w:ascii="Verdana" w:hAnsi="Verdana"/>
                <w:b/>
                <w:sz w:val="16"/>
                <w:szCs w:val="16"/>
                <w:lang w:val="en-US"/>
              </w:rPr>
              <w:tab/>
            </w:r>
            <w:r w:rsidRPr="001053FA">
              <w:rPr>
                <w:rFonts w:ascii="Verdana" w:hAnsi="Verdana"/>
                <w:sz w:val="16"/>
                <w:szCs w:val="16"/>
                <w:lang w:val="en-US"/>
              </w:rPr>
              <w:t>Hybrid cooling system</w:t>
            </w:r>
          </w:p>
        </w:tc>
      </w:tr>
      <w:tr w:rsidR="00683E16" w:rsidRPr="004A1C8B" w14:paraId="12D0B13B" w14:textId="66439BCB" w:rsidTr="00E00F74">
        <w:tc>
          <w:tcPr>
            <w:tcW w:w="4675" w:type="dxa"/>
          </w:tcPr>
          <w:p w14:paraId="6D3E8712" w14:textId="77777777" w:rsidR="00683E16" w:rsidRPr="004A1C8B" w:rsidRDefault="00683E16" w:rsidP="00683E16">
            <w:pPr>
              <w:pStyle w:val="Texto"/>
              <w:spacing w:after="90" w:line="218" w:lineRule="exact"/>
              <w:ind w:firstLine="0"/>
              <w:rPr>
                <w:rFonts w:ascii="Verdana" w:hAnsi="Verdana"/>
                <w:sz w:val="16"/>
                <w:szCs w:val="16"/>
              </w:rPr>
            </w:pPr>
            <w:r w:rsidRPr="004A1C8B">
              <w:rPr>
                <w:rFonts w:ascii="Verdana" w:hAnsi="Verdana"/>
                <w:b/>
                <w:sz w:val="16"/>
                <w:szCs w:val="16"/>
              </w:rPr>
              <w:t>4.42</w:t>
            </w:r>
            <w:r w:rsidRPr="004A1C8B">
              <w:rPr>
                <w:rFonts w:ascii="Verdana" w:hAnsi="Verdana"/>
                <w:b/>
                <w:sz w:val="16"/>
                <w:szCs w:val="16"/>
              </w:rPr>
              <w:tab/>
            </w:r>
            <w:r w:rsidRPr="004A1C8B">
              <w:rPr>
                <w:rFonts w:ascii="Verdana" w:hAnsi="Verdana"/>
                <w:sz w:val="16"/>
                <w:szCs w:val="16"/>
              </w:rPr>
              <w:t>Temperatura baja (Vitrinas)</w:t>
            </w:r>
          </w:p>
        </w:tc>
        <w:tc>
          <w:tcPr>
            <w:tcW w:w="4675" w:type="dxa"/>
          </w:tcPr>
          <w:p w14:paraId="4ABCB448" w14:textId="68352C66" w:rsidR="00683E16" w:rsidRPr="001053FA" w:rsidRDefault="00683E16" w:rsidP="00683E16">
            <w:pPr>
              <w:pStyle w:val="Texto"/>
              <w:spacing w:after="90" w:line="218" w:lineRule="exact"/>
              <w:ind w:firstLine="0"/>
              <w:rPr>
                <w:rFonts w:ascii="Verdana" w:hAnsi="Verdana"/>
                <w:b/>
                <w:sz w:val="16"/>
                <w:szCs w:val="16"/>
                <w:lang w:val="en-US"/>
              </w:rPr>
            </w:pPr>
            <w:r w:rsidRPr="001053FA">
              <w:rPr>
                <w:rFonts w:ascii="Verdana" w:hAnsi="Verdana"/>
                <w:b/>
                <w:sz w:val="16"/>
                <w:szCs w:val="16"/>
                <w:lang w:val="en-US"/>
              </w:rPr>
              <w:t xml:space="preserve">4.42 </w:t>
            </w:r>
            <w:r w:rsidRPr="001053FA">
              <w:rPr>
                <w:rFonts w:ascii="Verdana" w:hAnsi="Verdana"/>
                <w:b/>
                <w:sz w:val="16"/>
                <w:szCs w:val="16"/>
                <w:lang w:val="en-US"/>
              </w:rPr>
              <w:tab/>
            </w:r>
            <w:r w:rsidRPr="001053FA">
              <w:rPr>
                <w:rFonts w:ascii="Verdana" w:hAnsi="Verdana"/>
                <w:sz w:val="16"/>
                <w:szCs w:val="16"/>
                <w:lang w:val="en-US"/>
              </w:rPr>
              <w:t>Low temperature (Showcases)</w:t>
            </w:r>
          </w:p>
        </w:tc>
      </w:tr>
      <w:tr w:rsidR="00683E16" w:rsidRPr="004A1C8B" w14:paraId="0EA1B951" w14:textId="12ABD84E" w:rsidTr="00E00F74">
        <w:tc>
          <w:tcPr>
            <w:tcW w:w="4675" w:type="dxa"/>
          </w:tcPr>
          <w:p w14:paraId="6B2BE94A"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4.43</w:t>
            </w:r>
            <w:r w:rsidRPr="004A1C8B">
              <w:rPr>
                <w:rFonts w:ascii="Verdana" w:hAnsi="Verdana"/>
                <w:b/>
                <w:sz w:val="16"/>
                <w:szCs w:val="16"/>
              </w:rPr>
              <w:tab/>
            </w:r>
            <w:r w:rsidRPr="004A1C8B">
              <w:rPr>
                <w:rFonts w:ascii="Verdana" w:hAnsi="Verdana"/>
                <w:sz w:val="16"/>
                <w:szCs w:val="16"/>
              </w:rPr>
              <w:t>Temperatura media (Vitrinas)</w:t>
            </w:r>
          </w:p>
        </w:tc>
        <w:tc>
          <w:tcPr>
            <w:tcW w:w="4675" w:type="dxa"/>
          </w:tcPr>
          <w:p w14:paraId="6595D43E" w14:textId="5AF5337F"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4.43 </w:t>
            </w:r>
            <w:r w:rsidRPr="001053FA">
              <w:rPr>
                <w:rFonts w:ascii="Verdana" w:hAnsi="Verdana"/>
                <w:b/>
                <w:sz w:val="16"/>
                <w:szCs w:val="16"/>
                <w:lang w:val="en-US"/>
              </w:rPr>
              <w:tab/>
            </w:r>
            <w:r w:rsidRPr="001053FA">
              <w:rPr>
                <w:rFonts w:ascii="Verdana" w:hAnsi="Verdana"/>
                <w:sz w:val="16"/>
                <w:szCs w:val="16"/>
                <w:lang w:val="en-US"/>
              </w:rPr>
              <w:t>Average temperature (Showcases)</w:t>
            </w:r>
          </w:p>
        </w:tc>
      </w:tr>
      <w:tr w:rsidR="00683E16" w:rsidRPr="004A1C8B" w14:paraId="0CEFE9F0" w14:textId="05296230" w:rsidTr="00E00F74">
        <w:tc>
          <w:tcPr>
            <w:tcW w:w="4675" w:type="dxa"/>
          </w:tcPr>
          <w:p w14:paraId="6D4F0E99"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4.44</w:t>
            </w:r>
            <w:r w:rsidRPr="004A1C8B">
              <w:rPr>
                <w:rFonts w:ascii="Verdana" w:hAnsi="Verdana"/>
                <w:b/>
                <w:sz w:val="16"/>
                <w:szCs w:val="16"/>
              </w:rPr>
              <w:tab/>
            </w:r>
            <w:r w:rsidRPr="004A1C8B">
              <w:rPr>
                <w:rFonts w:ascii="Verdana" w:hAnsi="Verdana"/>
                <w:sz w:val="16"/>
                <w:szCs w:val="16"/>
              </w:rPr>
              <w:t>Tensión extra baja de seguridad</w:t>
            </w:r>
          </w:p>
        </w:tc>
        <w:tc>
          <w:tcPr>
            <w:tcW w:w="4675" w:type="dxa"/>
          </w:tcPr>
          <w:p w14:paraId="1FA87B3E" w14:textId="537A5EE0"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4.44 </w:t>
            </w:r>
            <w:r w:rsidRPr="001053FA">
              <w:rPr>
                <w:rFonts w:ascii="Verdana" w:hAnsi="Verdana"/>
                <w:b/>
                <w:sz w:val="16"/>
                <w:szCs w:val="16"/>
                <w:lang w:val="en-US"/>
              </w:rPr>
              <w:tab/>
            </w:r>
            <w:r w:rsidR="00A817A0" w:rsidRPr="001053FA">
              <w:rPr>
                <w:rFonts w:ascii="Verdana" w:hAnsi="Verdana"/>
                <w:sz w:val="16"/>
                <w:szCs w:val="16"/>
                <w:lang w:val="en-US"/>
              </w:rPr>
              <w:t>E</w:t>
            </w:r>
            <w:r w:rsidRPr="001053FA">
              <w:rPr>
                <w:rFonts w:ascii="Verdana" w:hAnsi="Verdana"/>
                <w:sz w:val="16"/>
                <w:szCs w:val="16"/>
                <w:lang w:val="en-US"/>
              </w:rPr>
              <w:t>xtra low voltage</w:t>
            </w:r>
            <w:r w:rsidR="00A817A0" w:rsidRPr="001053FA">
              <w:rPr>
                <w:rFonts w:ascii="Verdana" w:hAnsi="Verdana"/>
                <w:sz w:val="16"/>
                <w:szCs w:val="16"/>
                <w:lang w:val="en-US"/>
              </w:rPr>
              <w:t xml:space="preserve"> safety</w:t>
            </w:r>
          </w:p>
        </w:tc>
      </w:tr>
      <w:tr w:rsidR="00683E16" w:rsidRPr="004A1C8B" w14:paraId="542AF627" w14:textId="08E12C3D" w:rsidTr="00E00F74">
        <w:tc>
          <w:tcPr>
            <w:tcW w:w="4675" w:type="dxa"/>
          </w:tcPr>
          <w:p w14:paraId="6AEE5475"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4.45</w:t>
            </w:r>
            <w:r w:rsidRPr="004A1C8B">
              <w:rPr>
                <w:rFonts w:ascii="Verdana" w:hAnsi="Verdana"/>
                <w:b/>
                <w:sz w:val="16"/>
                <w:szCs w:val="16"/>
              </w:rPr>
              <w:tab/>
            </w:r>
            <w:r w:rsidRPr="004A1C8B">
              <w:rPr>
                <w:rFonts w:ascii="Verdana" w:hAnsi="Verdana"/>
                <w:sz w:val="16"/>
                <w:szCs w:val="16"/>
              </w:rPr>
              <w:t>Tensión nominal</w:t>
            </w:r>
          </w:p>
        </w:tc>
        <w:tc>
          <w:tcPr>
            <w:tcW w:w="4675" w:type="dxa"/>
          </w:tcPr>
          <w:p w14:paraId="416AD8A8" w14:textId="33979F9C"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4.45 </w:t>
            </w:r>
            <w:r w:rsidRPr="001053FA">
              <w:rPr>
                <w:rFonts w:ascii="Verdana" w:hAnsi="Verdana"/>
                <w:b/>
                <w:sz w:val="16"/>
                <w:szCs w:val="16"/>
                <w:lang w:val="en-US"/>
              </w:rPr>
              <w:tab/>
            </w:r>
            <w:r w:rsidRPr="001053FA">
              <w:rPr>
                <w:rFonts w:ascii="Verdana" w:hAnsi="Verdana"/>
                <w:sz w:val="16"/>
                <w:szCs w:val="16"/>
                <w:lang w:val="en-US"/>
              </w:rPr>
              <w:t>Rated voltage</w:t>
            </w:r>
          </w:p>
        </w:tc>
      </w:tr>
      <w:tr w:rsidR="00683E16" w:rsidRPr="004A1C8B" w14:paraId="0F4966A4" w14:textId="02ECB360" w:rsidTr="00E00F74">
        <w:tc>
          <w:tcPr>
            <w:tcW w:w="4675" w:type="dxa"/>
          </w:tcPr>
          <w:p w14:paraId="0F321482"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4.46</w:t>
            </w:r>
            <w:r w:rsidRPr="004A1C8B">
              <w:rPr>
                <w:rFonts w:ascii="Verdana" w:hAnsi="Verdana"/>
                <w:b/>
                <w:sz w:val="16"/>
                <w:szCs w:val="16"/>
              </w:rPr>
              <w:tab/>
            </w:r>
            <w:r w:rsidRPr="004A1C8B">
              <w:rPr>
                <w:rFonts w:ascii="Verdana" w:hAnsi="Verdana"/>
                <w:sz w:val="16"/>
                <w:szCs w:val="16"/>
              </w:rPr>
              <w:t>Vitrina</w:t>
            </w:r>
          </w:p>
        </w:tc>
        <w:tc>
          <w:tcPr>
            <w:tcW w:w="4675" w:type="dxa"/>
          </w:tcPr>
          <w:p w14:paraId="4DAA097F" w14:textId="5AD2E5D5"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4.46 </w:t>
            </w:r>
            <w:r w:rsidRPr="001053FA">
              <w:rPr>
                <w:rFonts w:ascii="Verdana" w:hAnsi="Verdana"/>
                <w:b/>
                <w:sz w:val="16"/>
                <w:szCs w:val="16"/>
                <w:lang w:val="en-US"/>
              </w:rPr>
              <w:tab/>
            </w:r>
            <w:r w:rsidRPr="001053FA">
              <w:rPr>
                <w:rFonts w:ascii="Verdana" w:hAnsi="Verdana"/>
                <w:sz w:val="16"/>
                <w:szCs w:val="16"/>
                <w:lang w:val="en-US"/>
              </w:rPr>
              <w:t>Showcase</w:t>
            </w:r>
          </w:p>
        </w:tc>
      </w:tr>
      <w:tr w:rsidR="00683E16" w:rsidRPr="004A1C8B" w14:paraId="4E31E7CE" w14:textId="78292476" w:rsidTr="00E00F74">
        <w:tc>
          <w:tcPr>
            <w:tcW w:w="4675" w:type="dxa"/>
          </w:tcPr>
          <w:p w14:paraId="0DF369E3" w14:textId="77777777" w:rsidR="00683E16" w:rsidRPr="004A1C8B" w:rsidRDefault="00683E16" w:rsidP="00683E16">
            <w:pPr>
              <w:pStyle w:val="Texto"/>
              <w:spacing w:after="90" w:line="212" w:lineRule="exact"/>
              <w:ind w:firstLine="0"/>
              <w:rPr>
                <w:rFonts w:ascii="Verdana" w:hAnsi="Verdana"/>
                <w:b/>
                <w:sz w:val="16"/>
                <w:szCs w:val="16"/>
              </w:rPr>
            </w:pPr>
            <w:r w:rsidRPr="004A1C8B">
              <w:rPr>
                <w:rFonts w:ascii="Verdana" w:hAnsi="Verdana"/>
                <w:b/>
                <w:sz w:val="16"/>
                <w:szCs w:val="16"/>
              </w:rPr>
              <w:t>4.47</w:t>
            </w:r>
            <w:r w:rsidRPr="004A1C8B">
              <w:rPr>
                <w:rFonts w:ascii="Verdana" w:hAnsi="Verdana"/>
                <w:b/>
                <w:sz w:val="16"/>
                <w:szCs w:val="16"/>
              </w:rPr>
              <w:tab/>
            </w:r>
            <w:r w:rsidRPr="004A1C8B">
              <w:rPr>
                <w:rFonts w:ascii="Verdana" w:hAnsi="Verdana"/>
                <w:sz w:val="16"/>
                <w:szCs w:val="16"/>
              </w:rPr>
              <w:t>Volumen refrigerado útil</w:t>
            </w:r>
          </w:p>
        </w:tc>
        <w:tc>
          <w:tcPr>
            <w:tcW w:w="4675" w:type="dxa"/>
          </w:tcPr>
          <w:p w14:paraId="5D68BFC5" w14:textId="67C80520"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4.47 </w:t>
            </w:r>
            <w:r w:rsidRPr="001053FA">
              <w:rPr>
                <w:rFonts w:ascii="Verdana" w:hAnsi="Verdana"/>
                <w:b/>
                <w:sz w:val="16"/>
                <w:szCs w:val="16"/>
                <w:lang w:val="en-US"/>
              </w:rPr>
              <w:tab/>
            </w:r>
            <w:r w:rsidRPr="001053FA">
              <w:rPr>
                <w:rFonts w:ascii="Verdana" w:hAnsi="Verdana"/>
                <w:sz w:val="16"/>
                <w:szCs w:val="16"/>
                <w:lang w:val="en-US"/>
              </w:rPr>
              <w:t>Useful refrigerated volume</w:t>
            </w:r>
          </w:p>
        </w:tc>
      </w:tr>
      <w:tr w:rsidR="00683E16" w:rsidRPr="004A1C8B" w14:paraId="0DC9ED3F" w14:textId="7E9DBBEB" w:rsidTr="00E00F74">
        <w:tc>
          <w:tcPr>
            <w:tcW w:w="4675" w:type="dxa"/>
          </w:tcPr>
          <w:p w14:paraId="6B96A878"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t>5.</w:t>
            </w:r>
            <w:r w:rsidRPr="004A1C8B">
              <w:rPr>
                <w:rFonts w:ascii="Verdana" w:hAnsi="Verdana"/>
                <w:b/>
                <w:sz w:val="16"/>
                <w:szCs w:val="16"/>
              </w:rPr>
              <w:tab/>
            </w:r>
            <w:r w:rsidRPr="004A1C8B">
              <w:rPr>
                <w:rFonts w:ascii="Verdana" w:hAnsi="Verdana"/>
                <w:sz w:val="16"/>
                <w:szCs w:val="16"/>
              </w:rPr>
              <w:t>Clasificación</w:t>
            </w:r>
          </w:p>
        </w:tc>
        <w:tc>
          <w:tcPr>
            <w:tcW w:w="4675" w:type="dxa"/>
          </w:tcPr>
          <w:p w14:paraId="043F1A70" w14:textId="7F799A47"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5. </w:t>
            </w:r>
            <w:r w:rsidRPr="001053FA">
              <w:rPr>
                <w:rFonts w:ascii="Verdana" w:hAnsi="Verdana"/>
                <w:b/>
                <w:sz w:val="16"/>
                <w:szCs w:val="16"/>
                <w:lang w:val="en-US"/>
              </w:rPr>
              <w:tab/>
            </w:r>
            <w:r w:rsidRPr="001053FA">
              <w:rPr>
                <w:rFonts w:ascii="Verdana" w:hAnsi="Verdana"/>
                <w:sz w:val="16"/>
                <w:szCs w:val="16"/>
                <w:lang w:val="en-US"/>
              </w:rPr>
              <w:t>Classification</w:t>
            </w:r>
          </w:p>
        </w:tc>
      </w:tr>
      <w:tr w:rsidR="00683E16" w:rsidRPr="004A1C8B" w14:paraId="76AE62B2" w14:textId="48B07D83" w:rsidTr="00E00F74">
        <w:tc>
          <w:tcPr>
            <w:tcW w:w="4675" w:type="dxa"/>
          </w:tcPr>
          <w:p w14:paraId="169F41DC"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t>6.</w:t>
            </w:r>
            <w:r w:rsidRPr="004A1C8B">
              <w:rPr>
                <w:rFonts w:ascii="Verdana" w:hAnsi="Verdana"/>
                <w:b/>
                <w:sz w:val="16"/>
                <w:szCs w:val="16"/>
              </w:rPr>
              <w:tab/>
            </w:r>
            <w:r w:rsidRPr="004A1C8B">
              <w:rPr>
                <w:rFonts w:ascii="Verdana" w:hAnsi="Verdana"/>
                <w:sz w:val="16"/>
                <w:szCs w:val="16"/>
              </w:rPr>
              <w:t>Requisitos y métodos de prueba</w:t>
            </w:r>
          </w:p>
        </w:tc>
        <w:tc>
          <w:tcPr>
            <w:tcW w:w="4675" w:type="dxa"/>
          </w:tcPr>
          <w:p w14:paraId="35CBF823" w14:textId="77208715"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6. </w:t>
            </w:r>
            <w:r w:rsidRPr="001053FA">
              <w:rPr>
                <w:rFonts w:ascii="Verdana" w:hAnsi="Verdana"/>
                <w:b/>
                <w:sz w:val="16"/>
                <w:szCs w:val="16"/>
                <w:lang w:val="en-US"/>
              </w:rPr>
              <w:tab/>
            </w:r>
            <w:r w:rsidRPr="001053FA">
              <w:rPr>
                <w:rFonts w:ascii="Verdana" w:hAnsi="Verdana"/>
                <w:sz w:val="16"/>
                <w:szCs w:val="16"/>
                <w:lang w:val="en-US"/>
              </w:rPr>
              <w:t>Requirements and test methods</w:t>
            </w:r>
          </w:p>
        </w:tc>
      </w:tr>
      <w:tr w:rsidR="00683E16" w:rsidRPr="004A1C8B" w14:paraId="64C3E2A8" w14:textId="7FAF0713" w:rsidTr="00E00F74">
        <w:tc>
          <w:tcPr>
            <w:tcW w:w="4675" w:type="dxa"/>
          </w:tcPr>
          <w:p w14:paraId="1B0D3556"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6.1</w:t>
            </w:r>
            <w:r w:rsidRPr="004A1C8B">
              <w:rPr>
                <w:rFonts w:ascii="Verdana" w:hAnsi="Verdana"/>
                <w:b/>
                <w:sz w:val="16"/>
                <w:szCs w:val="16"/>
              </w:rPr>
              <w:tab/>
            </w:r>
            <w:r w:rsidRPr="004A1C8B">
              <w:rPr>
                <w:rFonts w:ascii="Verdana" w:hAnsi="Verdana"/>
                <w:sz w:val="16"/>
                <w:szCs w:val="16"/>
              </w:rPr>
              <w:t>Eficiencia energética</w:t>
            </w:r>
          </w:p>
        </w:tc>
        <w:tc>
          <w:tcPr>
            <w:tcW w:w="4675" w:type="dxa"/>
          </w:tcPr>
          <w:p w14:paraId="78AF509F" w14:textId="35EB230C"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6.1 </w:t>
            </w:r>
            <w:r w:rsidRPr="001053FA">
              <w:rPr>
                <w:rFonts w:ascii="Verdana" w:hAnsi="Verdana"/>
                <w:b/>
                <w:sz w:val="16"/>
                <w:szCs w:val="16"/>
                <w:lang w:val="en-US"/>
              </w:rPr>
              <w:tab/>
            </w:r>
            <w:r w:rsidRPr="001053FA">
              <w:rPr>
                <w:rFonts w:ascii="Verdana" w:hAnsi="Verdana"/>
                <w:sz w:val="16"/>
                <w:szCs w:val="16"/>
                <w:lang w:val="en-US"/>
              </w:rPr>
              <w:t>Energy efficiency</w:t>
            </w:r>
          </w:p>
        </w:tc>
      </w:tr>
      <w:tr w:rsidR="00683E16" w:rsidRPr="004A1C8B" w14:paraId="784C2860" w14:textId="12D81D3F" w:rsidTr="00E00F74">
        <w:tc>
          <w:tcPr>
            <w:tcW w:w="4675" w:type="dxa"/>
          </w:tcPr>
          <w:p w14:paraId="49DB2CA2"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6.2</w:t>
            </w:r>
            <w:r w:rsidRPr="004A1C8B">
              <w:rPr>
                <w:rFonts w:ascii="Verdana" w:hAnsi="Verdana"/>
                <w:b/>
                <w:sz w:val="16"/>
                <w:szCs w:val="16"/>
              </w:rPr>
              <w:tab/>
            </w:r>
            <w:r w:rsidRPr="004A1C8B">
              <w:rPr>
                <w:rFonts w:ascii="Verdana" w:hAnsi="Verdana"/>
                <w:sz w:val="16"/>
                <w:szCs w:val="16"/>
              </w:rPr>
              <w:t>Abatimiento de temperatura (Pull-Down)</w:t>
            </w:r>
          </w:p>
        </w:tc>
        <w:tc>
          <w:tcPr>
            <w:tcW w:w="4675" w:type="dxa"/>
          </w:tcPr>
          <w:p w14:paraId="07E6C3C5" w14:textId="4582F2F7"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6.2 </w:t>
            </w:r>
            <w:r w:rsidRPr="001053FA">
              <w:rPr>
                <w:rFonts w:ascii="Verdana" w:hAnsi="Verdana"/>
                <w:b/>
                <w:sz w:val="16"/>
                <w:szCs w:val="16"/>
                <w:lang w:val="en-US"/>
              </w:rPr>
              <w:tab/>
            </w:r>
            <w:r w:rsidRPr="001053FA">
              <w:rPr>
                <w:rFonts w:ascii="Verdana" w:hAnsi="Verdana"/>
                <w:sz w:val="16"/>
                <w:szCs w:val="16"/>
                <w:lang w:val="en-US"/>
              </w:rPr>
              <w:t>Pull-Down</w:t>
            </w:r>
          </w:p>
        </w:tc>
      </w:tr>
      <w:tr w:rsidR="00683E16" w:rsidRPr="004A1C8B" w14:paraId="0ABD47F2" w14:textId="4EE7F30B" w:rsidTr="00E00F74">
        <w:tc>
          <w:tcPr>
            <w:tcW w:w="4675" w:type="dxa"/>
          </w:tcPr>
          <w:p w14:paraId="1CB5EFCD"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6.3</w:t>
            </w:r>
            <w:r w:rsidRPr="004A1C8B">
              <w:rPr>
                <w:rFonts w:ascii="Verdana" w:hAnsi="Verdana"/>
                <w:b/>
                <w:sz w:val="16"/>
                <w:szCs w:val="16"/>
              </w:rPr>
              <w:tab/>
            </w:r>
            <w:r w:rsidRPr="004A1C8B">
              <w:rPr>
                <w:rFonts w:ascii="Verdana" w:hAnsi="Verdana"/>
                <w:sz w:val="16"/>
                <w:szCs w:val="16"/>
              </w:rPr>
              <w:t>Seguridad al usuario</w:t>
            </w:r>
          </w:p>
        </w:tc>
        <w:tc>
          <w:tcPr>
            <w:tcW w:w="4675" w:type="dxa"/>
          </w:tcPr>
          <w:p w14:paraId="3363CDF4" w14:textId="23DCE91A"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6.3 </w:t>
            </w:r>
            <w:r w:rsidRPr="001053FA">
              <w:rPr>
                <w:rFonts w:ascii="Verdana" w:hAnsi="Verdana"/>
                <w:b/>
                <w:sz w:val="16"/>
                <w:szCs w:val="16"/>
                <w:lang w:val="en-US"/>
              </w:rPr>
              <w:tab/>
            </w:r>
            <w:r w:rsidRPr="001053FA">
              <w:rPr>
                <w:rFonts w:ascii="Verdana" w:hAnsi="Verdana"/>
                <w:sz w:val="16"/>
                <w:szCs w:val="16"/>
                <w:lang w:val="en-US"/>
              </w:rPr>
              <w:t>User security</w:t>
            </w:r>
          </w:p>
        </w:tc>
      </w:tr>
      <w:tr w:rsidR="00683E16" w:rsidRPr="004A1C8B" w14:paraId="6333038B" w14:textId="6E2B110A" w:rsidTr="00E00F74">
        <w:tc>
          <w:tcPr>
            <w:tcW w:w="4675" w:type="dxa"/>
          </w:tcPr>
          <w:p w14:paraId="1A7DB26F"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t>7.</w:t>
            </w:r>
            <w:r w:rsidRPr="004A1C8B">
              <w:rPr>
                <w:rFonts w:ascii="Verdana" w:hAnsi="Verdana"/>
                <w:b/>
                <w:sz w:val="16"/>
                <w:szCs w:val="16"/>
              </w:rPr>
              <w:tab/>
            </w:r>
            <w:r w:rsidRPr="004A1C8B">
              <w:rPr>
                <w:rFonts w:ascii="Verdana" w:hAnsi="Verdana"/>
                <w:sz w:val="16"/>
                <w:szCs w:val="16"/>
              </w:rPr>
              <w:t>Muestreo</w:t>
            </w:r>
          </w:p>
        </w:tc>
        <w:tc>
          <w:tcPr>
            <w:tcW w:w="4675" w:type="dxa"/>
          </w:tcPr>
          <w:p w14:paraId="0539A978" w14:textId="6CE75C57"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7. </w:t>
            </w:r>
            <w:r w:rsidRPr="001053FA">
              <w:rPr>
                <w:rFonts w:ascii="Verdana" w:hAnsi="Verdana"/>
                <w:b/>
                <w:sz w:val="16"/>
                <w:szCs w:val="16"/>
                <w:lang w:val="en-US"/>
              </w:rPr>
              <w:tab/>
            </w:r>
            <w:r w:rsidRPr="001053FA">
              <w:rPr>
                <w:rFonts w:ascii="Verdana" w:hAnsi="Verdana"/>
                <w:sz w:val="16"/>
                <w:szCs w:val="16"/>
                <w:lang w:val="en-US"/>
              </w:rPr>
              <w:t>Sampling</w:t>
            </w:r>
          </w:p>
        </w:tc>
      </w:tr>
      <w:tr w:rsidR="00683E16" w:rsidRPr="004A1C8B" w14:paraId="446D6C5D" w14:textId="43D98670" w:rsidTr="00E00F74">
        <w:tc>
          <w:tcPr>
            <w:tcW w:w="4675" w:type="dxa"/>
          </w:tcPr>
          <w:p w14:paraId="371BE6AE"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lastRenderedPageBreak/>
              <w:t>8.</w:t>
            </w:r>
            <w:r w:rsidRPr="004A1C8B">
              <w:rPr>
                <w:rFonts w:ascii="Verdana" w:hAnsi="Verdana"/>
                <w:b/>
                <w:sz w:val="16"/>
                <w:szCs w:val="16"/>
              </w:rPr>
              <w:tab/>
            </w:r>
            <w:r w:rsidRPr="004A1C8B">
              <w:rPr>
                <w:rFonts w:ascii="Verdana" w:hAnsi="Verdana"/>
                <w:sz w:val="16"/>
                <w:szCs w:val="16"/>
              </w:rPr>
              <w:t>Criterios de aceptación</w:t>
            </w:r>
          </w:p>
        </w:tc>
        <w:tc>
          <w:tcPr>
            <w:tcW w:w="4675" w:type="dxa"/>
          </w:tcPr>
          <w:p w14:paraId="0B074837" w14:textId="02CE63E7"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8. </w:t>
            </w:r>
            <w:r w:rsidRPr="001053FA">
              <w:rPr>
                <w:rFonts w:ascii="Verdana" w:hAnsi="Verdana"/>
                <w:b/>
                <w:sz w:val="16"/>
                <w:szCs w:val="16"/>
                <w:lang w:val="en-US"/>
              </w:rPr>
              <w:tab/>
            </w:r>
            <w:r w:rsidRPr="001053FA">
              <w:rPr>
                <w:rFonts w:ascii="Verdana" w:hAnsi="Verdana"/>
                <w:sz w:val="16"/>
                <w:szCs w:val="16"/>
                <w:lang w:val="en-US"/>
              </w:rPr>
              <w:t>Acceptance criteria</w:t>
            </w:r>
          </w:p>
        </w:tc>
      </w:tr>
      <w:tr w:rsidR="00683E16" w:rsidRPr="004A1C8B" w14:paraId="056CB084" w14:textId="09697FBC" w:rsidTr="00E00F74">
        <w:tc>
          <w:tcPr>
            <w:tcW w:w="4675" w:type="dxa"/>
          </w:tcPr>
          <w:p w14:paraId="34E30CBE"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8.1</w:t>
            </w:r>
            <w:r w:rsidRPr="004A1C8B">
              <w:rPr>
                <w:rFonts w:ascii="Verdana" w:hAnsi="Verdana"/>
                <w:b/>
                <w:sz w:val="16"/>
                <w:szCs w:val="16"/>
              </w:rPr>
              <w:tab/>
            </w:r>
            <w:r w:rsidRPr="004A1C8B">
              <w:rPr>
                <w:rFonts w:ascii="Verdana" w:hAnsi="Verdana"/>
                <w:sz w:val="16"/>
                <w:szCs w:val="16"/>
              </w:rPr>
              <w:t>Eficiencia energética</w:t>
            </w:r>
          </w:p>
        </w:tc>
        <w:tc>
          <w:tcPr>
            <w:tcW w:w="4675" w:type="dxa"/>
          </w:tcPr>
          <w:p w14:paraId="2F55FBF5" w14:textId="42DB56C8"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8.1 </w:t>
            </w:r>
            <w:r w:rsidRPr="001053FA">
              <w:rPr>
                <w:rFonts w:ascii="Verdana" w:hAnsi="Verdana"/>
                <w:b/>
                <w:sz w:val="16"/>
                <w:szCs w:val="16"/>
                <w:lang w:val="en-US"/>
              </w:rPr>
              <w:tab/>
            </w:r>
            <w:r w:rsidRPr="001053FA">
              <w:rPr>
                <w:rFonts w:ascii="Verdana" w:hAnsi="Verdana"/>
                <w:sz w:val="16"/>
                <w:szCs w:val="16"/>
                <w:lang w:val="en-US"/>
              </w:rPr>
              <w:t>Energy efficiency</w:t>
            </w:r>
          </w:p>
        </w:tc>
      </w:tr>
      <w:tr w:rsidR="00683E16" w:rsidRPr="004A1C8B" w14:paraId="17331AFE" w14:textId="5A177704" w:rsidTr="00E00F74">
        <w:tc>
          <w:tcPr>
            <w:tcW w:w="4675" w:type="dxa"/>
          </w:tcPr>
          <w:p w14:paraId="35BC631D"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8.2</w:t>
            </w:r>
            <w:r w:rsidRPr="004A1C8B">
              <w:rPr>
                <w:rFonts w:ascii="Verdana" w:hAnsi="Verdana"/>
                <w:b/>
                <w:sz w:val="16"/>
                <w:szCs w:val="16"/>
              </w:rPr>
              <w:tab/>
            </w:r>
            <w:r w:rsidRPr="004A1C8B">
              <w:rPr>
                <w:rFonts w:ascii="Verdana" w:hAnsi="Verdana"/>
                <w:sz w:val="16"/>
                <w:szCs w:val="16"/>
              </w:rPr>
              <w:t>Abatimiento de temperatura (Pull-Down)</w:t>
            </w:r>
          </w:p>
        </w:tc>
        <w:tc>
          <w:tcPr>
            <w:tcW w:w="4675" w:type="dxa"/>
          </w:tcPr>
          <w:p w14:paraId="513DADC4" w14:textId="739D0388"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8.2 </w:t>
            </w:r>
            <w:r w:rsidRPr="001053FA">
              <w:rPr>
                <w:rFonts w:ascii="Verdana" w:hAnsi="Verdana"/>
                <w:b/>
                <w:sz w:val="16"/>
                <w:szCs w:val="16"/>
                <w:lang w:val="en-US"/>
              </w:rPr>
              <w:tab/>
            </w:r>
            <w:r w:rsidRPr="001053FA">
              <w:rPr>
                <w:rFonts w:ascii="Verdana" w:hAnsi="Verdana"/>
                <w:sz w:val="16"/>
                <w:szCs w:val="16"/>
                <w:lang w:val="en-US"/>
              </w:rPr>
              <w:t>Temperature reduction (Pull-Down)</w:t>
            </w:r>
          </w:p>
        </w:tc>
      </w:tr>
      <w:tr w:rsidR="00683E16" w:rsidRPr="004A1C8B" w14:paraId="5C5C7E3D" w14:textId="314709A6" w:rsidTr="00E00F74">
        <w:tc>
          <w:tcPr>
            <w:tcW w:w="4675" w:type="dxa"/>
          </w:tcPr>
          <w:p w14:paraId="1E9F3261"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8.3</w:t>
            </w:r>
            <w:r w:rsidRPr="004A1C8B">
              <w:rPr>
                <w:rFonts w:ascii="Verdana" w:hAnsi="Verdana"/>
                <w:b/>
                <w:sz w:val="16"/>
                <w:szCs w:val="16"/>
              </w:rPr>
              <w:tab/>
            </w:r>
            <w:r w:rsidRPr="004A1C8B">
              <w:rPr>
                <w:rFonts w:ascii="Verdana" w:hAnsi="Verdana"/>
                <w:sz w:val="16"/>
                <w:szCs w:val="16"/>
              </w:rPr>
              <w:t>Seguridad al usuario</w:t>
            </w:r>
          </w:p>
        </w:tc>
        <w:tc>
          <w:tcPr>
            <w:tcW w:w="4675" w:type="dxa"/>
          </w:tcPr>
          <w:p w14:paraId="0D49E359" w14:textId="699D772F"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8.3 </w:t>
            </w:r>
            <w:r w:rsidRPr="001053FA">
              <w:rPr>
                <w:rFonts w:ascii="Verdana" w:hAnsi="Verdana"/>
                <w:b/>
                <w:sz w:val="16"/>
                <w:szCs w:val="16"/>
                <w:lang w:val="en-US"/>
              </w:rPr>
              <w:tab/>
            </w:r>
            <w:r w:rsidRPr="001053FA">
              <w:rPr>
                <w:rFonts w:ascii="Verdana" w:hAnsi="Verdana"/>
                <w:sz w:val="16"/>
                <w:szCs w:val="16"/>
                <w:lang w:val="en-US"/>
              </w:rPr>
              <w:t>User security</w:t>
            </w:r>
          </w:p>
        </w:tc>
      </w:tr>
      <w:tr w:rsidR="00683E16" w:rsidRPr="004A1C8B" w14:paraId="0A1D2F3B" w14:textId="27DAE419" w:rsidTr="00E00F74">
        <w:tc>
          <w:tcPr>
            <w:tcW w:w="4675" w:type="dxa"/>
          </w:tcPr>
          <w:p w14:paraId="6363E38B"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t>9.</w:t>
            </w:r>
            <w:r w:rsidRPr="004A1C8B">
              <w:rPr>
                <w:rFonts w:ascii="Verdana" w:hAnsi="Verdana"/>
                <w:b/>
                <w:sz w:val="16"/>
                <w:szCs w:val="16"/>
              </w:rPr>
              <w:tab/>
            </w:r>
            <w:r w:rsidRPr="004A1C8B">
              <w:rPr>
                <w:rFonts w:ascii="Verdana" w:hAnsi="Verdana"/>
                <w:sz w:val="16"/>
                <w:szCs w:val="16"/>
              </w:rPr>
              <w:t>Etiquetado y marcado</w:t>
            </w:r>
          </w:p>
        </w:tc>
        <w:tc>
          <w:tcPr>
            <w:tcW w:w="4675" w:type="dxa"/>
          </w:tcPr>
          <w:p w14:paraId="136D6103" w14:textId="58F22CCD"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9. </w:t>
            </w:r>
            <w:r w:rsidRPr="001053FA">
              <w:rPr>
                <w:rFonts w:ascii="Verdana" w:hAnsi="Verdana"/>
                <w:b/>
                <w:sz w:val="16"/>
                <w:szCs w:val="16"/>
                <w:lang w:val="en-US"/>
              </w:rPr>
              <w:tab/>
            </w:r>
            <w:r w:rsidRPr="001053FA">
              <w:rPr>
                <w:rFonts w:ascii="Verdana" w:hAnsi="Verdana"/>
                <w:sz w:val="16"/>
                <w:szCs w:val="16"/>
                <w:lang w:val="en-US"/>
              </w:rPr>
              <w:t>Labeling and marking</w:t>
            </w:r>
          </w:p>
        </w:tc>
      </w:tr>
      <w:tr w:rsidR="00683E16" w:rsidRPr="004A1C8B" w14:paraId="30BFF4F7" w14:textId="7E86EBF7" w:rsidTr="00E00F74">
        <w:tc>
          <w:tcPr>
            <w:tcW w:w="4675" w:type="dxa"/>
          </w:tcPr>
          <w:p w14:paraId="1CA994D8"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9.1</w:t>
            </w:r>
            <w:r w:rsidRPr="004A1C8B">
              <w:rPr>
                <w:rFonts w:ascii="Verdana" w:hAnsi="Verdana"/>
                <w:b/>
                <w:sz w:val="16"/>
                <w:szCs w:val="16"/>
              </w:rPr>
              <w:tab/>
            </w:r>
            <w:r w:rsidRPr="004A1C8B">
              <w:rPr>
                <w:rFonts w:ascii="Verdana" w:hAnsi="Verdana"/>
                <w:sz w:val="16"/>
                <w:szCs w:val="16"/>
              </w:rPr>
              <w:t>Etiquetado</w:t>
            </w:r>
          </w:p>
        </w:tc>
        <w:tc>
          <w:tcPr>
            <w:tcW w:w="4675" w:type="dxa"/>
          </w:tcPr>
          <w:p w14:paraId="19176BB4" w14:textId="5DAD8F6F"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9.1 </w:t>
            </w:r>
            <w:r w:rsidRPr="001053FA">
              <w:rPr>
                <w:rFonts w:ascii="Verdana" w:hAnsi="Verdana"/>
                <w:b/>
                <w:sz w:val="16"/>
                <w:szCs w:val="16"/>
                <w:lang w:val="en-US"/>
              </w:rPr>
              <w:tab/>
            </w:r>
            <w:r w:rsidRPr="001053FA">
              <w:rPr>
                <w:rFonts w:ascii="Verdana" w:hAnsi="Verdana"/>
                <w:sz w:val="16"/>
                <w:szCs w:val="16"/>
                <w:lang w:val="en-US"/>
              </w:rPr>
              <w:t>Labeling</w:t>
            </w:r>
          </w:p>
        </w:tc>
      </w:tr>
      <w:tr w:rsidR="00683E16" w:rsidRPr="004A1C8B" w14:paraId="6CD4709D" w14:textId="59CA89FE" w:rsidTr="00E00F74">
        <w:tc>
          <w:tcPr>
            <w:tcW w:w="4675" w:type="dxa"/>
          </w:tcPr>
          <w:p w14:paraId="4F25810B" w14:textId="77777777" w:rsidR="00683E16" w:rsidRPr="004A1C8B" w:rsidRDefault="00683E16" w:rsidP="00683E16">
            <w:pPr>
              <w:pStyle w:val="Texto"/>
              <w:spacing w:after="90" w:line="212" w:lineRule="exact"/>
              <w:ind w:firstLine="0"/>
              <w:rPr>
                <w:rFonts w:ascii="Verdana" w:hAnsi="Verdana"/>
                <w:sz w:val="16"/>
                <w:szCs w:val="16"/>
              </w:rPr>
            </w:pPr>
            <w:r w:rsidRPr="004A1C8B">
              <w:rPr>
                <w:rFonts w:ascii="Verdana" w:hAnsi="Verdana"/>
                <w:b/>
                <w:sz w:val="16"/>
                <w:szCs w:val="16"/>
              </w:rPr>
              <w:t>9.2</w:t>
            </w:r>
            <w:r w:rsidRPr="004A1C8B">
              <w:rPr>
                <w:rFonts w:ascii="Verdana" w:hAnsi="Verdana"/>
                <w:b/>
                <w:sz w:val="16"/>
                <w:szCs w:val="16"/>
              </w:rPr>
              <w:tab/>
            </w:r>
            <w:r w:rsidRPr="004A1C8B">
              <w:rPr>
                <w:rFonts w:ascii="Verdana" w:hAnsi="Verdana"/>
                <w:sz w:val="16"/>
                <w:szCs w:val="16"/>
              </w:rPr>
              <w:t>Marcado</w:t>
            </w:r>
          </w:p>
        </w:tc>
        <w:tc>
          <w:tcPr>
            <w:tcW w:w="4675" w:type="dxa"/>
          </w:tcPr>
          <w:p w14:paraId="4A1CAAFE" w14:textId="666482CB" w:rsidR="00683E16" w:rsidRPr="001053FA" w:rsidRDefault="00683E16" w:rsidP="00683E16">
            <w:pPr>
              <w:pStyle w:val="Texto"/>
              <w:spacing w:after="90" w:line="212" w:lineRule="exact"/>
              <w:ind w:firstLine="0"/>
              <w:rPr>
                <w:rFonts w:ascii="Verdana" w:hAnsi="Verdana"/>
                <w:b/>
                <w:sz w:val="16"/>
                <w:szCs w:val="16"/>
                <w:lang w:val="en-US"/>
              </w:rPr>
            </w:pPr>
            <w:r w:rsidRPr="001053FA">
              <w:rPr>
                <w:rFonts w:ascii="Verdana" w:hAnsi="Verdana"/>
                <w:b/>
                <w:sz w:val="16"/>
                <w:szCs w:val="16"/>
                <w:lang w:val="en-US"/>
              </w:rPr>
              <w:t xml:space="preserve">9.2 </w:t>
            </w:r>
            <w:r w:rsidRPr="001053FA">
              <w:rPr>
                <w:rFonts w:ascii="Verdana" w:hAnsi="Verdana"/>
                <w:b/>
                <w:sz w:val="16"/>
                <w:szCs w:val="16"/>
                <w:lang w:val="en-US"/>
              </w:rPr>
              <w:tab/>
            </w:r>
            <w:r w:rsidRPr="001053FA">
              <w:rPr>
                <w:rFonts w:ascii="Verdana" w:hAnsi="Verdana"/>
                <w:sz w:val="16"/>
                <w:szCs w:val="16"/>
                <w:lang w:val="en-US"/>
              </w:rPr>
              <w:t>Marking</w:t>
            </w:r>
          </w:p>
        </w:tc>
      </w:tr>
      <w:tr w:rsidR="00683E16" w:rsidRPr="004A1C8B" w14:paraId="3B62A22F" w14:textId="2D0D1404" w:rsidTr="00E00F74">
        <w:tc>
          <w:tcPr>
            <w:tcW w:w="4675" w:type="dxa"/>
          </w:tcPr>
          <w:p w14:paraId="2CF12D46"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t>10.</w:t>
            </w:r>
            <w:r w:rsidRPr="004A1C8B">
              <w:rPr>
                <w:rFonts w:ascii="Verdana" w:hAnsi="Verdana"/>
                <w:b/>
                <w:sz w:val="16"/>
                <w:szCs w:val="16"/>
              </w:rPr>
              <w:tab/>
            </w:r>
            <w:r w:rsidRPr="004A1C8B">
              <w:rPr>
                <w:rFonts w:ascii="Verdana" w:hAnsi="Verdana"/>
                <w:sz w:val="16"/>
                <w:szCs w:val="16"/>
              </w:rPr>
              <w:t>Verificación y vigilancia</w:t>
            </w:r>
          </w:p>
        </w:tc>
        <w:tc>
          <w:tcPr>
            <w:tcW w:w="4675" w:type="dxa"/>
          </w:tcPr>
          <w:p w14:paraId="69C5AB14" w14:textId="5D76552E"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10. </w:t>
            </w:r>
            <w:r w:rsidRPr="001053FA">
              <w:rPr>
                <w:rFonts w:ascii="Verdana" w:hAnsi="Verdana"/>
                <w:b/>
                <w:sz w:val="16"/>
                <w:szCs w:val="16"/>
                <w:lang w:val="en-US"/>
              </w:rPr>
              <w:tab/>
            </w:r>
            <w:r w:rsidRPr="001053FA">
              <w:rPr>
                <w:rFonts w:ascii="Verdana" w:hAnsi="Verdana"/>
                <w:sz w:val="16"/>
                <w:szCs w:val="16"/>
                <w:lang w:val="en-US"/>
              </w:rPr>
              <w:t xml:space="preserve">Verification and </w:t>
            </w:r>
            <w:r w:rsidR="008A4607" w:rsidRPr="001053FA">
              <w:rPr>
                <w:rFonts w:ascii="Verdana" w:hAnsi="Verdana"/>
                <w:sz w:val="16"/>
                <w:szCs w:val="16"/>
                <w:lang w:val="en-US"/>
              </w:rPr>
              <w:t>oversight</w:t>
            </w:r>
          </w:p>
        </w:tc>
      </w:tr>
      <w:tr w:rsidR="00683E16" w:rsidRPr="004A1C8B" w14:paraId="3339209B" w14:textId="5B765703" w:rsidTr="00E00F74">
        <w:tc>
          <w:tcPr>
            <w:tcW w:w="4675" w:type="dxa"/>
          </w:tcPr>
          <w:p w14:paraId="51F4B10D" w14:textId="77777777" w:rsidR="00683E16" w:rsidRPr="004A1C8B" w:rsidRDefault="00683E16" w:rsidP="00683E16">
            <w:pPr>
              <w:pStyle w:val="ROMANOS"/>
              <w:spacing w:after="90" w:line="212" w:lineRule="exact"/>
              <w:ind w:left="0" w:firstLine="0"/>
              <w:rPr>
                <w:rFonts w:ascii="Verdana" w:hAnsi="Verdana"/>
                <w:sz w:val="16"/>
                <w:szCs w:val="16"/>
              </w:rPr>
            </w:pPr>
            <w:r w:rsidRPr="004A1C8B">
              <w:rPr>
                <w:rFonts w:ascii="Verdana" w:hAnsi="Verdana"/>
                <w:b/>
                <w:sz w:val="16"/>
                <w:szCs w:val="16"/>
              </w:rPr>
              <w:t>11.</w:t>
            </w:r>
            <w:r w:rsidRPr="004A1C8B">
              <w:rPr>
                <w:rFonts w:ascii="Verdana" w:hAnsi="Verdana"/>
                <w:b/>
                <w:sz w:val="16"/>
                <w:szCs w:val="16"/>
              </w:rPr>
              <w:tab/>
            </w:r>
            <w:r w:rsidRPr="004A1C8B">
              <w:rPr>
                <w:rFonts w:ascii="Verdana" w:hAnsi="Verdana"/>
                <w:sz w:val="16"/>
                <w:szCs w:val="16"/>
              </w:rPr>
              <w:t>Evaluación de la conformidad</w:t>
            </w:r>
          </w:p>
        </w:tc>
        <w:tc>
          <w:tcPr>
            <w:tcW w:w="4675" w:type="dxa"/>
          </w:tcPr>
          <w:p w14:paraId="65F4FEC8" w14:textId="22C9DD0D" w:rsidR="00683E16" w:rsidRPr="001053FA" w:rsidRDefault="00683E16" w:rsidP="00683E16">
            <w:pPr>
              <w:pStyle w:val="ROMANOS"/>
              <w:spacing w:after="90" w:line="212" w:lineRule="exact"/>
              <w:ind w:left="0" w:firstLine="0"/>
              <w:rPr>
                <w:rFonts w:ascii="Verdana" w:hAnsi="Verdana"/>
                <w:b/>
                <w:sz w:val="16"/>
                <w:szCs w:val="16"/>
                <w:lang w:val="en-US"/>
              </w:rPr>
            </w:pPr>
            <w:r w:rsidRPr="001053FA">
              <w:rPr>
                <w:rFonts w:ascii="Verdana" w:hAnsi="Verdana"/>
                <w:b/>
                <w:sz w:val="16"/>
                <w:szCs w:val="16"/>
                <w:lang w:val="en-US"/>
              </w:rPr>
              <w:t xml:space="preserve">11. </w:t>
            </w:r>
            <w:r w:rsidRPr="001053FA">
              <w:rPr>
                <w:rFonts w:ascii="Verdana" w:hAnsi="Verdana"/>
                <w:b/>
                <w:sz w:val="16"/>
                <w:szCs w:val="16"/>
                <w:lang w:val="en-US"/>
              </w:rPr>
              <w:tab/>
            </w:r>
            <w:r w:rsidR="008A4607" w:rsidRPr="001053FA">
              <w:rPr>
                <w:rFonts w:ascii="Verdana" w:hAnsi="Verdana"/>
                <w:sz w:val="16"/>
                <w:szCs w:val="16"/>
                <w:lang w:val="en-US"/>
              </w:rPr>
              <w:t>Evaluation of Conformity</w:t>
            </w:r>
          </w:p>
        </w:tc>
      </w:tr>
      <w:tr w:rsidR="00683E16" w:rsidRPr="004A1C8B" w14:paraId="15D3D0A9" w14:textId="683D4118" w:rsidTr="00E00F74">
        <w:tc>
          <w:tcPr>
            <w:tcW w:w="4675" w:type="dxa"/>
          </w:tcPr>
          <w:p w14:paraId="31A4AED4" w14:textId="77777777" w:rsidR="00683E16" w:rsidRPr="004A1C8B" w:rsidRDefault="00683E16" w:rsidP="00683E16">
            <w:pPr>
              <w:pStyle w:val="ROMANOS"/>
              <w:spacing w:line="218" w:lineRule="exact"/>
              <w:ind w:left="0" w:firstLine="0"/>
              <w:rPr>
                <w:rFonts w:ascii="Verdana" w:hAnsi="Verdana"/>
                <w:sz w:val="16"/>
                <w:szCs w:val="16"/>
              </w:rPr>
            </w:pPr>
            <w:r w:rsidRPr="004A1C8B">
              <w:rPr>
                <w:rFonts w:ascii="Verdana" w:hAnsi="Verdana"/>
                <w:b/>
                <w:sz w:val="16"/>
                <w:szCs w:val="16"/>
              </w:rPr>
              <w:t>12.</w:t>
            </w:r>
            <w:r w:rsidRPr="004A1C8B">
              <w:rPr>
                <w:rFonts w:ascii="Verdana" w:hAnsi="Verdana"/>
                <w:b/>
                <w:sz w:val="16"/>
                <w:szCs w:val="16"/>
              </w:rPr>
              <w:tab/>
            </w:r>
            <w:r w:rsidRPr="004A1C8B">
              <w:rPr>
                <w:rFonts w:ascii="Verdana" w:hAnsi="Verdana"/>
                <w:sz w:val="16"/>
                <w:szCs w:val="16"/>
              </w:rPr>
              <w:t>Bibliografía</w:t>
            </w:r>
          </w:p>
        </w:tc>
        <w:tc>
          <w:tcPr>
            <w:tcW w:w="4675" w:type="dxa"/>
          </w:tcPr>
          <w:p w14:paraId="10F7188D" w14:textId="44B44C8C" w:rsidR="00683E16" w:rsidRPr="001053FA" w:rsidRDefault="00683E16" w:rsidP="00683E16">
            <w:pPr>
              <w:pStyle w:val="ROMANOS"/>
              <w:spacing w:line="218" w:lineRule="exact"/>
              <w:ind w:left="0" w:firstLine="0"/>
              <w:rPr>
                <w:rFonts w:ascii="Verdana" w:hAnsi="Verdana"/>
                <w:b/>
                <w:sz w:val="16"/>
                <w:szCs w:val="16"/>
                <w:lang w:val="en-US"/>
              </w:rPr>
            </w:pPr>
            <w:r w:rsidRPr="001053FA">
              <w:rPr>
                <w:rFonts w:ascii="Verdana" w:hAnsi="Verdana"/>
                <w:b/>
                <w:sz w:val="16"/>
                <w:szCs w:val="16"/>
                <w:lang w:val="en-US"/>
              </w:rPr>
              <w:t xml:space="preserve">12. </w:t>
            </w:r>
            <w:r w:rsidRPr="001053FA">
              <w:rPr>
                <w:rFonts w:ascii="Verdana" w:hAnsi="Verdana"/>
                <w:b/>
                <w:sz w:val="16"/>
                <w:szCs w:val="16"/>
                <w:lang w:val="en-US"/>
              </w:rPr>
              <w:tab/>
            </w:r>
            <w:r w:rsidRPr="001053FA">
              <w:rPr>
                <w:rFonts w:ascii="Verdana" w:hAnsi="Verdana"/>
                <w:sz w:val="16"/>
                <w:szCs w:val="16"/>
                <w:lang w:val="en-US"/>
              </w:rPr>
              <w:t>Bibliography</w:t>
            </w:r>
          </w:p>
        </w:tc>
      </w:tr>
      <w:tr w:rsidR="00683E16" w:rsidRPr="004A1C8B" w14:paraId="544A31F2" w14:textId="41CAD9CD" w:rsidTr="00E00F74">
        <w:tc>
          <w:tcPr>
            <w:tcW w:w="4675" w:type="dxa"/>
          </w:tcPr>
          <w:p w14:paraId="79F8AE78" w14:textId="77777777" w:rsidR="00683E16" w:rsidRPr="004A1C8B" w:rsidRDefault="00683E16" w:rsidP="00683E16">
            <w:pPr>
              <w:pStyle w:val="ROMANOS"/>
              <w:spacing w:line="218" w:lineRule="exact"/>
              <w:ind w:left="0" w:firstLine="0"/>
              <w:rPr>
                <w:rFonts w:ascii="Verdana" w:hAnsi="Verdana"/>
                <w:sz w:val="16"/>
                <w:szCs w:val="16"/>
              </w:rPr>
            </w:pPr>
            <w:r w:rsidRPr="004A1C8B">
              <w:rPr>
                <w:rFonts w:ascii="Verdana" w:hAnsi="Verdana"/>
                <w:b/>
                <w:sz w:val="16"/>
                <w:szCs w:val="16"/>
              </w:rPr>
              <w:t>13.</w:t>
            </w:r>
            <w:r w:rsidRPr="004A1C8B">
              <w:rPr>
                <w:rFonts w:ascii="Verdana" w:hAnsi="Verdana"/>
                <w:b/>
                <w:sz w:val="16"/>
                <w:szCs w:val="16"/>
              </w:rPr>
              <w:tab/>
            </w:r>
            <w:r w:rsidRPr="004A1C8B">
              <w:rPr>
                <w:rFonts w:ascii="Verdana" w:hAnsi="Verdana"/>
                <w:sz w:val="16"/>
                <w:szCs w:val="16"/>
              </w:rPr>
              <w:t>Concordancia con normas internacionales</w:t>
            </w:r>
          </w:p>
        </w:tc>
        <w:tc>
          <w:tcPr>
            <w:tcW w:w="4675" w:type="dxa"/>
          </w:tcPr>
          <w:p w14:paraId="1E125F99" w14:textId="53E960D0" w:rsidR="00683E16" w:rsidRPr="001053FA" w:rsidRDefault="00683E16" w:rsidP="00683E16">
            <w:pPr>
              <w:pStyle w:val="ROMANOS"/>
              <w:spacing w:line="218" w:lineRule="exact"/>
              <w:ind w:left="0" w:firstLine="0"/>
              <w:rPr>
                <w:rFonts w:ascii="Verdana" w:hAnsi="Verdana"/>
                <w:b/>
                <w:sz w:val="16"/>
                <w:szCs w:val="16"/>
                <w:lang w:val="en-US"/>
              </w:rPr>
            </w:pPr>
            <w:r w:rsidRPr="001053FA">
              <w:rPr>
                <w:rFonts w:ascii="Verdana" w:hAnsi="Verdana"/>
                <w:b/>
                <w:sz w:val="16"/>
                <w:szCs w:val="16"/>
                <w:lang w:val="en-US"/>
              </w:rPr>
              <w:t xml:space="preserve">13. </w:t>
            </w:r>
            <w:r w:rsidRPr="001053FA">
              <w:rPr>
                <w:rFonts w:ascii="Verdana" w:hAnsi="Verdana"/>
                <w:b/>
                <w:sz w:val="16"/>
                <w:szCs w:val="16"/>
                <w:lang w:val="en-US"/>
              </w:rPr>
              <w:tab/>
            </w:r>
            <w:r w:rsidRPr="001053FA">
              <w:rPr>
                <w:rFonts w:ascii="Verdana" w:hAnsi="Verdana"/>
                <w:sz w:val="16"/>
                <w:szCs w:val="16"/>
                <w:lang w:val="en-US"/>
              </w:rPr>
              <w:t>Concordance with international standards</w:t>
            </w:r>
          </w:p>
        </w:tc>
      </w:tr>
      <w:tr w:rsidR="00683E16" w:rsidRPr="004A1C8B" w14:paraId="4A9CF5B3" w14:textId="607B7B47" w:rsidTr="00E00F74">
        <w:tc>
          <w:tcPr>
            <w:tcW w:w="4675" w:type="dxa"/>
          </w:tcPr>
          <w:p w14:paraId="3D6AF099"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b/>
                <w:sz w:val="16"/>
                <w:szCs w:val="16"/>
              </w:rPr>
              <w:t>14.</w:t>
            </w:r>
            <w:r w:rsidRPr="004A1C8B">
              <w:rPr>
                <w:rFonts w:ascii="Verdana" w:hAnsi="Verdana"/>
                <w:b/>
                <w:sz w:val="16"/>
                <w:szCs w:val="16"/>
              </w:rPr>
              <w:tab/>
            </w:r>
            <w:r w:rsidRPr="004A1C8B">
              <w:rPr>
                <w:rFonts w:ascii="Verdana" w:hAnsi="Verdana"/>
                <w:sz w:val="16"/>
                <w:szCs w:val="16"/>
              </w:rPr>
              <w:t>Transitorios</w:t>
            </w:r>
          </w:p>
        </w:tc>
        <w:tc>
          <w:tcPr>
            <w:tcW w:w="4675" w:type="dxa"/>
          </w:tcPr>
          <w:p w14:paraId="7C353000" w14:textId="4EC9227D" w:rsidR="00683E16" w:rsidRPr="001053FA" w:rsidRDefault="00683E16" w:rsidP="00683E16">
            <w:pPr>
              <w:pStyle w:val="ROMANOS"/>
              <w:spacing w:line="246" w:lineRule="exact"/>
              <w:ind w:left="0" w:firstLine="0"/>
              <w:rPr>
                <w:rFonts w:ascii="Verdana" w:hAnsi="Verdana"/>
                <w:b/>
                <w:sz w:val="16"/>
                <w:szCs w:val="16"/>
                <w:lang w:val="en-US"/>
              </w:rPr>
            </w:pPr>
            <w:r w:rsidRPr="001053FA">
              <w:rPr>
                <w:rFonts w:ascii="Verdana" w:hAnsi="Verdana"/>
                <w:b/>
                <w:sz w:val="16"/>
                <w:szCs w:val="16"/>
                <w:lang w:val="en-US"/>
              </w:rPr>
              <w:t xml:space="preserve">14. </w:t>
            </w:r>
            <w:r w:rsidRPr="001053FA">
              <w:rPr>
                <w:rFonts w:ascii="Verdana" w:hAnsi="Verdana"/>
                <w:b/>
                <w:sz w:val="16"/>
                <w:szCs w:val="16"/>
                <w:lang w:val="en-US"/>
              </w:rPr>
              <w:tab/>
            </w:r>
            <w:r w:rsidRPr="001053FA">
              <w:rPr>
                <w:rFonts w:ascii="Verdana" w:hAnsi="Verdana"/>
                <w:sz w:val="16"/>
                <w:szCs w:val="16"/>
                <w:lang w:val="en-US"/>
              </w:rPr>
              <w:t>Transi</w:t>
            </w:r>
            <w:r w:rsidR="008A4607" w:rsidRPr="001053FA">
              <w:rPr>
                <w:rFonts w:ascii="Verdana" w:hAnsi="Verdana"/>
                <w:sz w:val="16"/>
                <w:szCs w:val="16"/>
                <w:lang w:val="en-US"/>
              </w:rPr>
              <w:t>tional articles</w:t>
            </w:r>
          </w:p>
        </w:tc>
      </w:tr>
      <w:tr w:rsidR="00683E16" w:rsidRPr="004A1C8B" w14:paraId="1AFE0930" w14:textId="4408A3C2" w:rsidTr="00E00F74">
        <w:tc>
          <w:tcPr>
            <w:tcW w:w="4675" w:type="dxa"/>
          </w:tcPr>
          <w:p w14:paraId="028A9EE3"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sz w:val="16"/>
                <w:szCs w:val="16"/>
              </w:rPr>
              <w:tab/>
              <w:t>Apéndice A</w:t>
            </w:r>
          </w:p>
        </w:tc>
        <w:tc>
          <w:tcPr>
            <w:tcW w:w="4675" w:type="dxa"/>
          </w:tcPr>
          <w:p w14:paraId="1A7F329B" w14:textId="528F7F98" w:rsidR="00683E16" w:rsidRPr="001053FA" w:rsidRDefault="00683E16" w:rsidP="00683E16">
            <w:pPr>
              <w:pStyle w:val="ROMANOS"/>
              <w:spacing w:line="246" w:lineRule="exact"/>
              <w:ind w:left="0" w:firstLine="0"/>
              <w:rPr>
                <w:rFonts w:ascii="Verdana" w:hAnsi="Verdana"/>
                <w:sz w:val="16"/>
                <w:szCs w:val="16"/>
                <w:lang w:val="en-US"/>
              </w:rPr>
            </w:pPr>
            <w:r w:rsidRPr="001053FA">
              <w:rPr>
                <w:rFonts w:ascii="Verdana" w:hAnsi="Verdana"/>
                <w:sz w:val="16"/>
                <w:szCs w:val="16"/>
                <w:lang w:val="en-US"/>
              </w:rPr>
              <w:tab/>
              <w:t>Appendix A</w:t>
            </w:r>
          </w:p>
        </w:tc>
      </w:tr>
      <w:tr w:rsidR="00683E16" w:rsidRPr="004A1C8B" w14:paraId="5D137F62" w14:textId="36D31D8C" w:rsidTr="00E00F74">
        <w:tc>
          <w:tcPr>
            <w:tcW w:w="4675" w:type="dxa"/>
          </w:tcPr>
          <w:p w14:paraId="1EB33C0D"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sz w:val="16"/>
                <w:szCs w:val="16"/>
              </w:rPr>
              <w:tab/>
              <w:t>Apéndice B</w:t>
            </w:r>
          </w:p>
        </w:tc>
        <w:tc>
          <w:tcPr>
            <w:tcW w:w="4675" w:type="dxa"/>
          </w:tcPr>
          <w:p w14:paraId="5C215A1A" w14:textId="661EDC1C" w:rsidR="00683E16" w:rsidRPr="001053FA" w:rsidRDefault="00683E16" w:rsidP="00683E16">
            <w:pPr>
              <w:pStyle w:val="ROMANOS"/>
              <w:spacing w:line="246" w:lineRule="exact"/>
              <w:ind w:left="0" w:firstLine="0"/>
              <w:rPr>
                <w:rFonts w:ascii="Verdana" w:hAnsi="Verdana"/>
                <w:sz w:val="16"/>
                <w:szCs w:val="16"/>
                <w:lang w:val="en-US"/>
              </w:rPr>
            </w:pPr>
            <w:r w:rsidRPr="001053FA">
              <w:rPr>
                <w:rFonts w:ascii="Verdana" w:hAnsi="Verdana"/>
                <w:sz w:val="16"/>
                <w:szCs w:val="16"/>
                <w:lang w:val="en-US"/>
              </w:rPr>
              <w:tab/>
              <w:t>Appendix B</w:t>
            </w:r>
          </w:p>
        </w:tc>
      </w:tr>
      <w:tr w:rsidR="00683E16" w:rsidRPr="004A1C8B" w14:paraId="48DEAAAC" w14:textId="3441DE5D" w:rsidTr="00E00F74">
        <w:tc>
          <w:tcPr>
            <w:tcW w:w="4675" w:type="dxa"/>
          </w:tcPr>
          <w:p w14:paraId="500AC970"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sz w:val="16"/>
                <w:szCs w:val="16"/>
              </w:rPr>
              <w:tab/>
              <w:t>Apéndice C</w:t>
            </w:r>
          </w:p>
        </w:tc>
        <w:tc>
          <w:tcPr>
            <w:tcW w:w="4675" w:type="dxa"/>
          </w:tcPr>
          <w:p w14:paraId="5DFC711F" w14:textId="48EEFB9B" w:rsidR="00683E16" w:rsidRPr="001053FA" w:rsidRDefault="00683E16" w:rsidP="00683E16">
            <w:pPr>
              <w:pStyle w:val="ROMANOS"/>
              <w:spacing w:line="246" w:lineRule="exact"/>
              <w:ind w:left="0" w:firstLine="0"/>
              <w:rPr>
                <w:rFonts w:ascii="Verdana" w:hAnsi="Verdana"/>
                <w:sz w:val="16"/>
                <w:szCs w:val="16"/>
                <w:lang w:val="en-US"/>
              </w:rPr>
            </w:pPr>
            <w:r w:rsidRPr="001053FA">
              <w:rPr>
                <w:rFonts w:ascii="Verdana" w:hAnsi="Verdana"/>
                <w:sz w:val="16"/>
                <w:szCs w:val="16"/>
                <w:lang w:val="en-US"/>
              </w:rPr>
              <w:tab/>
              <w:t>Appendix C</w:t>
            </w:r>
          </w:p>
        </w:tc>
      </w:tr>
      <w:tr w:rsidR="00683E16" w:rsidRPr="004A1C8B" w14:paraId="269B2048" w14:textId="2626ADC8" w:rsidTr="00E00F74">
        <w:tc>
          <w:tcPr>
            <w:tcW w:w="4675" w:type="dxa"/>
          </w:tcPr>
          <w:p w14:paraId="21467249"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sz w:val="16"/>
                <w:szCs w:val="16"/>
              </w:rPr>
              <w:tab/>
              <w:t>Apéndice D</w:t>
            </w:r>
          </w:p>
        </w:tc>
        <w:tc>
          <w:tcPr>
            <w:tcW w:w="4675" w:type="dxa"/>
          </w:tcPr>
          <w:p w14:paraId="34E5A3B4" w14:textId="1337568F" w:rsidR="00683E16" w:rsidRPr="001053FA" w:rsidRDefault="00683E16" w:rsidP="00683E16">
            <w:pPr>
              <w:pStyle w:val="ROMANOS"/>
              <w:spacing w:line="246" w:lineRule="exact"/>
              <w:ind w:left="0" w:firstLine="0"/>
              <w:rPr>
                <w:rFonts w:ascii="Verdana" w:hAnsi="Verdana"/>
                <w:sz w:val="16"/>
                <w:szCs w:val="16"/>
                <w:lang w:val="en-US"/>
              </w:rPr>
            </w:pPr>
            <w:r w:rsidRPr="001053FA">
              <w:rPr>
                <w:rFonts w:ascii="Verdana" w:hAnsi="Verdana"/>
                <w:sz w:val="16"/>
                <w:szCs w:val="16"/>
                <w:lang w:val="en-US"/>
              </w:rPr>
              <w:tab/>
              <w:t>Appendix D</w:t>
            </w:r>
          </w:p>
        </w:tc>
      </w:tr>
      <w:tr w:rsidR="00683E16" w:rsidRPr="004A1C8B" w14:paraId="2645BA6A" w14:textId="435137FE" w:rsidTr="00E00F74">
        <w:tc>
          <w:tcPr>
            <w:tcW w:w="4675" w:type="dxa"/>
          </w:tcPr>
          <w:p w14:paraId="283221C1"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sz w:val="16"/>
                <w:szCs w:val="16"/>
              </w:rPr>
              <w:tab/>
              <w:t>Apéndice E</w:t>
            </w:r>
          </w:p>
        </w:tc>
        <w:tc>
          <w:tcPr>
            <w:tcW w:w="4675" w:type="dxa"/>
          </w:tcPr>
          <w:p w14:paraId="1DDDEC02" w14:textId="4D0058FB" w:rsidR="00683E16" w:rsidRPr="001053FA" w:rsidRDefault="00683E16" w:rsidP="00683E16">
            <w:pPr>
              <w:pStyle w:val="ROMANOS"/>
              <w:spacing w:line="246" w:lineRule="exact"/>
              <w:ind w:left="0" w:firstLine="0"/>
              <w:rPr>
                <w:rFonts w:ascii="Verdana" w:hAnsi="Verdana"/>
                <w:sz w:val="16"/>
                <w:szCs w:val="16"/>
                <w:lang w:val="en-US"/>
              </w:rPr>
            </w:pPr>
            <w:r w:rsidRPr="001053FA">
              <w:rPr>
                <w:rFonts w:ascii="Verdana" w:hAnsi="Verdana"/>
                <w:sz w:val="16"/>
                <w:szCs w:val="16"/>
                <w:lang w:val="en-US"/>
              </w:rPr>
              <w:tab/>
              <w:t>Appendix E</w:t>
            </w:r>
          </w:p>
        </w:tc>
      </w:tr>
      <w:tr w:rsidR="00683E16" w:rsidRPr="004A1C8B" w14:paraId="00399AEC" w14:textId="28D52FD3" w:rsidTr="00E00F74">
        <w:tc>
          <w:tcPr>
            <w:tcW w:w="4675" w:type="dxa"/>
          </w:tcPr>
          <w:p w14:paraId="5C0D2B0E" w14:textId="77777777" w:rsidR="00683E16" w:rsidRPr="004A1C8B" w:rsidRDefault="00683E16" w:rsidP="00683E16">
            <w:pPr>
              <w:pStyle w:val="ROMANOS"/>
              <w:spacing w:line="246" w:lineRule="exact"/>
              <w:ind w:left="0" w:firstLine="0"/>
              <w:rPr>
                <w:rFonts w:ascii="Verdana" w:hAnsi="Verdana"/>
                <w:sz w:val="16"/>
                <w:szCs w:val="16"/>
              </w:rPr>
            </w:pPr>
            <w:r w:rsidRPr="004A1C8B">
              <w:rPr>
                <w:rFonts w:ascii="Verdana" w:hAnsi="Verdana"/>
                <w:sz w:val="16"/>
                <w:szCs w:val="16"/>
              </w:rPr>
              <w:tab/>
              <w:t>Apéndice F</w:t>
            </w:r>
          </w:p>
        </w:tc>
        <w:tc>
          <w:tcPr>
            <w:tcW w:w="4675" w:type="dxa"/>
          </w:tcPr>
          <w:p w14:paraId="15986C53" w14:textId="21627565" w:rsidR="00683E16" w:rsidRPr="001053FA" w:rsidRDefault="00683E16" w:rsidP="00683E16">
            <w:pPr>
              <w:pStyle w:val="ROMANOS"/>
              <w:spacing w:line="246" w:lineRule="exact"/>
              <w:ind w:left="0" w:firstLine="0"/>
              <w:rPr>
                <w:rFonts w:ascii="Verdana" w:hAnsi="Verdana"/>
                <w:sz w:val="16"/>
                <w:szCs w:val="16"/>
                <w:lang w:val="en-US"/>
              </w:rPr>
            </w:pPr>
            <w:r w:rsidRPr="001053FA">
              <w:rPr>
                <w:rFonts w:ascii="Verdana" w:hAnsi="Verdana"/>
                <w:sz w:val="16"/>
                <w:szCs w:val="16"/>
                <w:lang w:val="en-US"/>
              </w:rPr>
              <w:tab/>
              <w:t>Appendix F</w:t>
            </w:r>
          </w:p>
        </w:tc>
      </w:tr>
      <w:tr w:rsidR="00683E16" w:rsidRPr="004A1C8B" w14:paraId="3598BBD6" w14:textId="73FA10B5" w:rsidTr="00E00F74">
        <w:tc>
          <w:tcPr>
            <w:tcW w:w="4675" w:type="dxa"/>
          </w:tcPr>
          <w:p w14:paraId="3CF8F340" w14:textId="77777777" w:rsidR="00683E16" w:rsidRPr="004A1C8B" w:rsidRDefault="00683E16" w:rsidP="00683E16">
            <w:pPr>
              <w:pStyle w:val="Texto"/>
              <w:spacing w:line="246" w:lineRule="exact"/>
              <w:ind w:firstLine="0"/>
              <w:rPr>
                <w:rFonts w:ascii="Verdana" w:hAnsi="Verdana"/>
                <w:b/>
                <w:sz w:val="16"/>
                <w:szCs w:val="16"/>
              </w:rPr>
            </w:pPr>
            <w:r w:rsidRPr="004A1C8B">
              <w:rPr>
                <w:rFonts w:ascii="Verdana" w:hAnsi="Verdana"/>
                <w:b/>
                <w:sz w:val="16"/>
                <w:szCs w:val="16"/>
              </w:rPr>
              <w:t>1. Objetivo</w:t>
            </w:r>
          </w:p>
        </w:tc>
        <w:tc>
          <w:tcPr>
            <w:tcW w:w="4675" w:type="dxa"/>
          </w:tcPr>
          <w:p w14:paraId="5B5FE910" w14:textId="593E5FDC" w:rsidR="00683E16" w:rsidRPr="001053FA" w:rsidRDefault="00683E16" w:rsidP="00683E16">
            <w:pPr>
              <w:pStyle w:val="Texto"/>
              <w:spacing w:line="246" w:lineRule="exact"/>
              <w:ind w:firstLine="0"/>
              <w:rPr>
                <w:rFonts w:ascii="Verdana" w:hAnsi="Verdana"/>
                <w:b/>
                <w:sz w:val="16"/>
                <w:szCs w:val="16"/>
                <w:lang w:val="en-US"/>
              </w:rPr>
            </w:pPr>
            <w:r w:rsidRPr="001053FA">
              <w:rPr>
                <w:rFonts w:ascii="Verdana" w:hAnsi="Verdana"/>
                <w:b/>
                <w:sz w:val="16"/>
                <w:szCs w:val="16"/>
                <w:lang w:val="en-US"/>
              </w:rPr>
              <w:t>1. Objective</w:t>
            </w:r>
          </w:p>
        </w:tc>
      </w:tr>
      <w:tr w:rsidR="00683E16" w:rsidRPr="00D856AF" w14:paraId="02B7A7A4" w14:textId="144CEAA0" w:rsidTr="00E00F74">
        <w:tc>
          <w:tcPr>
            <w:tcW w:w="4675" w:type="dxa"/>
          </w:tcPr>
          <w:p w14:paraId="3F6AE3F3" w14:textId="77777777" w:rsidR="00683E16" w:rsidRPr="004A1C8B" w:rsidRDefault="00683E16" w:rsidP="00683E16">
            <w:pPr>
              <w:pStyle w:val="Texto"/>
              <w:spacing w:line="246" w:lineRule="exact"/>
              <w:ind w:firstLine="0"/>
              <w:rPr>
                <w:rFonts w:ascii="Verdana" w:hAnsi="Verdana"/>
                <w:sz w:val="16"/>
                <w:szCs w:val="16"/>
              </w:rPr>
            </w:pPr>
            <w:r w:rsidRPr="004A1C8B">
              <w:rPr>
                <w:rFonts w:ascii="Verdana" w:hAnsi="Verdana"/>
                <w:sz w:val="16"/>
                <w:szCs w:val="16"/>
              </w:rPr>
              <w:t>Esta Norma Oficial Mexicana establece los límites de consumo máximo de energía eléctrica por litro de volumen refrigerado útil y el método de prueba para verificar su cumplimiento, los requisitos de seguridad al usuario y los métodos de prueba para determinar su cumplimiento, así como los requisitos de etiquetado y marcado; para todos los aparatos de refrigeración comercial autocontenidos considerados en su campo de aplicación de esta NOM, que se comercialicen dentro del territorio de los Estados Unidos Mexicanos.</w:t>
            </w:r>
          </w:p>
        </w:tc>
        <w:tc>
          <w:tcPr>
            <w:tcW w:w="4675" w:type="dxa"/>
          </w:tcPr>
          <w:p w14:paraId="65D1B2F8" w14:textId="0D7CB379" w:rsidR="00683E16" w:rsidRPr="001053FA" w:rsidRDefault="00683E16" w:rsidP="00683E16">
            <w:pPr>
              <w:pStyle w:val="Texto"/>
              <w:spacing w:line="246" w:lineRule="exact"/>
              <w:ind w:firstLine="0"/>
              <w:rPr>
                <w:rFonts w:ascii="Verdana" w:hAnsi="Verdana"/>
                <w:sz w:val="16"/>
                <w:szCs w:val="16"/>
                <w:lang w:val="en-US"/>
              </w:rPr>
            </w:pPr>
            <w:r w:rsidRPr="001053FA">
              <w:rPr>
                <w:rFonts w:ascii="Verdana" w:hAnsi="Verdana"/>
                <w:sz w:val="16"/>
                <w:szCs w:val="16"/>
                <w:lang w:val="en-US"/>
              </w:rPr>
              <w:t>This Official Mexican Standard establishes the limits of maximum electrical energy consumption per liter of useful refrigerated volume and the test method to verify compliance, the user safety requirements and the test methods to determine</w:t>
            </w:r>
            <w:r w:rsidR="008B4DF5" w:rsidRPr="001053FA">
              <w:rPr>
                <w:rFonts w:ascii="Verdana" w:hAnsi="Verdana"/>
                <w:sz w:val="16"/>
                <w:szCs w:val="16"/>
                <w:lang w:val="en-US"/>
              </w:rPr>
              <w:t xml:space="preserve"> their</w:t>
            </w:r>
            <w:r w:rsidRPr="001053FA">
              <w:rPr>
                <w:rFonts w:ascii="Verdana" w:hAnsi="Verdana"/>
                <w:sz w:val="16"/>
                <w:szCs w:val="16"/>
                <w:lang w:val="en-US"/>
              </w:rPr>
              <w:t xml:space="preserve"> compliance, as well as the </w:t>
            </w:r>
            <w:r w:rsidR="0048460C" w:rsidRPr="001053FA">
              <w:rPr>
                <w:rFonts w:ascii="Verdana" w:hAnsi="Verdana"/>
                <w:sz w:val="16"/>
                <w:szCs w:val="16"/>
                <w:lang w:val="en-US"/>
              </w:rPr>
              <w:t xml:space="preserve">labeling and marking </w:t>
            </w:r>
            <w:r w:rsidRPr="001053FA">
              <w:rPr>
                <w:rFonts w:ascii="Verdana" w:hAnsi="Verdana"/>
                <w:sz w:val="16"/>
                <w:szCs w:val="16"/>
                <w:lang w:val="en-US"/>
              </w:rPr>
              <w:t xml:space="preserve">requirements; for all self-contained commercial refrigeration </w:t>
            </w:r>
            <w:r w:rsidR="00FE1E46" w:rsidRPr="001053FA">
              <w:rPr>
                <w:rFonts w:ascii="Verdana" w:hAnsi="Verdana"/>
                <w:sz w:val="16"/>
                <w:szCs w:val="16"/>
                <w:lang w:val="en-US"/>
              </w:rPr>
              <w:t>appliance</w:t>
            </w:r>
            <w:r w:rsidRPr="001053FA">
              <w:rPr>
                <w:rFonts w:ascii="Verdana" w:hAnsi="Verdana"/>
                <w:sz w:val="16"/>
                <w:szCs w:val="16"/>
                <w:lang w:val="en-US"/>
              </w:rPr>
              <w:t>s considered in the field of application of this NOM, which are marketed within the territory of the United Mexican States.</w:t>
            </w:r>
          </w:p>
        </w:tc>
      </w:tr>
      <w:tr w:rsidR="00683E16" w:rsidRPr="004A1C8B" w14:paraId="4F1A11DC" w14:textId="2CCE12BC" w:rsidTr="00E00F74">
        <w:tc>
          <w:tcPr>
            <w:tcW w:w="4675" w:type="dxa"/>
          </w:tcPr>
          <w:p w14:paraId="5AA6E132" w14:textId="77777777" w:rsidR="00683E16" w:rsidRPr="004A1C8B" w:rsidRDefault="00683E16" w:rsidP="00683E16">
            <w:pPr>
              <w:pStyle w:val="Texto"/>
              <w:spacing w:line="246" w:lineRule="exact"/>
              <w:ind w:firstLine="0"/>
              <w:rPr>
                <w:rFonts w:ascii="Verdana" w:hAnsi="Verdana"/>
                <w:b/>
                <w:sz w:val="16"/>
                <w:szCs w:val="16"/>
              </w:rPr>
            </w:pPr>
            <w:r w:rsidRPr="004A1C8B">
              <w:rPr>
                <w:rFonts w:ascii="Verdana" w:hAnsi="Verdana"/>
                <w:b/>
                <w:sz w:val="16"/>
                <w:szCs w:val="16"/>
              </w:rPr>
              <w:t>2. Campo de aplicación</w:t>
            </w:r>
          </w:p>
        </w:tc>
        <w:tc>
          <w:tcPr>
            <w:tcW w:w="4675" w:type="dxa"/>
          </w:tcPr>
          <w:p w14:paraId="78B17D1A" w14:textId="461EB7F4" w:rsidR="00683E16" w:rsidRPr="001053FA" w:rsidRDefault="00683E16" w:rsidP="00683E16">
            <w:pPr>
              <w:pStyle w:val="Texto"/>
              <w:spacing w:line="246" w:lineRule="exact"/>
              <w:ind w:firstLine="0"/>
              <w:rPr>
                <w:rFonts w:ascii="Verdana" w:hAnsi="Verdana"/>
                <w:b/>
                <w:sz w:val="16"/>
                <w:szCs w:val="16"/>
                <w:lang w:val="en-US"/>
              </w:rPr>
            </w:pPr>
            <w:r w:rsidRPr="001053FA">
              <w:rPr>
                <w:rFonts w:ascii="Verdana" w:hAnsi="Verdana"/>
                <w:b/>
                <w:sz w:val="16"/>
                <w:szCs w:val="16"/>
                <w:lang w:val="en-US"/>
              </w:rPr>
              <w:t>2. Field of application</w:t>
            </w:r>
          </w:p>
        </w:tc>
      </w:tr>
      <w:tr w:rsidR="00683E16" w:rsidRPr="00D856AF" w14:paraId="4F74E08C" w14:textId="1561D0C9" w:rsidTr="00E00F74">
        <w:tc>
          <w:tcPr>
            <w:tcW w:w="4675" w:type="dxa"/>
          </w:tcPr>
          <w:p w14:paraId="362BF579" w14:textId="77777777" w:rsidR="00683E16" w:rsidRPr="004A1C8B" w:rsidRDefault="00683E16" w:rsidP="00683E16">
            <w:pPr>
              <w:pStyle w:val="Texto"/>
              <w:spacing w:line="246" w:lineRule="exact"/>
              <w:ind w:firstLine="0"/>
              <w:rPr>
                <w:rFonts w:ascii="Verdana" w:hAnsi="Verdana"/>
                <w:sz w:val="16"/>
                <w:szCs w:val="16"/>
              </w:rPr>
            </w:pPr>
            <w:r w:rsidRPr="004A1C8B">
              <w:rPr>
                <w:rFonts w:ascii="Verdana" w:hAnsi="Verdana"/>
                <w:sz w:val="16"/>
                <w:szCs w:val="16"/>
              </w:rPr>
              <w:t>Esta Norma Oficial Mexicana aplica a los siguientes aparatos de refrigeración comercial autocontenidos, Clase I alimentados con energía eléctrica, nuevos, usados y reconstruidos.</w:t>
            </w:r>
          </w:p>
        </w:tc>
        <w:tc>
          <w:tcPr>
            <w:tcW w:w="4675" w:type="dxa"/>
          </w:tcPr>
          <w:p w14:paraId="649360B2" w14:textId="2383DEF7" w:rsidR="00683E16" w:rsidRPr="001053FA" w:rsidRDefault="00683E16" w:rsidP="00683E16">
            <w:pPr>
              <w:pStyle w:val="Texto"/>
              <w:spacing w:line="246" w:lineRule="exact"/>
              <w:ind w:firstLine="0"/>
              <w:rPr>
                <w:rFonts w:ascii="Verdana" w:hAnsi="Verdana"/>
                <w:sz w:val="16"/>
                <w:szCs w:val="16"/>
                <w:lang w:val="en-US"/>
              </w:rPr>
            </w:pPr>
            <w:r w:rsidRPr="001053FA">
              <w:rPr>
                <w:rFonts w:ascii="Verdana" w:hAnsi="Verdana"/>
                <w:sz w:val="16"/>
                <w:szCs w:val="16"/>
                <w:lang w:val="en-US"/>
              </w:rPr>
              <w:t>This Official Mexican Standard applies to the following self-contained commercial refrigeration appliances, Class I powered by electricity, new, used and rebuilt.</w:t>
            </w:r>
          </w:p>
        </w:tc>
      </w:tr>
      <w:tr w:rsidR="00683E16" w:rsidRPr="00D856AF" w14:paraId="49D3B444" w14:textId="4586DB37" w:rsidTr="00E00F74">
        <w:tc>
          <w:tcPr>
            <w:tcW w:w="4675" w:type="dxa"/>
          </w:tcPr>
          <w:p w14:paraId="51D74089" w14:textId="77777777" w:rsidR="00683E16" w:rsidRPr="004A1C8B" w:rsidRDefault="00683E16" w:rsidP="00683E16">
            <w:pPr>
              <w:pStyle w:val="Texto"/>
              <w:spacing w:line="246" w:lineRule="exact"/>
              <w:ind w:firstLine="0"/>
              <w:rPr>
                <w:rFonts w:ascii="Verdana" w:hAnsi="Verdana"/>
                <w:sz w:val="16"/>
                <w:szCs w:val="16"/>
              </w:rPr>
            </w:pPr>
            <w:r w:rsidRPr="004A1C8B">
              <w:rPr>
                <w:rFonts w:ascii="Verdana" w:hAnsi="Verdana"/>
                <w:sz w:val="16"/>
                <w:szCs w:val="16"/>
              </w:rPr>
              <w:t>Con capacidades mínimas según el tipo de aparato y de acuerdo a Tabla 1, que se comercialicen en los Estados Unidos Mexicanos.</w:t>
            </w:r>
          </w:p>
        </w:tc>
        <w:tc>
          <w:tcPr>
            <w:tcW w:w="4675" w:type="dxa"/>
          </w:tcPr>
          <w:p w14:paraId="6194A086" w14:textId="400C3CD2" w:rsidR="00683E16" w:rsidRPr="001053FA" w:rsidRDefault="00683E16" w:rsidP="00683E16">
            <w:pPr>
              <w:pStyle w:val="Texto"/>
              <w:spacing w:line="246" w:lineRule="exact"/>
              <w:ind w:firstLine="0"/>
              <w:rPr>
                <w:rFonts w:ascii="Verdana" w:hAnsi="Verdana"/>
                <w:sz w:val="16"/>
                <w:szCs w:val="16"/>
                <w:lang w:val="en-US"/>
              </w:rPr>
            </w:pPr>
            <w:r w:rsidRPr="001053FA">
              <w:rPr>
                <w:rFonts w:ascii="Verdana" w:hAnsi="Verdana"/>
                <w:sz w:val="16"/>
                <w:szCs w:val="16"/>
                <w:lang w:val="en-US"/>
              </w:rPr>
              <w:t xml:space="preserve">With minimum capacities according to the type of </w:t>
            </w:r>
            <w:r w:rsidR="00FE1E46" w:rsidRPr="001053FA">
              <w:rPr>
                <w:rFonts w:ascii="Verdana" w:hAnsi="Verdana"/>
                <w:sz w:val="16"/>
                <w:szCs w:val="16"/>
                <w:lang w:val="en-US"/>
              </w:rPr>
              <w:t>appliance</w:t>
            </w:r>
            <w:r w:rsidRPr="001053FA">
              <w:rPr>
                <w:rFonts w:ascii="Verdana" w:hAnsi="Verdana"/>
                <w:sz w:val="16"/>
                <w:szCs w:val="16"/>
                <w:lang w:val="en-US"/>
              </w:rPr>
              <w:t xml:space="preserve"> and according to Table 1, which are marketed in the United Mexican States.</w:t>
            </w:r>
          </w:p>
        </w:tc>
      </w:tr>
      <w:tr w:rsidR="00683E16" w:rsidRPr="00D856AF" w14:paraId="6D2F9B22" w14:textId="22743CAC" w:rsidTr="00E00F74">
        <w:tc>
          <w:tcPr>
            <w:tcW w:w="4675" w:type="dxa"/>
          </w:tcPr>
          <w:p w14:paraId="59B76F24" w14:textId="77777777" w:rsidR="00683E16" w:rsidRPr="004A1C8B" w:rsidRDefault="00683E16" w:rsidP="000F460A">
            <w:pPr>
              <w:pStyle w:val="ROMANOS"/>
              <w:tabs>
                <w:tab w:val="left" w:pos="6120"/>
                <w:tab w:val="left" w:pos="6480"/>
              </w:tabs>
              <w:spacing w:line="246" w:lineRule="exact"/>
              <w:ind w:left="0" w:firstLine="0"/>
              <w:jc w:val="center"/>
              <w:rPr>
                <w:rFonts w:ascii="Verdana" w:hAnsi="Verdana"/>
                <w:b/>
                <w:sz w:val="16"/>
                <w:szCs w:val="16"/>
              </w:rPr>
            </w:pPr>
            <w:r w:rsidRPr="004A1C8B">
              <w:rPr>
                <w:rFonts w:ascii="Verdana" w:hAnsi="Verdana"/>
                <w:b/>
                <w:sz w:val="16"/>
                <w:szCs w:val="16"/>
              </w:rPr>
              <w:t>Tipo de aparato</w:t>
            </w:r>
            <w:r w:rsidRPr="004A1C8B">
              <w:rPr>
                <w:rFonts w:ascii="Verdana" w:hAnsi="Verdana"/>
                <w:b/>
                <w:sz w:val="16"/>
                <w:szCs w:val="16"/>
              </w:rPr>
              <w:tab/>
              <w:t>Capacidad mínima (litros)</w:t>
            </w:r>
          </w:p>
        </w:tc>
        <w:tc>
          <w:tcPr>
            <w:tcW w:w="4675" w:type="dxa"/>
          </w:tcPr>
          <w:p w14:paraId="60485325" w14:textId="22EB78EC" w:rsidR="00683E16" w:rsidRPr="001053FA" w:rsidRDefault="00FE1E46" w:rsidP="000F460A">
            <w:pPr>
              <w:pStyle w:val="ROMANOS"/>
              <w:tabs>
                <w:tab w:val="left" w:pos="6120"/>
                <w:tab w:val="left" w:pos="6480"/>
              </w:tabs>
              <w:spacing w:line="246" w:lineRule="exact"/>
              <w:ind w:left="0" w:firstLine="0"/>
              <w:jc w:val="center"/>
              <w:rPr>
                <w:rFonts w:ascii="Verdana" w:hAnsi="Verdana"/>
                <w:b/>
                <w:sz w:val="16"/>
                <w:szCs w:val="16"/>
                <w:lang w:val="en-US"/>
              </w:rPr>
            </w:pPr>
            <w:r w:rsidRPr="001053FA">
              <w:rPr>
                <w:rFonts w:ascii="Verdana" w:hAnsi="Verdana"/>
                <w:b/>
                <w:sz w:val="16"/>
                <w:szCs w:val="16"/>
                <w:lang w:val="en-US"/>
              </w:rPr>
              <w:t>Appliance</w:t>
            </w:r>
            <w:r w:rsidR="00683E16" w:rsidRPr="001053FA">
              <w:rPr>
                <w:rFonts w:ascii="Verdana" w:hAnsi="Verdana"/>
                <w:b/>
                <w:sz w:val="16"/>
                <w:szCs w:val="16"/>
                <w:lang w:val="en-US"/>
              </w:rPr>
              <w:t xml:space="preserve"> type </w:t>
            </w:r>
            <w:r w:rsidR="00683E16" w:rsidRPr="001053FA">
              <w:rPr>
                <w:rFonts w:ascii="Verdana" w:hAnsi="Verdana"/>
                <w:b/>
                <w:sz w:val="16"/>
                <w:szCs w:val="16"/>
                <w:lang w:val="en-US"/>
              </w:rPr>
              <w:tab/>
              <w:t>Minimum capacity (liters)</w:t>
            </w:r>
          </w:p>
        </w:tc>
      </w:tr>
      <w:tr w:rsidR="00683E16" w:rsidRPr="00D856AF" w14:paraId="20127E04" w14:textId="2477ED18" w:rsidTr="00E00F74">
        <w:tc>
          <w:tcPr>
            <w:tcW w:w="4675" w:type="dxa"/>
          </w:tcPr>
          <w:p w14:paraId="565F4623" w14:textId="77777777" w:rsidR="00683E16" w:rsidRPr="004A1C8B" w:rsidRDefault="00683E16" w:rsidP="00683E16">
            <w:pPr>
              <w:pStyle w:val="ROMANOS"/>
              <w:numPr>
                <w:ilvl w:val="0"/>
                <w:numId w:val="6"/>
              </w:numPr>
              <w:tabs>
                <w:tab w:val="center" w:pos="7200"/>
              </w:tabs>
              <w:spacing w:line="246" w:lineRule="exact"/>
              <w:rPr>
                <w:rFonts w:ascii="Verdana" w:hAnsi="Verdana"/>
                <w:sz w:val="16"/>
                <w:szCs w:val="16"/>
              </w:rPr>
            </w:pPr>
            <w:r w:rsidRPr="004A1C8B">
              <w:rPr>
                <w:rFonts w:ascii="Verdana" w:hAnsi="Verdana"/>
                <w:sz w:val="16"/>
                <w:szCs w:val="16"/>
              </w:rPr>
              <w:t>Enfriadores verticales con una o más puertas</w:t>
            </w:r>
            <w:r w:rsidRPr="004A1C8B">
              <w:rPr>
                <w:rFonts w:ascii="Verdana" w:hAnsi="Verdana"/>
                <w:sz w:val="16"/>
                <w:szCs w:val="16"/>
              </w:rPr>
              <w:tab/>
              <w:t>25</w:t>
            </w:r>
          </w:p>
        </w:tc>
        <w:tc>
          <w:tcPr>
            <w:tcW w:w="4675" w:type="dxa"/>
          </w:tcPr>
          <w:p w14:paraId="27CF777B" w14:textId="5C7A8D5C" w:rsidR="00683E16" w:rsidRPr="001053FA" w:rsidRDefault="00683E16" w:rsidP="00683E16">
            <w:pPr>
              <w:pStyle w:val="ROMANOS"/>
              <w:numPr>
                <w:ilvl w:val="0"/>
                <w:numId w:val="6"/>
              </w:numPr>
              <w:tabs>
                <w:tab w:val="center" w:pos="7200"/>
              </w:tabs>
              <w:spacing w:line="246" w:lineRule="exact"/>
              <w:rPr>
                <w:rFonts w:ascii="Verdana" w:hAnsi="Verdana"/>
                <w:sz w:val="16"/>
                <w:szCs w:val="16"/>
                <w:lang w:val="en-US"/>
              </w:rPr>
            </w:pPr>
            <w:r w:rsidRPr="001053FA">
              <w:rPr>
                <w:rFonts w:ascii="Verdana" w:hAnsi="Verdana"/>
                <w:sz w:val="16"/>
                <w:szCs w:val="16"/>
                <w:lang w:val="en-US"/>
              </w:rPr>
              <w:t xml:space="preserve">Upright coolers with one or more doors </w:t>
            </w:r>
            <w:r w:rsidRPr="001053FA">
              <w:rPr>
                <w:rFonts w:ascii="Verdana" w:hAnsi="Verdana"/>
                <w:sz w:val="16"/>
                <w:szCs w:val="16"/>
                <w:lang w:val="en-US"/>
              </w:rPr>
              <w:tab/>
              <w:t>25</w:t>
            </w:r>
          </w:p>
        </w:tc>
      </w:tr>
      <w:tr w:rsidR="00683E16" w:rsidRPr="004A1C8B" w14:paraId="404DE0D5" w14:textId="093BB70E" w:rsidTr="00E00F74">
        <w:tc>
          <w:tcPr>
            <w:tcW w:w="4675" w:type="dxa"/>
          </w:tcPr>
          <w:p w14:paraId="00791601" w14:textId="77777777" w:rsidR="00683E16" w:rsidRPr="004A1C8B" w:rsidRDefault="00683E16" w:rsidP="00683E16">
            <w:pPr>
              <w:pStyle w:val="ROMANOS"/>
              <w:numPr>
                <w:ilvl w:val="0"/>
                <w:numId w:val="6"/>
              </w:numPr>
              <w:tabs>
                <w:tab w:val="center" w:pos="7200"/>
              </w:tabs>
              <w:spacing w:line="246" w:lineRule="exact"/>
              <w:rPr>
                <w:rFonts w:ascii="Verdana" w:hAnsi="Verdana"/>
                <w:sz w:val="16"/>
                <w:szCs w:val="16"/>
              </w:rPr>
            </w:pPr>
            <w:r w:rsidRPr="004A1C8B">
              <w:rPr>
                <w:rFonts w:ascii="Verdana" w:hAnsi="Verdana"/>
                <w:sz w:val="16"/>
                <w:szCs w:val="16"/>
              </w:rPr>
              <w:t>Enfriadores horizontales</w:t>
            </w:r>
            <w:r w:rsidRPr="004A1C8B">
              <w:rPr>
                <w:rFonts w:ascii="Verdana" w:hAnsi="Verdana"/>
                <w:sz w:val="16"/>
                <w:szCs w:val="16"/>
              </w:rPr>
              <w:tab/>
              <w:t>50</w:t>
            </w:r>
          </w:p>
        </w:tc>
        <w:tc>
          <w:tcPr>
            <w:tcW w:w="4675" w:type="dxa"/>
          </w:tcPr>
          <w:p w14:paraId="52EA508D" w14:textId="648DF403" w:rsidR="00683E16" w:rsidRPr="001053FA" w:rsidRDefault="00683E16" w:rsidP="00683E16">
            <w:pPr>
              <w:pStyle w:val="ROMANOS"/>
              <w:numPr>
                <w:ilvl w:val="0"/>
                <w:numId w:val="6"/>
              </w:numPr>
              <w:tabs>
                <w:tab w:val="center" w:pos="7200"/>
              </w:tabs>
              <w:spacing w:line="246" w:lineRule="exact"/>
              <w:rPr>
                <w:rFonts w:ascii="Verdana" w:hAnsi="Verdana"/>
                <w:sz w:val="16"/>
                <w:szCs w:val="16"/>
                <w:lang w:val="en-US"/>
              </w:rPr>
            </w:pPr>
            <w:r w:rsidRPr="001053FA">
              <w:rPr>
                <w:rFonts w:ascii="Verdana" w:hAnsi="Verdana"/>
                <w:sz w:val="16"/>
                <w:szCs w:val="16"/>
                <w:lang w:val="en-US"/>
              </w:rPr>
              <w:t xml:space="preserve">Horizontal coolers </w:t>
            </w:r>
            <w:r w:rsidRPr="001053FA">
              <w:rPr>
                <w:rFonts w:ascii="Verdana" w:hAnsi="Verdana"/>
                <w:sz w:val="16"/>
                <w:szCs w:val="16"/>
                <w:lang w:val="en-US"/>
              </w:rPr>
              <w:tab/>
              <w:t>50</w:t>
            </w:r>
          </w:p>
        </w:tc>
      </w:tr>
      <w:tr w:rsidR="00683E16" w:rsidRPr="00D856AF" w14:paraId="38B76E07" w14:textId="441EB9BF" w:rsidTr="00E00F74">
        <w:tc>
          <w:tcPr>
            <w:tcW w:w="4675" w:type="dxa"/>
          </w:tcPr>
          <w:p w14:paraId="06B71543" w14:textId="77777777" w:rsidR="00683E16" w:rsidRPr="004A1C8B" w:rsidRDefault="00683E16" w:rsidP="00683E16">
            <w:pPr>
              <w:pStyle w:val="ROMANOS"/>
              <w:numPr>
                <w:ilvl w:val="0"/>
                <w:numId w:val="6"/>
              </w:numPr>
              <w:tabs>
                <w:tab w:val="center" w:pos="7200"/>
              </w:tabs>
              <w:spacing w:line="246" w:lineRule="exact"/>
              <w:rPr>
                <w:rFonts w:ascii="Verdana" w:hAnsi="Verdana"/>
                <w:sz w:val="16"/>
                <w:szCs w:val="16"/>
              </w:rPr>
            </w:pPr>
            <w:r w:rsidRPr="004A1C8B">
              <w:rPr>
                <w:rFonts w:ascii="Verdana" w:hAnsi="Verdana"/>
                <w:sz w:val="16"/>
                <w:szCs w:val="16"/>
              </w:rPr>
              <w:lastRenderedPageBreak/>
              <w:t>Congeladores horizontales, incluye equipo médico</w:t>
            </w:r>
            <w:r w:rsidRPr="004A1C8B">
              <w:rPr>
                <w:rFonts w:ascii="Verdana" w:hAnsi="Verdana"/>
                <w:sz w:val="16"/>
                <w:szCs w:val="16"/>
              </w:rPr>
              <w:tab/>
              <w:t>50</w:t>
            </w:r>
          </w:p>
        </w:tc>
        <w:tc>
          <w:tcPr>
            <w:tcW w:w="4675" w:type="dxa"/>
          </w:tcPr>
          <w:p w14:paraId="69C8B68A" w14:textId="1532AE20" w:rsidR="00683E16" w:rsidRPr="001053FA" w:rsidRDefault="00FA69E8" w:rsidP="00683E16">
            <w:pPr>
              <w:pStyle w:val="ROMANOS"/>
              <w:numPr>
                <w:ilvl w:val="0"/>
                <w:numId w:val="6"/>
              </w:numPr>
              <w:tabs>
                <w:tab w:val="center" w:pos="7200"/>
              </w:tabs>
              <w:spacing w:line="246" w:lineRule="exact"/>
              <w:rPr>
                <w:rFonts w:ascii="Verdana" w:hAnsi="Verdana"/>
                <w:sz w:val="16"/>
                <w:szCs w:val="16"/>
                <w:lang w:val="en-US"/>
              </w:rPr>
            </w:pPr>
            <w:r w:rsidRPr="001053FA">
              <w:rPr>
                <w:rFonts w:ascii="Verdana" w:hAnsi="Verdana"/>
                <w:sz w:val="16"/>
                <w:szCs w:val="16"/>
                <w:lang w:val="en-US"/>
              </w:rPr>
              <w:t xml:space="preserve">Horizontal </w:t>
            </w:r>
            <w:r w:rsidR="003A6C74" w:rsidRPr="001053FA">
              <w:rPr>
                <w:rFonts w:ascii="Verdana" w:hAnsi="Verdana"/>
                <w:sz w:val="16"/>
                <w:szCs w:val="16"/>
                <w:lang w:val="en-US"/>
              </w:rPr>
              <w:t>freezers, includes</w:t>
            </w:r>
            <w:r w:rsidR="00683E16" w:rsidRPr="001053FA">
              <w:rPr>
                <w:rFonts w:ascii="Verdana" w:hAnsi="Verdana"/>
                <w:sz w:val="16"/>
                <w:szCs w:val="16"/>
                <w:lang w:val="en-US"/>
              </w:rPr>
              <w:t xml:space="preserve"> medical equipment</w:t>
            </w:r>
            <w:r w:rsidR="003A6C74" w:rsidRPr="001053FA">
              <w:rPr>
                <w:rFonts w:ascii="Verdana" w:hAnsi="Verdana"/>
                <w:sz w:val="16"/>
                <w:szCs w:val="16"/>
                <w:lang w:val="en-US"/>
              </w:rPr>
              <w:t xml:space="preserve">                                               50</w:t>
            </w:r>
            <w:r w:rsidR="00683E16" w:rsidRPr="001053FA">
              <w:rPr>
                <w:rFonts w:ascii="Verdana" w:hAnsi="Verdana"/>
                <w:sz w:val="16"/>
                <w:szCs w:val="16"/>
                <w:lang w:val="en-US"/>
              </w:rPr>
              <w:tab/>
            </w:r>
          </w:p>
        </w:tc>
      </w:tr>
      <w:tr w:rsidR="00683E16" w:rsidRPr="004A1C8B" w14:paraId="039343C8" w14:textId="6F1AB93D" w:rsidTr="00E00F74">
        <w:tc>
          <w:tcPr>
            <w:tcW w:w="4675" w:type="dxa"/>
          </w:tcPr>
          <w:p w14:paraId="7004CF58" w14:textId="77777777" w:rsidR="00683E16" w:rsidRPr="004A1C8B" w:rsidRDefault="00683E16" w:rsidP="00683E16">
            <w:pPr>
              <w:pStyle w:val="ROMANOS"/>
              <w:numPr>
                <w:ilvl w:val="0"/>
                <w:numId w:val="6"/>
              </w:numPr>
              <w:tabs>
                <w:tab w:val="center" w:pos="7200"/>
              </w:tabs>
              <w:spacing w:line="246" w:lineRule="exact"/>
              <w:rPr>
                <w:rFonts w:ascii="Verdana" w:hAnsi="Verdana"/>
                <w:sz w:val="16"/>
                <w:szCs w:val="16"/>
              </w:rPr>
            </w:pPr>
            <w:r w:rsidRPr="004A1C8B">
              <w:rPr>
                <w:rFonts w:ascii="Verdana" w:hAnsi="Verdana"/>
                <w:sz w:val="16"/>
                <w:szCs w:val="16"/>
              </w:rPr>
              <w:t>Congeladores verticales</w:t>
            </w:r>
            <w:r w:rsidRPr="004A1C8B">
              <w:rPr>
                <w:rFonts w:ascii="Verdana" w:hAnsi="Verdana"/>
                <w:sz w:val="16"/>
                <w:szCs w:val="16"/>
              </w:rPr>
              <w:tab/>
              <w:t>50</w:t>
            </w:r>
          </w:p>
        </w:tc>
        <w:tc>
          <w:tcPr>
            <w:tcW w:w="4675" w:type="dxa"/>
          </w:tcPr>
          <w:p w14:paraId="6F414415" w14:textId="370213D2" w:rsidR="00683E16" w:rsidRPr="001053FA" w:rsidRDefault="00683E16" w:rsidP="00683E16">
            <w:pPr>
              <w:pStyle w:val="ROMANOS"/>
              <w:numPr>
                <w:ilvl w:val="0"/>
                <w:numId w:val="6"/>
              </w:numPr>
              <w:tabs>
                <w:tab w:val="center" w:pos="7200"/>
              </w:tabs>
              <w:spacing w:line="246" w:lineRule="exact"/>
              <w:rPr>
                <w:rFonts w:ascii="Verdana" w:hAnsi="Verdana"/>
                <w:sz w:val="16"/>
                <w:szCs w:val="16"/>
                <w:lang w:val="en-US"/>
              </w:rPr>
            </w:pPr>
            <w:r w:rsidRPr="001053FA">
              <w:rPr>
                <w:rFonts w:ascii="Verdana" w:hAnsi="Verdana"/>
                <w:sz w:val="16"/>
                <w:szCs w:val="16"/>
                <w:lang w:val="en-US"/>
              </w:rPr>
              <w:t xml:space="preserve">Upright freezers </w:t>
            </w:r>
            <w:r w:rsidRPr="001053FA">
              <w:rPr>
                <w:rFonts w:ascii="Verdana" w:hAnsi="Verdana"/>
                <w:sz w:val="16"/>
                <w:szCs w:val="16"/>
                <w:lang w:val="en-US"/>
              </w:rPr>
              <w:tab/>
              <w:t>50</w:t>
            </w:r>
          </w:p>
        </w:tc>
      </w:tr>
      <w:tr w:rsidR="00683E16" w:rsidRPr="004A1C8B" w14:paraId="5159963B" w14:textId="598BF297" w:rsidTr="00E00F74">
        <w:tc>
          <w:tcPr>
            <w:tcW w:w="4675" w:type="dxa"/>
          </w:tcPr>
          <w:p w14:paraId="439BF6D8" w14:textId="77777777" w:rsidR="00683E16" w:rsidRPr="004A1C8B" w:rsidRDefault="00683E16" w:rsidP="00683E16">
            <w:pPr>
              <w:pStyle w:val="ROMANOS"/>
              <w:numPr>
                <w:ilvl w:val="0"/>
                <w:numId w:val="6"/>
              </w:numPr>
              <w:tabs>
                <w:tab w:val="center" w:pos="7200"/>
              </w:tabs>
              <w:spacing w:line="246" w:lineRule="exact"/>
              <w:rPr>
                <w:rFonts w:ascii="Verdana" w:hAnsi="Verdana"/>
                <w:sz w:val="16"/>
                <w:szCs w:val="16"/>
              </w:rPr>
            </w:pPr>
            <w:r w:rsidRPr="004A1C8B">
              <w:rPr>
                <w:rFonts w:ascii="Verdana" w:hAnsi="Verdana"/>
                <w:sz w:val="16"/>
                <w:szCs w:val="16"/>
              </w:rPr>
              <w:t>Vitrinas cerradas</w:t>
            </w:r>
            <w:r w:rsidRPr="004A1C8B">
              <w:rPr>
                <w:rFonts w:ascii="Verdana" w:hAnsi="Verdana"/>
                <w:sz w:val="16"/>
                <w:szCs w:val="16"/>
              </w:rPr>
              <w:tab/>
              <w:t>100</w:t>
            </w:r>
          </w:p>
        </w:tc>
        <w:tc>
          <w:tcPr>
            <w:tcW w:w="4675" w:type="dxa"/>
          </w:tcPr>
          <w:p w14:paraId="68E67BEC" w14:textId="65BF312F" w:rsidR="00683E16" w:rsidRPr="001053FA" w:rsidRDefault="00683E16" w:rsidP="00683E16">
            <w:pPr>
              <w:pStyle w:val="ROMANOS"/>
              <w:numPr>
                <w:ilvl w:val="0"/>
                <w:numId w:val="6"/>
              </w:numPr>
              <w:tabs>
                <w:tab w:val="center" w:pos="7200"/>
              </w:tabs>
              <w:spacing w:line="246" w:lineRule="exact"/>
              <w:rPr>
                <w:rFonts w:ascii="Verdana" w:hAnsi="Verdana"/>
                <w:sz w:val="16"/>
                <w:szCs w:val="16"/>
                <w:lang w:val="en-US"/>
              </w:rPr>
            </w:pPr>
            <w:r w:rsidRPr="001053FA">
              <w:rPr>
                <w:rFonts w:ascii="Verdana" w:hAnsi="Verdana"/>
                <w:sz w:val="16"/>
                <w:szCs w:val="16"/>
                <w:lang w:val="en-US"/>
              </w:rPr>
              <w:t xml:space="preserve">Closed showcases </w:t>
            </w:r>
            <w:r w:rsidRPr="001053FA">
              <w:rPr>
                <w:rFonts w:ascii="Verdana" w:hAnsi="Verdana"/>
                <w:sz w:val="16"/>
                <w:szCs w:val="16"/>
                <w:lang w:val="en-US"/>
              </w:rPr>
              <w:tab/>
              <w:t>100</w:t>
            </w:r>
          </w:p>
        </w:tc>
      </w:tr>
      <w:tr w:rsidR="00683E16" w:rsidRPr="004A1C8B" w14:paraId="1ACE7A03" w14:textId="36776203" w:rsidTr="00E00F74">
        <w:tc>
          <w:tcPr>
            <w:tcW w:w="4675" w:type="dxa"/>
          </w:tcPr>
          <w:p w14:paraId="74E5467F" w14:textId="77777777" w:rsidR="00683E16" w:rsidRPr="0018193B" w:rsidRDefault="00683E16" w:rsidP="00683E16">
            <w:pPr>
              <w:pStyle w:val="ROMANOS"/>
              <w:numPr>
                <w:ilvl w:val="0"/>
                <w:numId w:val="6"/>
              </w:numPr>
              <w:tabs>
                <w:tab w:val="center" w:pos="7200"/>
              </w:tabs>
              <w:spacing w:line="246" w:lineRule="exact"/>
              <w:rPr>
                <w:rFonts w:ascii="Verdana" w:hAnsi="Verdana"/>
                <w:sz w:val="16"/>
                <w:szCs w:val="16"/>
              </w:rPr>
            </w:pPr>
            <w:r w:rsidRPr="0018193B">
              <w:rPr>
                <w:rFonts w:ascii="Verdana" w:hAnsi="Verdana"/>
                <w:sz w:val="16"/>
                <w:szCs w:val="16"/>
              </w:rPr>
              <w:t>Conservadores de bolsas de hielo</w:t>
            </w:r>
            <w:r w:rsidRPr="0018193B">
              <w:rPr>
                <w:rFonts w:ascii="Verdana" w:hAnsi="Verdana"/>
                <w:sz w:val="16"/>
                <w:szCs w:val="16"/>
              </w:rPr>
              <w:tab/>
              <w:t>100</w:t>
            </w:r>
          </w:p>
        </w:tc>
        <w:tc>
          <w:tcPr>
            <w:tcW w:w="4675" w:type="dxa"/>
          </w:tcPr>
          <w:p w14:paraId="1CF7CE5B" w14:textId="7C397A4A" w:rsidR="00683E16" w:rsidRPr="001053FA" w:rsidRDefault="00683E16" w:rsidP="00683E16">
            <w:pPr>
              <w:pStyle w:val="ROMANOS"/>
              <w:numPr>
                <w:ilvl w:val="0"/>
                <w:numId w:val="6"/>
              </w:numPr>
              <w:tabs>
                <w:tab w:val="center" w:pos="7200"/>
              </w:tabs>
              <w:spacing w:line="246" w:lineRule="exact"/>
              <w:rPr>
                <w:rFonts w:ascii="Verdana" w:hAnsi="Verdana"/>
                <w:sz w:val="16"/>
                <w:szCs w:val="16"/>
                <w:lang w:val="en-US"/>
              </w:rPr>
            </w:pPr>
            <w:r w:rsidRPr="001053FA">
              <w:rPr>
                <w:rFonts w:ascii="Verdana" w:hAnsi="Verdana"/>
                <w:sz w:val="16"/>
                <w:szCs w:val="16"/>
                <w:lang w:val="en-US"/>
              </w:rPr>
              <w:t xml:space="preserve">100 ice </w:t>
            </w:r>
            <w:r w:rsidR="003A6C74" w:rsidRPr="001053FA">
              <w:rPr>
                <w:rFonts w:ascii="Verdana" w:hAnsi="Verdana"/>
                <w:sz w:val="16"/>
                <w:szCs w:val="16"/>
                <w:lang w:val="en-US"/>
              </w:rPr>
              <w:t>bag freezers</w:t>
            </w:r>
            <w:r w:rsidRPr="001053FA">
              <w:rPr>
                <w:rFonts w:ascii="Verdana" w:hAnsi="Verdana"/>
                <w:sz w:val="16"/>
                <w:szCs w:val="16"/>
                <w:lang w:val="en-US"/>
              </w:rPr>
              <w:tab/>
            </w:r>
            <w:r w:rsidR="005F6D94" w:rsidRPr="001053FA">
              <w:rPr>
                <w:rFonts w:ascii="Verdana" w:hAnsi="Verdana"/>
                <w:sz w:val="16"/>
                <w:szCs w:val="16"/>
                <w:lang w:val="en-US"/>
              </w:rPr>
              <w:t>100</w:t>
            </w:r>
          </w:p>
        </w:tc>
      </w:tr>
      <w:tr w:rsidR="00683E16" w:rsidRPr="00D856AF" w14:paraId="68B0F6D3" w14:textId="57D1EBBD" w:rsidTr="00E00F74">
        <w:tc>
          <w:tcPr>
            <w:tcW w:w="4675" w:type="dxa"/>
          </w:tcPr>
          <w:p w14:paraId="7E2B92F0" w14:textId="77777777" w:rsidR="00683E16" w:rsidRPr="0018193B" w:rsidRDefault="00683E16" w:rsidP="00683E16">
            <w:pPr>
              <w:pStyle w:val="Texto"/>
              <w:spacing w:line="246" w:lineRule="exact"/>
              <w:ind w:firstLine="0"/>
              <w:rPr>
                <w:rFonts w:ascii="Verdana" w:hAnsi="Verdana"/>
                <w:sz w:val="16"/>
                <w:szCs w:val="16"/>
              </w:rPr>
            </w:pPr>
            <w:r w:rsidRPr="0018193B">
              <w:rPr>
                <w:rFonts w:ascii="Verdana" w:hAnsi="Verdana"/>
                <w:sz w:val="16"/>
                <w:szCs w:val="16"/>
              </w:rPr>
              <w:t>Se excluyen del campo de aplicación los siguientes productos:</w:t>
            </w:r>
          </w:p>
        </w:tc>
        <w:tc>
          <w:tcPr>
            <w:tcW w:w="4675" w:type="dxa"/>
          </w:tcPr>
          <w:p w14:paraId="2B4DA7F9" w14:textId="019CEC61" w:rsidR="00683E16" w:rsidRPr="001053FA" w:rsidRDefault="00683E16" w:rsidP="00683E16">
            <w:pPr>
              <w:pStyle w:val="Texto"/>
              <w:spacing w:line="246" w:lineRule="exact"/>
              <w:ind w:firstLine="0"/>
              <w:rPr>
                <w:rFonts w:ascii="Verdana" w:hAnsi="Verdana"/>
                <w:sz w:val="16"/>
                <w:szCs w:val="16"/>
                <w:lang w:val="en-US"/>
              </w:rPr>
            </w:pPr>
            <w:r w:rsidRPr="001053FA">
              <w:rPr>
                <w:rFonts w:ascii="Verdana" w:hAnsi="Verdana"/>
                <w:sz w:val="16"/>
                <w:szCs w:val="16"/>
                <w:lang w:val="en-US"/>
              </w:rPr>
              <w:t>The following products are excluded from the field of application:</w:t>
            </w:r>
          </w:p>
        </w:tc>
      </w:tr>
      <w:tr w:rsidR="00683E16" w:rsidRPr="00D856AF" w14:paraId="77AEE58B" w14:textId="23740227" w:rsidTr="00E00F74">
        <w:tc>
          <w:tcPr>
            <w:tcW w:w="4675" w:type="dxa"/>
          </w:tcPr>
          <w:p w14:paraId="67F9DD62" w14:textId="77777777" w:rsidR="00683E16" w:rsidRPr="004A1C8B" w:rsidRDefault="00683E16" w:rsidP="00683E16">
            <w:pPr>
              <w:pStyle w:val="Texto"/>
              <w:numPr>
                <w:ilvl w:val="0"/>
                <w:numId w:val="6"/>
              </w:numPr>
              <w:tabs>
                <w:tab w:val="left" w:pos="720"/>
                <w:tab w:val="center" w:pos="7200"/>
              </w:tabs>
              <w:spacing w:line="246" w:lineRule="exact"/>
              <w:rPr>
                <w:rFonts w:ascii="Verdana" w:hAnsi="Verdana"/>
                <w:sz w:val="16"/>
                <w:szCs w:val="16"/>
              </w:rPr>
            </w:pPr>
            <w:r w:rsidRPr="004A1C8B">
              <w:rPr>
                <w:rFonts w:ascii="Verdana" w:hAnsi="Verdana"/>
                <w:sz w:val="16"/>
                <w:szCs w:val="16"/>
              </w:rPr>
              <w:t>Enfriadores con despachadores de bebidas: cerveza, agua, vino, etc.</w:t>
            </w:r>
          </w:p>
        </w:tc>
        <w:tc>
          <w:tcPr>
            <w:tcW w:w="4675" w:type="dxa"/>
          </w:tcPr>
          <w:p w14:paraId="3483626B" w14:textId="7C24EBD3" w:rsidR="00683E16" w:rsidRPr="001053FA" w:rsidRDefault="00683E16" w:rsidP="00683E16">
            <w:pPr>
              <w:pStyle w:val="Texto"/>
              <w:numPr>
                <w:ilvl w:val="0"/>
                <w:numId w:val="6"/>
              </w:numPr>
              <w:tabs>
                <w:tab w:val="left" w:pos="720"/>
                <w:tab w:val="center" w:pos="7200"/>
              </w:tabs>
              <w:spacing w:line="246" w:lineRule="exact"/>
              <w:rPr>
                <w:rFonts w:ascii="Verdana" w:hAnsi="Verdana"/>
                <w:sz w:val="16"/>
                <w:szCs w:val="16"/>
                <w:lang w:val="en-US"/>
              </w:rPr>
            </w:pPr>
            <w:r w:rsidRPr="001053FA">
              <w:rPr>
                <w:rFonts w:ascii="Verdana" w:hAnsi="Verdana"/>
                <w:sz w:val="16"/>
                <w:szCs w:val="16"/>
                <w:lang w:val="en-US"/>
              </w:rPr>
              <w:t>Coolers with beverage dispensers: beer, water, wine, etc.</w:t>
            </w:r>
          </w:p>
        </w:tc>
      </w:tr>
      <w:tr w:rsidR="00683E16" w:rsidRPr="004A1C8B" w14:paraId="6EE7AECA" w14:textId="009DCDB0" w:rsidTr="00E00F74">
        <w:tc>
          <w:tcPr>
            <w:tcW w:w="4675" w:type="dxa"/>
          </w:tcPr>
          <w:p w14:paraId="0BA909C0" w14:textId="77777777" w:rsidR="00683E16" w:rsidRPr="004A1C8B" w:rsidRDefault="00683E16" w:rsidP="00683E16">
            <w:pPr>
              <w:pStyle w:val="Texto"/>
              <w:numPr>
                <w:ilvl w:val="0"/>
                <w:numId w:val="6"/>
              </w:numPr>
              <w:tabs>
                <w:tab w:val="left" w:pos="720"/>
                <w:tab w:val="center" w:pos="7200"/>
              </w:tabs>
              <w:spacing w:line="246" w:lineRule="exact"/>
              <w:rPr>
                <w:rFonts w:ascii="Verdana" w:hAnsi="Verdana"/>
                <w:sz w:val="16"/>
                <w:szCs w:val="16"/>
              </w:rPr>
            </w:pPr>
            <w:r w:rsidRPr="004A1C8B">
              <w:rPr>
                <w:rFonts w:ascii="Verdana" w:hAnsi="Verdana"/>
                <w:sz w:val="16"/>
                <w:szCs w:val="16"/>
              </w:rPr>
              <w:t>Equipos remotos.</w:t>
            </w:r>
          </w:p>
        </w:tc>
        <w:tc>
          <w:tcPr>
            <w:tcW w:w="4675" w:type="dxa"/>
          </w:tcPr>
          <w:p w14:paraId="40E89B19" w14:textId="38FFDCFF" w:rsidR="00683E16" w:rsidRPr="001053FA" w:rsidRDefault="00683E16" w:rsidP="00683E16">
            <w:pPr>
              <w:pStyle w:val="Texto"/>
              <w:numPr>
                <w:ilvl w:val="0"/>
                <w:numId w:val="6"/>
              </w:numPr>
              <w:tabs>
                <w:tab w:val="left" w:pos="720"/>
                <w:tab w:val="center" w:pos="7200"/>
              </w:tabs>
              <w:spacing w:line="246" w:lineRule="exact"/>
              <w:rPr>
                <w:rFonts w:ascii="Verdana" w:hAnsi="Verdana"/>
                <w:sz w:val="16"/>
                <w:szCs w:val="16"/>
                <w:lang w:val="en-US"/>
              </w:rPr>
            </w:pPr>
            <w:r w:rsidRPr="001053FA">
              <w:rPr>
                <w:rFonts w:ascii="Verdana" w:hAnsi="Verdana"/>
                <w:sz w:val="16"/>
                <w:szCs w:val="16"/>
                <w:lang w:val="en-US"/>
              </w:rPr>
              <w:t xml:space="preserve">Remote </w:t>
            </w:r>
            <w:r w:rsidR="00BF38DC" w:rsidRPr="001053FA">
              <w:rPr>
                <w:rFonts w:ascii="Verdana" w:hAnsi="Verdana"/>
                <w:sz w:val="16"/>
                <w:szCs w:val="16"/>
                <w:lang w:val="en-US"/>
              </w:rPr>
              <w:t>equipment</w:t>
            </w:r>
            <w:r w:rsidRPr="001053FA">
              <w:rPr>
                <w:rFonts w:ascii="Verdana" w:hAnsi="Verdana"/>
                <w:sz w:val="16"/>
                <w:szCs w:val="16"/>
                <w:lang w:val="en-US"/>
              </w:rPr>
              <w:t>.</w:t>
            </w:r>
          </w:p>
        </w:tc>
      </w:tr>
      <w:tr w:rsidR="00683E16" w:rsidRPr="00D856AF" w14:paraId="53D684EF" w14:textId="03EDFDA1" w:rsidTr="00E00F74">
        <w:tc>
          <w:tcPr>
            <w:tcW w:w="4675" w:type="dxa"/>
          </w:tcPr>
          <w:p w14:paraId="49296362" w14:textId="77777777" w:rsidR="00683E16" w:rsidRPr="004A1C8B" w:rsidRDefault="00683E16" w:rsidP="00683E16">
            <w:pPr>
              <w:pStyle w:val="Texto"/>
              <w:numPr>
                <w:ilvl w:val="0"/>
                <w:numId w:val="6"/>
              </w:numPr>
              <w:tabs>
                <w:tab w:val="left" w:pos="720"/>
                <w:tab w:val="center" w:pos="7200"/>
              </w:tabs>
              <w:spacing w:line="246" w:lineRule="exact"/>
              <w:rPr>
                <w:rFonts w:ascii="Verdana" w:hAnsi="Verdana"/>
                <w:sz w:val="16"/>
                <w:szCs w:val="16"/>
              </w:rPr>
            </w:pPr>
            <w:r w:rsidRPr="004A1C8B">
              <w:rPr>
                <w:rFonts w:ascii="Verdana" w:hAnsi="Verdana"/>
                <w:sz w:val="16"/>
                <w:szCs w:val="16"/>
              </w:rPr>
              <w:t>Enfriadores sin puerta o cortina de aire.</w:t>
            </w:r>
          </w:p>
        </w:tc>
        <w:tc>
          <w:tcPr>
            <w:tcW w:w="4675" w:type="dxa"/>
          </w:tcPr>
          <w:p w14:paraId="5C27C4D5" w14:textId="26B4D5E7" w:rsidR="00683E16" w:rsidRPr="001053FA" w:rsidRDefault="00683E16" w:rsidP="00683E16">
            <w:pPr>
              <w:pStyle w:val="Texto"/>
              <w:numPr>
                <w:ilvl w:val="0"/>
                <w:numId w:val="6"/>
              </w:numPr>
              <w:tabs>
                <w:tab w:val="left" w:pos="720"/>
                <w:tab w:val="center" w:pos="7200"/>
              </w:tabs>
              <w:spacing w:line="246" w:lineRule="exact"/>
              <w:rPr>
                <w:rFonts w:ascii="Verdana" w:hAnsi="Verdana"/>
                <w:sz w:val="16"/>
                <w:szCs w:val="16"/>
                <w:lang w:val="en-US"/>
              </w:rPr>
            </w:pPr>
            <w:r w:rsidRPr="001053FA">
              <w:rPr>
                <w:rFonts w:ascii="Verdana" w:hAnsi="Verdana"/>
                <w:sz w:val="16"/>
                <w:szCs w:val="16"/>
                <w:lang w:val="en-US"/>
              </w:rPr>
              <w:t>Coolers without door or air curtain.</w:t>
            </w:r>
          </w:p>
        </w:tc>
      </w:tr>
      <w:tr w:rsidR="00683E16" w:rsidRPr="00656468" w14:paraId="67E2A409" w14:textId="5C76C9DD" w:rsidTr="00E00F74">
        <w:tc>
          <w:tcPr>
            <w:tcW w:w="4675" w:type="dxa"/>
          </w:tcPr>
          <w:p w14:paraId="67B6B8F6" w14:textId="77777777" w:rsidR="00683E16" w:rsidRPr="004A1C8B" w:rsidRDefault="00683E16" w:rsidP="00683E16">
            <w:pPr>
              <w:pStyle w:val="Texto"/>
              <w:numPr>
                <w:ilvl w:val="0"/>
                <w:numId w:val="6"/>
              </w:numPr>
              <w:tabs>
                <w:tab w:val="left" w:pos="720"/>
                <w:tab w:val="center" w:pos="7200"/>
              </w:tabs>
              <w:spacing w:line="246" w:lineRule="exact"/>
              <w:rPr>
                <w:rFonts w:ascii="Verdana" w:hAnsi="Verdana"/>
                <w:sz w:val="16"/>
                <w:szCs w:val="16"/>
                <w:lang w:val="pt-BR"/>
              </w:rPr>
            </w:pPr>
            <w:r w:rsidRPr="004A1C8B">
              <w:rPr>
                <w:rFonts w:ascii="Verdana" w:hAnsi="Verdana"/>
                <w:sz w:val="16"/>
                <w:szCs w:val="16"/>
                <w:lang w:val="pt-BR"/>
              </w:rPr>
              <w:t>Enfriadores o conservadores de vino.</w:t>
            </w:r>
          </w:p>
        </w:tc>
        <w:tc>
          <w:tcPr>
            <w:tcW w:w="4675" w:type="dxa"/>
          </w:tcPr>
          <w:p w14:paraId="542B0AD6" w14:textId="3E347FDB" w:rsidR="00683E16" w:rsidRPr="001053FA" w:rsidRDefault="00683E16" w:rsidP="00683E16">
            <w:pPr>
              <w:pStyle w:val="Texto"/>
              <w:numPr>
                <w:ilvl w:val="0"/>
                <w:numId w:val="6"/>
              </w:numPr>
              <w:tabs>
                <w:tab w:val="left" w:pos="720"/>
                <w:tab w:val="center" w:pos="7200"/>
              </w:tabs>
              <w:spacing w:line="246" w:lineRule="exact"/>
              <w:rPr>
                <w:rFonts w:ascii="Verdana" w:hAnsi="Verdana"/>
                <w:sz w:val="16"/>
                <w:szCs w:val="16"/>
                <w:lang w:val="en-US"/>
              </w:rPr>
            </w:pPr>
            <w:r w:rsidRPr="001053FA">
              <w:rPr>
                <w:rFonts w:ascii="Verdana" w:hAnsi="Verdana"/>
                <w:sz w:val="16"/>
                <w:szCs w:val="16"/>
                <w:lang w:val="en-US"/>
              </w:rPr>
              <w:t xml:space="preserve">Wine </w:t>
            </w:r>
            <w:r w:rsidR="00656468" w:rsidRPr="001053FA">
              <w:rPr>
                <w:rFonts w:ascii="Verdana" w:hAnsi="Verdana"/>
                <w:sz w:val="16"/>
                <w:szCs w:val="16"/>
                <w:lang w:val="en-US"/>
              </w:rPr>
              <w:t xml:space="preserve">refrigerators or </w:t>
            </w:r>
            <w:r w:rsidRPr="001053FA">
              <w:rPr>
                <w:rFonts w:ascii="Verdana" w:hAnsi="Verdana"/>
                <w:sz w:val="16"/>
                <w:szCs w:val="16"/>
                <w:lang w:val="en-US"/>
              </w:rPr>
              <w:t>coolers.</w:t>
            </w:r>
          </w:p>
        </w:tc>
      </w:tr>
      <w:tr w:rsidR="00683E16" w:rsidRPr="00D856AF" w14:paraId="4C731C17" w14:textId="0DB28256" w:rsidTr="00E00F74">
        <w:tc>
          <w:tcPr>
            <w:tcW w:w="4675" w:type="dxa"/>
          </w:tcPr>
          <w:p w14:paraId="7CBBD1F8" w14:textId="77777777" w:rsidR="00683E16" w:rsidRPr="004A1C8B" w:rsidRDefault="00683E16" w:rsidP="00683E16">
            <w:pPr>
              <w:pStyle w:val="Texto"/>
              <w:numPr>
                <w:ilvl w:val="0"/>
                <w:numId w:val="6"/>
              </w:numPr>
              <w:tabs>
                <w:tab w:val="left" w:pos="720"/>
                <w:tab w:val="center" w:pos="7200"/>
              </w:tabs>
              <w:spacing w:line="246" w:lineRule="exact"/>
              <w:rPr>
                <w:rFonts w:ascii="Verdana" w:hAnsi="Verdana"/>
                <w:sz w:val="16"/>
                <w:szCs w:val="16"/>
              </w:rPr>
            </w:pPr>
            <w:r w:rsidRPr="004A1C8B">
              <w:rPr>
                <w:rFonts w:ascii="Verdana" w:hAnsi="Verdana"/>
                <w:sz w:val="16"/>
                <w:szCs w:val="16"/>
              </w:rPr>
              <w:t>Enfriador/congeladores combinados o dos en uno.</w:t>
            </w:r>
          </w:p>
        </w:tc>
        <w:tc>
          <w:tcPr>
            <w:tcW w:w="4675" w:type="dxa"/>
          </w:tcPr>
          <w:p w14:paraId="143ECA6D" w14:textId="573FFCCB" w:rsidR="00683E16" w:rsidRPr="001053FA" w:rsidRDefault="00683E16" w:rsidP="00683E16">
            <w:pPr>
              <w:pStyle w:val="Texto"/>
              <w:numPr>
                <w:ilvl w:val="0"/>
                <w:numId w:val="6"/>
              </w:numPr>
              <w:tabs>
                <w:tab w:val="left" w:pos="720"/>
                <w:tab w:val="center" w:pos="7200"/>
              </w:tabs>
              <w:spacing w:line="246" w:lineRule="exact"/>
              <w:rPr>
                <w:rFonts w:ascii="Verdana" w:hAnsi="Verdana"/>
                <w:sz w:val="16"/>
                <w:szCs w:val="16"/>
                <w:lang w:val="en-US"/>
              </w:rPr>
            </w:pPr>
            <w:r w:rsidRPr="001053FA">
              <w:rPr>
                <w:rFonts w:ascii="Verdana" w:hAnsi="Verdana"/>
                <w:sz w:val="16"/>
                <w:szCs w:val="16"/>
                <w:lang w:val="en-US"/>
              </w:rPr>
              <w:t>Combined cooler/freezers or two in one.</w:t>
            </w:r>
          </w:p>
        </w:tc>
      </w:tr>
      <w:tr w:rsidR="00683E16" w:rsidRPr="00D856AF" w14:paraId="43B64C6B" w14:textId="6114BE29" w:rsidTr="00E00F74">
        <w:tc>
          <w:tcPr>
            <w:tcW w:w="4675" w:type="dxa"/>
          </w:tcPr>
          <w:p w14:paraId="77098814" w14:textId="77777777" w:rsidR="00683E16" w:rsidRPr="004A1C8B" w:rsidRDefault="00683E16" w:rsidP="00683E16">
            <w:pPr>
              <w:pStyle w:val="Texto"/>
              <w:numPr>
                <w:ilvl w:val="0"/>
                <w:numId w:val="6"/>
              </w:numPr>
              <w:tabs>
                <w:tab w:val="left" w:pos="720"/>
                <w:tab w:val="center" w:pos="7200"/>
              </w:tabs>
              <w:spacing w:line="246" w:lineRule="exact"/>
              <w:rPr>
                <w:rFonts w:ascii="Verdana" w:hAnsi="Verdana"/>
                <w:sz w:val="16"/>
                <w:szCs w:val="16"/>
                <w:lang w:val="pt-BR"/>
              </w:rPr>
            </w:pPr>
            <w:r w:rsidRPr="004A1C8B">
              <w:rPr>
                <w:rFonts w:ascii="Verdana" w:hAnsi="Verdana"/>
                <w:sz w:val="16"/>
                <w:szCs w:val="16"/>
                <w:lang w:val="pt-BR"/>
              </w:rPr>
              <w:t>Cuartos o Cámaras de enfriar o congelar.</w:t>
            </w:r>
          </w:p>
        </w:tc>
        <w:tc>
          <w:tcPr>
            <w:tcW w:w="4675" w:type="dxa"/>
          </w:tcPr>
          <w:p w14:paraId="73D011EB" w14:textId="4CD1E5BE" w:rsidR="00683E16" w:rsidRPr="001053FA" w:rsidRDefault="00683E16" w:rsidP="00683E16">
            <w:pPr>
              <w:pStyle w:val="Texto"/>
              <w:numPr>
                <w:ilvl w:val="0"/>
                <w:numId w:val="6"/>
              </w:numPr>
              <w:tabs>
                <w:tab w:val="left" w:pos="720"/>
                <w:tab w:val="center" w:pos="7200"/>
              </w:tabs>
              <w:spacing w:line="246" w:lineRule="exact"/>
              <w:rPr>
                <w:rFonts w:ascii="Verdana" w:hAnsi="Verdana"/>
                <w:sz w:val="16"/>
                <w:szCs w:val="16"/>
                <w:lang w:val="en-US"/>
              </w:rPr>
            </w:pPr>
            <w:r w:rsidRPr="001053FA">
              <w:rPr>
                <w:rFonts w:ascii="Verdana" w:hAnsi="Verdana"/>
                <w:sz w:val="16"/>
                <w:szCs w:val="16"/>
                <w:lang w:val="en-US"/>
              </w:rPr>
              <w:t>Cooling or freezing rooms or chambers.</w:t>
            </w:r>
          </w:p>
        </w:tc>
      </w:tr>
      <w:tr w:rsidR="00683E16" w:rsidRPr="004A1C8B" w14:paraId="33B1CF4E" w14:textId="186116B4" w:rsidTr="00E00F74">
        <w:tc>
          <w:tcPr>
            <w:tcW w:w="4675" w:type="dxa"/>
          </w:tcPr>
          <w:p w14:paraId="439E871A" w14:textId="77777777" w:rsidR="00683E16" w:rsidRPr="001053FA" w:rsidRDefault="00683E16" w:rsidP="00683E16">
            <w:pPr>
              <w:pStyle w:val="Texto"/>
              <w:spacing w:line="246" w:lineRule="exact"/>
              <w:ind w:firstLine="0"/>
              <w:rPr>
                <w:rFonts w:ascii="Verdana" w:hAnsi="Verdana"/>
                <w:b/>
                <w:sz w:val="16"/>
                <w:szCs w:val="16"/>
              </w:rPr>
            </w:pPr>
            <w:r w:rsidRPr="001053FA">
              <w:rPr>
                <w:rFonts w:ascii="Verdana" w:hAnsi="Verdana"/>
                <w:b/>
                <w:sz w:val="16"/>
                <w:szCs w:val="16"/>
              </w:rPr>
              <w:t>3. Referencias</w:t>
            </w:r>
          </w:p>
        </w:tc>
        <w:tc>
          <w:tcPr>
            <w:tcW w:w="4675" w:type="dxa"/>
          </w:tcPr>
          <w:p w14:paraId="5FB0B4E8" w14:textId="2B678D61" w:rsidR="00683E16" w:rsidRPr="001053FA" w:rsidRDefault="00683E16" w:rsidP="00683E16">
            <w:pPr>
              <w:pStyle w:val="Texto"/>
              <w:spacing w:line="246" w:lineRule="exact"/>
              <w:ind w:firstLine="0"/>
              <w:rPr>
                <w:rFonts w:ascii="Verdana" w:hAnsi="Verdana"/>
                <w:b/>
                <w:sz w:val="16"/>
                <w:szCs w:val="16"/>
                <w:lang w:val="en-US"/>
              </w:rPr>
            </w:pPr>
            <w:r w:rsidRPr="001053FA">
              <w:rPr>
                <w:rFonts w:ascii="Verdana" w:hAnsi="Verdana"/>
                <w:b/>
                <w:sz w:val="16"/>
                <w:szCs w:val="16"/>
                <w:lang w:val="en-US"/>
              </w:rPr>
              <w:t>3. References</w:t>
            </w:r>
          </w:p>
        </w:tc>
      </w:tr>
      <w:tr w:rsidR="00683E16" w:rsidRPr="00D856AF" w14:paraId="64A8FBDD" w14:textId="3109FD1C" w:rsidTr="00E00F74">
        <w:tc>
          <w:tcPr>
            <w:tcW w:w="4675" w:type="dxa"/>
          </w:tcPr>
          <w:p w14:paraId="476ABB87" w14:textId="77777777" w:rsidR="00683E16" w:rsidRPr="004A1C8B" w:rsidRDefault="00683E16" w:rsidP="00683E16">
            <w:pPr>
              <w:pStyle w:val="Texto"/>
              <w:spacing w:line="246" w:lineRule="exact"/>
              <w:ind w:firstLine="0"/>
              <w:rPr>
                <w:rFonts w:ascii="Verdana" w:hAnsi="Verdana"/>
                <w:sz w:val="16"/>
                <w:szCs w:val="16"/>
              </w:rPr>
            </w:pPr>
            <w:r w:rsidRPr="004A1C8B">
              <w:rPr>
                <w:rFonts w:ascii="Verdana" w:hAnsi="Verdana"/>
                <w:sz w:val="16"/>
                <w:szCs w:val="16"/>
              </w:rPr>
              <w:t>Para la correcta aplicación de esta Norma Oficial Mexicana, deben consultarse y aplicarse las siguientes normas vigentes o las que en su caso las sustituyan:</w:t>
            </w:r>
          </w:p>
        </w:tc>
        <w:tc>
          <w:tcPr>
            <w:tcW w:w="4675" w:type="dxa"/>
          </w:tcPr>
          <w:p w14:paraId="673FDB89" w14:textId="3EA79688" w:rsidR="00683E16" w:rsidRPr="001053FA" w:rsidRDefault="00683E16" w:rsidP="00683E16">
            <w:pPr>
              <w:pStyle w:val="Texto"/>
              <w:spacing w:line="246" w:lineRule="exact"/>
              <w:ind w:firstLine="0"/>
              <w:rPr>
                <w:rFonts w:ascii="Verdana" w:hAnsi="Verdana"/>
                <w:sz w:val="16"/>
                <w:szCs w:val="16"/>
                <w:lang w:val="en-US"/>
              </w:rPr>
            </w:pPr>
            <w:r w:rsidRPr="001053FA">
              <w:rPr>
                <w:rFonts w:ascii="Verdana" w:hAnsi="Verdana"/>
                <w:sz w:val="16"/>
                <w:szCs w:val="16"/>
                <w:lang w:val="en-US"/>
              </w:rPr>
              <w:t>For the correct application of this Official Mexican Standard, the following current standards or those that replace them must be consulted and applied:</w:t>
            </w:r>
          </w:p>
        </w:tc>
      </w:tr>
      <w:tr w:rsidR="00683E16" w:rsidRPr="00D856AF" w14:paraId="5E963104" w14:textId="05F5D7B9" w:rsidTr="00E00F74">
        <w:tc>
          <w:tcPr>
            <w:tcW w:w="4675" w:type="dxa"/>
          </w:tcPr>
          <w:p w14:paraId="41D3349D" w14:textId="77777777" w:rsidR="00683E16" w:rsidRPr="004A1C8B" w:rsidRDefault="00683E16" w:rsidP="00683E16">
            <w:pPr>
              <w:pStyle w:val="ROMANOS"/>
              <w:numPr>
                <w:ilvl w:val="0"/>
                <w:numId w:val="6"/>
              </w:numPr>
              <w:spacing w:line="246" w:lineRule="exact"/>
              <w:rPr>
                <w:rFonts w:ascii="Verdana" w:hAnsi="Verdana"/>
                <w:sz w:val="16"/>
                <w:szCs w:val="16"/>
              </w:rPr>
            </w:pPr>
            <w:r w:rsidRPr="004A1C8B">
              <w:rPr>
                <w:rFonts w:ascii="Verdana" w:hAnsi="Verdana"/>
                <w:sz w:val="16"/>
                <w:szCs w:val="16"/>
              </w:rPr>
              <w:t>NOM-008-SCFI-2002, Sistema General de Unidades de Medida, publicada en el Diario Oficial de la Federación el 27 de noviembre de 2002.</w:t>
            </w:r>
          </w:p>
        </w:tc>
        <w:tc>
          <w:tcPr>
            <w:tcW w:w="4675" w:type="dxa"/>
          </w:tcPr>
          <w:p w14:paraId="436181B0" w14:textId="58C5054B" w:rsidR="00683E16" w:rsidRPr="001053FA" w:rsidRDefault="00683E16" w:rsidP="00683E16">
            <w:pPr>
              <w:pStyle w:val="ROMANOS"/>
              <w:numPr>
                <w:ilvl w:val="0"/>
                <w:numId w:val="6"/>
              </w:numPr>
              <w:spacing w:line="246" w:lineRule="exact"/>
              <w:rPr>
                <w:rFonts w:ascii="Verdana" w:hAnsi="Verdana"/>
                <w:sz w:val="16"/>
                <w:szCs w:val="16"/>
                <w:lang w:val="en-US"/>
              </w:rPr>
            </w:pPr>
            <w:r w:rsidRPr="001053FA">
              <w:rPr>
                <w:rFonts w:ascii="Verdana" w:hAnsi="Verdana"/>
                <w:sz w:val="16"/>
                <w:szCs w:val="16"/>
                <w:lang w:val="en-US"/>
              </w:rPr>
              <w:t xml:space="preserve">NOM-008-SCFI-2002, General System of Measurement Units, published in the Official </w:t>
            </w:r>
            <w:r w:rsidR="00D4170D" w:rsidRPr="001053FA">
              <w:rPr>
                <w:rFonts w:ascii="Verdana" w:hAnsi="Verdana"/>
                <w:sz w:val="16"/>
                <w:szCs w:val="16"/>
                <w:lang w:val="en-US"/>
              </w:rPr>
              <w:t>Daily</w:t>
            </w:r>
            <w:r w:rsidRPr="001053FA">
              <w:rPr>
                <w:rFonts w:ascii="Verdana" w:hAnsi="Verdana"/>
                <w:sz w:val="16"/>
                <w:szCs w:val="16"/>
                <w:lang w:val="en-US"/>
              </w:rPr>
              <w:t xml:space="preserve"> of the Federation on November 27, 2002.</w:t>
            </w:r>
          </w:p>
        </w:tc>
      </w:tr>
      <w:tr w:rsidR="00683E16" w:rsidRPr="00D856AF" w14:paraId="26E663BA" w14:textId="5A7989CC" w:rsidTr="00E00F74">
        <w:tc>
          <w:tcPr>
            <w:tcW w:w="4675" w:type="dxa"/>
          </w:tcPr>
          <w:p w14:paraId="42E35951" w14:textId="77777777" w:rsidR="00683E16" w:rsidRPr="004A1C8B" w:rsidRDefault="00683E16" w:rsidP="00683E16">
            <w:pPr>
              <w:pStyle w:val="ROMANOS"/>
              <w:numPr>
                <w:ilvl w:val="0"/>
                <w:numId w:val="6"/>
              </w:numPr>
              <w:spacing w:line="246" w:lineRule="exact"/>
              <w:rPr>
                <w:rFonts w:ascii="Verdana" w:hAnsi="Verdana"/>
                <w:sz w:val="16"/>
                <w:szCs w:val="16"/>
              </w:rPr>
            </w:pPr>
            <w:r w:rsidRPr="004A1C8B">
              <w:rPr>
                <w:rFonts w:ascii="Verdana" w:hAnsi="Verdana"/>
                <w:sz w:val="16"/>
                <w:szCs w:val="16"/>
              </w:rPr>
              <w:t>NOM-024-SCFI-1998, Información comercial para empaques, instructivos y garantías de los productos electrónicos, eléctricos y electrodomésticos, publicada en el Diario Oficial de la Federación el 15 de enero de 1999.</w:t>
            </w:r>
          </w:p>
        </w:tc>
        <w:tc>
          <w:tcPr>
            <w:tcW w:w="4675" w:type="dxa"/>
          </w:tcPr>
          <w:p w14:paraId="03A8300E" w14:textId="6C2E938A" w:rsidR="00683E16" w:rsidRPr="001053FA" w:rsidRDefault="00683E16" w:rsidP="00683E16">
            <w:pPr>
              <w:pStyle w:val="ROMANOS"/>
              <w:numPr>
                <w:ilvl w:val="0"/>
                <w:numId w:val="6"/>
              </w:numPr>
              <w:spacing w:line="246" w:lineRule="exact"/>
              <w:rPr>
                <w:rFonts w:ascii="Verdana" w:hAnsi="Verdana"/>
                <w:sz w:val="16"/>
                <w:szCs w:val="16"/>
                <w:lang w:val="en-US"/>
              </w:rPr>
            </w:pPr>
            <w:r w:rsidRPr="001053FA">
              <w:rPr>
                <w:rFonts w:ascii="Verdana" w:hAnsi="Verdana"/>
                <w:sz w:val="16"/>
                <w:szCs w:val="16"/>
                <w:lang w:val="en-US"/>
              </w:rPr>
              <w:t xml:space="preserve">NOM-024-SCFI-1998, Commercial information for packaging, instructions and guarantees of electronic, electrical and household appliances products, published in the Official </w:t>
            </w:r>
            <w:r w:rsidR="00D4170D" w:rsidRPr="001053FA">
              <w:rPr>
                <w:rFonts w:ascii="Verdana" w:hAnsi="Verdana"/>
                <w:sz w:val="16"/>
                <w:szCs w:val="16"/>
                <w:lang w:val="en-US"/>
              </w:rPr>
              <w:t>Daily</w:t>
            </w:r>
            <w:r w:rsidRPr="001053FA">
              <w:rPr>
                <w:rFonts w:ascii="Verdana" w:hAnsi="Verdana"/>
                <w:sz w:val="16"/>
                <w:szCs w:val="16"/>
                <w:lang w:val="en-US"/>
              </w:rPr>
              <w:t xml:space="preserve"> of the Federation on January 15, 1999.</w:t>
            </w:r>
          </w:p>
        </w:tc>
      </w:tr>
      <w:tr w:rsidR="00683E16" w:rsidRPr="00D856AF" w14:paraId="7E39B8C9" w14:textId="636945E9" w:rsidTr="00E00F74">
        <w:tc>
          <w:tcPr>
            <w:tcW w:w="4675" w:type="dxa"/>
          </w:tcPr>
          <w:p w14:paraId="6F8C8E3D" w14:textId="77777777" w:rsidR="00683E16" w:rsidRPr="004A1C8B" w:rsidRDefault="00683E16" w:rsidP="00683E16">
            <w:pPr>
              <w:pStyle w:val="ROMANOS"/>
              <w:numPr>
                <w:ilvl w:val="0"/>
                <w:numId w:val="6"/>
              </w:numPr>
              <w:spacing w:line="246" w:lineRule="exact"/>
              <w:rPr>
                <w:rFonts w:ascii="Verdana" w:hAnsi="Verdana"/>
                <w:sz w:val="16"/>
                <w:szCs w:val="16"/>
              </w:rPr>
            </w:pPr>
            <w:r w:rsidRPr="004A1C8B">
              <w:rPr>
                <w:rFonts w:ascii="Verdana" w:hAnsi="Verdana"/>
                <w:sz w:val="16"/>
                <w:szCs w:val="16"/>
              </w:rPr>
              <w:t>NOM-106-SCFI-2000, Características de diseño y condiciones de uso de la contraseña oficial, publicada en el Diario Oficial de la Federación el 2 de febrero de 2001.</w:t>
            </w:r>
          </w:p>
        </w:tc>
        <w:tc>
          <w:tcPr>
            <w:tcW w:w="4675" w:type="dxa"/>
          </w:tcPr>
          <w:p w14:paraId="58ABF1A8" w14:textId="15211476" w:rsidR="00683E16" w:rsidRPr="001053FA" w:rsidRDefault="00683E16" w:rsidP="00683E16">
            <w:pPr>
              <w:pStyle w:val="ROMANOS"/>
              <w:numPr>
                <w:ilvl w:val="0"/>
                <w:numId w:val="6"/>
              </w:numPr>
              <w:spacing w:line="246" w:lineRule="exact"/>
              <w:rPr>
                <w:rFonts w:ascii="Verdana" w:hAnsi="Verdana"/>
                <w:sz w:val="16"/>
                <w:szCs w:val="16"/>
                <w:lang w:val="en-US"/>
              </w:rPr>
            </w:pPr>
            <w:r w:rsidRPr="001053FA">
              <w:rPr>
                <w:rFonts w:ascii="Verdana" w:hAnsi="Verdana"/>
                <w:sz w:val="16"/>
                <w:szCs w:val="16"/>
                <w:lang w:val="en-US"/>
              </w:rPr>
              <w:t xml:space="preserve">NOM-106-SCFI-2000, Design characteristics and conditions of use of the </w:t>
            </w:r>
            <w:r w:rsidR="00F10957" w:rsidRPr="001053FA">
              <w:rPr>
                <w:rFonts w:ascii="Verdana" w:hAnsi="Verdana"/>
                <w:sz w:val="16"/>
                <w:szCs w:val="16"/>
                <w:lang w:val="en-US"/>
              </w:rPr>
              <w:t>O</w:t>
            </w:r>
            <w:r w:rsidRPr="001053FA">
              <w:rPr>
                <w:rFonts w:ascii="Verdana" w:hAnsi="Verdana"/>
                <w:sz w:val="16"/>
                <w:szCs w:val="16"/>
                <w:lang w:val="en-US"/>
              </w:rPr>
              <w:t xml:space="preserve">fficial </w:t>
            </w:r>
            <w:r w:rsidR="00F10957" w:rsidRPr="001053FA">
              <w:rPr>
                <w:rFonts w:ascii="Verdana" w:hAnsi="Verdana"/>
                <w:sz w:val="16"/>
                <w:szCs w:val="16"/>
                <w:lang w:val="en-US"/>
              </w:rPr>
              <w:t>Logo (NOM)</w:t>
            </w:r>
            <w:r w:rsidRPr="001053FA">
              <w:rPr>
                <w:rFonts w:ascii="Verdana" w:hAnsi="Verdana"/>
                <w:sz w:val="16"/>
                <w:szCs w:val="16"/>
                <w:lang w:val="en-US"/>
              </w:rPr>
              <w:t xml:space="preserve">, published in the Official </w:t>
            </w:r>
            <w:r w:rsidR="00D4170D" w:rsidRPr="001053FA">
              <w:rPr>
                <w:rFonts w:ascii="Verdana" w:hAnsi="Verdana"/>
                <w:sz w:val="16"/>
                <w:szCs w:val="16"/>
                <w:lang w:val="en-US"/>
              </w:rPr>
              <w:t>Daily</w:t>
            </w:r>
            <w:r w:rsidRPr="001053FA">
              <w:rPr>
                <w:rFonts w:ascii="Verdana" w:hAnsi="Verdana"/>
                <w:sz w:val="16"/>
                <w:szCs w:val="16"/>
                <w:lang w:val="en-US"/>
              </w:rPr>
              <w:t xml:space="preserve"> of the Federation on February 2, 2001.</w:t>
            </w:r>
          </w:p>
        </w:tc>
      </w:tr>
      <w:tr w:rsidR="00683E16" w:rsidRPr="004A1C8B" w14:paraId="60609901" w14:textId="6D9B1342" w:rsidTr="00E00F74">
        <w:tc>
          <w:tcPr>
            <w:tcW w:w="4675" w:type="dxa"/>
          </w:tcPr>
          <w:p w14:paraId="0772F654" w14:textId="77777777" w:rsidR="00683E16" w:rsidRPr="004A1C8B" w:rsidRDefault="00683E16" w:rsidP="00683E16">
            <w:pPr>
              <w:pStyle w:val="Texto"/>
              <w:spacing w:line="237" w:lineRule="exact"/>
              <w:ind w:firstLine="0"/>
              <w:rPr>
                <w:rFonts w:ascii="Verdana" w:hAnsi="Verdana"/>
                <w:b/>
                <w:sz w:val="16"/>
                <w:szCs w:val="16"/>
              </w:rPr>
            </w:pPr>
            <w:r w:rsidRPr="004A1C8B">
              <w:rPr>
                <w:rFonts w:ascii="Verdana" w:hAnsi="Verdana"/>
                <w:b/>
                <w:sz w:val="16"/>
                <w:szCs w:val="16"/>
              </w:rPr>
              <w:t>4. Definiciones</w:t>
            </w:r>
          </w:p>
        </w:tc>
        <w:tc>
          <w:tcPr>
            <w:tcW w:w="4675" w:type="dxa"/>
          </w:tcPr>
          <w:p w14:paraId="713ECFAC" w14:textId="38F885B9"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4. Definitions</w:t>
            </w:r>
          </w:p>
        </w:tc>
      </w:tr>
      <w:tr w:rsidR="00683E16" w:rsidRPr="00D856AF" w14:paraId="033E3F2D" w14:textId="6E39396C" w:rsidTr="00E00F74">
        <w:tc>
          <w:tcPr>
            <w:tcW w:w="4675" w:type="dxa"/>
          </w:tcPr>
          <w:p w14:paraId="74DAA6CF"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Para efectos de esta NOM se establecen las siguientes definiciones. Cuando se usen los términos tensión y corriente debe entenderse que se trata de magnitudes eléctricas y de valores eficaces (raíz cuadrática media, rcm).</w:t>
            </w:r>
          </w:p>
        </w:tc>
        <w:tc>
          <w:tcPr>
            <w:tcW w:w="4675" w:type="dxa"/>
          </w:tcPr>
          <w:p w14:paraId="245CE5A3" w14:textId="4E0CF1A5"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 xml:space="preserve">For the purposes of this NOM, the following definitions are established. When the terms voltage and current are used, it must be understood that they are electrical magnitudes and effective values (root mean square, </w:t>
            </w:r>
            <w:r w:rsidR="00A238C1" w:rsidRPr="001053FA">
              <w:rPr>
                <w:rFonts w:ascii="Verdana" w:hAnsi="Verdana"/>
                <w:sz w:val="16"/>
                <w:szCs w:val="16"/>
                <w:lang w:val="en-US"/>
              </w:rPr>
              <w:t>RMS</w:t>
            </w:r>
            <w:r w:rsidRPr="001053FA">
              <w:rPr>
                <w:rFonts w:ascii="Verdana" w:hAnsi="Verdana"/>
                <w:sz w:val="16"/>
                <w:szCs w:val="16"/>
                <w:lang w:val="en-US"/>
              </w:rPr>
              <w:t>).</w:t>
            </w:r>
          </w:p>
        </w:tc>
      </w:tr>
      <w:tr w:rsidR="00683E16" w:rsidRPr="00D856AF" w14:paraId="53EF4523" w14:textId="49D09EEC" w:rsidTr="00E00F74">
        <w:tc>
          <w:tcPr>
            <w:tcW w:w="4675" w:type="dxa"/>
          </w:tcPr>
          <w:p w14:paraId="060A4B16"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Donde se utilice el término motor, incluye también a las unidades de accionamiento magnético.</w:t>
            </w:r>
          </w:p>
        </w:tc>
        <w:tc>
          <w:tcPr>
            <w:tcW w:w="4675" w:type="dxa"/>
          </w:tcPr>
          <w:p w14:paraId="636DA451" w14:textId="6B65FAC4"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Where the term motor is used, it also includes magnetic drive units.</w:t>
            </w:r>
          </w:p>
        </w:tc>
      </w:tr>
      <w:tr w:rsidR="00683E16" w:rsidRPr="004A1C8B" w14:paraId="2B401DA6" w14:textId="576959B8" w:rsidTr="00E00F74">
        <w:tc>
          <w:tcPr>
            <w:tcW w:w="4675" w:type="dxa"/>
          </w:tcPr>
          <w:p w14:paraId="1D3C3EC0"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 xml:space="preserve">4.1 </w:t>
            </w:r>
            <w:r w:rsidRPr="004A1C8B">
              <w:rPr>
                <w:rFonts w:ascii="Verdana" w:hAnsi="Verdana"/>
                <w:sz w:val="16"/>
                <w:szCs w:val="16"/>
              </w:rPr>
              <w:t>Abatimiento (Pull-Down)</w:t>
            </w:r>
          </w:p>
        </w:tc>
        <w:tc>
          <w:tcPr>
            <w:tcW w:w="4675" w:type="dxa"/>
          </w:tcPr>
          <w:p w14:paraId="7FA3DE4B" w14:textId="42522ABD"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4.1 </w:t>
            </w:r>
            <w:r w:rsidRPr="001053FA">
              <w:rPr>
                <w:rFonts w:ascii="Verdana" w:hAnsi="Verdana"/>
                <w:sz w:val="16"/>
                <w:szCs w:val="16"/>
                <w:lang w:val="en-US"/>
              </w:rPr>
              <w:t>Pull-Down</w:t>
            </w:r>
          </w:p>
        </w:tc>
      </w:tr>
      <w:tr w:rsidR="00683E16" w:rsidRPr="00D856AF" w14:paraId="7C73B305" w14:textId="0D0977BE" w:rsidTr="00E00F74">
        <w:tc>
          <w:tcPr>
            <w:tcW w:w="4675" w:type="dxa"/>
          </w:tcPr>
          <w:p w14:paraId="55BE313C"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 xml:space="preserve">Es el tiempo que un enfriador vertical u horizontal, tarda en enfriar la carga de prueba, partiendo de las condiciones del cuarto de prueba que se indican, hasta </w:t>
            </w:r>
            <w:r w:rsidRPr="004A1C8B">
              <w:rPr>
                <w:rFonts w:ascii="Verdana" w:hAnsi="Verdana"/>
                <w:sz w:val="16"/>
                <w:szCs w:val="16"/>
              </w:rPr>
              <w:lastRenderedPageBreak/>
              <w:t>llegar al corte del compresor y que mantenga los valores de temperatura que se especifican en la Tabla 3.</w:t>
            </w:r>
          </w:p>
        </w:tc>
        <w:tc>
          <w:tcPr>
            <w:tcW w:w="4675" w:type="dxa"/>
          </w:tcPr>
          <w:p w14:paraId="3F437D87" w14:textId="0082217A"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lastRenderedPageBreak/>
              <w:t>It is the time that a vertical or horizontal chiller takes to cool the test load, starting from the conditions of the test room indicated, until reaching the compressor cut-</w:t>
            </w:r>
            <w:r w:rsidRPr="001053FA">
              <w:rPr>
                <w:rFonts w:ascii="Verdana" w:hAnsi="Verdana"/>
                <w:sz w:val="16"/>
                <w:szCs w:val="16"/>
                <w:lang w:val="en-US"/>
              </w:rPr>
              <w:lastRenderedPageBreak/>
              <w:t xml:space="preserve">off and maintaining the temperature values specified in Table 3. </w:t>
            </w:r>
          </w:p>
        </w:tc>
      </w:tr>
      <w:tr w:rsidR="00683E16" w:rsidRPr="004A1C8B" w14:paraId="26999303" w14:textId="537E5CB6" w:rsidTr="00E00F74">
        <w:tc>
          <w:tcPr>
            <w:tcW w:w="4675" w:type="dxa"/>
          </w:tcPr>
          <w:p w14:paraId="7DA7BA0D" w14:textId="77777777" w:rsidR="00683E16" w:rsidRPr="004A1C8B" w:rsidRDefault="00683E16" w:rsidP="00683E16">
            <w:pPr>
              <w:pStyle w:val="Texto"/>
              <w:spacing w:after="100" w:line="237" w:lineRule="exact"/>
              <w:ind w:firstLine="0"/>
              <w:rPr>
                <w:rFonts w:ascii="Verdana" w:hAnsi="Verdana"/>
                <w:sz w:val="16"/>
                <w:szCs w:val="16"/>
              </w:rPr>
            </w:pPr>
            <w:r w:rsidRPr="004A1C8B">
              <w:rPr>
                <w:rFonts w:ascii="Verdana" w:hAnsi="Verdana"/>
                <w:b/>
                <w:sz w:val="16"/>
                <w:szCs w:val="16"/>
              </w:rPr>
              <w:lastRenderedPageBreak/>
              <w:t xml:space="preserve">4.2 </w:t>
            </w:r>
            <w:r w:rsidRPr="004A1C8B">
              <w:rPr>
                <w:rFonts w:ascii="Verdana" w:hAnsi="Verdana"/>
                <w:sz w:val="16"/>
                <w:szCs w:val="16"/>
              </w:rPr>
              <w:t>Accesorio</w:t>
            </w:r>
          </w:p>
        </w:tc>
        <w:tc>
          <w:tcPr>
            <w:tcW w:w="4675" w:type="dxa"/>
          </w:tcPr>
          <w:p w14:paraId="31B7A4AF" w14:textId="24FA0F01" w:rsidR="00683E16" w:rsidRPr="001053FA" w:rsidRDefault="00683E16" w:rsidP="00683E16">
            <w:pPr>
              <w:pStyle w:val="Texto"/>
              <w:spacing w:after="100" w:line="237" w:lineRule="exact"/>
              <w:ind w:firstLine="0"/>
              <w:rPr>
                <w:rFonts w:ascii="Verdana" w:hAnsi="Verdana"/>
                <w:b/>
                <w:sz w:val="16"/>
                <w:szCs w:val="16"/>
                <w:lang w:val="en-US"/>
              </w:rPr>
            </w:pPr>
            <w:r w:rsidRPr="001053FA">
              <w:rPr>
                <w:rFonts w:ascii="Verdana" w:hAnsi="Verdana"/>
                <w:b/>
                <w:sz w:val="16"/>
                <w:szCs w:val="16"/>
                <w:lang w:val="en-US"/>
              </w:rPr>
              <w:t xml:space="preserve">4.2 </w:t>
            </w:r>
            <w:r w:rsidRPr="001053FA">
              <w:rPr>
                <w:rFonts w:ascii="Verdana" w:hAnsi="Verdana"/>
                <w:sz w:val="16"/>
                <w:szCs w:val="16"/>
                <w:lang w:val="en-US"/>
              </w:rPr>
              <w:t>Accessory</w:t>
            </w:r>
          </w:p>
        </w:tc>
      </w:tr>
      <w:tr w:rsidR="00683E16" w:rsidRPr="00D856AF" w14:paraId="450C8745" w14:textId="4B68C25F" w:rsidTr="00E00F74">
        <w:tc>
          <w:tcPr>
            <w:tcW w:w="4675" w:type="dxa"/>
          </w:tcPr>
          <w:p w14:paraId="6CA9B187" w14:textId="77777777" w:rsidR="00683E16" w:rsidRPr="004A1C8B" w:rsidRDefault="00683E16" w:rsidP="00683E16">
            <w:pPr>
              <w:pStyle w:val="Texto"/>
              <w:spacing w:after="100" w:line="237" w:lineRule="exact"/>
              <w:ind w:firstLine="0"/>
              <w:rPr>
                <w:rFonts w:ascii="Verdana" w:hAnsi="Verdana"/>
                <w:sz w:val="16"/>
                <w:szCs w:val="16"/>
              </w:rPr>
            </w:pPr>
            <w:r w:rsidRPr="004A1C8B">
              <w:rPr>
                <w:rFonts w:ascii="Verdana" w:hAnsi="Verdana"/>
                <w:sz w:val="16"/>
                <w:szCs w:val="16"/>
              </w:rPr>
              <w:t>Herramienta o utensilio auxiliar de un aparato de refrigeración que no afecta su funcionamiento.</w:t>
            </w:r>
          </w:p>
        </w:tc>
        <w:tc>
          <w:tcPr>
            <w:tcW w:w="4675" w:type="dxa"/>
          </w:tcPr>
          <w:p w14:paraId="0CF5A45C" w14:textId="281E645E" w:rsidR="00683E16" w:rsidRPr="001053FA" w:rsidRDefault="00683E16" w:rsidP="00683E16">
            <w:pPr>
              <w:pStyle w:val="Texto"/>
              <w:spacing w:after="100" w:line="237" w:lineRule="exact"/>
              <w:ind w:firstLine="0"/>
              <w:rPr>
                <w:rFonts w:ascii="Verdana" w:hAnsi="Verdana"/>
                <w:sz w:val="16"/>
                <w:szCs w:val="16"/>
                <w:lang w:val="en-US"/>
              </w:rPr>
            </w:pPr>
            <w:r w:rsidRPr="001053FA">
              <w:rPr>
                <w:rFonts w:ascii="Verdana" w:hAnsi="Verdana"/>
                <w:sz w:val="16"/>
                <w:szCs w:val="16"/>
                <w:lang w:val="en-US"/>
              </w:rPr>
              <w:t>Tool or auxiliary utensil of a refrigeration appliance that does not affect its operation.</w:t>
            </w:r>
          </w:p>
        </w:tc>
      </w:tr>
      <w:tr w:rsidR="00683E16" w:rsidRPr="004A1C8B" w14:paraId="15B56881" w14:textId="12850380" w:rsidTr="00E00F74">
        <w:tc>
          <w:tcPr>
            <w:tcW w:w="4675" w:type="dxa"/>
          </w:tcPr>
          <w:p w14:paraId="0CAE4C65"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 xml:space="preserve">4.3 </w:t>
            </w:r>
            <w:r w:rsidRPr="004A1C8B">
              <w:rPr>
                <w:rFonts w:ascii="Verdana" w:hAnsi="Verdana"/>
                <w:sz w:val="16"/>
                <w:szCs w:val="16"/>
              </w:rPr>
              <w:t>Aislamiento principal</w:t>
            </w:r>
          </w:p>
        </w:tc>
        <w:tc>
          <w:tcPr>
            <w:tcW w:w="4675" w:type="dxa"/>
          </w:tcPr>
          <w:p w14:paraId="13E3FDB3" w14:textId="03B22CE5"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4.3 </w:t>
            </w:r>
            <w:r w:rsidR="00F52BF6" w:rsidRPr="001053FA">
              <w:rPr>
                <w:rFonts w:ascii="Verdana" w:hAnsi="Verdana"/>
                <w:sz w:val="16"/>
                <w:szCs w:val="16"/>
                <w:lang w:val="en-US"/>
              </w:rPr>
              <w:t>Principal insulation</w:t>
            </w:r>
          </w:p>
        </w:tc>
      </w:tr>
      <w:tr w:rsidR="00683E16" w:rsidRPr="00D856AF" w14:paraId="4A2E93BD" w14:textId="11FA2543" w:rsidTr="00E00F74">
        <w:tc>
          <w:tcPr>
            <w:tcW w:w="4675" w:type="dxa"/>
          </w:tcPr>
          <w:p w14:paraId="6B76DDF9" w14:textId="23911A4E" w:rsidR="00683E16" w:rsidRPr="009401B3" w:rsidRDefault="00683E16" w:rsidP="00683E16">
            <w:pPr>
              <w:pStyle w:val="Texto"/>
              <w:spacing w:line="237" w:lineRule="exact"/>
              <w:ind w:firstLine="0"/>
              <w:rPr>
                <w:rFonts w:ascii="Verdana" w:hAnsi="Verdana"/>
                <w:sz w:val="16"/>
                <w:szCs w:val="16"/>
              </w:rPr>
            </w:pPr>
            <w:r w:rsidRPr="009401B3">
              <w:rPr>
                <w:rFonts w:ascii="Verdana" w:hAnsi="Verdana"/>
                <w:sz w:val="16"/>
                <w:szCs w:val="16"/>
              </w:rPr>
              <w:t xml:space="preserve">Es el aislamiento que se aplica a las partes vivas destinado a proveer protección básica contra </w:t>
            </w:r>
            <w:r w:rsidR="009D61A7" w:rsidRPr="009401B3">
              <w:rPr>
                <w:rFonts w:ascii="Verdana" w:hAnsi="Verdana"/>
                <w:sz w:val="16"/>
                <w:szCs w:val="16"/>
              </w:rPr>
              <w:t>el choque</w:t>
            </w:r>
            <w:r w:rsidRPr="009401B3">
              <w:rPr>
                <w:rFonts w:ascii="Verdana" w:hAnsi="Verdana"/>
                <w:sz w:val="16"/>
                <w:szCs w:val="16"/>
              </w:rPr>
              <w:t xml:space="preserve"> eléctrico.</w:t>
            </w:r>
          </w:p>
        </w:tc>
        <w:tc>
          <w:tcPr>
            <w:tcW w:w="4675" w:type="dxa"/>
          </w:tcPr>
          <w:p w14:paraId="4474290C" w14:textId="55DD6345" w:rsidR="00683E16" w:rsidRPr="001053FA" w:rsidRDefault="009401B3"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The</w:t>
            </w:r>
            <w:r w:rsidR="00683E16" w:rsidRPr="001053FA">
              <w:rPr>
                <w:rFonts w:ascii="Verdana" w:hAnsi="Verdana"/>
                <w:sz w:val="16"/>
                <w:szCs w:val="16"/>
                <w:lang w:val="en-US"/>
              </w:rPr>
              <w:t xml:space="preserve"> insulation applied to live parts intended to provide basic protection against electrical shock.</w:t>
            </w:r>
          </w:p>
        </w:tc>
      </w:tr>
      <w:tr w:rsidR="00683E16" w:rsidRPr="004A1C8B" w14:paraId="66394A33" w14:textId="55544E11" w:rsidTr="00E00F74">
        <w:tc>
          <w:tcPr>
            <w:tcW w:w="4675" w:type="dxa"/>
          </w:tcPr>
          <w:p w14:paraId="77E6A448"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4.4</w:t>
            </w:r>
            <w:r w:rsidRPr="004A1C8B">
              <w:rPr>
                <w:rFonts w:ascii="Verdana" w:hAnsi="Verdana"/>
                <w:sz w:val="16"/>
                <w:szCs w:val="16"/>
              </w:rPr>
              <w:t xml:space="preserve"> Aislamiento reforzado</w:t>
            </w:r>
          </w:p>
        </w:tc>
        <w:tc>
          <w:tcPr>
            <w:tcW w:w="4675" w:type="dxa"/>
          </w:tcPr>
          <w:p w14:paraId="1E43D6EB" w14:textId="3F9C1378"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4.4 </w:t>
            </w:r>
            <w:r w:rsidRPr="001053FA">
              <w:rPr>
                <w:rFonts w:ascii="Verdana" w:hAnsi="Verdana"/>
                <w:sz w:val="16"/>
                <w:szCs w:val="16"/>
                <w:lang w:val="en-US"/>
              </w:rPr>
              <w:t>Reinforced insulation</w:t>
            </w:r>
          </w:p>
        </w:tc>
      </w:tr>
      <w:tr w:rsidR="00683E16" w:rsidRPr="00D856AF" w14:paraId="46360A43" w14:textId="1FB38079" w:rsidTr="00E00F74">
        <w:tc>
          <w:tcPr>
            <w:tcW w:w="4675" w:type="dxa"/>
          </w:tcPr>
          <w:p w14:paraId="3EE08408"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Aislamiento único que se aplica a las partes vivas el cual proporciona un grado de protección contra el choque eléctrico equivalente al doble aislamiento</w:t>
            </w:r>
            <w:r w:rsidRPr="004A1C8B">
              <w:rPr>
                <w:rFonts w:ascii="Verdana" w:hAnsi="Verdana"/>
                <w:b/>
                <w:sz w:val="16"/>
                <w:szCs w:val="16"/>
              </w:rPr>
              <w:t xml:space="preserve"> </w:t>
            </w:r>
            <w:r w:rsidRPr="004A1C8B">
              <w:rPr>
                <w:rFonts w:ascii="Verdana" w:hAnsi="Verdana"/>
                <w:sz w:val="16"/>
                <w:szCs w:val="16"/>
              </w:rPr>
              <w:t>bajo las condiciones que se especifican en esta norma.</w:t>
            </w:r>
          </w:p>
        </w:tc>
        <w:tc>
          <w:tcPr>
            <w:tcW w:w="4675" w:type="dxa"/>
          </w:tcPr>
          <w:p w14:paraId="44546F6F" w14:textId="61A3B53D"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Unique insulation applied to live parts which provides a degree of protection against electrical shock equivalent to double insulation</w:t>
            </w:r>
            <w:r w:rsidRPr="001053FA">
              <w:rPr>
                <w:rFonts w:ascii="Verdana" w:hAnsi="Verdana"/>
                <w:b/>
                <w:sz w:val="16"/>
                <w:szCs w:val="16"/>
                <w:lang w:val="en-US"/>
              </w:rPr>
              <w:t xml:space="preserve"> </w:t>
            </w:r>
            <w:r w:rsidRPr="001053FA">
              <w:rPr>
                <w:rFonts w:ascii="Verdana" w:hAnsi="Verdana"/>
                <w:sz w:val="16"/>
                <w:szCs w:val="16"/>
                <w:lang w:val="en-US"/>
              </w:rPr>
              <w:t>under the conditions specified in this standard.</w:t>
            </w:r>
          </w:p>
        </w:tc>
      </w:tr>
      <w:tr w:rsidR="00683E16" w:rsidRPr="00D856AF" w14:paraId="5337ADF4" w14:textId="257F5521" w:rsidTr="00E00F74">
        <w:tc>
          <w:tcPr>
            <w:tcW w:w="4675" w:type="dxa"/>
          </w:tcPr>
          <w:p w14:paraId="223480A3"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 xml:space="preserve">NOTA </w:t>
            </w:r>
            <w:r w:rsidRPr="004A1C8B">
              <w:rPr>
                <w:rFonts w:ascii="Verdana" w:hAnsi="Verdana"/>
                <w:sz w:val="16"/>
                <w:szCs w:val="16"/>
              </w:rPr>
              <w:t>- Esto no implica que el aislamiento sea homogéneo. El aislamiento puede comprender varias capas que no puedan probarse individualmente como aislamiento suplementario o aislamiento principal.</w:t>
            </w:r>
          </w:p>
        </w:tc>
        <w:tc>
          <w:tcPr>
            <w:tcW w:w="4675" w:type="dxa"/>
          </w:tcPr>
          <w:p w14:paraId="20F1A45D" w14:textId="606CCC69"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NOTE </w:t>
            </w:r>
            <w:r w:rsidRPr="001053FA">
              <w:rPr>
                <w:rFonts w:ascii="Verdana" w:hAnsi="Verdana"/>
                <w:sz w:val="16"/>
                <w:szCs w:val="16"/>
                <w:lang w:val="en-US"/>
              </w:rPr>
              <w:t>- This does not imply that the insulation is homogeneous. The insulation may comprise several layers that cannot be tested individually as supplementary insulation or primary insulation.</w:t>
            </w:r>
          </w:p>
        </w:tc>
      </w:tr>
      <w:tr w:rsidR="00683E16" w:rsidRPr="004A1C8B" w14:paraId="55E29B7E" w14:textId="37F7D4D4" w:rsidTr="00E00F74">
        <w:tc>
          <w:tcPr>
            <w:tcW w:w="4675" w:type="dxa"/>
          </w:tcPr>
          <w:p w14:paraId="1A194116"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4.5</w:t>
            </w:r>
            <w:r w:rsidRPr="004A1C8B">
              <w:rPr>
                <w:rFonts w:ascii="Verdana" w:hAnsi="Verdana"/>
                <w:sz w:val="16"/>
                <w:szCs w:val="16"/>
              </w:rPr>
              <w:t xml:space="preserve"> Aislamiento suplementario (aislamiento de protección)</w:t>
            </w:r>
          </w:p>
        </w:tc>
        <w:tc>
          <w:tcPr>
            <w:tcW w:w="4675" w:type="dxa"/>
          </w:tcPr>
          <w:p w14:paraId="39ACA315" w14:textId="48EABD86"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4.5 </w:t>
            </w:r>
            <w:r w:rsidRPr="001053FA">
              <w:rPr>
                <w:rFonts w:ascii="Verdana" w:hAnsi="Verdana"/>
                <w:sz w:val="16"/>
                <w:szCs w:val="16"/>
                <w:lang w:val="en-US"/>
              </w:rPr>
              <w:t>Supplementary insulation (protective insulation)</w:t>
            </w:r>
          </w:p>
        </w:tc>
      </w:tr>
      <w:tr w:rsidR="00683E16" w:rsidRPr="00D856AF" w14:paraId="0E3A9E84" w14:textId="5E2D727C" w:rsidTr="00E00F74">
        <w:tc>
          <w:tcPr>
            <w:tcW w:w="4675" w:type="dxa"/>
          </w:tcPr>
          <w:p w14:paraId="71741AF2"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Es un aislamiento independiente, provisto además del aislamiento principal, a manera de garantizar protección contra choque eléctrico, en el caso de una falla del aislamiento principal.</w:t>
            </w:r>
          </w:p>
        </w:tc>
        <w:tc>
          <w:tcPr>
            <w:tcW w:w="4675" w:type="dxa"/>
          </w:tcPr>
          <w:p w14:paraId="108DE69A" w14:textId="02A4DC9A" w:rsidR="00683E16" w:rsidRPr="001053FA" w:rsidRDefault="0073081B"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A</w:t>
            </w:r>
            <w:r w:rsidR="00683E16" w:rsidRPr="001053FA">
              <w:rPr>
                <w:rFonts w:ascii="Verdana" w:hAnsi="Verdana"/>
                <w:sz w:val="16"/>
                <w:szCs w:val="16"/>
                <w:lang w:val="en-US"/>
              </w:rPr>
              <w:t xml:space="preserve">n independent insulation, provided in addition to the </w:t>
            </w:r>
            <w:r w:rsidR="00F52BF6" w:rsidRPr="001053FA">
              <w:rPr>
                <w:rFonts w:ascii="Verdana" w:hAnsi="Verdana"/>
                <w:sz w:val="16"/>
                <w:szCs w:val="16"/>
                <w:lang w:val="en-US"/>
              </w:rPr>
              <w:t>principal insulation</w:t>
            </w:r>
            <w:r w:rsidR="00683E16" w:rsidRPr="001053FA">
              <w:rPr>
                <w:rFonts w:ascii="Verdana" w:hAnsi="Verdana"/>
                <w:sz w:val="16"/>
                <w:szCs w:val="16"/>
                <w:lang w:val="en-US"/>
              </w:rPr>
              <w:t xml:space="preserve">, in order to guarantee protection against electric shock, in the event of a failure of the </w:t>
            </w:r>
            <w:r w:rsidR="00F52BF6" w:rsidRPr="001053FA">
              <w:rPr>
                <w:rFonts w:ascii="Verdana" w:hAnsi="Verdana"/>
                <w:sz w:val="16"/>
                <w:szCs w:val="16"/>
                <w:lang w:val="en-US"/>
              </w:rPr>
              <w:t>principal insulation</w:t>
            </w:r>
            <w:r w:rsidR="00683E16" w:rsidRPr="001053FA">
              <w:rPr>
                <w:rFonts w:ascii="Verdana" w:hAnsi="Verdana"/>
                <w:sz w:val="16"/>
                <w:szCs w:val="16"/>
                <w:lang w:val="en-US"/>
              </w:rPr>
              <w:t>.</w:t>
            </w:r>
          </w:p>
        </w:tc>
      </w:tr>
      <w:tr w:rsidR="00683E16" w:rsidRPr="004A1C8B" w14:paraId="201F64DF" w14:textId="3D0A2524" w:rsidTr="00E00F74">
        <w:tc>
          <w:tcPr>
            <w:tcW w:w="4675" w:type="dxa"/>
          </w:tcPr>
          <w:p w14:paraId="79DFF74E"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4.6</w:t>
            </w:r>
            <w:r w:rsidRPr="004A1C8B">
              <w:rPr>
                <w:rFonts w:ascii="Verdana" w:hAnsi="Verdana"/>
                <w:sz w:val="16"/>
                <w:szCs w:val="16"/>
              </w:rPr>
              <w:t xml:space="preserve"> Aparato</w:t>
            </w:r>
          </w:p>
        </w:tc>
        <w:tc>
          <w:tcPr>
            <w:tcW w:w="4675" w:type="dxa"/>
          </w:tcPr>
          <w:p w14:paraId="493FA98C" w14:textId="195C2CAE"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4.6 </w:t>
            </w:r>
            <w:r w:rsidRPr="001053FA">
              <w:rPr>
                <w:rFonts w:ascii="Verdana" w:hAnsi="Verdana"/>
                <w:sz w:val="16"/>
                <w:szCs w:val="16"/>
                <w:lang w:val="en-US"/>
              </w:rPr>
              <w:t>App</w:t>
            </w:r>
            <w:r w:rsidR="00027FC9" w:rsidRPr="001053FA">
              <w:rPr>
                <w:rFonts w:ascii="Verdana" w:hAnsi="Verdana"/>
                <w:sz w:val="16"/>
                <w:szCs w:val="16"/>
                <w:lang w:val="en-US"/>
              </w:rPr>
              <w:t>liance</w:t>
            </w:r>
          </w:p>
        </w:tc>
      </w:tr>
      <w:tr w:rsidR="00683E16" w:rsidRPr="00D856AF" w14:paraId="5865CDB2" w14:textId="7035A1F4" w:rsidTr="00E00F74">
        <w:tc>
          <w:tcPr>
            <w:tcW w:w="4675" w:type="dxa"/>
          </w:tcPr>
          <w:p w14:paraId="6F6D8A76"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Se refiere a los refrigeradores comerciales autocontenidos que se indican en el Capítulo 2.</w:t>
            </w:r>
          </w:p>
        </w:tc>
        <w:tc>
          <w:tcPr>
            <w:tcW w:w="4675" w:type="dxa"/>
          </w:tcPr>
          <w:p w14:paraId="5492F830" w14:textId="1C6BD4D3"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Refers to self-contained commercial refrigerators listed in Chapter 2.</w:t>
            </w:r>
          </w:p>
        </w:tc>
      </w:tr>
      <w:tr w:rsidR="00683E16" w:rsidRPr="004A1C8B" w14:paraId="5D3320AB" w14:textId="0C4B8A01" w:rsidTr="00E00F74">
        <w:tc>
          <w:tcPr>
            <w:tcW w:w="4675" w:type="dxa"/>
          </w:tcPr>
          <w:p w14:paraId="5491172E" w14:textId="77777777" w:rsidR="00683E16" w:rsidRPr="004A1C8B" w:rsidRDefault="00683E16" w:rsidP="00683E16">
            <w:pPr>
              <w:pStyle w:val="Texto"/>
              <w:spacing w:after="100" w:line="237" w:lineRule="exact"/>
              <w:ind w:firstLine="0"/>
              <w:rPr>
                <w:rFonts w:ascii="Verdana" w:hAnsi="Verdana"/>
                <w:sz w:val="16"/>
                <w:szCs w:val="16"/>
              </w:rPr>
            </w:pPr>
            <w:r w:rsidRPr="004A1C8B">
              <w:rPr>
                <w:rFonts w:ascii="Verdana" w:hAnsi="Verdana"/>
                <w:b/>
                <w:sz w:val="16"/>
                <w:szCs w:val="16"/>
              </w:rPr>
              <w:t>4.6.1</w:t>
            </w:r>
            <w:r w:rsidRPr="004A1C8B">
              <w:rPr>
                <w:rFonts w:ascii="Verdana" w:hAnsi="Verdana"/>
                <w:sz w:val="16"/>
                <w:szCs w:val="16"/>
              </w:rPr>
              <w:t xml:space="preserve"> Aparato de Refrigeración comercial.</w:t>
            </w:r>
          </w:p>
        </w:tc>
        <w:tc>
          <w:tcPr>
            <w:tcW w:w="4675" w:type="dxa"/>
          </w:tcPr>
          <w:p w14:paraId="48FA02CF" w14:textId="6FD07020" w:rsidR="00683E16" w:rsidRPr="001053FA" w:rsidRDefault="00683E16" w:rsidP="00683E16">
            <w:pPr>
              <w:pStyle w:val="Texto"/>
              <w:spacing w:after="100" w:line="237" w:lineRule="exact"/>
              <w:ind w:firstLine="0"/>
              <w:rPr>
                <w:rFonts w:ascii="Verdana" w:hAnsi="Verdana"/>
                <w:b/>
                <w:sz w:val="16"/>
                <w:szCs w:val="16"/>
                <w:lang w:val="en-US"/>
              </w:rPr>
            </w:pPr>
            <w:r w:rsidRPr="001053FA">
              <w:rPr>
                <w:rFonts w:ascii="Verdana" w:hAnsi="Verdana"/>
                <w:b/>
                <w:sz w:val="16"/>
                <w:szCs w:val="16"/>
                <w:lang w:val="en-US"/>
              </w:rPr>
              <w:t xml:space="preserve">4.6.1 </w:t>
            </w:r>
            <w:r w:rsidRPr="001053FA">
              <w:rPr>
                <w:rFonts w:ascii="Verdana" w:hAnsi="Verdana"/>
                <w:sz w:val="16"/>
                <w:szCs w:val="16"/>
                <w:lang w:val="en-US"/>
              </w:rPr>
              <w:t>Commercial Refrigeration Appliance.</w:t>
            </w:r>
          </w:p>
        </w:tc>
      </w:tr>
      <w:tr w:rsidR="00683E16" w:rsidRPr="00D856AF" w14:paraId="7A250131" w14:textId="68BD41A8" w:rsidTr="00E00F74">
        <w:tc>
          <w:tcPr>
            <w:tcW w:w="4675" w:type="dxa"/>
          </w:tcPr>
          <w:p w14:paraId="0D791B9D" w14:textId="77777777" w:rsidR="00683E16" w:rsidRPr="004A1C8B" w:rsidRDefault="00683E16" w:rsidP="00683E16">
            <w:pPr>
              <w:pStyle w:val="Texto"/>
              <w:spacing w:after="100" w:line="237" w:lineRule="exact"/>
              <w:ind w:firstLine="0"/>
              <w:rPr>
                <w:rFonts w:ascii="Verdana" w:hAnsi="Verdana"/>
                <w:sz w:val="16"/>
                <w:szCs w:val="16"/>
              </w:rPr>
            </w:pPr>
            <w:r w:rsidRPr="004A1C8B">
              <w:rPr>
                <w:rFonts w:ascii="Verdana" w:hAnsi="Verdana"/>
                <w:sz w:val="16"/>
                <w:szCs w:val="16"/>
              </w:rPr>
              <w:t>Aparato para uso comercial que enfría o congela o conserva por medio de un sistema refrigerante alimentado con energía eléctrica para la conservación de productos.</w:t>
            </w:r>
          </w:p>
        </w:tc>
        <w:tc>
          <w:tcPr>
            <w:tcW w:w="4675" w:type="dxa"/>
          </w:tcPr>
          <w:p w14:paraId="3F8CA78B" w14:textId="2A6A74C9" w:rsidR="00683E16" w:rsidRPr="001053FA" w:rsidRDefault="00683E16" w:rsidP="00683E16">
            <w:pPr>
              <w:pStyle w:val="Texto"/>
              <w:spacing w:after="100" w:line="237" w:lineRule="exact"/>
              <w:ind w:firstLine="0"/>
              <w:rPr>
                <w:rFonts w:ascii="Verdana" w:hAnsi="Verdana"/>
                <w:sz w:val="16"/>
                <w:szCs w:val="16"/>
                <w:lang w:val="en-US"/>
              </w:rPr>
            </w:pPr>
            <w:r w:rsidRPr="001053FA">
              <w:rPr>
                <w:rFonts w:ascii="Verdana" w:hAnsi="Verdana"/>
                <w:sz w:val="16"/>
                <w:szCs w:val="16"/>
                <w:lang w:val="en-US"/>
              </w:rPr>
              <w:t>Appliance for commercial use that cools or freezes or preserves by means of a refrigerant system powered by electrical energy for the preservation of products.</w:t>
            </w:r>
          </w:p>
        </w:tc>
      </w:tr>
      <w:tr w:rsidR="00683E16" w:rsidRPr="00D856AF" w14:paraId="6C23D1F0" w14:textId="1A5B00E5" w:rsidTr="00E00F74">
        <w:tc>
          <w:tcPr>
            <w:tcW w:w="4675" w:type="dxa"/>
          </w:tcPr>
          <w:p w14:paraId="78ABA69D"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4.6.2</w:t>
            </w:r>
            <w:r w:rsidRPr="004A1C8B">
              <w:rPr>
                <w:rFonts w:ascii="Verdana" w:hAnsi="Verdana"/>
                <w:sz w:val="16"/>
                <w:szCs w:val="16"/>
              </w:rPr>
              <w:t xml:space="preserve"> Aparato de Refrigeración de uso médico.</w:t>
            </w:r>
          </w:p>
        </w:tc>
        <w:tc>
          <w:tcPr>
            <w:tcW w:w="4675" w:type="dxa"/>
          </w:tcPr>
          <w:p w14:paraId="303E09D7" w14:textId="42E70FCF"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4.6.2 </w:t>
            </w:r>
            <w:r w:rsidRPr="001053FA">
              <w:rPr>
                <w:rFonts w:ascii="Verdana" w:hAnsi="Verdana"/>
                <w:sz w:val="16"/>
                <w:szCs w:val="16"/>
                <w:lang w:val="en-US"/>
              </w:rPr>
              <w:t xml:space="preserve">Refrigeration </w:t>
            </w:r>
            <w:r w:rsidR="00027FC9" w:rsidRPr="001053FA">
              <w:rPr>
                <w:rFonts w:ascii="Verdana" w:hAnsi="Verdana"/>
                <w:sz w:val="16"/>
                <w:szCs w:val="16"/>
                <w:lang w:val="en-US"/>
              </w:rPr>
              <w:t>appliance</w:t>
            </w:r>
            <w:r w:rsidRPr="001053FA">
              <w:rPr>
                <w:rFonts w:ascii="Verdana" w:hAnsi="Verdana"/>
                <w:sz w:val="16"/>
                <w:szCs w:val="16"/>
                <w:lang w:val="en-US"/>
              </w:rPr>
              <w:t xml:space="preserve"> for medical use.</w:t>
            </w:r>
          </w:p>
        </w:tc>
      </w:tr>
      <w:tr w:rsidR="00683E16" w:rsidRPr="00D856AF" w14:paraId="07D0AF87" w14:textId="7B8B88ED" w:rsidTr="00E00F74">
        <w:tc>
          <w:tcPr>
            <w:tcW w:w="4675" w:type="dxa"/>
          </w:tcPr>
          <w:p w14:paraId="3539DC99"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Aparato para uso médico que congela por medio de un sistema refrigerante alimentado con energía eléctrica para la conservación de biológicos y medicamentos.</w:t>
            </w:r>
          </w:p>
        </w:tc>
        <w:tc>
          <w:tcPr>
            <w:tcW w:w="4675" w:type="dxa"/>
          </w:tcPr>
          <w:p w14:paraId="3310F7C4" w14:textId="6C5BA251" w:rsidR="00683E16" w:rsidRPr="001053FA" w:rsidRDefault="00FE1E4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Appliance</w:t>
            </w:r>
            <w:r w:rsidR="00683E16" w:rsidRPr="001053FA">
              <w:rPr>
                <w:rFonts w:ascii="Verdana" w:hAnsi="Verdana"/>
                <w:sz w:val="16"/>
                <w:szCs w:val="16"/>
                <w:lang w:val="en-US"/>
              </w:rPr>
              <w:t xml:space="preserve"> for medical use that freezes by means of a refrigerant system powered by electrical energy for the conservation of biologicals and </w:t>
            </w:r>
            <w:r w:rsidR="00027FC9" w:rsidRPr="001053FA">
              <w:rPr>
                <w:rFonts w:ascii="Verdana" w:hAnsi="Verdana"/>
                <w:sz w:val="16"/>
                <w:szCs w:val="16"/>
                <w:lang w:val="en-US"/>
              </w:rPr>
              <w:t>drug product</w:t>
            </w:r>
            <w:r w:rsidR="00683E16" w:rsidRPr="001053FA">
              <w:rPr>
                <w:rFonts w:ascii="Verdana" w:hAnsi="Verdana"/>
                <w:sz w:val="16"/>
                <w:szCs w:val="16"/>
                <w:lang w:val="en-US"/>
              </w:rPr>
              <w:t>s.</w:t>
            </w:r>
          </w:p>
        </w:tc>
      </w:tr>
      <w:tr w:rsidR="00683E16" w:rsidRPr="004A1C8B" w14:paraId="206EA65C" w14:textId="6630F020" w:rsidTr="00E00F74">
        <w:tc>
          <w:tcPr>
            <w:tcW w:w="4675" w:type="dxa"/>
          </w:tcPr>
          <w:p w14:paraId="6BEA8EA1"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4.7</w:t>
            </w:r>
            <w:r w:rsidRPr="004A1C8B">
              <w:rPr>
                <w:rFonts w:ascii="Verdana" w:hAnsi="Verdana"/>
                <w:sz w:val="16"/>
                <w:szCs w:val="16"/>
              </w:rPr>
              <w:t xml:space="preserve"> Aparato clase 0</w:t>
            </w:r>
          </w:p>
        </w:tc>
        <w:tc>
          <w:tcPr>
            <w:tcW w:w="4675" w:type="dxa"/>
          </w:tcPr>
          <w:p w14:paraId="7E78EC04" w14:textId="43F13EAC"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4.7 </w:t>
            </w:r>
            <w:r w:rsidRPr="001053FA">
              <w:rPr>
                <w:rFonts w:ascii="Verdana" w:hAnsi="Verdana"/>
                <w:sz w:val="16"/>
                <w:szCs w:val="16"/>
                <w:lang w:val="en-US"/>
              </w:rPr>
              <w:t xml:space="preserve">Class 0 </w:t>
            </w:r>
            <w:r w:rsidR="00FE1E46" w:rsidRPr="001053FA">
              <w:rPr>
                <w:rFonts w:ascii="Verdana" w:hAnsi="Verdana"/>
                <w:sz w:val="16"/>
                <w:szCs w:val="16"/>
                <w:lang w:val="en-US"/>
              </w:rPr>
              <w:t>appliance</w:t>
            </w:r>
          </w:p>
        </w:tc>
      </w:tr>
      <w:tr w:rsidR="00683E16" w:rsidRPr="00D856AF" w14:paraId="64BE5E8D" w14:textId="1B208BD5" w:rsidTr="00E00F74">
        <w:tc>
          <w:tcPr>
            <w:tcW w:w="4675" w:type="dxa"/>
          </w:tcPr>
          <w:p w14:paraId="4FF0D23D"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Es un aparato que tiene un aislamiento principal, pero no doble aislamiento reforzado en todas sus partes y sin provisión para conectar la tierra.</w:t>
            </w:r>
          </w:p>
        </w:tc>
        <w:tc>
          <w:tcPr>
            <w:tcW w:w="4675" w:type="dxa"/>
          </w:tcPr>
          <w:p w14:paraId="4AA127A2" w14:textId="2370D4C2" w:rsidR="00683E16" w:rsidRPr="001053FA" w:rsidRDefault="00027FC9"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An appliance</w:t>
            </w:r>
            <w:r w:rsidR="00683E16" w:rsidRPr="001053FA">
              <w:rPr>
                <w:rFonts w:ascii="Verdana" w:hAnsi="Verdana"/>
                <w:sz w:val="16"/>
                <w:szCs w:val="16"/>
                <w:lang w:val="en-US"/>
              </w:rPr>
              <w:t xml:space="preserve"> that has </w:t>
            </w:r>
            <w:r w:rsidR="00120594" w:rsidRPr="001053FA">
              <w:rPr>
                <w:rFonts w:ascii="Verdana" w:hAnsi="Verdana"/>
                <w:sz w:val="16"/>
                <w:szCs w:val="16"/>
                <w:lang w:val="en-US"/>
              </w:rPr>
              <w:t>a principal</w:t>
            </w:r>
            <w:r w:rsidR="00683E16" w:rsidRPr="001053FA">
              <w:rPr>
                <w:rFonts w:ascii="Verdana" w:hAnsi="Verdana"/>
                <w:sz w:val="16"/>
                <w:szCs w:val="16"/>
                <w:lang w:val="en-US"/>
              </w:rPr>
              <w:t xml:space="preserve"> insulation, but not reinforced double insulation </w:t>
            </w:r>
            <w:r w:rsidR="00120594" w:rsidRPr="001053FA">
              <w:rPr>
                <w:rFonts w:ascii="Verdana" w:hAnsi="Verdana"/>
                <w:sz w:val="16"/>
                <w:szCs w:val="16"/>
                <w:lang w:val="en-US"/>
              </w:rPr>
              <w:t>o</w:t>
            </w:r>
            <w:r w:rsidR="00683E16" w:rsidRPr="001053FA">
              <w:rPr>
                <w:rFonts w:ascii="Verdana" w:hAnsi="Verdana"/>
                <w:sz w:val="16"/>
                <w:szCs w:val="16"/>
                <w:lang w:val="en-US"/>
              </w:rPr>
              <w:t xml:space="preserve">n all its parts and without provision for connecting </w:t>
            </w:r>
            <w:r w:rsidR="00120594" w:rsidRPr="001053FA">
              <w:rPr>
                <w:rFonts w:ascii="Verdana" w:hAnsi="Verdana"/>
                <w:sz w:val="16"/>
                <w:szCs w:val="16"/>
                <w:lang w:val="en-US"/>
              </w:rPr>
              <w:t>to ground</w:t>
            </w:r>
            <w:r w:rsidR="00683E16" w:rsidRPr="001053FA">
              <w:rPr>
                <w:rFonts w:ascii="Verdana" w:hAnsi="Verdana"/>
                <w:sz w:val="16"/>
                <w:szCs w:val="16"/>
                <w:lang w:val="en-US"/>
              </w:rPr>
              <w:t>.</w:t>
            </w:r>
          </w:p>
        </w:tc>
      </w:tr>
      <w:tr w:rsidR="00683E16" w:rsidRPr="004A1C8B" w14:paraId="4B2D95F7" w14:textId="788F3B45" w:rsidTr="00E00F74">
        <w:tc>
          <w:tcPr>
            <w:tcW w:w="4675" w:type="dxa"/>
          </w:tcPr>
          <w:p w14:paraId="763E32BE"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Los aparatos clase 0 pueden ser:</w:t>
            </w:r>
          </w:p>
        </w:tc>
        <w:tc>
          <w:tcPr>
            <w:tcW w:w="4675" w:type="dxa"/>
          </w:tcPr>
          <w:p w14:paraId="29E1CA17" w14:textId="7B18E041"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 xml:space="preserve">Class 0 </w:t>
            </w:r>
            <w:r w:rsidR="00120594" w:rsidRPr="001053FA">
              <w:rPr>
                <w:rFonts w:ascii="Verdana" w:hAnsi="Verdana"/>
                <w:sz w:val="16"/>
                <w:szCs w:val="16"/>
                <w:lang w:val="en-US"/>
              </w:rPr>
              <w:t>appliances</w:t>
            </w:r>
            <w:r w:rsidRPr="001053FA">
              <w:rPr>
                <w:rFonts w:ascii="Verdana" w:hAnsi="Verdana"/>
                <w:sz w:val="16"/>
                <w:szCs w:val="16"/>
                <w:lang w:val="en-US"/>
              </w:rPr>
              <w:t xml:space="preserve"> can be:</w:t>
            </w:r>
          </w:p>
        </w:tc>
      </w:tr>
      <w:tr w:rsidR="00683E16" w:rsidRPr="00D856AF" w14:paraId="39C81082" w14:textId="361BD112" w:rsidTr="00E00F74">
        <w:tc>
          <w:tcPr>
            <w:tcW w:w="4675" w:type="dxa"/>
          </w:tcPr>
          <w:p w14:paraId="2EDEF0C9" w14:textId="77777777" w:rsidR="00683E16" w:rsidRPr="004A1C8B" w:rsidRDefault="00683E16" w:rsidP="00683E16">
            <w:pPr>
              <w:pStyle w:val="ROMANOS"/>
              <w:spacing w:line="237" w:lineRule="exact"/>
              <w:ind w:left="0" w:firstLine="0"/>
              <w:rPr>
                <w:rFonts w:ascii="Verdana" w:hAnsi="Verdana"/>
                <w:sz w:val="16"/>
                <w:szCs w:val="16"/>
              </w:rPr>
            </w:pPr>
            <w:r w:rsidRPr="004A1C8B">
              <w:rPr>
                <w:rFonts w:ascii="Verdana" w:hAnsi="Verdana"/>
                <w:sz w:val="16"/>
                <w:szCs w:val="16"/>
              </w:rPr>
              <w:t>-</w:t>
            </w:r>
            <w:r w:rsidRPr="004A1C8B">
              <w:rPr>
                <w:rFonts w:ascii="Verdana" w:hAnsi="Verdana"/>
                <w:sz w:val="16"/>
                <w:szCs w:val="16"/>
              </w:rPr>
              <w:tab/>
              <w:t>Con envolvente aislante. Es un aparato que tiene gabinete de material aislante, el cual puede formar una parte o el total del aislamiento principal.</w:t>
            </w:r>
          </w:p>
        </w:tc>
        <w:tc>
          <w:tcPr>
            <w:tcW w:w="4675" w:type="dxa"/>
          </w:tcPr>
          <w:p w14:paraId="64307841" w14:textId="360324E2" w:rsidR="00683E16" w:rsidRPr="001053FA" w:rsidRDefault="00683E16" w:rsidP="00683E16">
            <w:pPr>
              <w:pStyle w:val="ROMANOS"/>
              <w:spacing w:line="237"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t>With</w:t>
            </w:r>
            <w:r w:rsidR="00F52BF6" w:rsidRPr="001053FA">
              <w:rPr>
                <w:rFonts w:ascii="Verdana" w:hAnsi="Verdana"/>
                <w:sz w:val="16"/>
                <w:szCs w:val="16"/>
                <w:lang w:val="en-US"/>
              </w:rPr>
              <w:t xml:space="preserve"> an</w:t>
            </w:r>
            <w:r w:rsidRPr="001053FA">
              <w:rPr>
                <w:rFonts w:ascii="Verdana" w:hAnsi="Verdana"/>
                <w:sz w:val="16"/>
                <w:szCs w:val="16"/>
                <w:lang w:val="en-US"/>
              </w:rPr>
              <w:t xml:space="preserve"> insulating envelope. It is </w:t>
            </w:r>
            <w:r w:rsidR="00F52BF6" w:rsidRPr="001053FA">
              <w:rPr>
                <w:rFonts w:ascii="Verdana" w:hAnsi="Verdana"/>
                <w:sz w:val="16"/>
                <w:szCs w:val="16"/>
                <w:lang w:val="en-US"/>
              </w:rPr>
              <w:t>an applicance</w:t>
            </w:r>
            <w:r w:rsidRPr="001053FA">
              <w:rPr>
                <w:rFonts w:ascii="Verdana" w:hAnsi="Verdana"/>
                <w:sz w:val="16"/>
                <w:szCs w:val="16"/>
                <w:lang w:val="en-US"/>
              </w:rPr>
              <w:t xml:space="preserve"> that has a cabinet made of insulating material, which can form part or all of the </w:t>
            </w:r>
            <w:r w:rsidR="00F52BF6" w:rsidRPr="001053FA">
              <w:rPr>
                <w:rFonts w:ascii="Verdana" w:hAnsi="Verdana"/>
                <w:sz w:val="16"/>
                <w:szCs w:val="16"/>
                <w:lang w:val="en-US"/>
              </w:rPr>
              <w:t>principal insulation</w:t>
            </w:r>
            <w:r w:rsidRPr="001053FA">
              <w:rPr>
                <w:rFonts w:ascii="Verdana" w:hAnsi="Verdana"/>
                <w:sz w:val="16"/>
                <w:szCs w:val="16"/>
                <w:lang w:val="en-US"/>
              </w:rPr>
              <w:t>.</w:t>
            </w:r>
          </w:p>
        </w:tc>
      </w:tr>
      <w:tr w:rsidR="00683E16" w:rsidRPr="00D856AF" w14:paraId="42E69F25" w14:textId="0F6DAF75" w:rsidTr="00E00F74">
        <w:tc>
          <w:tcPr>
            <w:tcW w:w="4675" w:type="dxa"/>
          </w:tcPr>
          <w:p w14:paraId="4B2E1BA0" w14:textId="77777777" w:rsidR="00683E16" w:rsidRPr="004A1C8B" w:rsidRDefault="00683E16" w:rsidP="00683E16">
            <w:pPr>
              <w:pStyle w:val="ROMANOS"/>
              <w:spacing w:line="237" w:lineRule="exact"/>
              <w:ind w:left="0" w:firstLine="0"/>
              <w:rPr>
                <w:rFonts w:ascii="Verdana" w:hAnsi="Verdana"/>
                <w:sz w:val="16"/>
                <w:szCs w:val="16"/>
              </w:rPr>
            </w:pPr>
            <w:r w:rsidRPr="004A1C8B">
              <w:rPr>
                <w:rFonts w:ascii="Verdana" w:hAnsi="Verdana"/>
                <w:sz w:val="16"/>
                <w:szCs w:val="16"/>
              </w:rPr>
              <w:lastRenderedPageBreak/>
              <w:t>-</w:t>
            </w:r>
            <w:r w:rsidRPr="004A1C8B">
              <w:rPr>
                <w:rFonts w:ascii="Verdana" w:hAnsi="Verdana"/>
                <w:sz w:val="16"/>
                <w:szCs w:val="16"/>
              </w:rPr>
              <w:tab/>
              <w:t>Con envolvente metálico. Es un aparato que tiene un gabinete metálico que esté separado de las partes vivas por un aislamiento principal.</w:t>
            </w:r>
          </w:p>
        </w:tc>
        <w:tc>
          <w:tcPr>
            <w:tcW w:w="4675" w:type="dxa"/>
          </w:tcPr>
          <w:p w14:paraId="7DF0CF5A" w14:textId="3651D317" w:rsidR="00683E16" w:rsidRPr="001053FA" w:rsidRDefault="00683E16" w:rsidP="00683E16">
            <w:pPr>
              <w:pStyle w:val="ROMANOS"/>
              <w:spacing w:line="237"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t>With</w:t>
            </w:r>
            <w:r w:rsidR="00F52BF6" w:rsidRPr="001053FA">
              <w:rPr>
                <w:rFonts w:ascii="Verdana" w:hAnsi="Verdana"/>
                <w:sz w:val="16"/>
                <w:szCs w:val="16"/>
                <w:lang w:val="en-US"/>
              </w:rPr>
              <w:t xml:space="preserve"> a</w:t>
            </w:r>
            <w:r w:rsidRPr="001053FA">
              <w:rPr>
                <w:rFonts w:ascii="Verdana" w:hAnsi="Verdana"/>
                <w:sz w:val="16"/>
                <w:szCs w:val="16"/>
                <w:lang w:val="en-US"/>
              </w:rPr>
              <w:t xml:space="preserve"> metal casing. It is an appliance that has a metal enclosure that is separated from live parts by a primary insulation.</w:t>
            </w:r>
          </w:p>
        </w:tc>
      </w:tr>
      <w:tr w:rsidR="00683E16" w:rsidRPr="00D856AF" w14:paraId="147CC363" w14:textId="5AF6CF63" w:rsidTr="00E00F74">
        <w:tc>
          <w:tcPr>
            <w:tcW w:w="4675" w:type="dxa"/>
          </w:tcPr>
          <w:p w14:paraId="24741600"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Los aparatos clase 0, pueden tener partes con doble aislamiento o con aislamiento reforzado, o partes que operen con tensiones de seguridad extra bajas.</w:t>
            </w:r>
          </w:p>
        </w:tc>
        <w:tc>
          <w:tcPr>
            <w:tcW w:w="4675" w:type="dxa"/>
          </w:tcPr>
          <w:p w14:paraId="497EE580" w14:textId="736B3A91"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Class 0 appliances may have parts with double insulation or reinforced insulation, or parts that operate with extra low safety voltages.</w:t>
            </w:r>
          </w:p>
        </w:tc>
      </w:tr>
      <w:tr w:rsidR="00683E16" w:rsidRPr="004A1C8B" w14:paraId="3A85D388" w14:textId="755DE0EC" w:rsidTr="00E00F74">
        <w:tc>
          <w:tcPr>
            <w:tcW w:w="4675" w:type="dxa"/>
          </w:tcPr>
          <w:p w14:paraId="11606816"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b/>
                <w:sz w:val="16"/>
                <w:szCs w:val="16"/>
              </w:rPr>
              <w:t>4.8</w:t>
            </w:r>
            <w:r w:rsidRPr="004A1C8B">
              <w:rPr>
                <w:rFonts w:ascii="Verdana" w:hAnsi="Verdana"/>
                <w:sz w:val="16"/>
                <w:szCs w:val="16"/>
              </w:rPr>
              <w:t xml:space="preserve"> Aparato clase 0I</w:t>
            </w:r>
          </w:p>
        </w:tc>
        <w:tc>
          <w:tcPr>
            <w:tcW w:w="4675" w:type="dxa"/>
          </w:tcPr>
          <w:p w14:paraId="2D8AA42A" w14:textId="66C98A13" w:rsidR="00683E16" w:rsidRPr="001053FA" w:rsidRDefault="00683E16" w:rsidP="00683E16">
            <w:pPr>
              <w:pStyle w:val="Texto"/>
              <w:spacing w:line="237" w:lineRule="exact"/>
              <w:ind w:firstLine="0"/>
              <w:rPr>
                <w:rFonts w:ascii="Verdana" w:hAnsi="Verdana"/>
                <w:b/>
                <w:sz w:val="16"/>
                <w:szCs w:val="16"/>
                <w:lang w:val="en-US"/>
              </w:rPr>
            </w:pPr>
            <w:r w:rsidRPr="001053FA">
              <w:rPr>
                <w:rFonts w:ascii="Verdana" w:hAnsi="Verdana"/>
                <w:b/>
                <w:sz w:val="16"/>
                <w:szCs w:val="16"/>
                <w:lang w:val="en-US"/>
              </w:rPr>
              <w:t xml:space="preserve">4.8 </w:t>
            </w:r>
            <w:r w:rsidRPr="001053FA">
              <w:rPr>
                <w:rFonts w:ascii="Verdana" w:hAnsi="Verdana"/>
                <w:sz w:val="16"/>
                <w:szCs w:val="16"/>
                <w:lang w:val="en-US"/>
              </w:rPr>
              <w:t xml:space="preserve">Class 0I </w:t>
            </w:r>
            <w:r w:rsidR="00FE1E46" w:rsidRPr="001053FA">
              <w:rPr>
                <w:rFonts w:ascii="Verdana" w:hAnsi="Verdana"/>
                <w:sz w:val="16"/>
                <w:szCs w:val="16"/>
                <w:lang w:val="en-US"/>
              </w:rPr>
              <w:t>appliance</w:t>
            </w:r>
          </w:p>
        </w:tc>
      </w:tr>
      <w:tr w:rsidR="00683E16" w:rsidRPr="00D856AF" w14:paraId="11F25A7E" w14:textId="6AD1156D" w:rsidTr="00E00F74">
        <w:tc>
          <w:tcPr>
            <w:tcW w:w="4675" w:type="dxa"/>
          </w:tcPr>
          <w:p w14:paraId="3B10E372" w14:textId="77777777" w:rsidR="00683E16" w:rsidRPr="004A1C8B" w:rsidRDefault="00683E16" w:rsidP="00683E16">
            <w:pPr>
              <w:pStyle w:val="Texto"/>
              <w:spacing w:line="237" w:lineRule="exact"/>
              <w:ind w:firstLine="0"/>
              <w:rPr>
                <w:rFonts w:ascii="Verdana" w:hAnsi="Verdana"/>
                <w:sz w:val="16"/>
                <w:szCs w:val="16"/>
              </w:rPr>
            </w:pPr>
            <w:r w:rsidRPr="004A1C8B">
              <w:rPr>
                <w:rFonts w:ascii="Verdana" w:hAnsi="Verdana"/>
                <w:sz w:val="16"/>
                <w:szCs w:val="16"/>
              </w:rPr>
              <w:t>Son los aparatos que reúnen las características siguientes:</w:t>
            </w:r>
          </w:p>
        </w:tc>
        <w:tc>
          <w:tcPr>
            <w:tcW w:w="4675" w:type="dxa"/>
          </w:tcPr>
          <w:p w14:paraId="722FD8E7" w14:textId="3DFA3A0F" w:rsidR="00683E16" w:rsidRPr="001053FA" w:rsidRDefault="00683E16" w:rsidP="00683E16">
            <w:pPr>
              <w:pStyle w:val="Texto"/>
              <w:spacing w:line="237" w:lineRule="exact"/>
              <w:ind w:firstLine="0"/>
              <w:rPr>
                <w:rFonts w:ascii="Verdana" w:hAnsi="Verdana"/>
                <w:sz w:val="16"/>
                <w:szCs w:val="16"/>
                <w:lang w:val="en-US"/>
              </w:rPr>
            </w:pPr>
            <w:r w:rsidRPr="001053FA">
              <w:rPr>
                <w:rFonts w:ascii="Verdana" w:hAnsi="Verdana"/>
                <w:sz w:val="16"/>
                <w:szCs w:val="16"/>
                <w:lang w:val="en-US"/>
              </w:rPr>
              <w:t xml:space="preserve">They are </w:t>
            </w:r>
            <w:r w:rsidR="00FE1E46" w:rsidRPr="001053FA">
              <w:rPr>
                <w:rFonts w:ascii="Verdana" w:hAnsi="Verdana"/>
                <w:sz w:val="16"/>
                <w:szCs w:val="16"/>
                <w:lang w:val="en-US"/>
              </w:rPr>
              <w:t>appliance</w:t>
            </w:r>
            <w:r w:rsidRPr="001053FA">
              <w:rPr>
                <w:rFonts w:ascii="Verdana" w:hAnsi="Verdana"/>
                <w:sz w:val="16"/>
                <w:szCs w:val="16"/>
                <w:lang w:val="en-US"/>
              </w:rPr>
              <w:t>s that have the following characteristics:</w:t>
            </w:r>
          </w:p>
        </w:tc>
      </w:tr>
      <w:tr w:rsidR="00683E16" w:rsidRPr="00D856AF" w14:paraId="50F4E213" w14:textId="67EADEA2" w:rsidTr="00E00F74">
        <w:tc>
          <w:tcPr>
            <w:tcW w:w="4675" w:type="dxa"/>
          </w:tcPr>
          <w:p w14:paraId="19865198" w14:textId="77777777" w:rsidR="00683E16" w:rsidRPr="004A1C8B" w:rsidRDefault="00683E16" w:rsidP="00683E16">
            <w:pPr>
              <w:pStyle w:val="ROMANOS"/>
              <w:spacing w:line="237" w:lineRule="exact"/>
              <w:ind w:left="0" w:firstLine="0"/>
              <w:rPr>
                <w:rFonts w:ascii="Verdana" w:hAnsi="Verdana"/>
                <w:sz w:val="16"/>
                <w:szCs w:val="16"/>
              </w:rPr>
            </w:pPr>
            <w:r w:rsidRPr="004A1C8B">
              <w:rPr>
                <w:rFonts w:ascii="Verdana" w:hAnsi="Verdana"/>
                <w:sz w:val="16"/>
                <w:szCs w:val="16"/>
              </w:rPr>
              <w:t>-</w:t>
            </w:r>
            <w:r w:rsidRPr="004A1C8B">
              <w:rPr>
                <w:rFonts w:ascii="Verdana" w:hAnsi="Verdana"/>
                <w:sz w:val="16"/>
                <w:szCs w:val="16"/>
              </w:rPr>
              <w:tab/>
              <w:t>Como mínimo con aislamiento principal en todas sus partes.</w:t>
            </w:r>
          </w:p>
        </w:tc>
        <w:tc>
          <w:tcPr>
            <w:tcW w:w="4675" w:type="dxa"/>
          </w:tcPr>
          <w:p w14:paraId="386BD0F5" w14:textId="018C80A6" w:rsidR="00683E16" w:rsidRPr="001053FA" w:rsidRDefault="00683E16" w:rsidP="00683E16">
            <w:pPr>
              <w:pStyle w:val="ROMANOS"/>
              <w:spacing w:line="237"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t xml:space="preserve">At least with </w:t>
            </w:r>
            <w:r w:rsidR="00F52BF6" w:rsidRPr="001053FA">
              <w:rPr>
                <w:rFonts w:ascii="Verdana" w:hAnsi="Verdana"/>
                <w:sz w:val="16"/>
                <w:szCs w:val="16"/>
                <w:lang w:val="en-US"/>
              </w:rPr>
              <w:t>principal insulation</w:t>
            </w:r>
            <w:r w:rsidRPr="001053FA">
              <w:rPr>
                <w:rFonts w:ascii="Verdana" w:hAnsi="Verdana"/>
                <w:sz w:val="16"/>
                <w:szCs w:val="16"/>
                <w:lang w:val="en-US"/>
              </w:rPr>
              <w:t xml:space="preserve"> in all its parts.</w:t>
            </w:r>
          </w:p>
        </w:tc>
      </w:tr>
      <w:tr w:rsidR="00683E16" w:rsidRPr="00D856AF" w14:paraId="3E59DBD5" w14:textId="773C50D5" w:rsidTr="00E00F74">
        <w:tc>
          <w:tcPr>
            <w:tcW w:w="4675" w:type="dxa"/>
          </w:tcPr>
          <w:p w14:paraId="5D91D309" w14:textId="77777777" w:rsidR="00683E16" w:rsidRPr="004A1C8B" w:rsidRDefault="00683E16" w:rsidP="00683E16">
            <w:pPr>
              <w:pStyle w:val="ROMANOS"/>
              <w:spacing w:line="237" w:lineRule="exact"/>
              <w:ind w:left="0" w:firstLine="0"/>
              <w:rPr>
                <w:rFonts w:ascii="Verdana" w:hAnsi="Verdana"/>
                <w:sz w:val="16"/>
                <w:szCs w:val="16"/>
              </w:rPr>
            </w:pPr>
            <w:r w:rsidRPr="004A1C8B">
              <w:rPr>
                <w:rFonts w:ascii="Verdana" w:hAnsi="Verdana"/>
                <w:sz w:val="16"/>
                <w:szCs w:val="16"/>
              </w:rPr>
              <w:t>-</w:t>
            </w:r>
            <w:r w:rsidRPr="004A1C8B">
              <w:rPr>
                <w:rFonts w:ascii="Verdana" w:hAnsi="Verdana"/>
                <w:sz w:val="16"/>
                <w:szCs w:val="16"/>
              </w:rPr>
              <w:tab/>
              <w:t>Provisto con una terminal para tierra, con un cable de alimentación sin conductor para tierra.</w:t>
            </w:r>
          </w:p>
        </w:tc>
        <w:tc>
          <w:tcPr>
            <w:tcW w:w="4675" w:type="dxa"/>
          </w:tcPr>
          <w:p w14:paraId="5FF5FDD4" w14:textId="13460CF3" w:rsidR="00683E16" w:rsidRPr="001053FA" w:rsidRDefault="00683E16" w:rsidP="00683E16">
            <w:pPr>
              <w:pStyle w:val="ROMANOS"/>
              <w:spacing w:line="237"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t>Provided with a ground terminal, with a power cable without a ground conductor.</w:t>
            </w:r>
          </w:p>
        </w:tc>
      </w:tr>
      <w:tr w:rsidR="00683E16" w:rsidRPr="004A1C8B" w14:paraId="4F9EFC58" w14:textId="0B8E5D7D" w:rsidTr="00E00F74">
        <w:tc>
          <w:tcPr>
            <w:tcW w:w="4675" w:type="dxa"/>
          </w:tcPr>
          <w:p w14:paraId="185352DF" w14:textId="77777777" w:rsidR="00683E16" w:rsidRPr="004A1C8B" w:rsidRDefault="00683E16" w:rsidP="00683E16">
            <w:pPr>
              <w:pStyle w:val="Texto"/>
              <w:spacing w:line="224" w:lineRule="exact"/>
              <w:ind w:firstLine="0"/>
              <w:rPr>
                <w:rFonts w:ascii="Verdana" w:hAnsi="Verdana"/>
                <w:sz w:val="16"/>
                <w:szCs w:val="16"/>
              </w:rPr>
            </w:pPr>
            <w:r w:rsidRPr="004A1C8B">
              <w:rPr>
                <w:rFonts w:ascii="Verdana" w:hAnsi="Verdana"/>
                <w:b/>
                <w:sz w:val="16"/>
                <w:szCs w:val="16"/>
              </w:rPr>
              <w:t>4.9</w:t>
            </w:r>
            <w:r w:rsidRPr="004A1C8B">
              <w:rPr>
                <w:rFonts w:ascii="Verdana" w:hAnsi="Verdana"/>
                <w:sz w:val="16"/>
                <w:szCs w:val="16"/>
              </w:rPr>
              <w:t xml:space="preserve"> Aparatos clase I</w:t>
            </w:r>
          </w:p>
        </w:tc>
        <w:tc>
          <w:tcPr>
            <w:tcW w:w="4675" w:type="dxa"/>
          </w:tcPr>
          <w:p w14:paraId="6FA5339D" w14:textId="77222E6F" w:rsidR="00683E16" w:rsidRPr="001053FA" w:rsidRDefault="00683E16" w:rsidP="00683E16">
            <w:pPr>
              <w:pStyle w:val="Texto"/>
              <w:spacing w:line="224" w:lineRule="exact"/>
              <w:ind w:firstLine="0"/>
              <w:rPr>
                <w:rFonts w:ascii="Verdana" w:hAnsi="Verdana"/>
                <w:b/>
                <w:sz w:val="16"/>
                <w:szCs w:val="16"/>
                <w:lang w:val="en-US"/>
              </w:rPr>
            </w:pPr>
            <w:r w:rsidRPr="001053FA">
              <w:rPr>
                <w:rFonts w:ascii="Verdana" w:hAnsi="Verdana"/>
                <w:b/>
                <w:sz w:val="16"/>
                <w:szCs w:val="16"/>
                <w:lang w:val="en-US"/>
              </w:rPr>
              <w:t xml:space="preserve">4.9 </w:t>
            </w:r>
            <w:r w:rsidRPr="001053FA">
              <w:rPr>
                <w:rFonts w:ascii="Verdana" w:hAnsi="Verdana"/>
                <w:sz w:val="16"/>
                <w:szCs w:val="16"/>
                <w:lang w:val="en-US"/>
              </w:rPr>
              <w:t xml:space="preserve">Class I </w:t>
            </w:r>
            <w:r w:rsidR="000C0393" w:rsidRPr="001053FA">
              <w:rPr>
                <w:rFonts w:ascii="Verdana" w:hAnsi="Verdana"/>
                <w:sz w:val="16"/>
                <w:szCs w:val="16"/>
                <w:lang w:val="en-US"/>
              </w:rPr>
              <w:t>appliances</w:t>
            </w:r>
          </w:p>
        </w:tc>
      </w:tr>
      <w:tr w:rsidR="00683E16" w:rsidRPr="00D856AF" w14:paraId="3863FD0B" w14:textId="102EAF5A" w:rsidTr="00E00F74">
        <w:tc>
          <w:tcPr>
            <w:tcW w:w="4675" w:type="dxa"/>
          </w:tcPr>
          <w:p w14:paraId="214392D0" w14:textId="77777777" w:rsidR="00683E16" w:rsidRPr="004A1C8B" w:rsidRDefault="00683E16" w:rsidP="00683E16">
            <w:pPr>
              <w:pStyle w:val="Texto"/>
              <w:spacing w:line="224" w:lineRule="exact"/>
              <w:ind w:firstLine="0"/>
              <w:rPr>
                <w:rFonts w:ascii="Verdana" w:hAnsi="Verdana"/>
                <w:sz w:val="16"/>
                <w:szCs w:val="16"/>
              </w:rPr>
            </w:pPr>
            <w:r w:rsidRPr="004A1C8B">
              <w:rPr>
                <w:rFonts w:ascii="Verdana" w:hAnsi="Verdana"/>
                <w:sz w:val="16"/>
                <w:szCs w:val="16"/>
              </w:rPr>
              <w:t>Son los aparatos que reúnen las características siguientes:</w:t>
            </w:r>
          </w:p>
        </w:tc>
        <w:tc>
          <w:tcPr>
            <w:tcW w:w="4675" w:type="dxa"/>
          </w:tcPr>
          <w:p w14:paraId="6A09B9E1" w14:textId="47DE2E55" w:rsidR="00683E16" w:rsidRPr="001053FA" w:rsidRDefault="00683E16" w:rsidP="00683E16">
            <w:pPr>
              <w:pStyle w:val="Texto"/>
              <w:spacing w:line="224" w:lineRule="exact"/>
              <w:ind w:firstLine="0"/>
              <w:rPr>
                <w:rFonts w:ascii="Verdana" w:hAnsi="Verdana"/>
                <w:sz w:val="16"/>
                <w:szCs w:val="16"/>
                <w:lang w:val="en-US"/>
              </w:rPr>
            </w:pPr>
            <w:r w:rsidRPr="001053FA">
              <w:rPr>
                <w:rFonts w:ascii="Verdana" w:hAnsi="Verdana"/>
                <w:sz w:val="16"/>
                <w:szCs w:val="16"/>
                <w:lang w:val="en-US"/>
              </w:rPr>
              <w:t xml:space="preserve">They are </w:t>
            </w:r>
            <w:r w:rsidR="000C0393" w:rsidRPr="001053FA">
              <w:rPr>
                <w:rFonts w:ascii="Verdana" w:hAnsi="Verdana"/>
                <w:sz w:val="16"/>
                <w:szCs w:val="16"/>
                <w:lang w:val="en-US"/>
              </w:rPr>
              <w:t>appliances</w:t>
            </w:r>
            <w:r w:rsidRPr="001053FA">
              <w:rPr>
                <w:rFonts w:ascii="Verdana" w:hAnsi="Verdana"/>
                <w:sz w:val="16"/>
                <w:szCs w:val="16"/>
                <w:lang w:val="en-US"/>
              </w:rPr>
              <w:t xml:space="preserve"> that have the following characteristics:</w:t>
            </w:r>
          </w:p>
        </w:tc>
      </w:tr>
      <w:tr w:rsidR="00683E16" w:rsidRPr="00D856AF" w14:paraId="73395888" w14:textId="5D259251" w:rsidTr="00E00F74">
        <w:tc>
          <w:tcPr>
            <w:tcW w:w="4675" w:type="dxa"/>
          </w:tcPr>
          <w:p w14:paraId="6EEF73C6" w14:textId="77777777" w:rsidR="00683E16" w:rsidRPr="004A1C8B" w:rsidRDefault="00683E16" w:rsidP="00683E16">
            <w:pPr>
              <w:pStyle w:val="ROMANOS"/>
              <w:spacing w:line="224" w:lineRule="exact"/>
              <w:ind w:left="0" w:firstLine="0"/>
              <w:rPr>
                <w:rFonts w:ascii="Verdana" w:hAnsi="Verdana"/>
                <w:sz w:val="16"/>
                <w:szCs w:val="16"/>
              </w:rPr>
            </w:pPr>
            <w:r w:rsidRPr="004A1C8B">
              <w:rPr>
                <w:rFonts w:ascii="Verdana" w:hAnsi="Verdana"/>
                <w:sz w:val="16"/>
                <w:szCs w:val="16"/>
              </w:rPr>
              <w:t>-</w:t>
            </w:r>
            <w:r w:rsidRPr="004A1C8B">
              <w:rPr>
                <w:rFonts w:ascii="Verdana" w:hAnsi="Verdana"/>
                <w:sz w:val="16"/>
                <w:szCs w:val="16"/>
              </w:rPr>
              <w:tab/>
              <w:t>Como mínimo con aislamiento principal en todas sus partes.</w:t>
            </w:r>
          </w:p>
        </w:tc>
        <w:tc>
          <w:tcPr>
            <w:tcW w:w="4675" w:type="dxa"/>
          </w:tcPr>
          <w:p w14:paraId="056B07DE" w14:textId="10946934" w:rsidR="00683E16" w:rsidRPr="001053FA" w:rsidRDefault="00683E16" w:rsidP="00683E16">
            <w:pPr>
              <w:pStyle w:val="ROMANOS"/>
              <w:spacing w:line="224"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r>
            <w:r w:rsidR="00C974CA" w:rsidRPr="001053FA">
              <w:rPr>
                <w:rFonts w:ascii="Verdana" w:hAnsi="Verdana"/>
                <w:sz w:val="16"/>
                <w:szCs w:val="16"/>
                <w:lang w:val="en-US"/>
              </w:rPr>
              <w:t>As a minimum</w:t>
            </w:r>
            <w:r w:rsidRPr="001053FA">
              <w:rPr>
                <w:rFonts w:ascii="Verdana" w:hAnsi="Verdana"/>
                <w:sz w:val="16"/>
                <w:szCs w:val="16"/>
                <w:lang w:val="en-US"/>
              </w:rPr>
              <w:t xml:space="preserve"> with </w:t>
            </w:r>
            <w:r w:rsidR="00F52BF6" w:rsidRPr="001053FA">
              <w:rPr>
                <w:rFonts w:ascii="Verdana" w:hAnsi="Verdana"/>
                <w:sz w:val="16"/>
                <w:szCs w:val="16"/>
                <w:lang w:val="en-US"/>
              </w:rPr>
              <w:t>principal insulation</w:t>
            </w:r>
            <w:r w:rsidRPr="001053FA">
              <w:rPr>
                <w:rFonts w:ascii="Verdana" w:hAnsi="Verdana"/>
                <w:sz w:val="16"/>
                <w:szCs w:val="16"/>
                <w:lang w:val="en-US"/>
              </w:rPr>
              <w:t xml:space="preserve"> in all its parts.</w:t>
            </w:r>
          </w:p>
        </w:tc>
      </w:tr>
      <w:tr w:rsidR="00683E16" w:rsidRPr="00D856AF" w14:paraId="5CA93575" w14:textId="566001A0" w:rsidTr="00E00F74">
        <w:tc>
          <w:tcPr>
            <w:tcW w:w="4675" w:type="dxa"/>
          </w:tcPr>
          <w:p w14:paraId="7A063EEE" w14:textId="77777777" w:rsidR="00683E16" w:rsidRPr="004A1C8B" w:rsidRDefault="00683E16" w:rsidP="00683E16">
            <w:pPr>
              <w:pStyle w:val="ROMANOS"/>
              <w:spacing w:line="224" w:lineRule="exact"/>
              <w:ind w:left="0" w:firstLine="0"/>
              <w:rPr>
                <w:rFonts w:ascii="Verdana" w:hAnsi="Verdana"/>
                <w:sz w:val="16"/>
                <w:szCs w:val="16"/>
              </w:rPr>
            </w:pPr>
            <w:r w:rsidRPr="004A1C8B">
              <w:rPr>
                <w:rFonts w:ascii="Verdana" w:hAnsi="Verdana"/>
                <w:sz w:val="16"/>
                <w:szCs w:val="16"/>
              </w:rPr>
              <w:t>-</w:t>
            </w:r>
            <w:r w:rsidRPr="004A1C8B">
              <w:rPr>
                <w:rFonts w:ascii="Verdana" w:hAnsi="Verdana"/>
                <w:sz w:val="16"/>
                <w:szCs w:val="16"/>
              </w:rPr>
              <w:tab/>
              <w:t>Provisto con una terminal de tierra o contacto de tierra.</w:t>
            </w:r>
          </w:p>
        </w:tc>
        <w:tc>
          <w:tcPr>
            <w:tcW w:w="4675" w:type="dxa"/>
          </w:tcPr>
          <w:p w14:paraId="3C2B3409" w14:textId="1590C5BC" w:rsidR="00683E16" w:rsidRPr="001053FA" w:rsidRDefault="00683E16" w:rsidP="00683E16">
            <w:pPr>
              <w:pStyle w:val="ROMANOS"/>
              <w:spacing w:line="224"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t>Provided with a ground terminal or ground contact.</w:t>
            </w:r>
          </w:p>
        </w:tc>
      </w:tr>
      <w:tr w:rsidR="00683E16" w:rsidRPr="00D856AF" w14:paraId="320C9D3A" w14:textId="381400BD" w:rsidTr="00E00F74">
        <w:tc>
          <w:tcPr>
            <w:tcW w:w="4675" w:type="dxa"/>
          </w:tcPr>
          <w:p w14:paraId="6274B33A" w14:textId="77777777" w:rsidR="00683E16" w:rsidRPr="004A1C8B" w:rsidRDefault="00683E16" w:rsidP="00683E16">
            <w:pPr>
              <w:pStyle w:val="ROMANOS"/>
              <w:spacing w:line="224" w:lineRule="exact"/>
              <w:ind w:left="0" w:firstLine="0"/>
              <w:rPr>
                <w:rFonts w:ascii="Verdana" w:hAnsi="Verdana"/>
                <w:sz w:val="16"/>
                <w:szCs w:val="16"/>
              </w:rPr>
            </w:pPr>
            <w:r w:rsidRPr="004A1C8B">
              <w:rPr>
                <w:rFonts w:ascii="Verdana" w:hAnsi="Verdana"/>
                <w:sz w:val="16"/>
                <w:szCs w:val="16"/>
              </w:rPr>
              <w:t>-</w:t>
            </w:r>
            <w:r w:rsidRPr="004A1C8B">
              <w:rPr>
                <w:rFonts w:ascii="Verdana" w:hAnsi="Verdana"/>
                <w:sz w:val="16"/>
                <w:szCs w:val="16"/>
              </w:rPr>
              <w:tab/>
              <w:t>Diseñados para conectarse por medio de un cable de alimentación provistas con una entrada con contacto de tierra, o con cable de alimentación no retirable con conductor a tierra y una clavija con contacto de tierra.</w:t>
            </w:r>
          </w:p>
        </w:tc>
        <w:tc>
          <w:tcPr>
            <w:tcW w:w="4675" w:type="dxa"/>
          </w:tcPr>
          <w:p w14:paraId="726D278D" w14:textId="6DFE87EC" w:rsidR="00683E16" w:rsidRPr="001053FA" w:rsidRDefault="00683E16" w:rsidP="00683E16">
            <w:pPr>
              <w:pStyle w:val="ROMANOS"/>
              <w:spacing w:line="224" w:lineRule="exact"/>
              <w:ind w:left="0" w:firstLine="0"/>
              <w:rPr>
                <w:rFonts w:ascii="Verdana" w:hAnsi="Verdana"/>
                <w:sz w:val="16"/>
                <w:szCs w:val="16"/>
                <w:lang w:val="en-US"/>
              </w:rPr>
            </w:pPr>
            <w:r w:rsidRPr="001053FA">
              <w:rPr>
                <w:rFonts w:ascii="Verdana" w:hAnsi="Verdana"/>
                <w:sz w:val="16"/>
                <w:szCs w:val="16"/>
                <w:lang w:val="en-US"/>
              </w:rPr>
              <w:t xml:space="preserve">- </w:t>
            </w:r>
            <w:r w:rsidRPr="001053FA">
              <w:rPr>
                <w:rFonts w:ascii="Verdana" w:hAnsi="Verdana"/>
                <w:sz w:val="16"/>
                <w:szCs w:val="16"/>
                <w:lang w:val="en-US"/>
              </w:rPr>
              <w:tab/>
              <w:t>Designed to be connected by means of a power cable provided with an input with ground contact, or with a non-removable power cable with a ground conductor and a plug with ground contact.</w:t>
            </w:r>
          </w:p>
        </w:tc>
      </w:tr>
      <w:tr w:rsidR="00683E16" w:rsidRPr="004A1C8B" w14:paraId="5ECB974E" w14:textId="30E66CB8" w:rsidTr="00E00F74">
        <w:tc>
          <w:tcPr>
            <w:tcW w:w="4675" w:type="dxa"/>
          </w:tcPr>
          <w:p w14:paraId="28F875CA" w14:textId="77777777" w:rsidR="00683E16" w:rsidRPr="004A1C8B" w:rsidRDefault="00683E16" w:rsidP="00683E16">
            <w:pPr>
              <w:pStyle w:val="Texto"/>
              <w:spacing w:line="224" w:lineRule="exact"/>
              <w:ind w:firstLine="0"/>
              <w:rPr>
                <w:rFonts w:ascii="Verdana" w:hAnsi="Verdana"/>
                <w:sz w:val="16"/>
                <w:szCs w:val="16"/>
              </w:rPr>
            </w:pPr>
            <w:r w:rsidRPr="004A1C8B">
              <w:rPr>
                <w:rFonts w:ascii="Verdana" w:hAnsi="Verdana"/>
                <w:b/>
                <w:sz w:val="16"/>
                <w:szCs w:val="16"/>
              </w:rPr>
              <w:t>4.10</w:t>
            </w:r>
            <w:r w:rsidRPr="004A1C8B">
              <w:rPr>
                <w:rFonts w:ascii="Verdana" w:hAnsi="Verdana"/>
                <w:sz w:val="16"/>
                <w:szCs w:val="16"/>
              </w:rPr>
              <w:t xml:space="preserve"> Aparatos clase II</w:t>
            </w:r>
          </w:p>
        </w:tc>
        <w:tc>
          <w:tcPr>
            <w:tcW w:w="4675" w:type="dxa"/>
          </w:tcPr>
          <w:p w14:paraId="12E59CD9" w14:textId="260524E0" w:rsidR="00683E16" w:rsidRPr="001053FA" w:rsidRDefault="00683E16" w:rsidP="00683E16">
            <w:pPr>
              <w:pStyle w:val="Texto"/>
              <w:spacing w:line="224" w:lineRule="exact"/>
              <w:ind w:firstLine="0"/>
              <w:rPr>
                <w:rFonts w:ascii="Verdana" w:hAnsi="Verdana"/>
                <w:b/>
                <w:sz w:val="16"/>
                <w:szCs w:val="16"/>
                <w:lang w:val="en-US"/>
              </w:rPr>
            </w:pPr>
            <w:r w:rsidRPr="001053FA">
              <w:rPr>
                <w:rFonts w:ascii="Verdana" w:hAnsi="Verdana"/>
                <w:b/>
                <w:sz w:val="16"/>
                <w:szCs w:val="16"/>
                <w:lang w:val="en-US"/>
              </w:rPr>
              <w:t xml:space="preserve">4.10 </w:t>
            </w:r>
            <w:r w:rsidRPr="001053FA">
              <w:rPr>
                <w:rFonts w:ascii="Verdana" w:hAnsi="Verdana"/>
                <w:sz w:val="16"/>
                <w:szCs w:val="16"/>
                <w:lang w:val="en-US"/>
              </w:rPr>
              <w:t xml:space="preserve">Class II </w:t>
            </w:r>
            <w:r w:rsidR="00C974CA" w:rsidRPr="001053FA">
              <w:rPr>
                <w:rFonts w:ascii="Verdana" w:hAnsi="Verdana"/>
                <w:sz w:val="16"/>
                <w:szCs w:val="16"/>
                <w:lang w:val="en-US"/>
              </w:rPr>
              <w:t>appliances</w:t>
            </w:r>
          </w:p>
        </w:tc>
      </w:tr>
      <w:tr w:rsidR="00683E16" w:rsidRPr="00D856AF" w14:paraId="7DCB35A3" w14:textId="5395BEFB" w:rsidTr="00E00F74">
        <w:tc>
          <w:tcPr>
            <w:tcW w:w="4675" w:type="dxa"/>
          </w:tcPr>
          <w:p w14:paraId="43786BC5" w14:textId="77777777" w:rsidR="00683E16" w:rsidRPr="004A1C8B" w:rsidRDefault="00683E16" w:rsidP="00683E16">
            <w:pPr>
              <w:pStyle w:val="Texto"/>
              <w:spacing w:line="224" w:lineRule="exact"/>
              <w:ind w:firstLine="0"/>
              <w:rPr>
                <w:rFonts w:ascii="Verdana" w:hAnsi="Verdana"/>
                <w:sz w:val="16"/>
                <w:szCs w:val="16"/>
              </w:rPr>
            </w:pPr>
            <w:r w:rsidRPr="004A1C8B">
              <w:rPr>
                <w:rFonts w:ascii="Verdana" w:hAnsi="Verdana"/>
                <w:sz w:val="16"/>
                <w:szCs w:val="16"/>
              </w:rPr>
              <w:t>Son los aparatos en los cuales la protección contra choque eléctrico, no se basa únicamente en el aislamiento principal, pero en los cuales se proveen con precauciones adicionales de seguridad, tal como un doble aislamiento o aislamiento reforzado y sin provisión para conectar a tierra.</w:t>
            </w:r>
          </w:p>
        </w:tc>
        <w:tc>
          <w:tcPr>
            <w:tcW w:w="4675" w:type="dxa"/>
          </w:tcPr>
          <w:p w14:paraId="32CC826B" w14:textId="3EA28EC6" w:rsidR="00683E16" w:rsidRPr="001053FA" w:rsidRDefault="00683E16" w:rsidP="00683E16">
            <w:pPr>
              <w:pStyle w:val="Texto"/>
              <w:spacing w:line="224" w:lineRule="exact"/>
              <w:ind w:firstLine="0"/>
              <w:rPr>
                <w:rFonts w:ascii="Verdana" w:hAnsi="Verdana"/>
                <w:sz w:val="16"/>
                <w:szCs w:val="16"/>
                <w:lang w:val="en-US"/>
              </w:rPr>
            </w:pPr>
            <w:r w:rsidRPr="001053FA">
              <w:rPr>
                <w:rFonts w:ascii="Verdana" w:hAnsi="Verdana"/>
                <w:sz w:val="16"/>
                <w:szCs w:val="16"/>
                <w:lang w:val="en-US"/>
              </w:rPr>
              <w:t xml:space="preserve">These are appliances in which protection against electric shock is not based solely on the primary insulation, but in which additional safety precautions are provided, such as double insulation or reinforced insulation and no provision for </w:t>
            </w:r>
            <w:r w:rsidR="00616D41" w:rsidRPr="001053FA">
              <w:rPr>
                <w:rFonts w:ascii="Verdana" w:hAnsi="Verdana"/>
                <w:sz w:val="16"/>
                <w:szCs w:val="16"/>
                <w:lang w:val="en-US"/>
              </w:rPr>
              <w:t>connecting to ground</w:t>
            </w:r>
            <w:r w:rsidRPr="001053FA">
              <w:rPr>
                <w:rFonts w:ascii="Verdana" w:hAnsi="Verdana"/>
                <w:sz w:val="16"/>
                <w:szCs w:val="16"/>
                <w:lang w:val="en-US"/>
              </w:rPr>
              <w:t>.</w:t>
            </w:r>
          </w:p>
        </w:tc>
      </w:tr>
      <w:tr w:rsidR="00683E16" w:rsidRPr="00D856AF" w14:paraId="58E4EF65" w14:textId="5740EB51" w:rsidTr="00E00F74">
        <w:tc>
          <w:tcPr>
            <w:tcW w:w="4675" w:type="dxa"/>
          </w:tcPr>
          <w:p w14:paraId="77D59C95" w14:textId="77777777" w:rsidR="00683E16" w:rsidRPr="004A1C8B" w:rsidRDefault="00683E16" w:rsidP="00683E16">
            <w:pPr>
              <w:pStyle w:val="Texto"/>
              <w:spacing w:line="224" w:lineRule="exact"/>
              <w:ind w:firstLine="0"/>
              <w:rPr>
                <w:rFonts w:ascii="Verdana" w:hAnsi="Verdana"/>
                <w:sz w:val="16"/>
                <w:szCs w:val="16"/>
              </w:rPr>
            </w:pPr>
            <w:r w:rsidRPr="004A1C8B">
              <w:rPr>
                <w:rFonts w:ascii="Verdana" w:hAnsi="Verdana"/>
                <w:sz w:val="16"/>
                <w:szCs w:val="16"/>
              </w:rPr>
              <w:t>Tales aparatos pueden ser uno de los tipos siguientes:</w:t>
            </w:r>
          </w:p>
        </w:tc>
        <w:tc>
          <w:tcPr>
            <w:tcW w:w="4675" w:type="dxa"/>
          </w:tcPr>
          <w:p w14:paraId="70905D29" w14:textId="5B1D55D6" w:rsidR="00683E16" w:rsidRPr="001053FA" w:rsidRDefault="00683E16" w:rsidP="00683E16">
            <w:pPr>
              <w:pStyle w:val="Texto"/>
              <w:spacing w:line="224" w:lineRule="exact"/>
              <w:ind w:firstLine="0"/>
              <w:rPr>
                <w:rFonts w:ascii="Verdana" w:hAnsi="Verdana"/>
                <w:sz w:val="16"/>
                <w:szCs w:val="16"/>
                <w:lang w:val="en-US"/>
              </w:rPr>
            </w:pPr>
            <w:r w:rsidRPr="001053FA">
              <w:rPr>
                <w:rFonts w:ascii="Verdana" w:hAnsi="Verdana"/>
                <w:sz w:val="16"/>
                <w:szCs w:val="16"/>
                <w:lang w:val="en-US"/>
              </w:rPr>
              <w:t xml:space="preserve">Such </w:t>
            </w:r>
            <w:r w:rsidR="00FE1E46" w:rsidRPr="001053FA">
              <w:rPr>
                <w:rFonts w:ascii="Verdana" w:hAnsi="Verdana"/>
                <w:sz w:val="16"/>
                <w:szCs w:val="16"/>
                <w:lang w:val="en-US"/>
              </w:rPr>
              <w:t>appliance</w:t>
            </w:r>
            <w:r w:rsidRPr="001053FA">
              <w:rPr>
                <w:rFonts w:ascii="Verdana" w:hAnsi="Verdana"/>
                <w:sz w:val="16"/>
                <w:szCs w:val="16"/>
                <w:lang w:val="en-US"/>
              </w:rPr>
              <w:t>s can be one of the following types:</w:t>
            </w:r>
          </w:p>
        </w:tc>
      </w:tr>
      <w:tr w:rsidR="00683E16" w:rsidRPr="00D856AF" w14:paraId="4124F531" w14:textId="34B9AB2E" w:rsidTr="00E00F74">
        <w:tc>
          <w:tcPr>
            <w:tcW w:w="4675" w:type="dxa"/>
          </w:tcPr>
          <w:p w14:paraId="61C0EBDA" w14:textId="77777777" w:rsidR="00683E16" w:rsidRPr="004A1C8B" w:rsidRDefault="00683E16" w:rsidP="00683E16">
            <w:pPr>
              <w:pStyle w:val="ROMANOS"/>
              <w:spacing w:line="224" w:lineRule="exact"/>
              <w:ind w:left="0" w:firstLine="0"/>
              <w:rPr>
                <w:rFonts w:ascii="Verdana" w:hAnsi="Verdana"/>
                <w:sz w:val="16"/>
                <w:szCs w:val="16"/>
              </w:rPr>
            </w:pPr>
            <w:r w:rsidRPr="004A1C8B">
              <w:rPr>
                <w:rFonts w:ascii="Verdana" w:hAnsi="Verdana"/>
                <w:b/>
                <w:sz w:val="16"/>
                <w:szCs w:val="16"/>
              </w:rPr>
              <w:t>1)</w:t>
            </w:r>
            <w:r w:rsidRPr="004A1C8B">
              <w:rPr>
                <w:rFonts w:ascii="Verdana" w:hAnsi="Verdana"/>
                <w:sz w:val="16"/>
                <w:szCs w:val="16"/>
              </w:rPr>
              <w:tab/>
              <w:t>Con envolvente aislante.- Es un aparato que tiene un gabinete de material aislante durable y prácticamente continuo, el cual envuelve todas las partes metálicas, con excepción de algunas partes metálicas pequeñas, como placa de datos, tornillos y remaches, las cuales quedan aisladas de las partes vivas con un aislamiento reforzado como mínimo.</w:t>
            </w:r>
          </w:p>
        </w:tc>
        <w:tc>
          <w:tcPr>
            <w:tcW w:w="4675" w:type="dxa"/>
          </w:tcPr>
          <w:p w14:paraId="51E8CA4B" w14:textId="3AA17C0F" w:rsidR="00683E16" w:rsidRPr="001053FA" w:rsidRDefault="00683E16" w:rsidP="00683E16">
            <w:pPr>
              <w:pStyle w:val="ROMANOS"/>
              <w:spacing w:line="224" w:lineRule="exact"/>
              <w:ind w:left="0" w:firstLine="0"/>
              <w:rPr>
                <w:rFonts w:ascii="Verdana" w:hAnsi="Verdana"/>
                <w:b/>
                <w:sz w:val="16"/>
                <w:szCs w:val="16"/>
                <w:lang w:val="en-US"/>
              </w:rPr>
            </w:pPr>
            <w:r w:rsidRPr="001053FA">
              <w:rPr>
                <w:rFonts w:ascii="Verdana" w:hAnsi="Verdana"/>
                <w:b/>
                <w:sz w:val="16"/>
                <w:szCs w:val="16"/>
                <w:lang w:val="en-US"/>
              </w:rPr>
              <w:t xml:space="preserve">1) </w:t>
            </w:r>
            <w:r w:rsidRPr="001053FA">
              <w:rPr>
                <w:rFonts w:ascii="Verdana" w:hAnsi="Verdana"/>
                <w:sz w:val="16"/>
                <w:szCs w:val="16"/>
                <w:lang w:val="en-US"/>
              </w:rPr>
              <w:tab/>
              <w:t>With</w:t>
            </w:r>
            <w:r w:rsidR="00616D41" w:rsidRPr="001053FA">
              <w:rPr>
                <w:rFonts w:ascii="Verdana" w:hAnsi="Verdana"/>
                <w:sz w:val="16"/>
                <w:szCs w:val="16"/>
                <w:lang w:val="en-US"/>
              </w:rPr>
              <w:t xml:space="preserve"> an</w:t>
            </w:r>
            <w:r w:rsidRPr="001053FA">
              <w:rPr>
                <w:rFonts w:ascii="Verdana" w:hAnsi="Verdana"/>
                <w:sz w:val="16"/>
                <w:szCs w:val="16"/>
                <w:lang w:val="en-US"/>
              </w:rPr>
              <w:t xml:space="preserve"> insulating envelope.- It is </w:t>
            </w:r>
            <w:r w:rsidR="00616D41" w:rsidRPr="001053FA">
              <w:rPr>
                <w:rFonts w:ascii="Verdana" w:hAnsi="Verdana"/>
                <w:sz w:val="16"/>
                <w:szCs w:val="16"/>
                <w:lang w:val="en-US"/>
              </w:rPr>
              <w:t>an appliance</w:t>
            </w:r>
            <w:r w:rsidRPr="001053FA">
              <w:rPr>
                <w:rFonts w:ascii="Verdana" w:hAnsi="Verdana"/>
                <w:sz w:val="16"/>
                <w:szCs w:val="16"/>
                <w:lang w:val="en-US"/>
              </w:rPr>
              <w:t xml:space="preserve"> that has a casing of durable and practically continuous insulating material, which surrounds all the metal parts, with the exception of some small metal parts, such as data plate, screws and rivets, which remain isolated from live parts with at least reinforced insulation.</w:t>
            </w:r>
          </w:p>
        </w:tc>
      </w:tr>
      <w:tr w:rsidR="00683E16" w:rsidRPr="00D856AF" w14:paraId="2CD9F5E7" w14:textId="446A333E" w:rsidTr="00E00F74">
        <w:tc>
          <w:tcPr>
            <w:tcW w:w="4675" w:type="dxa"/>
          </w:tcPr>
          <w:p w14:paraId="41DF4153" w14:textId="77777777" w:rsidR="00683E16" w:rsidRPr="004A1C8B" w:rsidRDefault="00683E16" w:rsidP="00683E16">
            <w:pPr>
              <w:pStyle w:val="ROMANOS"/>
              <w:spacing w:line="224" w:lineRule="exact"/>
              <w:ind w:left="0" w:firstLine="0"/>
              <w:rPr>
                <w:rFonts w:ascii="Verdana" w:hAnsi="Verdana"/>
                <w:sz w:val="16"/>
                <w:szCs w:val="16"/>
              </w:rPr>
            </w:pPr>
            <w:r w:rsidRPr="004A1C8B">
              <w:rPr>
                <w:rFonts w:ascii="Verdana" w:hAnsi="Verdana"/>
                <w:b/>
                <w:sz w:val="16"/>
                <w:szCs w:val="16"/>
              </w:rPr>
              <w:t>2)</w:t>
            </w:r>
            <w:r w:rsidRPr="004A1C8B">
              <w:rPr>
                <w:rFonts w:ascii="Verdana" w:hAnsi="Verdana"/>
                <w:sz w:val="16"/>
                <w:szCs w:val="16"/>
              </w:rPr>
              <w:tab/>
              <w:t>Con envolvente metálico.- Es un aparato que tiene un gabinete metálico prácticamente continuo, en el cual se usa en todas sus partes un doble aislamiento, excepto para aquellas partes donde se usa aislamiento reforzado, porque la aplicación de un doble aislamiento es impracticable.</w:t>
            </w:r>
          </w:p>
        </w:tc>
        <w:tc>
          <w:tcPr>
            <w:tcW w:w="4675" w:type="dxa"/>
          </w:tcPr>
          <w:p w14:paraId="393CB3FB" w14:textId="79EC8728" w:rsidR="00683E16" w:rsidRPr="001053FA" w:rsidRDefault="00683E16" w:rsidP="00683E16">
            <w:pPr>
              <w:pStyle w:val="ROMANOS"/>
              <w:spacing w:line="224" w:lineRule="exact"/>
              <w:ind w:left="0" w:firstLine="0"/>
              <w:rPr>
                <w:rFonts w:ascii="Verdana" w:hAnsi="Verdana"/>
                <w:b/>
                <w:sz w:val="16"/>
                <w:szCs w:val="16"/>
                <w:lang w:val="en-US"/>
              </w:rPr>
            </w:pPr>
            <w:r w:rsidRPr="001053FA">
              <w:rPr>
                <w:rFonts w:ascii="Verdana" w:hAnsi="Verdana"/>
                <w:b/>
                <w:sz w:val="16"/>
                <w:szCs w:val="16"/>
                <w:lang w:val="en-US"/>
              </w:rPr>
              <w:t xml:space="preserve">2) </w:t>
            </w:r>
            <w:r w:rsidRPr="001053FA">
              <w:rPr>
                <w:rFonts w:ascii="Verdana" w:hAnsi="Verdana"/>
                <w:sz w:val="16"/>
                <w:szCs w:val="16"/>
                <w:lang w:val="en-US"/>
              </w:rPr>
              <w:tab/>
              <w:t xml:space="preserve">With a metal casing.- It is </w:t>
            </w:r>
            <w:r w:rsidR="00C30602" w:rsidRPr="001053FA">
              <w:rPr>
                <w:rFonts w:ascii="Verdana" w:hAnsi="Verdana"/>
                <w:sz w:val="16"/>
                <w:szCs w:val="16"/>
                <w:lang w:val="en-US"/>
              </w:rPr>
              <w:t xml:space="preserve">an appliance </w:t>
            </w:r>
            <w:r w:rsidRPr="001053FA">
              <w:rPr>
                <w:rFonts w:ascii="Verdana" w:hAnsi="Verdana"/>
                <w:sz w:val="16"/>
                <w:szCs w:val="16"/>
                <w:lang w:val="en-US"/>
              </w:rPr>
              <w:t xml:space="preserve">that has a practically continuous metal cabinet, in which double insulation is used in all its parts, except for those parts where reinforced insulation is used, because the application of double insulation </w:t>
            </w:r>
            <w:r w:rsidR="00C30602" w:rsidRPr="001053FA">
              <w:rPr>
                <w:rFonts w:ascii="Verdana" w:hAnsi="Verdana"/>
                <w:sz w:val="16"/>
                <w:szCs w:val="16"/>
                <w:lang w:val="en-US"/>
              </w:rPr>
              <w:t xml:space="preserve">not practical. </w:t>
            </w:r>
          </w:p>
        </w:tc>
      </w:tr>
      <w:tr w:rsidR="00683E16" w:rsidRPr="00D856AF" w14:paraId="72B2C08B" w14:textId="6F2C43BB" w:rsidTr="00E00F74">
        <w:tc>
          <w:tcPr>
            <w:tcW w:w="4675" w:type="dxa"/>
          </w:tcPr>
          <w:p w14:paraId="40BB7636" w14:textId="77777777" w:rsidR="00683E16" w:rsidRPr="004A1C8B" w:rsidRDefault="00683E16" w:rsidP="00683E16">
            <w:pPr>
              <w:pStyle w:val="ROMANOS"/>
              <w:spacing w:line="224" w:lineRule="exact"/>
              <w:ind w:left="0" w:firstLine="0"/>
              <w:rPr>
                <w:rFonts w:ascii="Verdana" w:hAnsi="Verdana"/>
                <w:sz w:val="16"/>
                <w:szCs w:val="16"/>
              </w:rPr>
            </w:pPr>
            <w:r w:rsidRPr="004A1C8B">
              <w:rPr>
                <w:rFonts w:ascii="Verdana" w:hAnsi="Verdana"/>
                <w:b/>
                <w:sz w:val="16"/>
                <w:szCs w:val="16"/>
              </w:rPr>
              <w:t>3)</w:t>
            </w:r>
            <w:r w:rsidRPr="004A1C8B">
              <w:rPr>
                <w:rFonts w:ascii="Verdana" w:hAnsi="Verdana"/>
                <w:sz w:val="16"/>
                <w:szCs w:val="16"/>
              </w:rPr>
              <w:tab/>
              <w:t>Con envolvente combinado.- (Aislante-metálico). Es una combinación de los tipos 1) y 2).</w:t>
            </w:r>
          </w:p>
        </w:tc>
        <w:tc>
          <w:tcPr>
            <w:tcW w:w="4675" w:type="dxa"/>
          </w:tcPr>
          <w:p w14:paraId="102F6010" w14:textId="628764D3" w:rsidR="00683E16" w:rsidRPr="001053FA" w:rsidRDefault="00683E16" w:rsidP="00683E16">
            <w:pPr>
              <w:pStyle w:val="ROMANOS"/>
              <w:spacing w:line="224" w:lineRule="exact"/>
              <w:ind w:left="0" w:firstLine="0"/>
              <w:rPr>
                <w:rFonts w:ascii="Verdana" w:hAnsi="Verdana"/>
                <w:b/>
                <w:sz w:val="16"/>
                <w:szCs w:val="16"/>
                <w:lang w:val="en-US"/>
              </w:rPr>
            </w:pPr>
            <w:r w:rsidRPr="001053FA">
              <w:rPr>
                <w:rFonts w:ascii="Verdana" w:hAnsi="Verdana"/>
                <w:b/>
                <w:sz w:val="16"/>
                <w:szCs w:val="16"/>
                <w:lang w:val="en-US"/>
              </w:rPr>
              <w:t xml:space="preserve">3) </w:t>
            </w:r>
            <w:r w:rsidRPr="001053FA">
              <w:rPr>
                <w:rFonts w:ascii="Verdana" w:hAnsi="Verdana"/>
                <w:sz w:val="16"/>
                <w:szCs w:val="16"/>
                <w:lang w:val="en-US"/>
              </w:rPr>
              <w:tab/>
              <w:t>With combined envelope.- (Insulati</w:t>
            </w:r>
            <w:r w:rsidR="00C30602" w:rsidRPr="001053FA">
              <w:rPr>
                <w:rFonts w:ascii="Verdana" w:hAnsi="Verdana"/>
                <w:sz w:val="16"/>
                <w:szCs w:val="16"/>
                <w:lang w:val="en-US"/>
              </w:rPr>
              <w:t>on</w:t>
            </w:r>
            <w:r w:rsidRPr="001053FA">
              <w:rPr>
                <w:rFonts w:ascii="Verdana" w:hAnsi="Verdana"/>
                <w:sz w:val="16"/>
                <w:szCs w:val="16"/>
                <w:lang w:val="en-US"/>
              </w:rPr>
              <w:t>-metal</w:t>
            </w:r>
            <w:r w:rsidR="00015ADC" w:rsidRPr="001053FA">
              <w:rPr>
                <w:rFonts w:ascii="Verdana" w:hAnsi="Verdana"/>
                <w:sz w:val="16"/>
                <w:szCs w:val="16"/>
                <w:lang w:val="en-US"/>
              </w:rPr>
              <w:t>).</w:t>
            </w:r>
            <w:r w:rsidRPr="001053FA">
              <w:rPr>
                <w:rFonts w:ascii="Verdana" w:hAnsi="Verdana"/>
                <w:sz w:val="16"/>
                <w:szCs w:val="16"/>
                <w:lang w:val="en-US"/>
              </w:rPr>
              <w:t xml:space="preserve"> It is a combination of types 1) and 2).</w:t>
            </w:r>
          </w:p>
        </w:tc>
      </w:tr>
      <w:tr w:rsidR="00683E16" w:rsidRPr="00D856AF" w14:paraId="3FF18092" w14:textId="6CE370F8" w:rsidTr="00E00F74">
        <w:tc>
          <w:tcPr>
            <w:tcW w:w="4675" w:type="dxa"/>
          </w:tcPr>
          <w:p w14:paraId="4E9186E9"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lastRenderedPageBreak/>
              <w:t>El gabinete de un aparato clase II de envolvente aislante, puede formar una parte o la totalidad del aislamiento suplementario o del aislamiento reforzado. Si un aparato con doble aislamiento y/o aislamiento reforzado tiene en todas sus partes una provisión para tierra, se debe clasificar como clase I o clase 01. Los aparatos clase II pueden tener partes operando a tensiones de seguridad extra bajas.</w:t>
            </w:r>
          </w:p>
        </w:tc>
        <w:tc>
          <w:tcPr>
            <w:tcW w:w="4675" w:type="dxa"/>
          </w:tcPr>
          <w:p w14:paraId="6C71DD24" w14:textId="1B6C4552"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 xml:space="preserve">The cabinet of a Class II insulating enclosure appliance may form part or all of the supplemental insulation or reinforced insulation. If a double insulated and/or reinforced insulated appliance has a provision for </w:t>
            </w:r>
            <w:r w:rsidR="00015ADC" w:rsidRPr="001053FA">
              <w:rPr>
                <w:rFonts w:ascii="Verdana" w:hAnsi="Verdana"/>
                <w:sz w:val="16"/>
                <w:szCs w:val="16"/>
                <w:lang w:val="en-US"/>
              </w:rPr>
              <w:t>grounding</w:t>
            </w:r>
            <w:r w:rsidRPr="001053FA">
              <w:rPr>
                <w:rFonts w:ascii="Verdana" w:hAnsi="Verdana"/>
                <w:sz w:val="16"/>
                <w:szCs w:val="16"/>
                <w:lang w:val="en-US"/>
              </w:rPr>
              <w:t xml:space="preserve"> on all parts, it must be classified as class I or class 01. Class II appliances may have parts operating at extra low safety voltages.</w:t>
            </w:r>
          </w:p>
        </w:tc>
      </w:tr>
      <w:tr w:rsidR="00683E16" w:rsidRPr="004A1C8B" w14:paraId="1E26BFAE" w14:textId="4F33108D" w:rsidTr="00E00F74">
        <w:tc>
          <w:tcPr>
            <w:tcW w:w="4675" w:type="dxa"/>
          </w:tcPr>
          <w:p w14:paraId="2EDE3868"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4.11</w:t>
            </w:r>
            <w:r w:rsidRPr="004A1C8B">
              <w:rPr>
                <w:rFonts w:ascii="Verdana" w:hAnsi="Verdana"/>
                <w:sz w:val="16"/>
                <w:szCs w:val="16"/>
              </w:rPr>
              <w:t xml:space="preserve"> Aparatos clase III</w:t>
            </w:r>
          </w:p>
        </w:tc>
        <w:tc>
          <w:tcPr>
            <w:tcW w:w="4675" w:type="dxa"/>
          </w:tcPr>
          <w:p w14:paraId="750ECCDB" w14:textId="43AECFD3"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4.11 </w:t>
            </w:r>
            <w:r w:rsidRPr="001053FA">
              <w:rPr>
                <w:rFonts w:ascii="Verdana" w:hAnsi="Verdana"/>
                <w:sz w:val="16"/>
                <w:szCs w:val="16"/>
                <w:lang w:val="en-US"/>
              </w:rPr>
              <w:t xml:space="preserve">Class III </w:t>
            </w:r>
            <w:r w:rsidR="00FE1E46" w:rsidRPr="001053FA">
              <w:rPr>
                <w:rFonts w:ascii="Verdana" w:hAnsi="Verdana"/>
                <w:sz w:val="16"/>
                <w:szCs w:val="16"/>
                <w:lang w:val="en-US"/>
              </w:rPr>
              <w:t>appliance</w:t>
            </w:r>
            <w:r w:rsidRPr="001053FA">
              <w:rPr>
                <w:rFonts w:ascii="Verdana" w:hAnsi="Verdana"/>
                <w:sz w:val="16"/>
                <w:szCs w:val="16"/>
                <w:lang w:val="en-US"/>
              </w:rPr>
              <w:t>s</w:t>
            </w:r>
          </w:p>
        </w:tc>
      </w:tr>
      <w:tr w:rsidR="00683E16" w:rsidRPr="00D856AF" w14:paraId="0520D34F" w14:textId="1B78F786" w:rsidTr="00E00F74">
        <w:tc>
          <w:tcPr>
            <w:tcW w:w="4675" w:type="dxa"/>
          </w:tcPr>
          <w:p w14:paraId="4F943E24"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Son los aparatos en los cuales la protección contra choque eléctrico, se basa en la alimentación a tensión extra baja de seguridad y en los cuales, no se generan tensiones mayores que las tensiones de seguridad extra bajas.</w:t>
            </w:r>
          </w:p>
        </w:tc>
        <w:tc>
          <w:tcPr>
            <w:tcW w:w="4675" w:type="dxa"/>
          </w:tcPr>
          <w:p w14:paraId="0ABC8B67" w14:textId="387E2EB2"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 xml:space="preserve">These are </w:t>
            </w:r>
            <w:r w:rsidR="00FE1E46" w:rsidRPr="001053FA">
              <w:rPr>
                <w:rFonts w:ascii="Verdana" w:hAnsi="Verdana"/>
                <w:sz w:val="16"/>
                <w:szCs w:val="16"/>
                <w:lang w:val="en-US"/>
              </w:rPr>
              <w:t>appliance</w:t>
            </w:r>
            <w:r w:rsidRPr="001053FA">
              <w:rPr>
                <w:rFonts w:ascii="Verdana" w:hAnsi="Verdana"/>
                <w:sz w:val="16"/>
                <w:szCs w:val="16"/>
                <w:lang w:val="en-US"/>
              </w:rPr>
              <w:t>s in which the protection against electric shock is based on the power supply at extra low safety voltage and in which voltages higher than the extra low safety voltages are not generated.</w:t>
            </w:r>
          </w:p>
        </w:tc>
      </w:tr>
      <w:tr w:rsidR="00683E16" w:rsidRPr="00D856AF" w14:paraId="45151365" w14:textId="371581C3" w:rsidTr="00E00F74">
        <w:tc>
          <w:tcPr>
            <w:tcW w:w="4675" w:type="dxa"/>
          </w:tcPr>
          <w:p w14:paraId="57572436"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Los aparatos diseñados para ser operados a tensiones de seguridad extra bajas y que tengan circuitos internos que operen a tensiones diferentes de las tensiones de seguridad extra bajas, no se incluyen en  esta clase.</w:t>
            </w:r>
          </w:p>
        </w:tc>
        <w:tc>
          <w:tcPr>
            <w:tcW w:w="4675" w:type="dxa"/>
          </w:tcPr>
          <w:p w14:paraId="4F1FE4E3" w14:textId="62A6A060" w:rsidR="00683E16" w:rsidRPr="001053FA" w:rsidRDefault="00496084"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Appliances</w:t>
            </w:r>
            <w:r w:rsidR="00683E16" w:rsidRPr="001053FA">
              <w:rPr>
                <w:rFonts w:ascii="Verdana" w:hAnsi="Verdana"/>
                <w:sz w:val="16"/>
                <w:szCs w:val="16"/>
                <w:lang w:val="en-US"/>
              </w:rPr>
              <w:t xml:space="preserve"> designed to be operated at extra low safety voltages and having internal circuits operating at voltages other than the extra low safety voltages are not included in this class.</w:t>
            </w:r>
          </w:p>
        </w:tc>
      </w:tr>
      <w:tr w:rsidR="00683E16" w:rsidRPr="004A1C8B" w14:paraId="12D12667" w14:textId="2E89BCCD" w:rsidTr="00E00F74">
        <w:tc>
          <w:tcPr>
            <w:tcW w:w="4675" w:type="dxa"/>
          </w:tcPr>
          <w:p w14:paraId="5495D31F"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4.12</w:t>
            </w:r>
            <w:r w:rsidRPr="004A1C8B">
              <w:rPr>
                <w:rFonts w:ascii="Verdana" w:hAnsi="Verdana"/>
                <w:sz w:val="16"/>
                <w:szCs w:val="16"/>
              </w:rPr>
              <w:t xml:space="preserve"> Aparato estacionario</w:t>
            </w:r>
          </w:p>
        </w:tc>
        <w:tc>
          <w:tcPr>
            <w:tcW w:w="4675" w:type="dxa"/>
          </w:tcPr>
          <w:p w14:paraId="751CD89D" w14:textId="455B905F"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4.12 </w:t>
            </w:r>
            <w:r w:rsidRPr="001053FA">
              <w:rPr>
                <w:rFonts w:ascii="Verdana" w:hAnsi="Verdana"/>
                <w:sz w:val="16"/>
                <w:szCs w:val="16"/>
                <w:lang w:val="en-US"/>
              </w:rPr>
              <w:t xml:space="preserve">Stationary </w:t>
            </w:r>
            <w:r w:rsidR="00430ECC" w:rsidRPr="001053FA">
              <w:rPr>
                <w:rFonts w:ascii="Verdana" w:hAnsi="Verdana"/>
                <w:sz w:val="16"/>
                <w:szCs w:val="16"/>
                <w:lang w:val="en-US"/>
              </w:rPr>
              <w:t>appliance</w:t>
            </w:r>
          </w:p>
        </w:tc>
      </w:tr>
      <w:tr w:rsidR="00683E16" w:rsidRPr="00D856AF" w14:paraId="2DAC50DA" w14:textId="2EBA0392" w:rsidTr="00E00F74">
        <w:tc>
          <w:tcPr>
            <w:tcW w:w="4675" w:type="dxa"/>
          </w:tcPr>
          <w:p w14:paraId="7CBB0499"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Es un aparato que se instala en un lugar fijo, que no tiene ruedas ni asideras para facilitar su movimiento.</w:t>
            </w:r>
          </w:p>
        </w:tc>
        <w:tc>
          <w:tcPr>
            <w:tcW w:w="4675" w:type="dxa"/>
          </w:tcPr>
          <w:p w14:paraId="3127C19F" w14:textId="4990F620"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 xml:space="preserve">It is </w:t>
            </w:r>
            <w:r w:rsidR="00430ECC" w:rsidRPr="001053FA">
              <w:rPr>
                <w:rFonts w:ascii="Verdana" w:hAnsi="Verdana"/>
                <w:sz w:val="16"/>
                <w:szCs w:val="16"/>
                <w:lang w:val="en-US"/>
              </w:rPr>
              <w:t>an appliance</w:t>
            </w:r>
            <w:r w:rsidRPr="001053FA">
              <w:rPr>
                <w:rFonts w:ascii="Verdana" w:hAnsi="Verdana"/>
                <w:sz w:val="16"/>
                <w:szCs w:val="16"/>
                <w:lang w:val="en-US"/>
              </w:rPr>
              <w:t xml:space="preserve"> that is installed in a fixed place, which does not have wheels or handles to facilitate its movement.</w:t>
            </w:r>
          </w:p>
        </w:tc>
      </w:tr>
      <w:tr w:rsidR="00683E16" w:rsidRPr="004A1C8B" w14:paraId="7E2F1D44" w14:textId="24AF20FF" w:rsidTr="00E00F74">
        <w:tc>
          <w:tcPr>
            <w:tcW w:w="4675" w:type="dxa"/>
          </w:tcPr>
          <w:p w14:paraId="46A68AFE"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4.13</w:t>
            </w:r>
            <w:r w:rsidRPr="004A1C8B">
              <w:rPr>
                <w:rFonts w:ascii="Verdana" w:hAnsi="Verdana"/>
                <w:sz w:val="16"/>
                <w:szCs w:val="16"/>
              </w:rPr>
              <w:t xml:space="preserve"> Autocontenidos</w:t>
            </w:r>
          </w:p>
        </w:tc>
        <w:tc>
          <w:tcPr>
            <w:tcW w:w="4675" w:type="dxa"/>
          </w:tcPr>
          <w:p w14:paraId="6D919F51" w14:textId="4323569E"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4.13 </w:t>
            </w:r>
            <w:r w:rsidRPr="001053FA">
              <w:rPr>
                <w:rFonts w:ascii="Verdana" w:hAnsi="Verdana"/>
                <w:sz w:val="16"/>
                <w:szCs w:val="16"/>
                <w:lang w:val="en-US"/>
              </w:rPr>
              <w:t>Self-contained</w:t>
            </w:r>
          </w:p>
        </w:tc>
      </w:tr>
      <w:tr w:rsidR="00683E16" w:rsidRPr="00D856AF" w14:paraId="645631AE" w14:textId="05321F6D" w:rsidTr="00E00F74">
        <w:tc>
          <w:tcPr>
            <w:tcW w:w="4675" w:type="dxa"/>
          </w:tcPr>
          <w:p w14:paraId="7082C897"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Son aquellos aparatos que tienen integrado en su gabinete un circuito cerrado de refrigeración o la unidad condensadora.</w:t>
            </w:r>
          </w:p>
        </w:tc>
        <w:tc>
          <w:tcPr>
            <w:tcW w:w="4675" w:type="dxa"/>
          </w:tcPr>
          <w:p w14:paraId="6EEC3AB0" w14:textId="2AAD1AF1"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 xml:space="preserve">They are those </w:t>
            </w:r>
            <w:r w:rsidR="00FE1E46" w:rsidRPr="001053FA">
              <w:rPr>
                <w:rFonts w:ascii="Verdana" w:hAnsi="Verdana"/>
                <w:sz w:val="16"/>
                <w:szCs w:val="16"/>
                <w:lang w:val="en-US"/>
              </w:rPr>
              <w:t>appliance</w:t>
            </w:r>
            <w:r w:rsidRPr="001053FA">
              <w:rPr>
                <w:rFonts w:ascii="Verdana" w:hAnsi="Verdana"/>
                <w:sz w:val="16"/>
                <w:szCs w:val="16"/>
                <w:lang w:val="en-US"/>
              </w:rPr>
              <w:t>s that have a closed refrigeration circuit or condensing unit integrated into their cabinet.</w:t>
            </w:r>
          </w:p>
        </w:tc>
      </w:tr>
      <w:tr w:rsidR="00683E16" w:rsidRPr="004A1C8B" w14:paraId="38E6CEA3" w14:textId="36BFA0BF" w:rsidTr="00E00F74">
        <w:tc>
          <w:tcPr>
            <w:tcW w:w="4675" w:type="dxa"/>
          </w:tcPr>
          <w:p w14:paraId="59BCBE8B"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4.14</w:t>
            </w:r>
            <w:r w:rsidRPr="004A1C8B">
              <w:rPr>
                <w:rFonts w:ascii="Verdana" w:hAnsi="Verdana"/>
                <w:sz w:val="16"/>
                <w:szCs w:val="16"/>
              </w:rPr>
              <w:t xml:space="preserve"> Carga normal</w:t>
            </w:r>
          </w:p>
        </w:tc>
        <w:tc>
          <w:tcPr>
            <w:tcW w:w="4675" w:type="dxa"/>
          </w:tcPr>
          <w:p w14:paraId="70869540" w14:textId="5B03426F"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4.14 </w:t>
            </w:r>
            <w:r w:rsidRPr="001053FA">
              <w:rPr>
                <w:rFonts w:ascii="Verdana" w:hAnsi="Verdana"/>
                <w:sz w:val="16"/>
                <w:szCs w:val="16"/>
                <w:lang w:val="en-US"/>
              </w:rPr>
              <w:t>Normal load</w:t>
            </w:r>
          </w:p>
        </w:tc>
      </w:tr>
      <w:tr w:rsidR="00683E16" w:rsidRPr="00D856AF" w14:paraId="42D0D205" w14:textId="0487CEF0" w:rsidTr="00E00F74">
        <w:tc>
          <w:tcPr>
            <w:tcW w:w="4675" w:type="dxa"/>
          </w:tcPr>
          <w:p w14:paraId="09920B86"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Es la carga que debe aplicarse a un aparato de refrigeración, de tal forma que el esfuerzo impuesto corresponda a aquel que ocurre bajo condiciones de uso normal, teniendo en cuenta cualquier indicación de operación a corto tiempo o intermitente, con los elementos calefactores operando como en uso normal, sí  lo hay.</w:t>
            </w:r>
          </w:p>
        </w:tc>
        <w:tc>
          <w:tcPr>
            <w:tcW w:w="4675" w:type="dxa"/>
          </w:tcPr>
          <w:p w14:paraId="691A7040" w14:textId="2718830E"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It is the load that must be applied to a refrigeration apparatus, in such a way that the imposed stress corresponds to that which occurs under conditions of normal use, taking into account any indication of short-term or intermittent operation, with the heating elements operating as in normal use, yes there is.</w:t>
            </w:r>
          </w:p>
        </w:tc>
      </w:tr>
      <w:tr w:rsidR="00683E16" w:rsidRPr="004A1C8B" w14:paraId="43836D6D" w14:textId="4A0BF284" w:rsidTr="00E00F74">
        <w:tc>
          <w:tcPr>
            <w:tcW w:w="4675" w:type="dxa"/>
          </w:tcPr>
          <w:p w14:paraId="6015E873"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4.15</w:t>
            </w:r>
            <w:r w:rsidRPr="004A1C8B">
              <w:rPr>
                <w:rFonts w:ascii="Verdana" w:hAnsi="Verdana"/>
                <w:sz w:val="16"/>
                <w:szCs w:val="16"/>
              </w:rPr>
              <w:t xml:space="preserve"> Circulación forzada de aire</w:t>
            </w:r>
          </w:p>
        </w:tc>
        <w:tc>
          <w:tcPr>
            <w:tcW w:w="4675" w:type="dxa"/>
          </w:tcPr>
          <w:p w14:paraId="476381AD" w14:textId="726864AF"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4.15 </w:t>
            </w:r>
            <w:r w:rsidRPr="001053FA">
              <w:rPr>
                <w:rFonts w:ascii="Verdana" w:hAnsi="Verdana"/>
                <w:sz w:val="16"/>
                <w:szCs w:val="16"/>
                <w:lang w:val="en-US"/>
              </w:rPr>
              <w:t>Forced air circulation</w:t>
            </w:r>
          </w:p>
        </w:tc>
      </w:tr>
      <w:tr w:rsidR="00683E16" w:rsidRPr="00D856AF" w14:paraId="2701FADC" w14:textId="7F684330" w:rsidTr="00E00F74">
        <w:tc>
          <w:tcPr>
            <w:tcW w:w="4675" w:type="dxa"/>
          </w:tcPr>
          <w:p w14:paraId="2409CCC9"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Sistema de enfriamiento que requiere el paso forzado del aire interior del aparato a través del evaporador, mediante un ventilador.</w:t>
            </w:r>
          </w:p>
        </w:tc>
        <w:tc>
          <w:tcPr>
            <w:tcW w:w="4675" w:type="dxa"/>
          </w:tcPr>
          <w:p w14:paraId="5DE689B0" w14:textId="3CD77131"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 xml:space="preserve">Cooling system that requires the forced passage of the air inside the </w:t>
            </w:r>
            <w:r w:rsidR="00385AA2" w:rsidRPr="001053FA">
              <w:rPr>
                <w:rFonts w:ascii="Verdana" w:hAnsi="Verdana"/>
                <w:sz w:val="16"/>
                <w:szCs w:val="16"/>
                <w:lang w:val="en-US"/>
              </w:rPr>
              <w:t>appliance</w:t>
            </w:r>
            <w:r w:rsidRPr="001053FA">
              <w:rPr>
                <w:rFonts w:ascii="Verdana" w:hAnsi="Verdana"/>
                <w:sz w:val="16"/>
                <w:szCs w:val="16"/>
                <w:lang w:val="en-US"/>
              </w:rPr>
              <w:t xml:space="preserve"> through the evaporator, using a fan.</w:t>
            </w:r>
          </w:p>
        </w:tc>
      </w:tr>
      <w:tr w:rsidR="00683E16" w:rsidRPr="004A1C8B" w14:paraId="628FD18C" w14:textId="320CD389" w:rsidTr="00E00F74">
        <w:tc>
          <w:tcPr>
            <w:tcW w:w="4675" w:type="dxa"/>
          </w:tcPr>
          <w:p w14:paraId="12019A79"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4.16</w:t>
            </w:r>
            <w:r w:rsidRPr="004A1C8B">
              <w:rPr>
                <w:rFonts w:ascii="Verdana" w:hAnsi="Verdana"/>
                <w:sz w:val="16"/>
                <w:szCs w:val="16"/>
              </w:rPr>
              <w:t xml:space="preserve"> Congelador</w:t>
            </w:r>
          </w:p>
        </w:tc>
        <w:tc>
          <w:tcPr>
            <w:tcW w:w="4675" w:type="dxa"/>
          </w:tcPr>
          <w:p w14:paraId="311BF009" w14:textId="49DC3D5F"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4.16 </w:t>
            </w:r>
            <w:r w:rsidRPr="001053FA">
              <w:rPr>
                <w:rFonts w:ascii="Verdana" w:hAnsi="Verdana"/>
                <w:sz w:val="16"/>
                <w:szCs w:val="16"/>
                <w:lang w:val="en-US"/>
              </w:rPr>
              <w:t>Freezer</w:t>
            </w:r>
          </w:p>
        </w:tc>
      </w:tr>
      <w:tr w:rsidR="00683E16" w:rsidRPr="00D856AF" w14:paraId="7CE7ED43" w14:textId="61408423" w:rsidTr="00E00F74">
        <w:tc>
          <w:tcPr>
            <w:tcW w:w="4675" w:type="dxa"/>
          </w:tcPr>
          <w:p w14:paraId="4266CD8A"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Aparato diseñado para mantener una temperatura menor o igual a - 18 °C y se clasifica en:</w:t>
            </w:r>
          </w:p>
        </w:tc>
        <w:tc>
          <w:tcPr>
            <w:tcW w:w="4675" w:type="dxa"/>
          </w:tcPr>
          <w:p w14:paraId="031A2908" w14:textId="747FD4F0" w:rsidR="00683E16" w:rsidRPr="001053FA" w:rsidRDefault="00FE1E4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Appliance</w:t>
            </w:r>
            <w:r w:rsidR="00683E16" w:rsidRPr="001053FA">
              <w:rPr>
                <w:rFonts w:ascii="Verdana" w:hAnsi="Verdana"/>
                <w:sz w:val="16"/>
                <w:szCs w:val="16"/>
                <w:lang w:val="en-US"/>
              </w:rPr>
              <w:t xml:space="preserve"> designed to maintain a temperature less than or equal to - 18 °C and is classified as:</w:t>
            </w:r>
          </w:p>
        </w:tc>
      </w:tr>
      <w:tr w:rsidR="00683E16" w:rsidRPr="004A1C8B" w14:paraId="7D255C34" w14:textId="25CF8E6E" w:rsidTr="00E00F74">
        <w:tc>
          <w:tcPr>
            <w:tcW w:w="4675" w:type="dxa"/>
          </w:tcPr>
          <w:p w14:paraId="68862424"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b/>
                <w:sz w:val="16"/>
                <w:szCs w:val="16"/>
              </w:rPr>
              <w:t>4.16.1</w:t>
            </w:r>
            <w:r w:rsidRPr="004A1C8B">
              <w:rPr>
                <w:rFonts w:ascii="Verdana" w:hAnsi="Verdana"/>
                <w:sz w:val="16"/>
                <w:szCs w:val="16"/>
              </w:rPr>
              <w:t xml:space="preserve"> Congelador Horizontal</w:t>
            </w:r>
          </w:p>
        </w:tc>
        <w:tc>
          <w:tcPr>
            <w:tcW w:w="4675" w:type="dxa"/>
          </w:tcPr>
          <w:p w14:paraId="2697D925" w14:textId="134F8FB0" w:rsidR="00683E16" w:rsidRPr="001053FA" w:rsidRDefault="00683E16" w:rsidP="00683E16">
            <w:pPr>
              <w:pStyle w:val="Texto"/>
              <w:spacing w:after="100" w:line="224" w:lineRule="exact"/>
              <w:ind w:firstLine="0"/>
              <w:rPr>
                <w:rFonts w:ascii="Verdana" w:hAnsi="Verdana"/>
                <w:b/>
                <w:sz w:val="16"/>
                <w:szCs w:val="16"/>
                <w:lang w:val="en-US"/>
              </w:rPr>
            </w:pPr>
            <w:r w:rsidRPr="001053FA">
              <w:rPr>
                <w:rFonts w:ascii="Verdana" w:hAnsi="Verdana"/>
                <w:b/>
                <w:sz w:val="16"/>
                <w:szCs w:val="16"/>
                <w:lang w:val="en-US"/>
              </w:rPr>
              <w:t xml:space="preserve">4.16.1 </w:t>
            </w:r>
            <w:r w:rsidRPr="001053FA">
              <w:rPr>
                <w:rFonts w:ascii="Verdana" w:hAnsi="Verdana"/>
                <w:sz w:val="16"/>
                <w:szCs w:val="16"/>
                <w:lang w:val="en-US"/>
              </w:rPr>
              <w:t>Horizontal Freezer</w:t>
            </w:r>
          </w:p>
        </w:tc>
      </w:tr>
      <w:tr w:rsidR="00683E16" w:rsidRPr="00D856AF" w14:paraId="04CA70FB" w14:textId="0819FC1E" w:rsidTr="00E00F74">
        <w:tc>
          <w:tcPr>
            <w:tcW w:w="4675" w:type="dxa"/>
          </w:tcPr>
          <w:p w14:paraId="1D4F4302" w14:textId="77777777" w:rsidR="00683E16" w:rsidRPr="004A1C8B" w:rsidRDefault="00683E16" w:rsidP="00683E16">
            <w:pPr>
              <w:pStyle w:val="Texto"/>
              <w:spacing w:after="100" w:line="224" w:lineRule="exact"/>
              <w:ind w:firstLine="0"/>
              <w:rPr>
                <w:rFonts w:ascii="Verdana" w:hAnsi="Verdana"/>
                <w:sz w:val="16"/>
                <w:szCs w:val="16"/>
              </w:rPr>
            </w:pPr>
            <w:r w:rsidRPr="004A1C8B">
              <w:rPr>
                <w:rFonts w:ascii="Verdana" w:hAnsi="Verdana"/>
                <w:sz w:val="16"/>
                <w:szCs w:val="16"/>
              </w:rPr>
              <w:t>Cuyo acceso se hace a través de una o más puertas en la parte superior.</w:t>
            </w:r>
          </w:p>
        </w:tc>
        <w:tc>
          <w:tcPr>
            <w:tcW w:w="4675" w:type="dxa"/>
          </w:tcPr>
          <w:p w14:paraId="67E9D141" w14:textId="7D28AC61" w:rsidR="00683E16" w:rsidRPr="001053FA" w:rsidRDefault="00683E16" w:rsidP="00683E16">
            <w:pPr>
              <w:pStyle w:val="Texto"/>
              <w:spacing w:after="100" w:line="224" w:lineRule="exact"/>
              <w:ind w:firstLine="0"/>
              <w:rPr>
                <w:rFonts w:ascii="Verdana" w:hAnsi="Verdana"/>
                <w:sz w:val="16"/>
                <w:szCs w:val="16"/>
                <w:lang w:val="en-US"/>
              </w:rPr>
            </w:pPr>
            <w:r w:rsidRPr="001053FA">
              <w:rPr>
                <w:rFonts w:ascii="Verdana" w:hAnsi="Verdana"/>
                <w:sz w:val="16"/>
                <w:szCs w:val="16"/>
                <w:lang w:val="en-US"/>
              </w:rPr>
              <w:t xml:space="preserve">Whose access is through one or more doors </w:t>
            </w:r>
            <w:r w:rsidR="00592B44" w:rsidRPr="001053FA">
              <w:rPr>
                <w:rFonts w:ascii="Verdana" w:hAnsi="Verdana"/>
                <w:sz w:val="16"/>
                <w:szCs w:val="16"/>
                <w:lang w:val="en-US"/>
              </w:rPr>
              <w:t>on the upper part</w:t>
            </w:r>
            <w:r w:rsidRPr="001053FA">
              <w:rPr>
                <w:rFonts w:ascii="Verdana" w:hAnsi="Verdana"/>
                <w:sz w:val="16"/>
                <w:szCs w:val="16"/>
                <w:lang w:val="en-US"/>
              </w:rPr>
              <w:t>.</w:t>
            </w:r>
          </w:p>
        </w:tc>
      </w:tr>
      <w:tr w:rsidR="00683E16" w:rsidRPr="004A1C8B" w14:paraId="3D7EB317" w14:textId="22B7E693" w:rsidTr="00E00F74">
        <w:tc>
          <w:tcPr>
            <w:tcW w:w="4675" w:type="dxa"/>
          </w:tcPr>
          <w:p w14:paraId="655D0B13"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4.16.2</w:t>
            </w:r>
            <w:r w:rsidRPr="004A1C8B">
              <w:rPr>
                <w:rFonts w:ascii="Verdana" w:hAnsi="Verdana"/>
                <w:sz w:val="16"/>
                <w:szCs w:val="16"/>
              </w:rPr>
              <w:t xml:space="preserve"> Congelador Vertical</w:t>
            </w:r>
          </w:p>
        </w:tc>
        <w:tc>
          <w:tcPr>
            <w:tcW w:w="4675" w:type="dxa"/>
          </w:tcPr>
          <w:p w14:paraId="04155C10" w14:textId="5F91DAFE"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4.16.2 </w:t>
            </w:r>
            <w:r w:rsidRPr="001053FA">
              <w:rPr>
                <w:rFonts w:ascii="Verdana" w:hAnsi="Verdana"/>
                <w:sz w:val="16"/>
                <w:szCs w:val="16"/>
                <w:lang w:val="en-US"/>
              </w:rPr>
              <w:t>Vertical Freezer</w:t>
            </w:r>
          </w:p>
        </w:tc>
      </w:tr>
      <w:tr w:rsidR="00683E16" w:rsidRPr="00D856AF" w14:paraId="3B3CD316" w14:textId="754AA3E6" w:rsidTr="00E00F74">
        <w:tc>
          <w:tcPr>
            <w:tcW w:w="4675" w:type="dxa"/>
          </w:tcPr>
          <w:p w14:paraId="40A9555E"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Cuyo acceso se hace a través de una o más puertas.</w:t>
            </w:r>
          </w:p>
        </w:tc>
        <w:tc>
          <w:tcPr>
            <w:tcW w:w="4675" w:type="dxa"/>
          </w:tcPr>
          <w:p w14:paraId="4B7EB3DA" w14:textId="798B2D0B"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Whose access is through one or more doors.</w:t>
            </w:r>
          </w:p>
        </w:tc>
      </w:tr>
      <w:tr w:rsidR="00683E16" w:rsidRPr="004A1C8B" w14:paraId="2C560175" w14:textId="389FED12" w:rsidTr="00E00F74">
        <w:tc>
          <w:tcPr>
            <w:tcW w:w="4675" w:type="dxa"/>
          </w:tcPr>
          <w:p w14:paraId="277AC7F6"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4.16.3</w:t>
            </w:r>
            <w:r w:rsidRPr="004A1C8B">
              <w:rPr>
                <w:rFonts w:ascii="Verdana" w:hAnsi="Verdana"/>
                <w:sz w:val="16"/>
                <w:szCs w:val="16"/>
              </w:rPr>
              <w:t xml:space="preserve"> Congelador de uso médico</w:t>
            </w:r>
          </w:p>
        </w:tc>
        <w:tc>
          <w:tcPr>
            <w:tcW w:w="4675" w:type="dxa"/>
          </w:tcPr>
          <w:p w14:paraId="6A568E5F" w14:textId="6B4BF8FA"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4.16.3 </w:t>
            </w:r>
            <w:r w:rsidRPr="001053FA">
              <w:rPr>
                <w:rFonts w:ascii="Verdana" w:hAnsi="Verdana"/>
                <w:sz w:val="16"/>
                <w:szCs w:val="16"/>
                <w:lang w:val="en-US"/>
              </w:rPr>
              <w:t>Medical freezer</w:t>
            </w:r>
          </w:p>
        </w:tc>
      </w:tr>
      <w:tr w:rsidR="00683E16" w:rsidRPr="00592B44" w14:paraId="04C84696" w14:textId="01811040" w:rsidTr="00E00F74">
        <w:tc>
          <w:tcPr>
            <w:tcW w:w="4675" w:type="dxa"/>
          </w:tcPr>
          <w:p w14:paraId="7A82BE37" w14:textId="77777777" w:rsidR="00683E16" w:rsidRPr="004A1C8B" w:rsidRDefault="00683E16" w:rsidP="00683E16">
            <w:pPr>
              <w:pStyle w:val="Texto"/>
              <w:spacing w:line="220" w:lineRule="exact"/>
              <w:ind w:firstLine="0"/>
              <w:rPr>
                <w:rFonts w:ascii="Verdana" w:hAnsi="Verdana"/>
                <w:sz w:val="16"/>
                <w:szCs w:val="16"/>
              </w:rPr>
            </w:pPr>
            <w:r w:rsidRPr="004A1C8B">
              <w:rPr>
                <w:rFonts w:ascii="Verdana" w:hAnsi="Verdana"/>
                <w:sz w:val="16"/>
                <w:szCs w:val="16"/>
              </w:rPr>
              <w:t xml:space="preserve">Aparato para uso médico enfriado por medio de un sistema refrigerante alimentado con energía eléctrica </w:t>
            </w:r>
            <w:r w:rsidRPr="004A1C8B">
              <w:rPr>
                <w:rFonts w:ascii="Verdana" w:hAnsi="Verdana"/>
                <w:sz w:val="16"/>
                <w:szCs w:val="16"/>
              </w:rPr>
              <w:lastRenderedPageBreak/>
              <w:t>para la conservación de biológicos y medicamentos. Con temperaturas de congelación menor o igual a - 18 °C.</w:t>
            </w:r>
          </w:p>
        </w:tc>
        <w:tc>
          <w:tcPr>
            <w:tcW w:w="4675" w:type="dxa"/>
          </w:tcPr>
          <w:p w14:paraId="4F59139B" w14:textId="44DCDBF1" w:rsidR="00683E16" w:rsidRPr="001053FA" w:rsidRDefault="00592B44" w:rsidP="00683E16">
            <w:pPr>
              <w:pStyle w:val="Texto"/>
              <w:spacing w:line="220" w:lineRule="exact"/>
              <w:ind w:firstLine="0"/>
              <w:rPr>
                <w:rFonts w:ascii="Verdana" w:hAnsi="Verdana"/>
                <w:sz w:val="16"/>
                <w:szCs w:val="16"/>
                <w:lang w:val="en-US"/>
              </w:rPr>
            </w:pPr>
            <w:r w:rsidRPr="001053FA">
              <w:rPr>
                <w:rFonts w:ascii="Verdana" w:hAnsi="Verdana"/>
                <w:sz w:val="16"/>
                <w:szCs w:val="16"/>
                <w:lang w:val="en-US"/>
              </w:rPr>
              <w:lastRenderedPageBreak/>
              <w:t>Appliance</w:t>
            </w:r>
            <w:r w:rsidR="00683E16" w:rsidRPr="001053FA">
              <w:rPr>
                <w:rFonts w:ascii="Verdana" w:hAnsi="Verdana"/>
                <w:sz w:val="16"/>
                <w:szCs w:val="16"/>
                <w:lang w:val="en-US"/>
              </w:rPr>
              <w:t xml:space="preserve"> for medical use cooled by means of a refrigerant system powered by electrical energy for the </w:t>
            </w:r>
            <w:r w:rsidR="00683E16" w:rsidRPr="001053FA">
              <w:rPr>
                <w:rFonts w:ascii="Verdana" w:hAnsi="Verdana"/>
                <w:sz w:val="16"/>
                <w:szCs w:val="16"/>
                <w:lang w:val="en-US"/>
              </w:rPr>
              <w:lastRenderedPageBreak/>
              <w:t xml:space="preserve">conservation of biologicals and </w:t>
            </w:r>
            <w:r w:rsidR="00C460CE" w:rsidRPr="001053FA">
              <w:rPr>
                <w:rFonts w:ascii="Verdana" w:hAnsi="Verdana"/>
                <w:sz w:val="16"/>
                <w:szCs w:val="16"/>
                <w:lang w:val="en-US"/>
              </w:rPr>
              <w:t>drug products</w:t>
            </w:r>
            <w:r w:rsidR="00683E16" w:rsidRPr="001053FA">
              <w:rPr>
                <w:rFonts w:ascii="Verdana" w:hAnsi="Verdana"/>
                <w:sz w:val="16"/>
                <w:szCs w:val="16"/>
                <w:lang w:val="en-US"/>
              </w:rPr>
              <w:t>. With freezing temperatures less than or equal to - 18 °C.</w:t>
            </w:r>
          </w:p>
        </w:tc>
      </w:tr>
      <w:tr w:rsidR="00683E16" w:rsidRPr="004A1C8B" w14:paraId="0449E527" w14:textId="07801A30" w:rsidTr="00E00F74">
        <w:tc>
          <w:tcPr>
            <w:tcW w:w="4675" w:type="dxa"/>
          </w:tcPr>
          <w:p w14:paraId="12488CB0"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lastRenderedPageBreak/>
              <w:t>4.17</w:t>
            </w:r>
            <w:r w:rsidRPr="004A1C8B">
              <w:rPr>
                <w:rFonts w:ascii="Verdana" w:hAnsi="Verdana"/>
                <w:sz w:val="16"/>
                <w:szCs w:val="16"/>
              </w:rPr>
              <w:t xml:space="preserve"> Conservador de bolsas con hielo</w:t>
            </w:r>
          </w:p>
        </w:tc>
        <w:tc>
          <w:tcPr>
            <w:tcW w:w="4675" w:type="dxa"/>
          </w:tcPr>
          <w:p w14:paraId="587953C4" w14:textId="07FC379F"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4.17 </w:t>
            </w:r>
            <w:r w:rsidRPr="001053FA">
              <w:rPr>
                <w:rFonts w:ascii="Verdana" w:hAnsi="Verdana"/>
                <w:sz w:val="16"/>
                <w:szCs w:val="16"/>
                <w:lang w:val="en-US"/>
              </w:rPr>
              <w:t xml:space="preserve">Ice </w:t>
            </w:r>
            <w:r w:rsidR="00C460CE" w:rsidRPr="001053FA">
              <w:rPr>
                <w:rFonts w:ascii="Verdana" w:hAnsi="Verdana"/>
                <w:sz w:val="16"/>
                <w:szCs w:val="16"/>
                <w:lang w:val="en-US"/>
              </w:rPr>
              <w:t>bag</w:t>
            </w:r>
            <w:r w:rsidRPr="001053FA">
              <w:rPr>
                <w:rFonts w:ascii="Verdana" w:hAnsi="Verdana"/>
                <w:sz w:val="16"/>
                <w:szCs w:val="16"/>
                <w:lang w:val="en-US"/>
              </w:rPr>
              <w:t xml:space="preserve"> </w:t>
            </w:r>
            <w:r w:rsidR="00B205BF" w:rsidRPr="001053FA">
              <w:rPr>
                <w:rFonts w:ascii="Verdana" w:hAnsi="Verdana"/>
                <w:sz w:val="16"/>
                <w:szCs w:val="16"/>
                <w:lang w:val="en-US"/>
              </w:rPr>
              <w:t>coole</w:t>
            </w:r>
            <w:r w:rsidRPr="001053FA">
              <w:rPr>
                <w:rFonts w:ascii="Verdana" w:hAnsi="Verdana"/>
                <w:sz w:val="16"/>
                <w:szCs w:val="16"/>
                <w:lang w:val="en-US"/>
              </w:rPr>
              <w:t>r</w:t>
            </w:r>
          </w:p>
        </w:tc>
      </w:tr>
      <w:tr w:rsidR="00683E16" w:rsidRPr="00D856AF" w14:paraId="780A1E14" w14:textId="6CCB95A7" w:rsidTr="00E00F74">
        <w:tc>
          <w:tcPr>
            <w:tcW w:w="4675" w:type="dxa"/>
          </w:tcPr>
          <w:p w14:paraId="21E8B8E6"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Aparato diseñado para mantener una temperatura interior menor o igual – 6 °C y se clasifica en:</w:t>
            </w:r>
          </w:p>
        </w:tc>
        <w:tc>
          <w:tcPr>
            <w:tcW w:w="4675" w:type="dxa"/>
          </w:tcPr>
          <w:p w14:paraId="5939143D" w14:textId="7756EEA2"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Appliance designed to maintain an internal temperature less than or equal to – 6 °C and is classified as:</w:t>
            </w:r>
          </w:p>
        </w:tc>
      </w:tr>
      <w:tr w:rsidR="00683E16" w:rsidRPr="004A1C8B" w14:paraId="663128C2" w14:textId="1A6A8FB9" w:rsidTr="00E00F74">
        <w:tc>
          <w:tcPr>
            <w:tcW w:w="4675" w:type="dxa"/>
          </w:tcPr>
          <w:p w14:paraId="3730CCE4"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4.17.1</w:t>
            </w:r>
            <w:r w:rsidRPr="004A1C8B">
              <w:rPr>
                <w:rFonts w:ascii="Verdana" w:hAnsi="Verdana"/>
                <w:sz w:val="16"/>
                <w:szCs w:val="16"/>
              </w:rPr>
              <w:t xml:space="preserve"> Conservador de bolsas con hielo horizontal</w:t>
            </w:r>
          </w:p>
        </w:tc>
        <w:tc>
          <w:tcPr>
            <w:tcW w:w="4675" w:type="dxa"/>
          </w:tcPr>
          <w:p w14:paraId="05187A49" w14:textId="4150F825"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4.17.1 </w:t>
            </w:r>
            <w:r w:rsidRPr="001053FA">
              <w:rPr>
                <w:rFonts w:ascii="Verdana" w:hAnsi="Verdana"/>
                <w:sz w:val="16"/>
                <w:szCs w:val="16"/>
                <w:lang w:val="en-US"/>
              </w:rPr>
              <w:t xml:space="preserve">Horizontal ice bag </w:t>
            </w:r>
            <w:r w:rsidR="00B205BF" w:rsidRPr="001053FA">
              <w:rPr>
                <w:rFonts w:ascii="Verdana" w:hAnsi="Verdana"/>
                <w:sz w:val="16"/>
                <w:szCs w:val="16"/>
                <w:lang w:val="en-US"/>
              </w:rPr>
              <w:t>cooler</w:t>
            </w:r>
          </w:p>
        </w:tc>
      </w:tr>
      <w:tr w:rsidR="00683E16" w:rsidRPr="00D856AF" w14:paraId="13CF1E55" w14:textId="1E780A01" w:rsidTr="00E00F74">
        <w:tc>
          <w:tcPr>
            <w:tcW w:w="4675" w:type="dxa"/>
          </w:tcPr>
          <w:p w14:paraId="06F583D4"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Cuyo acceso se hace a través de una o más puertas en la parte superior.</w:t>
            </w:r>
          </w:p>
        </w:tc>
        <w:tc>
          <w:tcPr>
            <w:tcW w:w="4675" w:type="dxa"/>
          </w:tcPr>
          <w:p w14:paraId="7E247D8F" w14:textId="73EF4A42"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Whose access is through one or more doors at the top.</w:t>
            </w:r>
          </w:p>
        </w:tc>
      </w:tr>
      <w:tr w:rsidR="00683E16" w:rsidRPr="004A1C8B" w14:paraId="114FA328" w14:textId="3FB6B356" w:rsidTr="00E00F74">
        <w:tc>
          <w:tcPr>
            <w:tcW w:w="4675" w:type="dxa"/>
          </w:tcPr>
          <w:p w14:paraId="0BCB4CD8"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4.17.2</w:t>
            </w:r>
            <w:r w:rsidRPr="004A1C8B">
              <w:rPr>
                <w:rFonts w:ascii="Verdana" w:hAnsi="Verdana"/>
                <w:sz w:val="16"/>
                <w:szCs w:val="16"/>
              </w:rPr>
              <w:t xml:space="preserve"> Conservador de bolsas con hielo vertical</w:t>
            </w:r>
          </w:p>
        </w:tc>
        <w:tc>
          <w:tcPr>
            <w:tcW w:w="4675" w:type="dxa"/>
          </w:tcPr>
          <w:p w14:paraId="5F0AAD9A" w14:textId="45C302F6"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4.17.2 </w:t>
            </w:r>
            <w:r w:rsidRPr="001053FA">
              <w:rPr>
                <w:rFonts w:ascii="Verdana" w:hAnsi="Verdana"/>
                <w:sz w:val="16"/>
                <w:szCs w:val="16"/>
                <w:lang w:val="en-US"/>
              </w:rPr>
              <w:t xml:space="preserve">Vertical ice pack </w:t>
            </w:r>
            <w:r w:rsidR="00B205BF" w:rsidRPr="001053FA">
              <w:rPr>
                <w:rFonts w:ascii="Verdana" w:hAnsi="Verdana"/>
                <w:sz w:val="16"/>
                <w:szCs w:val="16"/>
                <w:lang w:val="en-US"/>
              </w:rPr>
              <w:t>cooler</w:t>
            </w:r>
          </w:p>
        </w:tc>
      </w:tr>
      <w:tr w:rsidR="00683E16" w:rsidRPr="00D856AF" w14:paraId="3AC239A0" w14:textId="56747B2E" w:rsidTr="00E00F74">
        <w:tc>
          <w:tcPr>
            <w:tcW w:w="4675" w:type="dxa"/>
          </w:tcPr>
          <w:p w14:paraId="37330136"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Cuyo acceso se hace a través de una o más puertas.</w:t>
            </w:r>
          </w:p>
        </w:tc>
        <w:tc>
          <w:tcPr>
            <w:tcW w:w="4675" w:type="dxa"/>
          </w:tcPr>
          <w:p w14:paraId="4DA67425" w14:textId="400475C5"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Whose access is through one or more doors.</w:t>
            </w:r>
          </w:p>
        </w:tc>
      </w:tr>
      <w:tr w:rsidR="00683E16" w:rsidRPr="004A1C8B" w14:paraId="7E248A21" w14:textId="69761932" w:rsidTr="00E00F74">
        <w:tc>
          <w:tcPr>
            <w:tcW w:w="4675" w:type="dxa"/>
          </w:tcPr>
          <w:p w14:paraId="48299421"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4.18</w:t>
            </w:r>
            <w:r w:rsidRPr="004A1C8B">
              <w:rPr>
                <w:rFonts w:ascii="Verdana" w:hAnsi="Verdana"/>
                <w:sz w:val="16"/>
                <w:szCs w:val="16"/>
              </w:rPr>
              <w:t xml:space="preserve"> Consumo de energía por litro</w:t>
            </w:r>
          </w:p>
        </w:tc>
        <w:tc>
          <w:tcPr>
            <w:tcW w:w="4675" w:type="dxa"/>
          </w:tcPr>
          <w:p w14:paraId="72B18248" w14:textId="0626DAA4"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4.18 </w:t>
            </w:r>
            <w:r w:rsidRPr="001053FA">
              <w:rPr>
                <w:rFonts w:ascii="Verdana" w:hAnsi="Verdana"/>
                <w:sz w:val="16"/>
                <w:szCs w:val="16"/>
                <w:lang w:val="en-US"/>
              </w:rPr>
              <w:t>Energy consumption per liter</w:t>
            </w:r>
          </w:p>
        </w:tc>
      </w:tr>
      <w:tr w:rsidR="00683E16" w:rsidRPr="00FE1E46" w14:paraId="14FD8ECA" w14:textId="3D4EDDF2" w:rsidTr="00E00F74">
        <w:tc>
          <w:tcPr>
            <w:tcW w:w="4675" w:type="dxa"/>
          </w:tcPr>
          <w:p w14:paraId="5AD41384"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Es una medida indirecta de la eficiencia de los aparatos objeto de esta norma y se determina dividiendo el consumo de energía en 24 h de un aparato en Wh, entre el volumen refrigerado útil del mismo en litros, en las condiciones especificadas en esta norma. Se expresa en Wh/L.</w:t>
            </w:r>
          </w:p>
        </w:tc>
        <w:tc>
          <w:tcPr>
            <w:tcW w:w="4675" w:type="dxa"/>
          </w:tcPr>
          <w:p w14:paraId="15A57418" w14:textId="79ECDEC4"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 xml:space="preserve">It is an indirect measure of the efficiency of the </w:t>
            </w:r>
            <w:r w:rsidR="00FE1E46" w:rsidRPr="001053FA">
              <w:rPr>
                <w:rFonts w:ascii="Verdana" w:hAnsi="Verdana"/>
                <w:sz w:val="16"/>
                <w:szCs w:val="16"/>
                <w:lang w:val="en-US"/>
              </w:rPr>
              <w:t>appliance</w:t>
            </w:r>
            <w:r w:rsidRPr="001053FA">
              <w:rPr>
                <w:rFonts w:ascii="Verdana" w:hAnsi="Verdana"/>
                <w:sz w:val="16"/>
                <w:szCs w:val="16"/>
                <w:lang w:val="en-US"/>
              </w:rPr>
              <w:t xml:space="preserve">s covered by this standard and is determined by dividing the 24-hour energy consumption of a </w:t>
            </w:r>
            <w:r w:rsidR="00FE1E46" w:rsidRPr="001053FA">
              <w:rPr>
                <w:rFonts w:ascii="Verdana" w:hAnsi="Verdana"/>
                <w:sz w:val="16"/>
                <w:szCs w:val="16"/>
                <w:lang w:val="en-US"/>
              </w:rPr>
              <w:t>appliance</w:t>
            </w:r>
            <w:r w:rsidRPr="001053FA">
              <w:rPr>
                <w:rFonts w:ascii="Verdana" w:hAnsi="Verdana"/>
                <w:sz w:val="16"/>
                <w:szCs w:val="16"/>
                <w:lang w:val="en-US"/>
              </w:rPr>
              <w:t xml:space="preserve"> in Wh by its useful refrigerated volume in liters, under the conditions specified in this standard. It is expressed in Wh/L.</w:t>
            </w:r>
          </w:p>
        </w:tc>
      </w:tr>
      <w:tr w:rsidR="00683E16" w:rsidRPr="004A1C8B" w14:paraId="7B58EA83" w14:textId="02D1C977" w:rsidTr="00E00F74">
        <w:tc>
          <w:tcPr>
            <w:tcW w:w="4675" w:type="dxa"/>
          </w:tcPr>
          <w:p w14:paraId="5E5B9B12"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 xml:space="preserve">4.19 </w:t>
            </w:r>
            <w:r w:rsidRPr="004A1C8B">
              <w:rPr>
                <w:rFonts w:ascii="Verdana" w:hAnsi="Verdana"/>
                <w:sz w:val="16"/>
                <w:szCs w:val="16"/>
              </w:rPr>
              <w:t>Control de temperatura</w:t>
            </w:r>
          </w:p>
        </w:tc>
        <w:tc>
          <w:tcPr>
            <w:tcW w:w="4675" w:type="dxa"/>
          </w:tcPr>
          <w:p w14:paraId="452A98F2" w14:textId="2871ACF3"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4.19 </w:t>
            </w:r>
            <w:r w:rsidRPr="001053FA">
              <w:rPr>
                <w:rFonts w:ascii="Verdana" w:hAnsi="Verdana"/>
                <w:sz w:val="16"/>
                <w:szCs w:val="16"/>
                <w:lang w:val="en-US"/>
              </w:rPr>
              <w:t>Temperature control</w:t>
            </w:r>
          </w:p>
        </w:tc>
      </w:tr>
      <w:tr w:rsidR="00683E16" w:rsidRPr="00D856AF" w14:paraId="5E7DF6F2" w14:textId="290FDED9" w:rsidTr="00E00F74">
        <w:tc>
          <w:tcPr>
            <w:tcW w:w="4675" w:type="dxa"/>
          </w:tcPr>
          <w:p w14:paraId="1D298FCA"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Es un dispositivo sensible a la temperatura, cuya temperatura de operación puede ser fija o ajustable y que en uso normal conserva la temperatura de un aparato o partes de él dentro de ciertos límites, abriendo  y cerrando un circuito automáticamente.</w:t>
            </w:r>
          </w:p>
        </w:tc>
        <w:tc>
          <w:tcPr>
            <w:tcW w:w="4675" w:type="dxa"/>
          </w:tcPr>
          <w:p w14:paraId="60E50053" w14:textId="7D731B71"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 xml:space="preserve">It is a temperature-sensitive </w:t>
            </w:r>
            <w:r w:rsidR="00FE1E46" w:rsidRPr="001053FA">
              <w:rPr>
                <w:rFonts w:ascii="Verdana" w:hAnsi="Verdana"/>
                <w:sz w:val="16"/>
                <w:szCs w:val="16"/>
                <w:lang w:val="en-US"/>
              </w:rPr>
              <w:t>appliance</w:t>
            </w:r>
            <w:r w:rsidRPr="001053FA">
              <w:rPr>
                <w:rFonts w:ascii="Verdana" w:hAnsi="Verdana"/>
                <w:sz w:val="16"/>
                <w:szCs w:val="16"/>
                <w:lang w:val="en-US"/>
              </w:rPr>
              <w:t>, whose operating temperature can be fixed or adjustable and which in normal use maintains the temperature of an appliance or parts of it within certain limits, opening and closing a circuit automatically.</w:t>
            </w:r>
          </w:p>
        </w:tc>
      </w:tr>
      <w:tr w:rsidR="00683E16" w:rsidRPr="004A1C8B" w14:paraId="03AD606E" w14:textId="50C68733" w:rsidTr="00E00F74">
        <w:tc>
          <w:tcPr>
            <w:tcW w:w="4675" w:type="dxa"/>
          </w:tcPr>
          <w:p w14:paraId="21779575"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4.20</w:t>
            </w:r>
            <w:r w:rsidRPr="004A1C8B">
              <w:rPr>
                <w:rFonts w:ascii="Verdana" w:hAnsi="Verdana"/>
                <w:sz w:val="16"/>
                <w:szCs w:val="16"/>
              </w:rPr>
              <w:t xml:space="preserve"> Corriente nominal</w:t>
            </w:r>
          </w:p>
        </w:tc>
        <w:tc>
          <w:tcPr>
            <w:tcW w:w="4675" w:type="dxa"/>
          </w:tcPr>
          <w:p w14:paraId="6B3D87B7" w14:textId="4CFA9431"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4.20 </w:t>
            </w:r>
            <w:r w:rsidRPr="001053FA">
              <w:rPr>
                <w:rFonts w:ascii="Verdana" w:hAnsi="Verdana"/>
                <w:sz w:val="16"/>
                <w:szCs w:val="16"/>
                <w:lang w:val="en-US"/>
              </w:rPr>
              <w:t>Rated current</w:t>
            </w:r>
          </w:p>
        </w:tc>
      </w:tr>
      <w:tr w:rsidR="00683E16" w:rsidRPr="00D856AF" w14:paraId="4D83E3EB" w14:textId="599D75F9" w:rsidTr="00E00F74">
        <w:tc>
          <w:tcPr>
            <w:tcW w:w="4675" w:type="dxa"/>
          </w:tcPr>
          <w:p w14:paraId="2D5914E8"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Es la corriente a tensión nominal especificada en el aparato por el fabricante.</w:t>
            </w:r>
          </w:p>
        </w:tc>
        <w:tc>
          <w:tcPr>
            <w:tcW w:w="4675" w:type="dxa"/>
          </w:tcPr>
          <w:p w14:paraId="08C3C453" w14:textId="06BF69C7"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 xml:space="preserve">It is the current at nominal voltage specified on the </w:t>
            </w:r>
            <w:r w:rsidR="00FE1E46" w:rsidRPr="001053FA">
              <w:rPr>
                <w:rFonts w:ascii="Verdana" w:hAnsi="Verdana"/>
                <w:sz w:val="16"/>
                <w:szCs w:val="16"/>
                <w:lang w:val="en-US"/>
              </w:rPr>
              <w:t>appliance</w:t>
            </w:r>
            <w:r w:rsidRPr="001053FA">
              <w:rPr>
                <w:rFonts w:ascii="Verdana" w:hAnsi="Verdana"/>
                <w:sz w:val="16"/>
                <w:szCs w:val="16"/>
                <w:lang w:val="en-US"/>
              </w:rPr>
              <w:t xml:space="preserve"> by the manufacturer.</w:t>
            </w:r>
          </w:p>
        </w:tc>
      </w:tr>
      <w:tr w:rsidR="00683E16" w:rsidRPr="004A1C8B" w14:paraId="370CE797" w14:textId="6D0797CE" w:rsidTr="00E00F74">
        <w:tc>
          <w:tcPr>
            <w:tcW w:w="4675" w:type="dxa"/>
          </w:tcPr>
          <w:p w14:paraId="57CB8DD4"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4.21</w:t>
            </w:r>
            <w:r w:rsidRPr="004A1C8B">
              <w:rPr>
                <w:rFonts w:ascii="Verdana" w:hAnsi="Verdana"/>
                <w:sz w:val="16"/>
                <w:szCs w:val="16"/>
              </w:rPr>
              <w:t xml:space="preserve"> Cuerpo</w:t>
            </w:r>
          </w:p>
        </w:tc>
        <w:tc>
          <w:tcPr>
            <w:tcW w:w="4675" w:type="dxa"/>
          </w:tcPr>
          <w:p w14:paraId="5757B8FD" w14:textId="4CBDA682"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4.21 </w:t>
            </w:r>
            <w:r w:rsidRPr="001053FA">
              <w:rPr>
                <w:rFonts w:ascii="Verdana" w:hAnsi="Verdana"/>
                <w:sz w:val="16"/>
                <w:szCs w:val="16"/>
                <w:lang w:val="en-US"/>
              </w:rPr>
              <w:t>Body</w:t>
            </w:r>
          </w:p>
        </w:tc>
      </w:tr>
      <w:tr w:rsidR="00683E16" w:rsidRPr="00D856AF" w14:paraId="536E93DD" w14:textId="2293B4D9" w:rsidTr="00E00F74">
        <w:tc>
          <w:tcPr>
            <w:tcW w:w="4675" w:type="dxa"/>
          </w:tcPr>
          <w:p w14:paraId="051D6313"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El término "cuerpo" incluye: Todas las partes metálicas accesibles, flechas de manija, perillas, asas y partes similares, así como todas las superficies accesibles de material aislante que para propósitos de prueba se cubren con láminas delgadas; no incluye las partes metálicas no accesibles.</w:t>
            </w:r>
          </w:p>
        </w:tc>
        <w:tc>
          <w:tcPr>
            <w:tcW w:w="4675" w:type="dxa"/>
          </w:tcPr>
          <w:p w14:paraId="178DBFE7" w14:textId="22A9AADC"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The term "body" includes: All accessible metal parts, handle arrows, knobs, handles and similar parts, as well as all accessible surfaces of insulating material that for testing purposes are covered with thin sheets; Does not include non-accessible metal parts.</w:t>
            </w:r>
          </w:p>
        </w:tc>
      </w:tr>
      <w:tr w:rsidR="00683E16" w:rsidRPr="004A1C8B" w14:paraId="1D7A50FB" w14:textId="15C4D176" w:rsidTr="00E00F74">
        <w:tc>
          <w:tcPr>
            <w:tcW w:w="4675" w:type="dxa"/>
          </w:tcPr>
          <w:p w14:paraId="542B5575"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4.22</w:t>
            </w:r>
            <w:r w:rsidRPr="004A1C8B">
              <w:rPr>
                <w:rFonts w:ascii="Verdana" w:hAnsi="Verdana"/>
                <w:sz w:val="16"/>
                <w:szCs w:val="16"/>
              </w:rPr>
              <w:t xml:space="preserve"> Distancia de aislamiento</w:t>
            </w:r>
          </w:p>
        </w:tc>
        <w:tc>
          <w:tcPr>
            <w:tcW w:w="4675" w:type="dxa"/>
          </w:tcPr>
          <w:p w14:paraId="3AA45078" w14:textId="5B0B08DE"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4.22 </w:t>
            </w:r>
            <w:r w:rsidR="004F5EF1" w:rsidRPr="001053FA">
              <w:rPr>
                <w:rFonts w:ascii="Verdana" w:hAnsi="Verdana"/>
                <w:sz w:val="16"/>
                <w:szCs w:val="16"/>
                <w:lang w:val="en-US"/>
              </w:rPr>
              <w:t>Insulation</w:t>
            </w:r>
            <w:r w:rsidRPr="001053FA">
              <w:rPr>
                <w:rFonts w:ascii="Verdana" w:hAnsi="Verdana"/>
                <w:sz w:val="16"/>
                <w:szCs w:val="16"/>
                <w:lang w:val="en-US"/>
              </w:rPr>
              <w:t xml:space="preserve"> distance</w:t>
            </w:r>
          </w:p>
        </w:tc>
      </w:tr>
      <w:tr w:rsidR="00683E16" w:rsidRPr="00D856AF" w14:paraId="1B42AD12" w14:textId="10603B5D" w:rsidTr="00E00F74">
        <w:tc>
          <w:tcPr>
            <w:tcW w:w="4675" w:type="dxa"/>
          </w:tcPr>
          <w:p w14:paraId="7881811A"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Es la distancia más corta entre dos partes conductoras o entre una parte conductora y la superficie envolvente del equipo, medida a través de aire.</w:t>
            </w:r>
          </w:p>
        </w:tc>
        <w:tc>
          <w:tcPr>
            <w:tcW w:w="4675" w:type="dxa"/>
          </w:tcPr>
          <w:p w14:paraId="56D21C13" w14:textId="15B326DA"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It is the shortest distance between two conductive parts or between a conductive part and the surrounding surface of the equipment, measured through air.</w:t>
            </w:r>
          </w:p>
        </w:tc>
      </w:tr>
      <w:tr w:rsidR="00683E16" w:rsidRPr="00D856AF" w14:paraId="6F99AE91" w14:textId="07D1F97A" w:rsidTr="00E00F74">
        <w:tc>
          <w:tcPr>
            <w:tcW w:w="4675" w:type="dxa"/>
          </w:tcPr>
          <w:p w14:paraId="67F6514C"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La superficie envolvente es la superficie exterior del gabinete, considerando también aquella en la que fue colocada una lámina metálica delgada en contacto con superficies accesibles de material aislante.</w:t>
            </w:r>
          </w:p>
        </w:tc>
        <w:tc>
          <w:tcPr>
            <w:tcW w:w="4675" w:type="dxa"/>
          </w:tcPr>
          <w:p w14:paraId="1D5C61D0" w14:textId="14E64806"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The surrounding surface is the exterior surface of the cabinet, also considering that on which a thin metal sheet was placed in contact with accessible surfaces of insulating material.</w:t>
            </w:r>
          </w:p>
        </w:tc>
      </w:tr>
      <w:tr w:rsidR="00683E16" w:rsidRPr="004A1C8B" w14:paraId="0440083B" w14:textId="15A0271C" w:rsidTr="00E00F74">
        <w:tc>
          <w:tcPr>
            <w:tcW w:w="4675" w:type="dxa"/>
          </w:tcPr>
          <w:p w14:paraId="75CAE855"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b/>
                <w:sz w:val="16"/>
                <w:szCs w:val="16"/>
              </w:rPr>
              <w:t>4.23</w:t>
            </w:r>
            <w:r w:rsidRPr="004A1C8B">
              <w:rPr>
                <w:rFonts w:ascii="Verdana" w:hAnsi="Verdana"/>
                <w:sz w:val="16"/>
                <w:szCs w:val="16"/>
              </w:rPr>
              <w:t xml:space="preserve"> Doble aislamiento</w:t>
            </w:r>
          </w:p>
        </w:tc>
        <w:tc>
          <w:tcPr>
            <w:tcW w:w="4675" w:type="dxa"/>
          </w:tcPr>
          <w:p w14:paraId="3C091751" w14:textId="6165C4F3" w:rsidR="00683E16" w:rsidRPr="001053FA" w:rsidRDefault="00683E16" w:rsidP="00683E16">
            <w:pPr>
              <w:pStyle w:val="Texto"/>
              <w:spacing w:line="240" w:lineRule="auto"/>
              <w:ind w:firstLine="0"/>
              <w:rPr>
                <w:rFonts w:ascii="Verdana" w:hAnsi="Verdana"/>
                <w:b/>
                <w:sz w:val="16"/>
                <w:szCs w:val="16"/>
                <w:lang w:val="en-US"/>
              </w:rPr>
            </w:pPr>
            <w:r w:rsidRPr="001053FA">
              <w:rPr>
                <w:rFonts w:ascii="Verdana" w:hAnsi="Verdana"/>
                <w:b/>
                <w:sz w:val="16"/>
                <w:szCs w:val="16"/>
                <w:lang w:val="en-US"/>
              </w:rPr>
              <w:t xml:space="preserve">4.23 </w:t>
            </w:r>
            <w:r w:rsidRPr="001053FA">
              <w:rPr>
                <w:rFonts w:ascii="Verdana" w:hAnsi="Verdana"/>
                <w:sz w:val="16"/>
                <w:szCs w:val="16"/>
                <w:lang w:val="en-US"/>
              </w:rPr>
              <w:t>Double insulation</w:t>
            </w:r>
          </w:p>
        </w:tc>
      </w:tr>
      <w:tr w:rsidR="00683E16" w:rsidRPr="00D856AF" w14:paraId="3B144AA4" w14:textId="3DB620E4" w:rsidTr="00E00F74">
        <w:tc>
          <w:tcPr>
            <w:tcW w:w="4675" w:type="dxa"/>
          </w:tcPr>
          <w:p w14:paraId="278882F2" w14:textId="77777777" w:rsidR="00683E16" w:rsidRPr="004A1C8B" w:rsidRDefault="00683E16" w:rsidP="00683E16">
            <w:pPr>
              <w:pStyle w:val="Texto"/>
              <w:spacing w:line="240" w:lineRule="auto"/>
              <w:ind w:firstLine="0"/>
              <w:rPr>
                <w:rFonts w:ascii="Verdana" w:hAnsi="Verdana"/>
                <w:sz w:val="16"/>
                <w:szCs w:val="16"/>
              </w:rPr>
            </w:pPr>
            <w:r w:rsidRPr="004A1C8B">
              <w:rPr>
                <w:rFonts w:ascii="Verdana" w:hAnsi="Verdana"/>
                <w:sz w:val="16"/>
                <w:szCs w:val="16"/>
              </w:rPr>
              <w:t>Sistema de aislamiento que incluye tanto un aislamiento principal, como un aislamiento suplementario.</w:t>
            </w:r>
          </w:p>
        </w:tc>
        <w:tc>
          <w:tcPr>
            <w:tcW w:w="4675" w:type="dxa"/>
          </w:tcPr>
          <w:p w14:paraId="0F189011" w14:textId="48B83E79" w:rsidR="00683E16" w:rsidRPr="001053FA" w:rsidRDefault="00683E16" w:rsidP="00683E16">
            <w:pPr>
              <w:pStyle w:val="Texto"/>
              <w:spacing w:line="240" w:lineRule="auto"/>
              <w:ind w:firstLine="0"/>
              <w:rPr>
                <w:rFonts w:ascii="Verdana" w:hAnsi="Verdana"/>
                <w:sz w:val="16"/>
                <w:szCs w:val="16"/>
                <w:lang w:val="en-US"/>
              </w:rPr>
            </w:pPr>
            <w:r w:rsidRPr="001053FA">
              <w:rPr>
                <w:rFonts w:ascii="Verdana" w:hAnsi="Verdana"/>
                <w:sz w:val="16"/>
                <w:szCs w:val="16"/>
                <w:lang w:val="en-US"/>
              </w:rPr>
              <w:t xml:space="preserve">Insulation system that includes both </w:t>
            </w:r>
            <w:r w:rsidR="00F52BF6" w:rsidRPr="001053FA">
              <w:rPr>
                <w:rFonts w:ascii="Verdana" w:hAnsi="Verdana"/>
                <w:sz w:val="16"/>
                <w:szCs w:val="16"/>
                <w:lang w:val="en-US"/>
              </w:rPr>
              <w:t>principal insulation</w:t>
            </w:r>
            <w:r w:rsidRPr="001053FA">
              <w:rPr>
                <w:rFonts w:ascii="Verdana" w:hAnsi="Verdana"/>
                <w:sz w:val="16"/>
                <w:szCs w:val="16"/>
                <w:lang w:val="en-US"/>
              </w:rPr>
              <w:t xml:space="preserve"> and supplementary insulation.</w:t>
            </w:r>
          </w:p>
        </w:tc>
      </w:tr>
      <w:tr w:rsidR="00683E16" w:rsidRPr="004A1C8B" w14:paraId="19738D8C" w14:textId="1444E32F" w:rsidTr="00E00F74">
        <w:tc>
          <w:tcPr>
            <w:tcW w:w="4675" w:type="dxa"/>
          </w:tcPr>
          <w:p w14:paraId="14804F6C"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4.24</w:t>
            </w:r>
            <w:r w:rsidRPr="004A1C8B">
              <w:rPr>
                <w:rFonts w:ascii="Verdana" w:hAnsi="Verdana"/>
                <w:sz w:val="16"/>
                <w:szCs w:val="16"/>
              </w:rPr>
              <w:t xml:space="preserve"> Enfriador</w:t>
            </w:r>
          </w:p>
        </w:tc>
        <w:tc>
          <w:tcPr>
            <w:tcW w:w="4675" w:type="dxa"/>
          </w:tcPr>
          <w:p w14:paraId="31CC30D5" w14:textId="2724D4F9"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4.24 </w:t>
            </w:r>
            <w:r w:rsidRPr="001053FA">
              <w:rPr>
                <w:rFonts w:ascii="Verdana" w:hAnsi="Verdana"/>
                <w:sz w:val="16"/>
                <w:szCs w:val="16"/>
                <w:lang w:val="en-US"/>
              </w:rPr>
              <w:t>Cooler</w:t>
            </w:r>
          </w:p>
        </w:tc>
      </w:tr>
      <w:tr w:rsidR="00683E16" w:rsidRPr="00D856AF" w14:paraId="73EB60B0" w14:textId="486FB295" w:rsidTr="00E00F74">
        <w:tc>
          <w:tcPr>
            <w:tcW w:w="4675" w:type="dxa"/>
          </w:tcPr>
          <w:p w14:paraId="0109E6E4"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Aparato para operar a temperatura media, que puede estar diseñado con sistema de refrigeración con circulación de aire forzado, placa fría o una combinación de ambos (híbrido), y se clasifican en:</w:t>
            </w:r>
          </w:p>
        </w:tc>
        <w:tc>
          <w:tcPr>
            <w:tcW w:w="4675" w:type="dxa"/>
          </w:tcPr>
          <w:p w14:paraId="0022CD08" w14:textId="4B0B0CCE"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Appliance to operate at medium temperature, which can be designed with a refrigeration system with forced air circulation, cold plate or a combination of both (hybrid), and are classified as:</w:t>
            </w:r>
          </w:p>
        </w:tc>
      </w:tr>
      <w:tr w:rsidR="00683E16" w:rsidRPr="004A1C8B" w14:paraId="38321AAE" w14:textId="4F77843A" w:rsidTr="00E00F74">
        <w:tc>
          <w:tcPr>
            <w:tcW w:w="4675" w:type="dxa"/>
          </w:tcPr>
          <w:p w14:paraId="27E9320E"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lastRenderedPageBreak/>
              <w:t>4.24.1</w:t>
            </w:r>
            <w:r w:rsidRPr="004A1C8B">
              <w:rPr>
                <w:rFonts w:ascii="Verdana" w:hAnsi="Verdana"/>
                <w:sz w:val="16"/>
                <w:szCs w:val="16"/>
              </w:rPr>
              <w:t xml:space="preserve"> Enfriador horizontal</w:t>
            </w:r>
          </w:p>
        </w:tc>
        <w:tc>
          <w:tcPr>
            <w:tcW w:w="4675" w:type="dxa"/>
          </w:tcPr>
          <w:p w14:paraId="37187B77" w14:textId="01F70518"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4.24.1 </w:t>
            </w:r>
            <w:r w:rsidRPr="001053FA">
              <w:rPr>
                <w:rFonts w:ascii="Verdana" w:hAnsi="Verdana"/>
                <w:sz w:val="16"/>
                <w:szCs w:val="16"/>
                <w:lang w:val="en-US"/>
              </w:rPr>
              <w:t>Horizontal cooler</w:t>
            </w:r>
          </w:p>
        </w:tc>
      </w:tr>
      <w:tr w:rsidR="00683E16" w:rsidRPr="00D856AF" w14:paraId="3E1AD33D" w14:textId="7B2254D2" w:rsidTr="00E00F74">
        <w:tc>
          <w:tcPr>
            <w:tcW w:w="4675" w:type="dxa"/>
          </w:tcPr>
          <w:p w14:paraId="753645A5"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Cuyo acceso se hace a través de una o más puertas en la parte superior.</w:t>
            </w:r>
          </w:p>
        </w:tc>
        <w:tc>
          <w:tcPr>
            <w:tcW w:w="4675" w:type="dxa"/>
          </w:tcPr>
          <w:p w14:paraId="6F1CF6F2" w14:textId="7C8B1D6A"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Whose access is through one or more doors at the top.</w:t>
            </w:r>
          </w:p>
        </w:tc>
      </w:tr>
      <w:tr w:rsidR="00683E16" w:rsidRPr="004A1C8B" w14:paraId="302AE9FD" w14:textId="2514B4D2" w:rsidTr="00E00F74">
        <w:tc>
          <w:tcPr>
            <w:tcW w:w="4675" w:type="dxa"/>
          </w:tcPr>
          <w:p w14:paraId="26268E39"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4.24.2</w:t>
            </w:r>
            <w:r w:rsidRPr="004A1C8B">
              <w:rPr>
                <w:rFonts w:ascii="Verdana" w:hAnsi="Verdana"/>
                <w:sz w:val="16"/>
                <w:szCs w:val="16"/>
              </w:rPr>
              <w:t xml:space="preserve"> Enfriador vertical</w:t>
            </w:r>
          </w:p>
        </w:tc>
        <w:tc>
          <w:tcPr>
            <w:tcW w:w="4675" w:type="dxa"/>
          </w:tcPr>
          <w:p w14:paraId="26699C5B" w14:textId="7FF47872"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4.24.2 </w:t>
            </w:r>
            <w:r w:rsidRPr="001053FA">
              <w:rPr>
                <w:rFonts w:ascii="Verdana" w:hAnsi="Verdana"/>
                <w:sz w:val="16"/>
                <w:szCs w:val="16"/>
                <w:lang w:val="en-US"/>
              </w:rPr>
              <w:t>Vertical cooler</w:t>
            </w:r>
          </w:p>
        </w:tc>
      </w:tr>
      <w:tr w:rsidR="00683E16" w:rsidRPr="00D856AF" w14:paraId="5A3736F5" w14:textId="672ECC7E" w:rsidTr="00E00F74">
        <w:tc>
          <w:tcPr>
            <w:tcW w:w="4675" w:type="dxa"/>
          </w:tcPr>
          <w:p w14:paraId="795F5B1C"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Cuyo acceso se hace a través de una o más puertas.</w:t>
            </w:r>
          </w:p>
        </w:tc>
        <w:tc>
          <w:tcPr>
            <w:tcW w:w="4675" w:type="dxa"/>
          </w:tcPr>
          <w:p w14:paraId="0967DFB5" w14:textId="60BDB7CE"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Whose access is through one or more doors.</w:t>
            </w:r>
          </w:p>
        </w:tc>
      </w:tr>
      <w:tr w:rsidR="00683E16" w:rsidRPr="004A1C8B" w14:paraId="3CDF4272" w14:textId="1C3FEFA5" w:rsidTr="00E00F74">
        <w:tc>
          <w:tcPr>
            <w:tcW w:w="4675" w:type="dxa"/>
          </w:tcPr>
          <w:p w14:paraId="13444387"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4.25</w:t>
            </w:r>
            <w:r w:rsidRPr="004A1C8B">
              <w:rPr>
                <w:rFonts w:ascii="Verdana" w:hAnsi="Verdana"/>
                <w:sz w:val="16"/>
                <w:szCs w:val="16"/>
              </w:rPr>
              <w:t xml:space="preserve"> Frecuencia nominal</w:t>
            </w:r>
          </w:p>
        </w:tc>
        <w:tc>
          <w:tcPr>
            <w:tcW w:w="4675" w:type="dxa"/>
          </w:tcPr>
          <w:p w14:paraId="5BD93C98" w14:textId="6941468E"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4.25 </w:t>
            </w:r>
            <w:r w:rsidRPr="001053FA">
              <w:rPr>
                <w:rFonts w:ascii="Verdana" w:hAnsi="Verdana"/>
                <w:sz w:val="16"/>
                <w:szCs w:val="16"/>
                <w:lang w:val="en-US"/>
              </w:rPr>
              <w:t>Nominal frequency</w:t>
            </w:r>
          </w:p>
        </w:tc>
      </w:tr>
      <w:tr w:rsidR="00683E16" w:rsidRPr="00D856AF" w14:paraId="45695DC8" w14:textId="4FBC1B59" w:rsidTr="00E00F74">
        <w:tc>
          <w:tcPr>
            <w:tcW w:w="4675" w:type="dxa"/>
          </w:tcPr>
          <w:p w14:paraId="5C04F64A"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Es la frecuencia eléctrica especificada en el aparato por el fabricante.</w:t>
            </w:r>
          </w:p>
        </w:tc>
        <w:tc>
          <w:tcPr>
            <w:tcW w:w="4675" w:type="dxa"/>
          </w:tcPr>
          <w:p w14:paraId="7E720B3B" w14:textId="3F9E9CEB"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 xml:space="preserve">It is the electrical frequency specified in the </w:t>
            </w:r>
            <w:r w:rsidR="00FE1E46" w:rsidRPr="001053FA">
              <w:rPr>
                <w:rFonts w:ascii="Verdana" w:hAnsi="Verdana"/>
                <w:sz w:val="16"/>
                <w:szCs w:val="16"/>
                <w:lang w:val="en-US"/>
              </w:rPr>
              <w:t>appliance</w:t>
            </w:r>
            <w:r w:rsidRPr="001053FA">
              <w:rPr>
                <w:rFonts w:ascii="Verdana" w:hAnsi="Verdana"/>
                <w:sz w:val="16"/>
                <w:szCs w:val="16"/>
                <w:lang w:val="en-US"/>
              </w:rPr>
              <w:t xml:space="preserve"> by the manufacturer.</w:t>
            </w:r>
          </w:p>
        </w:tc>
      </w:tr>
      <w:tr w:rsidR="00683E16" w:rsidRPr="004A1C8B" w14:paraId="02F21528" w14:textId="5206E80D" w:rsidTr="00E00F74">
        <w:tc>
          <w:tcPr>
            <w:tcW w:w="4675" w:type="dxa"/>
          </w:tcPr>
          <w:p w14:paraId="763FA6E2" w14:textId="77777777" w:rsidR="00683E16" w:rsidRPr="001053FA" w:rsidRDefault="00683E16" w:rsidP="00683E16">
            <w:pPr>
              <w:pStyle w:val="Texto"/>
              <w:spacing w:after="100" w:line="240" w:lineRule="auto"/>
              <w:ind w:firstLine="0"/>
              <w:rPr>
                <w:rFonts w:ascii="Verdana" w:hAnsi="Verdana"/>
                <w:sz w:val="16"/>
                <w:szCs w:val="16"/>
              </w:rPr>
            </w:pPr>
            <w:r w:rsidRPr="001053FA">
              <w:rPr>
                <w:rFonts w:ascii="Verdana" w:hAnsi="Verdana"/>
                <w:b/>
                <w:sz w:val="16"/>
                <w:szCs w:val="16"/>
              </w:rPr>
              <w:t>4.26</w:t>
            </w:r>
            <w:r w:rsidRPr="001053FA">
              <w:rPr>
                <w:rFonts w:ascii="Verdana" w:hAnsi="Verdana"/>
                <w:sz w:val="16"/>
                <w:szCs w:val="16"/>
              </w:rPr>
              <w:t xml:space="preserve"> Herramienta</w:t>
            </w:r>
          </w:p>
        </w:tc>
        <w:tc>
          <w:tcPr>
            <w:tcW w:w="4675" w:type="dxa"/>
          </w:tcPr>
          <w:p w14:paraId="6E0111C9" w14:textId="05ED630B"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4.26 </w:t>
            </w:r>
            <w:r w:rsidRPr="001053FA">
              <w:rPr>
                <w:rFonts w:ascii="Verdana" w:hAnsi="Verdana"/>
                <w:sz w:val="16"/>
                <w:szCs w:val="16"/>
                <w:lang w:val="en-US"/>
              </w:rPr>
              <w:t>Tool</w:t>
            </w:r>
            <w:r w:rsidR="000A6A19" w:rsidRPr="001053FA">
              <w:rPr>
                <w:rFonts w:ascii="Verdana" w:hAnsi="Verdana"/>
                <w:sz w:val="16"/>
                <w:szCs w:val="16"/>
                <w:lang w:val="en-US"/>
              </w:rPr>
              <w:t>s</w:t>
            </w:r>
          </w:p>
        </w:tc>
      </w:tr>
      <w:tr w:rsidR="00683E16" w:rsidRPr="00D856AF" w14:paraId="69E8DBA4" w14:textId="0CEE6AC9" w:rsidTr="00E00F74">
        <w:tc>
          <w:tcPr>
            <w:tcW w:w="4675" w:type="dxa"/>
          </w:tcPr>
          <w:p w14:paraId="1C22461F"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Para el propósito de esta norma, es un desarmador (destornillador) o cualquier otro objeto que puede usarse para accionar un tornillo o medio similar de fijación.</w:t>
            </w:r>
          </w:p>
        </w:tc>
        <w:tc>
          <w:tcPr>
            <w:tcW w:w="4675" w:type="dxa"/>
          </w:tcPr>
          <w:p w14:paraId="31835180" w14:textId="47885913"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For the purpose of this standard, it is a screwdriver or any other object that can be used to drive a screw or similar means of fastening.</w:t>
            </w:r>
          </w:p>
        </w:tc>
      </w:tr>
      <w:tr w:rsidR="00683E16" w:rsidRPr="004A1C8B" w14:paraId="02850010" w14:textId="7C8191F7" w:rsidTr="00E00F74">
        <w:tc>
          <w:tcPr>
            <w:tcW w:w="4675" w:type="dxa"/>
          </w:tcPr>
          <w:p w14:paraId="253F2541"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 xml:space="preserve">4.26.1 </w:t>
            </w:r>
            <w:r w:rsidRPr="004A1C8B">
              <w:rPr>
                <w:rFonts w:ascii="Verdana" w:hAnsi="Verdana"/>
                <w:sz w:val="16"/>
                <w:szCs w:val="16"/>
              </w:rPr>
              <w:t>Sin fuerza apreciable</w:t>
            </w:r>
          </w:p>
        </w:tc>
        <w:tc>
          <w:tcPr>
            <w:tcW w:w="4675" w:type="dxa"/>
          </w:tcPr>
          <w:p w14:paraId="11C9BCA0" w14:textId="54CE1AEC"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4.26.1 </w:t>
            </w:r>
            <w:r w:rsidRPr="001053FA">
              <w:rPr>
                <w:rFonts w:ascii="Verdana" w:hAnsi="Verdana"/>
                <w:sz w:val="16"/>
                <w:szCs w:val="16"/>
                <w:lang w:val="en-US"/>
              </w:rPr>
              <w:t>No appreciable force</w:t>
            </w:r>
          </w:p>
        </w:tc>
      </w:tr>
      <w:tr w:rsidR="00683E16" w:rsidRPr="00D856AF" w14:paraId="5B438033" w14:textId="3B1CB1CA" w:rsidTr="00E00F74">
        <w:tc>
          <w:tcPr>
            <w:tcW w:w="4675" w:type="dxa"/>
          </w:tcPr>
          <w:p w14:paraId="43602A4C"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Fuerza con una magnitud de 10 N ±</w:t>
            </w:r>
            <w:r w:rsidRPr="004A1C8B">
              <w:rPr>
                <w:rFonts w:ascii="Verdana" w:eastAsia="MS Gothi" w:hAnsi="Verdana"/>
                <w:sz w:val="16"/>
                <w:szCs w:val="16"/>
              </w:rPr>
              <w:t xml:space="preserve"> 1 N.</w:t>
            </w:r>
          </w:p>
        </w:tc>
        <w:tc>
          <w:tcPr>
            <w:tcW w:w="4675" w:type="dxa"/>
          </w:tcPr>
          <w:p w14:paraId="56DD7895" w14:textId="01EBB498"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 xml:space="preserve">Force with a magnitude of 10 N ± </w:t>
            </w:r>
            <w:r w:rsidRPr="001053FA">
              <w:rPr>
                <w:rFonts w:ascii="Verdana" w:eastAsia="MS Gothi" w:hAnsi="Verdana"/>
                <w:sz w:val="16"/>
                <w:szCs w:val="16"/>
                <w:lang w:val="en-US"/>
              </w:rPr>
              <w:t>1 N.</w:t>
            </w:r>
          </w:p>
        </w:tc>
      </w:tr>
      <w:tr w:rsidR="00683E16" w:rsidRPr="004A1C8B" w14:paraId="7AEB205E" w14:textId="0437922D" w:rsidTr="00E00F74">
        <w:tc>
          <w:tcPr>
            <w:tcW w:w="4675" w:type="dxa"/>
          </w:tcPr>
          <w:p w14:paraId="479A0629"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4.27</w:t>
            </w:r>
            <w:r w:rsidRPr="004A1C8B">
              <w:rPr>
                <w:rFonts w:ascii="Verdana" w:hAnsi="Verdana"/>
                <w:sz w:val="16"/>
                <w:szCs w:val="16"/>
              </w:rPr>
              <w:t xml:space="preserve"> Interruptor térmico</w:t>
            </w:r>
          </w:p>
        </w:tc>
        <w:tc>
          <w:tcPr>
            <w:tcW w:w="4675" w:type="dxa"/>
          </w:tcPr>
          <w:p w14:paraId="62EF6831" w14:textId="4A7BCB10"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4.27 </w:t>
            </w:r>
            <w:r w:rsidRPr="001053FA">
              <w:rPr>
                <w:rFonts w:ascii="Verdana" w:hAnsi="Verdana"/>
                <w:sz w:val="16"/>
                <w:szCs w:val="16"/>
                <w:lang w:val="en-US"/>
              </w:rPr>
              <w:t>Thermal switch</w:t>
            </w:r>
          </w:p>
        </w:tc>
      </w:tr>
      <w:tr w:rsidR="00683E16" w:rsidRPr="00D856AF" w14:paraId="71633899" w14:textId="70666998" w:rsidTr="00E00F74">
        <w:tc>
          <w:tcPr>
            <w:tcW w:w="4675" w:type="dxa"/>
          </w:tcPr>
          <w:p w14:paraId="2945AF4F"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un dispositivo que durante operación anormal, limita la temperatura de un aparato o de partes de él, por apertura automática del circuito o por reducción de la corriente y que está construido de tal forma que su ajuste no puede ser alterado por el usuario.</w:t>
            </w:r>
          </w:p>
        </w:tc>
        <w:tc>
          <w:tcPr>
            <w:tcW w:w="4675" w:type="dxa"/>
          </w:tcPr>
          <w:p w14:paraId="23EDE06F" w14:textId="5CA54618"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 xml:space="preserve">It is a </w:t>
            </w:r>
            <w:r w:rsidR="00FE1E46" w:rsidRPr="001053FA">
              <w:rPr>
                <w:rFonts w:ascii="Verdana" w:hAnsi="Verdana"/>
                <w:sz w:val="16"/>
                <w:szCs w:val="16"/>
                <w:lang w:val="en-US"/>
              </w:rPr>
              <w:t>appliance</w:t>
            </w:r>
            <w:r w:rsidRPr="001053FA">
              <w:rPr>
                <w:rFonts w:ascii="Verdana" w:hAnsi="Verdana"/>
                <w:sz w:val="16"/>
                <w:szCs w:val="16"/>
                <w:lang w:val="en-US"/>
              </w:rPr>
              <w:t xml:space="preserve"> that, during abnormal operation, limits the temperature of a </w:t>
            </w:r>
            <w:r w:rsidR="00FE1E46" w:rsidRPr="001053FA">
              <w:rPr>
                <w:rFonts w:ascii="Verdana" w:hAnsi="Verdana"/>
                <w:sz w:val="16"/>
                <w:szCs w:val="16"/>
                <w:lang w:val="en-US"/>
              </w:rPr>
              <w:t>appliance</w:t>
            </w:r>
            <w:r w:rsidRPr="001053FA">
              <w:rPr>
                <w:rFonts w:ascii="Verdana" w:hAnsi="Verdana"/>
                <w:sz w:val="16"/>
                <w:szCs w:val="16"/>
                <w:lang w:val="en-US"/>
              </w:rPr>
              <w:t xml:space="preserve"> or parts of it, by automatically opening the circuit or by reducing the current and that is constructed in such a way that its setting cannot be altered by the user.</w:t>
            </w:r>
          </w:p>
        </w:tc>
      </w:tr>
      <w:tr w:rsidR="00683E16" w:rsidRPr="004A1C8B" w14:paraId="576F1230" w14:textId="361F834F" w:rsidTr="00E00F74">
        <w:tc>
          <w:tcPr>
            <w:tcW w:w="4675" w:type="dxa"/>
          </w:tcPr>
          <w:p w14:paraId="067F29B1"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4.28</w:t>
            </w:r>
            <w:r w:rsidRPr="004A1C8B">
              <w:rPr>
                <w:rFonts w:ascii="Verdana" w:hAnsi="Verdana"/>
                <w:sz w:val="16"/>
                <w:szCs w:val="16"/>
              </w:rPr>
              <w:t xml:space="preserve"> Intervalo de tensiones nominales</w:t>
            </w:r>
          </w:p>
        </w:tc>
        <w:tc>
          <w:tcPr>
            <w:tcW w:w="4675" w:type="dxa"/>
          </w:tcPr>
          <w:p w14:paraId="71FD3BC6" w14:textId="093D8849"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4.28 </w:t>
            </w:r>
            <w:r w:rsidRPr="001053FA">
              <w:rPr>
                <w:rFonts w:ascii="Verdana" w:hAnsi="Verdana"/>
                <w:sz w:val="16"/>
                <w:szCs w:val="16"/>
                <w:lang w:val="en-US"/>
              </w:rPr>
              <w:t>Nominal voltage range</w:t>
            </w:r>
          </w:p>
        </w:tc>
      </w:tr>
      <w:tr w:rsidR="00683E16" w:rsidRPr="00D856AF" w14:paraId="0110247E" w14:textId="58F72155" w:rsidTr="00E00F74">
        <w:tc>
          <w:tcPr>
            <w:tcW w:w="4675" w:type="dxa"/>
          </w:tcPr>
          <w:p w14:paraId="5B199FB1"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el intervalo de tensiones especificado por el fabricante, expresado por sus límites superior e inferior.</w:t>
            </w:r>
          </w:p>
        </w:tc>
        <w:tc>
          <w:tcPr>
            <w:tcW w:w="4675" w:type="dxa"/>
          </w:tcPr>
          <w:p w14:paraId="1BC69153" w14:textId="18A20840"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It is the voltage range specified by the manufacturer, expressed by its upper and lower limits.</w:t>
            </w:r>
          </w:p>
        </w:tc>
      </w:tr>
      <w:tr w:rsidR="00683E16" w:rsidRPr="004A1C8B" w14:paraId="42412A2C" w14:textId="7B93D7B4" w:rsidTr="00E00F74">
        <w:tc>
          <w:tcPr>
            <w:tcW w:w="4675" w:type="dxa"/>
          </w:tcPr>
          <w:p w14:paraId="6354AB6C"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4.29</w:t>
            </w:r>
            <w:r w:rsidRPr="004A1C8B">
              <w:rPr>
                <w:rFonts w:ascii="Verdana" w:hAnsi="Verdana"/>
                <w:sz w:val="16"/>
                <w:szCs w:val="16"/>
              </w:rPr>
              <w:t xml:space="preserve"> Operación continua.</w:t>
            </w:r>
          </w:p>
        </w:tc>
        <w:tc>
          <w:tcPr>
            <w:tcW w:w="4675" w:type="dxa"/>
          </w:tcPr>
          <w:p w14:paraId="71C7041B" w14:textId="1B234DC7"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4.29 </w:t>
            </w:r>
            <w:r w:rsidRPr="001053FA">
              <w:rPr>
                <w:rFonts w:ascii="Verdana" w:hAnsi="Verdana"/>
                <w:sz w:val="16"/>
                <w:szCs w:val="16"/>
                <w:lang w:val="en-US"/>
              </w:rPr>
              <w:t>Continuous operation.</w:t>
            </w:r>
          </w:p>
        </w:tc>
      </w:tr>
      <w:tr w:rsidR="00683E16" w:rsidRPr="00D856AF" w14:paraId="4C2B6BF1" w14:textId="4923BFCC" w:rsidTr="00E00F74">
        <w:tc>
          <w:tcPr>
            <w:tcW w:w="4675" w:type="dxa"/>
          </w:tcPr>
          <w:p w14:paraId="58FBBA6A"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la operación bajo carga normal o de acuerdo a las condiciones normales de trabajo durante un  periodo ilimitado.</w:t>
            </w:r>
          </w:p>
        </w:tc>
        <w:tc>
          <w:tcPr>
            <w:tcW w:w="4675" w:type="dxa"/>
          </w:tcPr>
          <w:p w14:paraId="7B81CB93" w14:textId="31BBF677"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 xml:space="preserve">It is operation under </w:t>
            </w:r>
            <w:r w:rsidR="00B249D4" w:rsidRPr="001053FA">
              <w:rPr>
                <w:rFonts w:ascii="Verdana" w:hAnsi="Verdana"/>
                <w:sz w:val="16"/>
                <w:szCs w:val="16"/>
                <w:lang w:val="en-US"/>
              </w:rPr>
              <w:t xml:space="preserve">a </w:t>
            </w:r>
            <w:r w:rsidRPr="001053FA">
              <w:rPr>
                <w:rFonts w:ascii="Verdana" w:hAnsi="Verdana"/>
                <w:sz w:val="16"/>
                <w:szCs w:val="16"/>
                <w:lang w:val="en-US"/>
              </w:rPr>
              <w:t>normal load or according to normal working conditions for an unlimited period.</w:t>
            </w:r>
          </w:p>
        </w:tc>
      </w:tr>
      <w:tr w:rsidR="00683E16" w:rsidRPr="004A1C8B" w14:paraId="74B92890" w14:textId="0B45E519" w:rsidTr="00E00F74">
        <w:tc>
          <w:tcPr>
            <w:tcW w:w="4675" w:type="dxa"/>
          </w:tcPr>
          <w:p w14:paraId="38D8EAEC"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4.30</w:t>
            </w:r>
            <w:r w:rsidRPr="004A1C8B">
              <w:rPr>
                <w:rFonts w:ascii="Verdana" w:hAnsi="Verdana"/>
                <w:sz w:val="16"/>
                <w:szCs w:val="16"/>
              </w:rPr>
              <w:t xml:space="preserve"> Operación de corto tiempo</w:t>
            </w:r>
          </w:p>
        </w:tc>
        <w:tc>
          <w:tcPr>
            <w:tcW w:w="4675" w:type="dxa"/>
          </w:tcPr>
          <w:p w14:paraId="13729660" w14:textId="1CFC0572"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4.30 </w:t>
            </w:r>
            <w:r w:rsidRPr="001053FA">
              <w:rPr>
                <w:rFonts w:ascii="Verdana" w:hAnsi="Verdana"/>
                <w:sz w:val="16"/>
                <w:szCs w:val="16"/>
                <w:lang w:val="en-US"/>
              </w:rPr>
              <w:t>Short time operation</w:t>
            </w:r>
          </w:p>
        </w:tc>
      </w:tr>
      <w:tr w:rsidR="00683E16" w:rsidRPr="00D856AF" w14:paraId="46016330" w14:textId="059801B6" w:rsidTr="00E00F74">
        <w:tc>
          <w:tcPr>
            <w:tcW w:w="4675" w:type="dxa"/>
          </w:tcPr>
          <w:p w14:paraId="7E560B6D"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 xml:space="preserve">Es la operación bajo carga normal o de acuerdo a las condiciones normales de trabajo durante un periodo de tiempo especificado, arrancado en frío, y siendo suficientes los intervalos entre cada </w:t>
            </w:r>
            <w:r w:rsidRPr="00D856AF">
              <w:rPr>
                <w:rFonts w:ascii="Verdana" w:hAnsi="Verdana"/>
                <w:sz w:val="16"/>
                <w:szCs w:val="16"/>
                <w:lang w:val="es-MX"/>
              </w:rPr>
              <w:t>periodo</w:t>
            </w:r>
            <w:r w:rsidRPr="004A1C8B">
              <w:rPr>
                <w:rFonts w:ascii="Verdana" w:hAnsi="Verdana"/>
                <w:sz w:val="16"/>
                <w:szCs w:val="16"/>
              </w:rPr>
              <w:t xml:space="preserve"> de operación para permitir que el aparato se enfríe a partir de la temperatura ambiente.</w:t>
            </w:r>
          </w:p>
        </w:tc>
        <w:tc>
          <w:tcPr>
            <w:tcW w:w="4675" w:type="dxa"/>
          </w:tcPr>
          <w:p w14:paraId="33864E80" w14:textId="5A1A0E7C"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It is operation under</w:t>
            </w:r>
            <w:r w:rsidR="00B249D4" w:rsidRPr="001053FA">
              <w:rPr>
                <w:rFonts w:ascii="Verdana" w:hAnsi="Verdana"/>
                <w:sz w:val="16"/>
                <w:szCs w:val="16"/>
                <w:lang w:val="en-US"/>
              </w:rPr>
              <w:t xml:space="preserve"> a</w:t>
            </w:r>
            <w:r w:rsidRPr="001053FA">
              <w:rPr>
                <w:rFonts w:ascii="Verdana" w:hAnsi="Verdana"/>
                <w:sz w:val="16"/>
                <w:szCs w:val="16"/>
                <w:lang w:val="en-US"/>
              </w:rPr>
              <w:t xml:space="preserve"> normal load or according to normal working conditions for a specified period of time, cold started, and the intervals between each period of operation being sufficient to allow the appliance to cool down from ambient temperature.</w:t>
            </w:r>
          </w:p>
        </w:tc>
      </w:tr>
      <w:tr w:rsidR="00683E16" w:rsidRPr="004A1C8B" w14:paraId="4340C5B5" w14:textId="6689D6AB" w:rsidTr="00E00F74">
        <w:tc>
          <w:tcPr>
            <w:tcW w:w="4675" w:type="dxa"/>
          </w:tcPr>
          <w:p w14:paraId="3E46F564"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4.31</w:t>
            </w:r>
            <w:r w:rsidRPr="004A1C8B">
              <w:rPr>
                <w:rFonts w:ascii="Verdana" w:hAnsi="Verdana"/>
                <w:sz w:val="16"/>
                <w:szCs w:val="16"/>
              </w:rPr>
              <w:t xml:space="preserve"> Operación intermitente</w:t>
            </w:r>
          </w:p>
        </w:tc>
        <w:tc>
          <w:tcPr>
            <w:tcW w:w="4675" w:type="dxa"/>
          </w:tcPr>
          <w:p w14:paraId="50FD4CF0" w14:textId="6E8942C1"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4.31 </w:t>
            </w:r>
            <w:r w:rsidRPr="001053FA">
              <w:rPr>
                <w:rFonts w:ascii="Verdana" w:hAnsi="Verdana"/>
                <w:sz w:val="16"/>
                <w:szCs w:val="16"/>
                <w:lang w:val="en-US"/>
              </w:rPr>
              <w:t>Intermittent operation</w:t>
            </w:r>
          </w:p>
        </w:tc>
      </w:tr>
      <w:tr w:rsidR="00683E16" w:rsidRPr="00D856AF" w14:paraId="0496DC1D" w14:textId="02113C2F" w:rsidTr="00E00F74">
        <w:tc>
          <w:tcPr>
            <w:tcW w:w="4675" w:type="dxa"/>
          </w:tcPr>
          <w:p w14:paraId="26ED9C6D"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la operación de una serie de ciclos idénticos especificados, estando cada ciclo compuesto de un periodo de operación bajo carga normal, o de acuerdo a las condiciones normales de trabajo, seguido por  un periodo de reposo con el aparato trabajando a carga mínima o totalmente desconectado.</w:t>
            </w:r>
          </w:p>
        </w:tc>
        <w:tc>
          <w:tcPr>
            <w:tcW w:w="4675" w:type="dxa"/>
          </w:tcPr>
          <w:p w14:paraId="6A3E87DA" w14:textId="7C0AFCA2"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 xml:space="preserve">It is the operation of a series of identical specified cycles, each cycle being composed of a period of operation under normal load, or according to normal working conditions, followed by a period of rest with the apparatus working at minimum load or completely disconnected. </w:t>
            </w:r>
          </w:p>
        </w:tc>
      </w:tr>
      <w:tr w:rsidR="00683E16" w:rsidRPr="004A1C8B" w14:paraId="195240D4" w14:textId="2092495B" w:rsidTr="00E00F74">
        <w:tc>
          <w:tcPr>
            <w:tcW w:w="4675" w:type="dxa"/>
          </w:tcPr>
          <w:p w14:paraId="2A870832"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 xml:space="preserve">4.32 </w:t>
            </w:r>
            <w:r w:rsidRPr="004A1C8B">
              <w:rPr>
                <w:rFonts w:ascii="Verdana" w:hAnsi="Verdana"/>
                <w:sz w:val="16"/>
                <w:szCs w:val="16"/>
              </w:rPr>
              <w:t>Parte accesible</w:t>
            </w:r>
          </w:p>
        </w:tc>
        <w:tc>
          <w:tcPr>
            <w:tcW w:w="4675" w:type="dxa"/>
          </w:tcPr>
          <w:p w14:paraId="2714D9F6" w14:textId="0E5F143F"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4.32 </w:t>
            </w:r>
            <w:r w:rsidRPr="001053FA">
              <w:rPr>
                <w:rFonts w:ascii="Verdana" w:hAnsi="Verdana"/>
                <w:sz w:val="16"/>
                <w:szCs w:val="16"/>
                <w:lang w:val="en-US"/>
              </w:rPr>
              <w:t>Accessible part</w:t>
            </w:r>
          </w:p>
        </w:tc>
      </w:tr>
      <w:tr w:rsidR="00683E16" w:rsidRPr="00D856AF" w14:paraId="736F1774" w14:textId="7DC0F904" w:rsidTr="00E00F74">
        <w:tc>
          <w:tcPr>
            <w:tcW w:w="4675" w:type="dxa"/>
          </w:tcPr>
          <w:p w14:paraId="038DD69E"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Parte o superficie que puede tocarse con la aguja de prueba que se indica en la figura 3 del apéndice A, y si la parte es metálica, toda parte conductora conectada a ella.</w:t>
            </w:r>
          </w:p>
        </w:tc>
        <w:tc>
          <w:tcPr>
            <w:tcW w:w="4675" w:type="dxa"/>
          </w:tcPr>
          <w:p w14:paraId="6F1DFDCB" w14:textId="3E568472"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Part or surface that can be touched with the test needle indicated in Figure 3 of Appendix A, and if the part is metal, any conductive part connected to it.</w:t>
            </w:r>
          </w:p>
        </w:tc>
      </w:tr>
      <w:tr w:rsidR="00683E16" w:rsidRPr="004A1C8B" w14:paraId="45C437A6" w14:textId="682BFAFC" w:rsidTr="00E00F74">
        <w:tc>
          <w:tcPr>
            <w:tcW w:w="4675" w:type="dxa"/>
          </w:tcPr>
          <w:p w14:paraId="07E3B5DB" w14:textId="77777777" w:rsidR="00683E16" w:rsidRPr="004A1C8B" w:rsidRDefault="00683E16" w:rsidP="00683E16">
            <w:pPr>
              <w:pStyle w:val="Texto"/>
              <w:spacing w:after="100" w:line="218" w:lineRule="exact"/>
              <w:ind w:firstLine="0"/>
              <w:rPr>
                <w:rFonts w:ascii="Verdana" w:hAnsi="Verdana"/>
                <w:sz w:val="16"/>
                <w:szCs w:val="16"/>
              </w:rPr>
            </w:pPr>
            <w:bookmarkStart w:id="0" w:name="N_GoBack"/>
            <w:r w:rsidRPr="004A1C8B">
              <w:rPr>
                <w:rFonts w:ascii="Verdana" w:hAnsi="Verdana"/>
                <w:b/>
                <w:sz w:val="16"/>
                <w:szCs w:val="16"/>
              </w:rPr>
              <w:t>4.33</w:t>
            </w:r>
            <w:r w:rsidRPr="004A1C8B">
              <w:rPr>
                <w:rFonts w:ascii="Verdana" w:hAnsi="Verdana"/>
                <w:sz w:val="16"/>
                <w:szCs w:val="16"/>
              </w:rPr>
              <w:t xml:space="preserve"> Parte desmontable</w:t>
            </w:r>
          </w:p>
        </w:tc>
        <w:tc>
          <w:tcPr>
            <w:tcW w:w="4675" w:type="dxa"/>
          </w:tcPr>
          <w:p w14:paraId="7A487DFE" w14:textId="23EB124F"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4.33 </w:t>
            </w:r>
            <w:r w:rsidRPr="001053FA">
              <w:rPr>
                <w:rFonts w:ascii="Verdana" w:hAnsi="Verdana"/>
                <w:sz w:val="16"/>
                <w:szCs w:val="16"/>
                <w:lang w:val="en-US"/>
              </w:rPr>
              <w:t>Detachable part</w:t>
            </w:r>
          </w:p>
        </w:tc>
      </w:tr>
      <w:tr w:rsidR="00683E16" w:rsidRPr="00D856AF" w14:paraId="3D8BC3EF" w14:textId="4659B7F2" w:rsidTr="00E00F74">
        <w:tc>
          <w:tcPr>
            <w:tcW w:w="4675" w:type="dxa"/>
          </w:tcPr>
          <w:p w14:paraId="1397B1C6" w14:textId="326DA1C9"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 xml:space="preserve">Parte de un aparato la cual puede ser removida o abierta sin ayuda de una herramienta; una parte que, </w:t>
            </w:r>
            <w:r w:rsidRPr="004A1C8B">
              <w:rPr>
                <w:rFonts w:ascii="Verdana" w:hAnsi="Verdana"/>
                <w:sz w:val="16"/>
                <w:szCs w:val="16"/>
              </w:rPr>
              <w:lastRenderedPageBreak/>
              <w:t xml:space="preserve">con las instrucciones del fabricante, el usuario puede removerla, aun si se necesita una </w:t>
            </w:r>
            <w:r w:rsidR="001013E5" w:rsidRPr="004A1C8B">
              <w:rPr>
                <w:rFonts w:ascii="Verdana" w:hAnsi="Verdana"/>
                <w:sz w:val="16"/>
                <w:szCs w:val="16"/>
              </w:rPr>
              <w:t>herramienta para</w:t>
            </w:r>
            <w:r w:rsidRPr="004A1C8B">
              <w:rPr>
                <w:rFonts w:ascii="Verdana" w:hAnsi="Verdana"/>
                <w:sz w:val="16"/>
                <w:szCs w:val="16"/>
              </w:rPr>
              <w:t xml:space="preserve"> hacerlo.</w:t>
            </w:r>
          </w:p>
        </w:tc>
        <w:tc>
          <w:tcPr>
            <w:tcW w:w="4675" w:type="dxa"/>
          </w:tcPr>
          <w:p w14:paraId="7AF28A5D" w14:textId="0C2A3167"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lastRenderedPageBreak/>
              <w:t xml:space="preserve">Part of an appliance which can be removed or opened without the aid of a tool; a part that, with the </w:t>
            </w:r>
            <w:r w:rsidRPr="001053FA">
              <w:rPr>
                <w:rFonts w:ascii="Verdana" w:hAnsi="Verdana"/>
                <w:sz w:val="16"/>
                <w:szCs w:val="16"/>
                <w:lang w:val="en-US"/>
              </w:rPr>
              <w:lastRenderedPageBreak/>
              <w:t>manufacturer's instructions, the user can remove, even if a tool is needed to do so.</w:t>
            </w:r>
          </w:p>
        </w:tc>
      </w:tr>
      <w:tr w:rsidR="00683E16" w:rsidRPr="004A1C8B" w14:paraId="32BD9433" w14:textId="3E1D982E" w:rsidTr="00E00F74">
        <w:tc>
          <w:tcPr>
            <w:tcW w:w="4675" w:type="dxa"/>
          </w:tcPr>
          <w:p w14:paraId="35E87AD9"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lastRenderedPageBreak/>
              <w:t>4.34</w:t>
            </w:r>
            <w:r w:rsidRPr="004A1C8B">
              <w:rPr>
                <w:rFonts w:ascii="Verdana" w:hAnsi="Verdana"/>
                <w:sz w:val="16"/>
                <w:szCs w:val="16"/>
              </w:rPr>
              <w:t xml:space="preserve"> Parte no desmontable</w:t>
            </w:r>
          </w:p>
        </w:tc>
        <w:tc>
          <w:tcPr>
            <w:tcW w:w="4675" w:type="dxa"/>
          </w:tcPr>
          <w:p w14:paraId="1063F834" w14:textId="49B5E195"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4.34 </w:t>
            </w:r>
            <w:r w:rsidRPr="001053FA">
              <w:rPr>
                <w:rFonts w:ascii="Verdana" w:hAnsi="Verdana"/>
                <w:sz w:val="16"/>
                <w:szCs w:val="16"/>
                <w:lang w:val="en-US"/>
              </w:rPr>
              <w:t>Non-detachable part</w:t>
            </w:r>
          </w:p>
        </w:tc>
      </w:tr>
      <w:bookmarkEnd w:id="0"/>
      <w:tr w:rsidR="00683E16" w:rsidRPr="00D856AF" w14:paraId="34021178" w14:textId="439A6216" w:rsidTr="00E00F74">
        <w:tc>
          <w:tcPr>
            <w:tcW w:w="4675" w:type="dxa"/>
          </w:tcPr>
          <w:p w14:paraId="2DEB394D"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Parte de un aparato la cual únicamente puede ser removida o abierta con la ayuda de una herramienta.</w:t>
            </w:r>
          </w:p>
        </w:tc>
        <w:tc>
          <w:tcPr>
            <w:tcW w:w="4675" w:type="dxa"/>
          </w:tcPr>
          <w:p w14:paraId="14B1C3F5" w14:textId="619BEE90"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Part of an appliance which can only be removed or opened with the help of a tool.</w:t>
            </w:r>
          </w:p>
        </w:tc>
      </w:tr>
      <w:tr w:rsidR="00683E16" w:rsidRPr="004A1C8B" w14:paraId="14070EE8" w14:textId="69789DEA" w:rsidTr="00E00F74">
        <w:tc>
          <w:tcPr>
            <w:tcW w:w="4675" w:type="dxa"/>
          </w:tcPr>
          <w:p w14:paraId="4E6501E8"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 xml:space="preserve">4.35 </w:t>
            </w:r>
            <w:r w:rsidRPr="004A1C8B">
              <w:rPr>
                <w:rFonts w:ascii="Verdana" w:hAnsi="Verdana"/>
                <w:sz w:val="16"/>
                <w:szCs w:val="16"/>
              </w:rPr>
              <w:t>Parte viva</w:t>
            </w:r>
          </w:p>
        </w:tc>
        <w:tc>
          <w:tcPr>
            <w:tcW w:w="4675" w:type="dxa"/>
          </w:tcPr>
          <w:p w14:paraId="534EFAE4" w14:textId="361BF78F"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4.35 </w:t>
            </w:r>
            <w:r w:rsidRPr="001053FA">
              <w:rPr>
                <w:rFonts w:ascii="Verdana" w:hAnsi="Verdana"/>
                <w:sz w:val="16"/>
                <w:szCs w:val="16"/>
                <w:lang w:val="en-US"/>
              </w:rPr>
              <w:t>Live part</w:t>
            </w:r>
          </w:p>
        </w:tc>
      </w:tr>
      <w:tr w:rsidR="00683E16" w:rsidRPr="00D856AF" w14:paraId="6673CE59" w14:textId="0319F9E7" w:rsidTr="00E00F74">
        <w:tc>
          <w:tcPr>
            <w:tcW w:w="4675" w:type="dxa"/>
          </w:tcPr>
          <w:p w14:paraId="6DD383CA"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Todo conductor o parte conductora que deba alimentarse en uso normal, incluido el conductor neutro.</w:t>
            </w:r>
          </w:p>
        </w:tc>
        <w:tc>
          <w:tcPr>
            <w:tcW w:w="4675" w:type="dxa"/>
          </w:tcPr>
          <w:p w14:paraId="1694C68C" w14:textId="69F4FC58"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Any conductor or conductive part that must be powered in normal use, including the neutral conductor.</w:t>
            </w:r>
          </w:p>
        </w:tc>
      </w:tr>
      <w:tr w:rsidR="00683E16" w:rsidRPr="004A1C8B" w14:paraId="7A51C54A" w14:textId="4D5E1C46" w:rsidTr="00E00F74">
        <w:tc>
          <w:tcPr>
            <w:tcW w:w="4675" w:type="dxa"/>
          </w:tcPr>
          <w:p w14:paraId="03C010D1"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4.36</w:t>
            </w:r>
            <w:r w:rsidRPr="004A1C8B">
              <w:rPr>
                <w:rFonts w:ascii="Verdana" w:hAnsi="Verdana"/>
                <w:sz w:val="16"/>
                <w:szCs w:val="16"/>
              </w:rPr>
              <w:t xml:space="preserve"> Placa fría</w:t>
            </w:r>
          </w:p>
        </w:tc>
        <w:tc>
          <w:tcPr>
            <w:tcW w:w="4675" w:type="dxa"/>
          </w:tcPr>
          <w:p w14:paraId="2E6F9554" w14:textId="76819C2C"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4.36 </w:t>
            </w:r>
            <w:r w:rsidRPr="001053FA">
              <w:rPr>
                <w:rFonts w:ascii="Verdana" w:hAnsi="Verdana"/>
                <w:sz w:val="16"/>
                <w:szCs w:val="16"/>
                <w:lang w:val="en-US"/>
              </w:rPr>
              <w:t>Cold plate</w:t>
            </w:r>
          </w:p>
        </w:tc>
      </w:tr>
      <w:tr w:rsidR="00683E16" w:rsidRPr="00D856AF" w14:paraId="68583753" w14:textId="659F34D0" w:rsidTr="00E00F74">
        <w:tc>
          <w:tcPr>
            <w:tcW w:w="4675" w:type="dxa"/>
          </w:tcPr>
          <w:p w14:paraId="2E0A9DE5"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Placa metálica de un aparato de refrigeración cuya superficie sirve como medio para enfriar.</w:t>
            </w:r>
          </w:p>
        </w:tc>
        <w:tc>
          <w:tcPr>
            <w:tcW w:w="4675" w:type="dxa"/>
          </w:tcPr>
          <w:p w14:paraId="27B9FCF6" w14:textId="65514CE0"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Metal plate of a refrigeration apparatus whose surface serves as a cooling medium.</w:t>
            </w:r>
          </w:p>
        </w:tc>
      </w:tr>
      <w:tr w:rsidR="00683E16" w:rsidRPr="004A1C8B" w14:paraId="4F918258" w14:textId="6BDA0788" w:rsidTr="00E00F74">
        <w:tc>
          <w:tcPr>
            <w:tcW w:w="4675" w:type="dxa"/>
          </w:tcPr>
          <w:p w14:paraId="1B4F62E4"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4.37</w:t>
            </w:r>
            <w:r w:rsidRPr="004A1C8B">
              <w:rPr>
                <w:rFonts w:ascii="Verdana" w:hAnsi="Verdana"/>
                <w:sz w:val="16"/>
                <w:szCs w:val="16"/>
              </w:rPr>
              <w:t xml:space="preserve"> Potencia nominal de entrada</w:t>
            </w:r>
          </w:p>
        </w:tc>
        <w:tc>
          <w:tcPr>
            <w:tcW w:w="4675" w:type="dxa"/>
          </w:tcPr>
          <w:p w14:paraId="265FE019" w14:textId="7AFF282E"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4.37 </w:t>
            </w:r>
            <w:r w:rsidRPr="001053FA">
              <w:rPr>
                <w:rFonts w:ascii="Verdana" w:hAnsi="Verdana"/>
                <w:sz w:val="16"/>
                <w:szCs w:val="16"/>
                <w:lang w:val="en-US"/>
              </w:rPr>
              <w:t>Rated input power</w:t>
            </w:r>
          </w:p>
        </w:tc>
      </w:tr>
      <w:tr w:rsidR="00683E16" w:rsidRPr="00D856AF" w14:paraId="35EB0577" w14:textId="34B268C9" w:rsidTr="00E00F74">
        <w:tc>
          <w:tcPr>
            <w:tcW w:w="4675" w:type="dxa"/>
          </w:tcPr>
          <w:p w14:paraId="1C4248AE"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el flujo energético a tensión nominal, bajo carga normal o bajo las condiciones normales de trabajo, y a la temperatura normal de operación especificada en el aparato por el fabricante.</w:t>
            </w:r>
          </w:p>
        </w:tc>
        <w:tc>
          <w:tcPr>
            <w:tcW w:w="4675" w:type="dxa"/>
          </w:tcPr>
          <w:p w14:paraId="3B6ABF83" w14:textId="61FD2BA1"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 xml:space="preserve">It is the energy flow at nominal voltage, under normal load or under normal working conditions, and at the normal operating temperature specified in the </w:t>
            </w:r>
            <w:r w:rsidR="00FE1E46" w:rsidRPr="001053FA">
              <w:rPr>
                <w:rFonts w:ascii="Verdana" w:hAnsi="Verdana"/>
                <w:sz w:val="16"/>
                <w:szCs w:val="16"/>
                <w:lang w:val="en-US"/>
              </w:rPr>
              <w:t>appliance</w:t>
            </w:r>
            <w:r w:rsidRPr="001053FA">
              <w:rPr>
                <w:rFonts w:ascii="Verdana" w:hAnsi="Verdana"/>
                <w:sz w:val="16"/>
                <w:szCs w:val="16"/>
                <w:lang w:val="en-US"/>
              </w:rPr>
              <w:t xml:space="preserve"> by the manufacturer.</w:t>
            </w:r>
          </w:p>
        </w:tc>
      </w:tr>
      <w:tr w:rsidR="00683E16" w:rsidRPr="004A1C8B" w14:paraId="166FA3D3" w14:textId="6FE53C3F" w:rsidTr="00E00F74">
        <w:tc>
          <w:tcPr>
            <w:tcW w:w="4675" w:type="dxa"/>
          </w:tcPr>
          <w:p w14:paraId="143D804C"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4.38</w:t>
            </w:r>
            <w:r w:rsidRPr="004A1C8B">
              <w:rPr>
                <w:rFonts w:ascii="Verdana" w:hAnsi="Verdana"/>
                <w:sz w:val="16"/>
                <w:szCs w:val="16"/>
              </w:rPr>
              <w:t xml:space="preserve"> Refrigerante</w:t>
            </w:r>
          </w:p>
        </w:tc>
        <w:tc>
          <w:tcPr>
            <w:tcW w:w="4675" w:type="dxa"/>
          </w:tcPr>
          <w:p w14:paraId="484521AA" w14:textId="2E73D21A"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4.38 </w:t>
            </w:r>
            <w:r w:rsidRPr="001053FA">
              <w:rPr>
                <w:rFonts w:ascii="Verdana" w:hAnsi="Verdana"/>
                <w:sz w:val="16"/>
                <w:szCs w:val="16"/>
                <w:lang w:val="en-US"/>
              </w:rPr>
              <w:t>Coolant</w:t>
            </w:r>
          </w:p>
        </w:tc>
      </w:tr>
      <w:tr w:rsidR="00683E16" w:rsidRPr="00D856AF" w14:paraId="3829BC90" w14:textId="7C6224B9" w:rsidTr="00E00F74">
        <w:tc>
          <w:tcPr>
            <w:tcW w:w="4675" w:type="dxa"/>
          </w:tcPr>
          <w:p w14:paraId="53ECA2AE"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Fluido usado para transferir calor en un sistema de refrigeración. Este fluido absorbe calor a baja temperatura y baja presión. El fluido cede calor a una temperatura mayor y a una presión mayor. Usualmente implica un cambio de estado del fluido.</w:t>
            </w:r>
          </w:p>
        </w:tc>
        <w:tc>
          <w:tcPr>
            <w:tcW w:w="4675" w:type="dxa"/>
          </w:tcPr>
          <w:p w14:paraId="5C27D6A0" w14:textId="2C4FF0A2"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Fluid used to transfer heat in a refrigeration system. This fluid absorbs heat at low temperature and low pressure. The fluid gives off heat at a higher temperature and a higher pressure. It usually involves a change of state of the fluid.</w:t>
            </w:r>
          </w:p>
        </w:tc>
      </w:tr>
      <w:tr w:rsidR="00683E16" w:rsidRPr="004A1C8B" w14:paraId="3BC78663" w14:textId="6730A385" w:rsidTr="00E00F74">
        <w:tc>
          <w:tcPr>
            <w:tcW w:w="4675" w:type="dxa"/>
          </w:tcPr>
          <w:p w14:paraId="3433A180"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4.39</w:t>
            </w:r>
            <w:r w:rsidRPr="004A1C8B">
              <w:rPr>
                <w:rFonts w:ascii="Verdana" w:hAnsi="Verdana"/>
                <w:sz w:val="16"/>
                <w:szCs w:val="16"/>
              </w:rPr>
              <w:t xml:space="preserve"> Sistema de refrigeración de aire forzado</w:t>
            </w:r>
          </w:p>
        </w:tc>
        <w:tc>
          <w:tcPr>
            <w:tcW w:w="4675" w:type="dxa"/>
          </w:tcPr>
          <w:p w14:paraId="4FFE1AF4" w14:textId="11CF51BE"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4.39 </w:t>
            </w:r>
            <w:r w:rsidRPr="001053FA">
              <w:rPr>
                <w:rFonts w:ascii="Verdana" w:hAnsi="Verdana"/>
                <w:sz w:val="16"/>
                <w:szCs w:val="16"/>
                <w:lang w:val="en-US"/>
              </w:rPr>
              <w:t>Forced air cooling system</w:t>
            </w:r>
          </w:p>
        </w:tc>
      </w:tr>
      <w:tr w:rsidR="00683E16" w:rsidRPr="00D856AF" w14:paraId="49B043A7" w14:textId="4B0AB29B" w:rsidTr="00E00F74">
        <w:tc>
          <w:tcPr>
            <w:tcW w:w="4675" w:type="dxa"/>
          </w:tcPr>
          <w:p w14:paraId="707B6A77"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un sistema de convección forzada del aire a través del evaporador, por medio de uno o más ventiladores, para lograr el enfriamiento del producto.</w:t>
            </w:r>
          </w:p>
        </w:tc>
        <w:tc>
          <w:tcPr>
            <w:tcW w:w="4675" w:type="dxa"/>
          </w:tcPr>
          <w:p w14:paraId="7472D440" w14:textId="597FA629"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It is a system of forced convection of air through the evaporator, by means of one or more fans, to achieve cooling of the product.</w:t>
            </w:r>
          </w:p>
        </w:tc>
      </w:tr>
      <w:tr w:rsidR="00683E16" w:rsidRPr="004A1C8B" w14:paraId="100CD2C4" w14:textId="0F3DEE1B" w:rsidTr="00E00F74">
        <w:tc>
          <w:tcPr>
            <w:tcW w:w="4675" w:type="dxa"/>
          </w:tcPr>
          <w:p w14:paraId="0A203137"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4.40</w:t>
            </w:r>
            <w:r w:rsidRPr="004A1C8B">
              <w:rPr>
                <w:rFonts w:ascii="Verdana" w:hAnsi="Verdana"/>
                <w:sz w:val="16"/>
                <w:szCs w:val="16"/>
              </w:rPr>
              <w:t xml:space="preserve"> Sistema de refrigeración de placas frías</w:t>
            </w:r>
          </w:p>
        </w:tc>
        <w:tc>
          <w:tcPr>
            <w:tcW w:w="4675" w:type="dxa"/>
          </w:tcPr>
          <w:p w14:paraId="55E44D56" w14:textId="11165F52"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4.40 </w:t>
            </w:r>
            <w:r w:rsidRPr="001053FA">
              <w:rPr>
                <w:rFonts w:ascii="Verdana" w:hAnsi="Verdana"/>
                <w:sz w:val="16"/>
                <w:szCs w:val="16"/>
                <w:lang w:val="en-US"/>
              </w:rPr>
              <w:t>Cold plate cooling system</w:t>
            </w:r>
          </w:p>
        </w:tc>
      </w:tr>
      <w:tr w:rsidR="00683E16" w:rsidRPr="00D856AF" w14:paraId="7747901B" w14:textId="471EDF1D" w:rsidTr="00E00F74">
        <w:tc>
          <w:tcPr>
            <w:tcW w:w="4675" w:type="dxa"/>
          </w:tcPr>
          <w:p w14:paraId="56FE5D21"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un sistema que consta de una o más placas frías y convección natural del aire, para lograr el enfriamiento del producto.</w:t>
            </w:r>
          </w:p>
        </w:tc>
        <w:tc>
          <w:tcPr>
            <w:tcW w:w="4675" w:type="dxa"/>
          </w:tcPr>
          <w:p w14:paraId="06623BBF" w14:textId="225379E6"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It is a system that consists of one or more cold plates and natural air convection, to cool the product.</w:t>
            </w:r>
          </w:p>
        </w:tc>
      </w:tr>
      <w:tr w:rsidR="00683E16" w:rsidRPr="004A1C8B" w14:paraId="60C0DC4A" w14:textId="4641E7B6" w:rsidTr="00E00F74">
        <w:tc>
          <w:tcPr>
            <w:tcW w:w="4675" w:type="dxa"/>
          </w:tcPr>
          <w:p w14:paraId="0F7042D7"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 xml:space="preserve">4.41 </w:t>
            </w:r>
            <w:r w:rsidRPr="004A1C8B">
              <w:rPr>
                <w:rFonts w:ascii="Verdana" w:hAnsi="Verdana"/>
                <w:sz w:val="16"/>
                <w:szCs w:val="16"/>
              </w:rPr>
              <w:t>Sistema de refrigeración híbrido</w:t>
            </w:r>
          </w:p>
        </w:tc>
        <w:tc>
          <w:tcPr>
            <w:tcW w:w="4675" w:type="dxa"/>
          </w:tcPr>
          <w:p w14:paraId="69630FF0" w14:textId="77782D5D"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4.41 </w:t>
            </w:r>
            <w:r w:rsidRPr="001053FA">
              <w:rPr>
                <w:rFonts w:ascii="Verdana" w:hAnsi="Verdana"/>
                <w:sz w:val="16"/>
                <w:szCs w:val="16"/>
                <w:lang w:val="en-US"/>
              </w:rPr>
              <w:t>Hybrid cooling system</w:t>
            </w:r>
          </w:p>
        </w:tc>
      </w:tr>
      <w:tr w:rsidR="00683E16" w:rsidRPr="00D856AF" w14:paraId="7FD7856B" w14:textId="2DCA7AED" w:rsidTr="00E00F74">
        <w:tc>
          <w:tcPr>
            <w:tcW w:w="4675" w:type="dxa"/>
          </w:tcPr>
          <w:p w14:paraId="61CFE6D6"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Es un sistema que combina el uso de placas frías y aire forzado, para lograr el enfriamiento del producto.</w:t>
            </w:r>
          </w:p>
        </w:tc>
        <w:tc>
          <w:tcPr>
            <w:tcW w:w="4675" w:type="dxa"/>
          </w:tcPr>
          <w:p w14:paraId="4BDA9DA7" w14:textId="58714D8F"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It is a system that combines the use of cold plates and forced air to cool the product.</w:t>
            </w:r>
          </w:p>
        </w:tc>
      </w:tr>
      <w:tr w:rsidR="00683E16" w:rsidRPr="004A1C8B" w14:paraId="79665E95" w14:textId="48F9B9D0" w:rsidTr="00E00F74">
        <w:tc>
          <w:tcPr>
            <w:tcW w:w="4675" w:type="dxa"/>
          </w:tcPr>
          <w:p w14:paraId="0A26465F"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b/>
                <w:sz w:val="16"/>
                <w:szCs w:val="16"/>
              </w:rPr>
              <w:t>4.42</w:t>
            </w:r>
            <w:r w:rsidRPr="004A1C8B">
              <w:rPr>
                <w:rFonts w:ascii="Verdana" w:hAnsi="Verdana"/>
                <w:sz w:val="16"/>
                <w:szCs w:val="16"/>
              </w:rPr>
              <w:t xml:space="preserve"> Temperatura baja (Vitrinas)</w:t>
            </w:r>
          </w:p>
        </w:tc>
        <w:tc>
          <w:tcPr>
            <w:tcW w:w="4675" w:type="dxa"/>
          </w:tcPr>
          <w:p w14:paraId="2F5A3B9A" w14:textId="0DB93BB2" w:rsidR="00683E16" w:rsidRPr="001053FA" w:rsidRDefault="00683E16" w:rsidP="00683E16">
            <w:pPr>
              <w:pStyle w:val="Texto"/>
              <w:spacing w:after="100" w:line="218" w:lineRule="exact"/>
              <w:ind w:firstLine="0"/>
              <w:rPr>
                <w:rFonts w:ascii="Verdana" w:hAnsi="Verdana"/>
                <w:b/>
                <w:sz w:val="16"/>
                <w:szCs w:val="16"/>
                <w:lang w:val="en-US"/>
              </w:rPr>
            </w:pPr>
            <w:r w:rsidRPr="001053FA">
              <w:rPr>
                <w:rFonts w:ascii="Verdana" w:hAnsi="Verdana"/>
                <w:b/>
                <w:sz w:val="16"/>
                <w:szCs w:val="16"/>
                <w:lang w:val="en-US"/>
              </w:rPr>
              <w:t xml:space="preserve">4.42 </w:t>
            </w:r>
            <w:r w:rsidRPr="001053FA">
              <w:rPr>
                <w:rFonts w:ascii="Verdana" w:hAnsi="Verdana"/>
                <w:sz w:val="16"/>
                <w:szCs w:val="16"/>
                <w:lang w:val="en-US"/>
              </w:rPr>
              <w:t>Low temperature (Showcases)</w:t>
            </w:r>
          </w:p>
        </w:tc>
      </w:tr>
      <w:tr w:rsidR="00683E16" w:rsidRPr="00D856AF" w14:paraId="3D8E70CB" w14:textId="6C3ADADB" w:rsidTr="00E00F74">
        <w:tc>
          <w:tcPr>
            <w:tcW w:w="4675" w:type="dxa"/>
          </w:tcPr>
          <w:p w14:paraId="6747838C" w14:textId="77777777" w:rsidR="00683E16" w:rsidRPr="004A1C8B" w:rsidRDefault="00683E16" w:rsidP="00683E16">
            <w:pPr>
              <w:pStyle w:val="Texto"/>
              <w:spacing w:after="100" w:line="218" w:lineRule="exact"/>
              <w:ind w:firstLine="0"/>
              <w:rPr>
                <w:rFonts w:ascii="Verdana" w:hAnsi="Verdana"/>
                <w:sz w:val="16"/>
                <w:szCs w:val="16"/>
              </w:rPr>
            </w:pPr>
            <w:r w:rsidRPr="004A1C8B">
              <w:rPr>
                <w:rFonts w:ascii="Verdana" w:hAnsi="Verdana"/>
                <w:sz w:val="16"/>
                <w:szCs w:val="16"/>
              </w:rPr>
              <w:t>Temperatura que se encuentra por abajo de 0 °C.</w:t>
            </w:r>
          </w:p>
        </w:tc>
        <w:tc>
          <w:tcPr>
            <w:tcW w:w="4675" w:type="dxa"/>
          </w:tcPr>
          <w:p w14:paraId="28EAE3B1" w14:textId="1633DFDA" w:rsidR="00683E16" w:rsidRPr="001053FA" w:rsidRDefault="00683E16" w:rsidP="00683E16">
            <w:pPr>
              <w:pStyle w:val="Texto"/>
              <w:spacing w:after="100" w:line="218" w:lineRule="exact"/>
              <w:ind w:firstLine="0"/>
              <w:rPr>
                <w:rFonts w:ascii="Verdana" w:hAnsi="Verdana"/>
                <w:sz w:val="16"/>
                <w:szCs w:val="16"/>
                <w:lang w:val="en-US"/>
              </w:rPr>
            </w:pPr>
            <w:r w:rsidRPr="001053FA">
              <w:rPr>
                <w:rFonts w:ascii="Verdana" w:hAnsi="Verdana"/>
                <w:sz w:val="16"/>
                <w:szCs w:val="16"/>
                <w:lang w:val="en-US"/>
              </w:rPr>
              <w:t>Temperature that is below 0 °C.</w:t>
            </w:r>
          </w:p>
        </w:tc>
      </w:tr>
      <w:tr w:rsidR="00683E16" w:rsidRPr="004A1C8B" w14:paraId="746B63FB" w14:textId="661DF983" w:rsidTr="00E00F74">
        <w:tc>
          <w:tcPr>
            <w:tcW w:w="4675" w:type="dxa"/>
          </w:tcPr>
          <w:p w14:paraId="1C89FAE8"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4.43</w:t>
            </w:r>
            <w:r w:rsidRPr="004A1C8B">
              <w:rPr>
                <w:rFonts w:ascii="Verdana" w:hAnsi="Verdana"/>
                <w:sz w:val="16"/>
                <w:szCs w:val="16"/>
              </w:rPr>
              <w:t xml:space="preserve"> Temperatura media (Vitrinas)</w:t>
            </w:r>
          </w:p>
        </w:tc>
        <w:tc>
          <w:tcPr>
            <w:tcW w:w="4675" w:type="dxa"/>
          </w:tcPr>
          <w:p w14:paraId="26FA142C" w14:textId="5F1F6CE9"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4.43 </w:t>
            </w:r>
            <w:r w:rsidRPr="001053FA">
              <w:rPr>
                <w:rFonts w:ascii="Verdana" w:hAnsi="Verdana"/>
                <w:sz w:val="16"/>
                <w:szCs w:val="16"/>
                <w:lang w:val="en-US"/>
              </w:rPr>
              <w:t>Average temperature (Showcases)</w:t>
            </w:r>
          </w:p>
        </w:tc>
      </w:tr>
      <w:tr w:rsidR="00683E16" w:rsidRPr="00D856AF" w14:paraId="098875EE" w14:textId="54C04E78" w:rsidTr="00E00F74">
        <w:tc>
          <w:tcPr>
            <w:tcW w:w="4675" w:type="dxa"/>
          </w:tcPr>
          <w:p w14:paraId="56E77BE2"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sz w:val="16"/>
                <w:szCs w:val="16"/>
              </w:rPr>
              <w:t>Temperatura comprendida entre –2 °C y 10 °C.</w:t>
            </w:r>
          </w:p>
        </w:tc>
        <w:tc>
          <w:tcPr>
            <w:tcW w:w="4675" w:type="dxa"/>
          </w:tcPr>
          <w:p w14:paraId="708F2596" w14:textId="53A201C2" w:rsidR="00683E16" w:rsidRPr="001053FA" w:rsidRDefault="00683E16" w:rsidP="00683E16">
            <w:pPr>
              <w:pStyle w:val="Texto"/>
              <w:spacing w:after="100" w:line="240" w:lineRule="auto"/>
              <w:ind w:firstLine="0"/>
              <w:rPr>
                <w:rFonts w:ascii="Verdana" w:hAnsi="Verdana"/>
                <w:sz w:val="16"/>
                <w:szCs w:val="16"/>
                <w:lang w:val="en-US"/>
              </w:rPr>
            </w:pPr>
            <w:r w:rsidRPr="001053FA">
              <w:rPr>
                <w:rFonts w:ascii="Verdana" w:hAnsi="Verdana"/>
                <w:sz w:val="16"/>
                <w:szCs w:val="16"/>
                <w:lang w:val="en-US"/>
              </w:rPr>
              <w:t>Temperature between –2 °C and 10 °C.</w:t>
            </w:r>
          </w:p>
        </w:tc>
      </w:tr>
      <w:tr w:rsidR="00683E16" w:rsidRPr="00D856AF" w14:paraId="2FBF073B" w14:textId="62245CF3" w:rsidTr="00E00F74">
        <w:tc>
          <w:tcPr>
            <w:tcW w:w="4675" w:type="dxa"/>
          </w:tcPr>
          <w:p w14:paraId="5320E35B" w14:textId="77777777" w:rsidR="00683E16" w:rsidRPr="004A1C8B" w:rsidRDefault="00683E16" w:rsidP="00683E16">
            <w:pPr>
              <w:pStyle w:val="Texto"/>
              <w:spacing w:after="100" w:line="240" w:lineRule="auto"/>
              <w:ind w:firstLine="0"/>
              <w:rPr>
                <w:rFonts w:ascii="Verdana" w:hAnsi="Verdana"/>
                <w:sz w:val="16"/>
                <w:szCs w:val="16"/>
              </w:rPr>
            </w:pPr>
            <w:r w:rsidRPr="004A1C8B">
              <w:rPr>
                <w:rFonts w:ascii="Verdana" w:hAnsi="Verdana"/>
                <w:b/>
                <w:sz w:val="16"/>
                <w:szCs w:val="16"/>
              </w:rPr>
              <w:t>4.44</w:t>
            </w:r>
            <w:r w:rsidRPr="004A1C8B">
              <w:rPr>
                <w:rFonts w:ascii="Verdana" w:hAnsi="Verdana"/>
                <w:sz w:val="16"/>
                <w:szCs w:val="16"/>
              </w:rPr>
              <w:t xml:space="preserve"> Tensión extra baja de seguridad (SELV)</w:t>
            </w:r>
          </w:p>
        </w:tc>
        <w:tc>
          <w:tcPr>
            <w:tcW w:w="4675" w:type="dxa"/>
          </w:tcPr>
          <w:p w14:paraId="280ECE8A" w14:textId="092A4486" w:rsidR="00683E16" w:rsidRPr="001053FA" w:rsidRDefault="00683E16" w:rsidP="00683E16">
            <w:pPr>
              <w:pStyle w:val="Texto"/>
              <w:spacing w:after="100" w:line="240" w:lineRule="auto"/>
              <w:ind w:firstLine="0"/>
              <w:rPr>
                <w:rFonts w:ascii="Verdana" w:hAnsi="Verdana"/>
                <w:b/>
                <w:sz w:val="16"/>
                <w:szCs w:val="16"/>
                <w:lang w:val="en-US"/>
              </w:rPr>
            </w:pPr>
            <w:r w:rsidRPr="001053FA">
              <w:rPr>
                <w:rFonts w:ascii="Verdana" w:hAnsi="Verdana"/>
                <w:b/>
                <w:sz w:val="16"/>
                <w:szCs w:val="16"/>
                <w:lang w:val="en-US"/>
              </w:rPr>
              <w:t xml:space="preserve">4.44 </w:t>
            </w:r>
            <w:r w:rsidRPr="001053FA">
              <w:rPr>
                <w:rFonts w:ascii="Verdana" w:hAnsi="Verdana"/>
                <w:sz w:val="16"/>
                <w:szCs w:val="16"/>
                <w:lang w:val="en-US"/>
              </w:rPr>
              <w:t>Safety Extra Low Voltage (SELV)</w:t>
            </w:r>
          </w:p>
        </w:tc>
      </w:tr>
      <w:tr w:rsidR="00683E16" w:rsidRPr="00D856AF" w14:paraId="66639240" w14:textId="63CF4E82" w:rsidTr="00E00F74">
        <w:tc>
          <w:tcPr>
            <w:tcW w:w="4675" w:type="dxa"/>
          </w:tcPr>
          <w:p w14:paraId="4E852EDC"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Es una tensión nominal entre conductores y, entre conductores y tierra que no excede de 42 V o en caso de circuitos trifásicos que no exceden de 24 V entre conductores y neutro, la tensión sin carga del circuito que no exceden de 50 V y 29 V, respectivamente.</w:t>
            </w:r>
          </w:p>
        </w:tc>
        <w:tc>
          <w:tcPr>
            <w:tcW w:w="4675" w:type="dxa"/>
          </w:tcPr>
          <w:p w14:paraId="2303B901" w14:textId="254E5B00"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It is a nominal voltage between conductors and, between conductors and ground that does not exceed 42 V or in the case of three-phase circuits that do not exceed 24 V between conductors and neutral, the no-load voltage of the circuit that does not exceed 50 V and 29 V, respectively.</w:t>
            </w:r>
          </w:p>
        </w:tc>
      </w:tr>
      <w:tr w:rsidR="00683E16" w:rsidRPr="00D856AF" w14:paraId="1D3404AD" w14:textId="1CB237AC" w:rsidTr="00E00F74">
        <w:tc>
          <w:tcPr>
            <w:tcW w:w="4675" w:type="dxa"/>
          </w:tcPr>
          <w:p w14:paraId="14EE8369"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sz w:val="16"/>
                <w:szCs w:val="16"/>
              </w:rPr>
              <w:t xml:space="preserve">Cuando una tensión extra baja de seguridad se obtiene de una fuente principal con tensión más elevada, la </w:t>
            </w:r>
            <w:r w:rsidRPr="004A1C8B">
              <w:rPr>
                <w:rFonts w:ascii="Verdana" w:hAnsi="Verdana"/>
                <w:sz w:val="16"/>
                <w:szCs w:val="16"/>
              </w:rPr>
              <w:lastRenderedPageBreak/>
              <w:t>obtención se hace a través de un transformador de seguridad o convertidor de devanados separados.</w:t>
            </w:r>
          </w:p>
        </w:tc>
        <w:tc>
          <w:tcPr>
            <w:tcW w:w="4675" w:type="dxa"/>
          </w:tcPr>
          <w:p w14:paraId="7C0E7F39" w14:textId="76FD7177" w:rsidR="00683E16" w:rsidRPr="001053FA" w:rsidRDefault="00683E16" w:rsidP="00683E16">
            <w:pPr>
              <w:pStyle w:val="Texto"/>
              <w:spacing w:after="100" w:line="222" w:lineRule="exact"/>
              <w:ind w:firstLine="0"/>
              <w:rPr>
                <w:rFonts w:ascii="Verdana" w:hAnsi="Verdana"/>
                <w:sz w:val="16"/>
                <w:szCs w:val="16"/>
                <w:lang w:val="en-US"/>
              </w:rPr>
            </w:pPr>
            <w:r w:rsidRPr="001053FA">
              <w:rPr>
                <w:rFonts w:ascii="Verdana" w:hAnsi="Verdana"/>
                <w:sz w:val="16"/>
                <w:szCs w:val="16"/>
                <w:lang w:val="en-US"/>
              </w:rPr>
              <w:lastRenderedPageBreak/>
              <w:t xml:space="preserve">When an extra low safety voltage is obtained from a main source with higher voltage, the obtaining is done </w:t>
            </w:r>
            <w:r w:rsidRPr="001053FA">
              <w:rPr>
                <w:rFonts w:ascii="Verdana" w:hAnsi="Verdana"/>
                <w:sz w:val="16"/>
                <w:szCs w:val="16"/>
                <w:lang w:val="en-US"/>
              </w:rPr>
              <w:lastRenderedPageBreak/>
              <w:t>through a safety transformer or separate winding converter.</w:t>
            </w:r>
          </w:p>
        </w:tc>
      </w:tr>
      <w:tr w:rsidR="00683E16" w:rsidRPr="00D856AF" w14:paraId="050B618F" w14:textId="4071800E" w:rsidTr="00E00F74">
        <w:tc>
          <w:tcPr>
            <w:tcW w:w="4675" w:type="dxa"/>
          </w:tcPr>
          <w:p w14:paraId="6FA416CB"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sz w:val="16"/>
                <w:szCs w:val="16"/>
              </w:rPr>
              <w:lastRenderedPageBreak/>
              <w:t>Los límites de tensión están basados en la suposición de que el transformador de seguridad está alimentado a su tensión nominal.</w:t>
            </w:r>
          </w:p>
        </w:tc>
        <w:tc>
          <w:tcPr>
            <w:tcW w:w="4675" w:type="dxa"/>
          </w:tcPr>
          <w:p w14:paraId="5D4A7120" w14:textId="73F6E534" w:rsidR="00683E16" w:rsidRPr="001053FA" w:rsidRDefault="00683E16" w:rsidP="00683E16">
            <w:pPr>
              <w:pStyle w:val="Texto"/>
              <w:spacing w:after="100" w:line="222" w:lineRule="exact"/>
              <w:ind w:firstLine="0"/>
              <w:rPr>
                <w:rFonts w:ascii="Verdana" w:hAnsi="Verdana"/>
                <w:sz w:val="16"/>
                <w:szCs w:val="16"/>
                <w:lang w:val="en-US"/>
              </w:rPr>
            </w:pPr>
            <w:r w:rsidRPr="001053FA">
              <w:rPr>
                <w:rFonts w:ascii="Verdana" w:hAnsi="Verdana"/>
                <w:sz w:val="16"/>
                <w:szCs w:val="16"/>
                <w:lang w:val="en-US"/>
              </w:rPr>
              <w:t>The voltage limits are based on the assumption that the safety transformer is supplied at its rated voltage.</w:t>
            </w:r>
          </w:p>
        </w:tc>
      </w:tr>
      <w:tr w:rsidR="00683E16" w:rsidRPr="004A1C8B" w14:paraId="4584AFC8" w14:textId="589A1D5D" w:rsidTr="00E00F74">
        <w:tc>
          <w:tcPr>
            <w:tcW w:w="4675" w:type="dxa"/>
          </w:tcPr>
          <w:p w14:paraId="20AA6F83"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b/>
                <w:sz w:val="16"/>
                <w:szCs w:val="16"/>
              </w:rPr>
              <w:t>4.45</w:t>
            </w:r>
            <w:r w:rsidRPr="004A1C8B">
              <w:rPr>
                <w:rFonts w:ascii="Verdana" w:hAnsi="Verdana"/>
                <w:sz w:val="16"/>
                <w:szCs w:val="16"/>
              </w:rPr>
              <w:t xml:space="preserve"> Tensión nominal</w:t>
            </w:r>
          </w:p>
        </w:tc>
        <w:tc>
          <w:tcPr>
            <w:tcW w:w="4675" w:type="dxa"/>
          </w:tcPr>
          <w:p w14:paraId="2B654C55" w14:textId="61C3E936" w:rsidR="00683E16" w:rsidRPr="001053FA" w:rsidRDefault="00683E16" w:rsidP="00683E16">
            <w:pPr>
              <w:pStyle w:val="Texto"/>
              <w:spacing w:after="100" w:line="222" w:lineRule="exact"/>
              <w:ind w:firstLine="0"/>
              <w:rPr>
                <w:rFonts w:ascii="Verdana" w:hAnsi="Verdana"/>
                <w:b/>
                <w:sz w:val="16"/>
                <w:szCs w:val="16"/>
                <w:lang w:val="en-US"/>
              </w:rPr>
            </w:pPr>
            <w:r w:rsidRPr="001053FA">
              <w:rPr>
                <w:rFonts w:ascii="Verdana" w:hAnsi="Verdana"/>
                <w:b/>
                <w:sz w:val="16"/>
                <w:szCs w:val="16"/>
                <w:lang w:val="en-US"/>
              </w:rPr>
              <w:t xml:space="preserve">4.45 </w:t>
            </w:r>
            <w:r w:rsidRPr="001053FA">
              <w:rPr>
                <w:rFonts w:ascii="Verdana" w:hAnsi="Verdana"/>
                <w:sz w:val="16"/>
                <w:szCs w:val="16"/>
                <w:lang w:val="en-US"/>
              </w:rPr>
              <w:t>Rated voltage</w:t>
            </w:r>
          </w:p>
        </w:tc>
      </w:tr>
      <w:tr w:rsidR="00683E16" w:rsidRPr="00D856AF" w14:paraId="7314A9F5" w14:textId="5C8A87B1" w:rsidTr="00E00F74">
        <w:tc>
          <w:tcPr>
            <w:tcW w:w="4675" w:type="dxa"/>
          </w:tcPr>
          <w:p w14:paraId="0E587888"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sz w:val="16"/>
                <w:szCs w:val="16"/>
              </w:rPr>
              <w:t>Es el valor de la tensión o intervalo de tensiones de la red eléctrica que el fabricante asigna al aparato para su alimentación y operación.</w:t>
            </w:r>
          </w:p>
        </w:tc>
        <w:tc>
          <w:tcPr>
            <w:tcW w:w="4675" w:type="dxa"/>
          </w:tcPr>
          <w:p w14:paraId="49847854" w14:textId="66CA47E7" w:rsidR="00683E16" w:rsidRPr="001053FA" w:rsidRDefault="00683E16" w:rsidP="00683E16">
            <w:pPr>
              <w:pStyle w:val="Texto"/>
              <w:spacing w:after="100" w:line="222" w:lineRule="exact"/>
              <w:ind w:firstLine="0"/>
              <w:rPr>
                <w:rFonts w:ascii="Verdana" w:hAnsi="Verdana"/>
                <w:sz w:val="16"/>
                <w:szCs w:val="16"/>
                <w:lang w:val="en-US"/>
              </w:rPr>
            </w:pPr>
            <w:r w:rsidRPr="001053FA">
              <w:rPr>
                <w:rFonts w:ascii="Verdana" w:hAnsi="Verdana"/>
                <w:sz w:val="16"/>
                <w:szCs w:val="16"/>
                <w:lang w:val="en-US"/>
              </w:rPr>
              <w:t xml:space="preserve">It is the value of the voltage or voltage range of the electrical network that the manufacturer assigns to the </w:t>
            </w:r>
            <w:r w:rsidR="00FE1E46" w:rsidRPr="001053FA">
              <w:rPr>
                <w:rFonts w:ascii="Verdana" w:hAnsi="Verdana"/>
                <w:sz w:val="16"/>
                <w:szCs w:val="16"/>
                <w:lang w:val="en-US"/>
              </w:rPr>
              <w:t>appliance</w:t>
            </w:r>
            <w:r w:rsidRPr="001053FA">
              <w:rPr>
                <w:rFonts w:ascii="Verdana" w:hAnsi="Verdana"/>
                <w:sz w:val="16"/>
                <w:szCs w:val="16"/>
                <w:lang w:val="en-US"/>
              </w:rPr>
              <w:t xml:space="preserve"> for its power and operation.</w:t>
            </w:r>
          </w:p>
        </w:tc>
      </w:tr>
      <w:tr w:rsidR="00683E16" w:rsidRPr="004A1C8B" w14:paraId="0E9702A9" w14:textId="7C9A9710" w:rsidTr="00E00F74">
        <w:tc>
          <w:tcPr>
            <w:tcW w:w="4675" w:type="dxa"/>
          </w:tcPr>
          <w:p w14:paraId="7AC910D0"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b/>
                <w:sz w:val="16"/>
                <w:szCs w:val="16"/>
              </w:rPr>
              <w:t>4.46</w:t>
            </w:r>
            <w:r w:rsidRPr="004A1C8B">
              <w:rPr>
                <w:rFonts w:ascii="Verdana" w:hAnsi="Verdana"/>
                <w:sz w:val="16"/>
                <w:szCs w:val="16"/>
              </w:rPr>
              <w:t xml:space="preserve"> Vitrina</w:t>
            </w:r>
          </w:p>
        </w:tc>
        <w:tc>
          <w:tcPr>
            <w:tcW w:w="4675" w:type="dxa"/>
          </w:tcPr>
          <w:p w14:paraId="51A233E7" w14:textId="4A6DD724" w:rsidR="00683E16" w:rsidRPr="001053FA" w:rsidRDefault="00683E16" w:rsidP="00683E16">
            <w:pPr>
              <w:pStyle w:val="Texto"/>
              <w:spacing w:after="100" w:line="222" w:lineRule="exact"/>
              <w:ind w:firstLine="0"/>
              <w:rPr>
                <w:rFonts w:ascii="Verdana" w:hAnsi="Verdana"/>
                <w:b/>
                <w:sz w:val="16"/>
                <w:szCs w:val="16"/>
                <w:lang w:val="en-US"/>
              </w:rPr>
            </w:pPr>
            <w:r w:rsidRPr="001053FA">
              <w:rPr>
                <w:rFonts w:ascii="Verdana" w:hAnsi="Verdana"/>
                <w:b/>
                <w:sz w:val="16"/>
                <w:szCs w:val="16"/>
                <w:lang w:val="en-US"/>
              </w:rPr>
              <w:t xml:space="preserve">4.46 </w:t>
            </w:r>
            <w:r w:rsidRPr="001053FA">
              <w:rPr>
                <w:rFonts w:ascii="Verdana" w:hAnsi="Verdana"/>
                <w:sz w:val="16"/>
                <w:szCs w:val="16"/>
                <w:lang w:val="en-US"/>
              </w:rPr>
              <w:t>Showcase</w:t>
            </w:r>
          </w:p>
        </w:tc>
      </w:tr>
      <w:tr w:rsidR="00683E16" w:rsidRPr="00D856AF" w14:paraId="0ECCDB94" w14:textId="3644CD32" w:rsidTr="00E00F74">
        <w:tc>
          <w:tcPr>
            <w:tcW w:w="4675" w:type="dxa"/>
          </w:tcPr>
          <w:p w14:paraId="524DD40D"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sz w:val="16"/>
                <w:szCs w:val="16"/>
              </w:rPr>
              <w:t>Aparato exhibidor diseñado para conservar una temperatura media o baja, cuyo acceso se hace a través de una o más puertas.</w:t>
            </w:r>
          </w:p>
        </w:tc>
        <w:tc>
          <w:tcPr>
            <w:tcW w:w="4675" w:type="dxa"/>
          </w:tcPr>
          <w:p w14:paraId="0880C578" w14:textId="0F81EDC9" w:rsidR="00683E16" w:rsidRPr="001053FA" w:rsidRDefault="00683E16" w:rsidP="00683E16">
            <w:pPr>
              <w:pStyle w:val="Texto"/>
              <w:spacing w:after="100" w:line="222" w:lineRule="exact"/>
              <w:ind w:firstLine="0"/>
              <w:rPr>
                <w:rFonts w:ascii="Verdana" w:hAnsi="Verdana"/>
                <w:sz w:val="16"/>
                <w:szCs w:val="16"/>
                <w:lang w:val="en-US"/>
              </w:rPr>
            </w:pPr>
            <w:r w:rsidRPr="001053FA">
              <w:rPr>
                <w:rFonts w:ascii="Verdana" w:hAnsi="Verdana"/>
                <w:sz w:val="16"/>
                <w:szCs w:val="16"/>
                <w:lang w:val="en-US"/>
              </w:rPr>
              <w:t xml:space="preserve">Display </w:t>
            </w:r>
            <w:r w:rsidR="00FE1E46" w:rsidRPr="001053FA">
              <w:rPr>
                <w:rFonts w:ascii="Verdana" w:hAnsi="Verdana"/>
                <w:sz w:val="16"/>
                <w:szCs w:val="16"/>
                <w:lang w:val="en-US"/>
              </w:rPr>
              <w:t>appliance</w:t>
            </w:r>
            <w:r w:rsidRPr="001053FA">
              <w:rPr>
                <w:rFonts w:ascii="Verdana" w:hAnsi="Verdana"/>
                <w:sz w:val="16"/>
                <w:szCs w:val="16"/>
                <w:lang w:val="en-US"/>
              </w:rPr>
              <w:t xml:space="preserve"> designed to maintain a medium or low temperature, whose access is through one or more doors.</w:t>
            </w:r>
          </w:p>
        </w:tc>
      </w:tr>
      <w:tr w:rsidR="00683E16" w:rsidRPr="004A1C8B" w14:paraId="687D6BDD" w14:textId="77E4D964" w:rsidTr="00E00F74">
        <w:tc>
          <w:tcPr>
            <w:tcW w:w="4675" w:type="dxa"/>
          </w:tcPr>
          <w:p w14:paraId="641082F9" w14:textId="77777777" w:rsidR="00683E16" w:rsidRPr="00C565E0" w:rsidRDefault="00683E16" w:rsidP="00683E16">
            <w:pPr>
              <w:pStyle w:val="Texto"/>
              <w:spacing w:after="100" w:line="222" w:lineRule="exact"/>
              <w:ind w:firstLine="0"/>
              <w:rPr>
                <w:rFonts w:ascii="Verdana" w:hAnsi="Verdana"/>
                <w:sz w:val="16"/>
                <w:szCs w:val="16"/>
                <w:highlight w:val="yellow"/>
              </w:rPr>
            </w:pPr>
            <w:r w:rsidRPr="00C565E0">
              <w:rPr>
                <w:rFonts w:ascii="Verdana" w:hAnsi="Verdana"/>
                <w:b/>
                <w:sz w:val="16"/>
                <w:szCs w:val="16"/>
                <w:highlight w:val="yellow"/>
              </w:rPr>
              <w:t xml:space="preserve">4.47 </w:t>
            </w:r>
            <w:r w:rsidRPr="00C565E0">
              <w:rPr>
                <w:rFonts w:ascii="Verdana" w:hAnsi="Verdana"/>
                <w:sz w:val="16"/>
                <w:szCs w:val="16"/>
                <w:highlight w:val="yellow"/>
              </w:rPr>
              <w:t>Volumen refrigerado útil</w:t>
            </w:r>
          </w:p>
        </w:tc>
        <w:tc>
          <w:tcPr>
            <w:tcW w:w="4675" w:type="dxa"/>
          </w:tcPr>
          <w:p w14:paraId="2174C8B1" w14:textId="17BB1583" w:rsidR="00683E16" w:rsidRPr="001053FA" w:rsidRDefault="00683E16" w:rsidP="00683E16">
            <w:pPr>
              <w:pStyle w:val="Texto"/>
              <w:spacing w:after="100" w:line="222" w:lineRule="exact"/>
              <w:ind w:firstLine="0"/>
              <w:rPr>
                <w:rFonts w:ascii="Verdana" w:hAnsi="Verdana"/>
                <w:b/>
                <w:sz w:val="16"/>
                <w:szCs w:val="16"/>
                <w:highlight w:val="yellow"/>
                <w:lang w:val="en-US"/>
              </w:rPr>
            </w:pPr>
            <w:r w:rsidRPr="001053FA">
              <w:rPr>
                <w:rFonts w:ascii="Verdana" w:hAnsi="Verdana"/>
                <w:b/>
                <w:sz w:val="16"/>
                <w:szCs w:val="16"/>
                <w:highlight w:val="yellow"/>
                <w:lang w:val="en-US"/>
              </w:rPr>
              <w:t xml:space="preserve">4.47 </w:t>
            </w:r>
            <w:r w:rsidRPr="001053FA">
              <w:rPr>
                <w:rFonts w:ascii="Verdana" w:hAnsi="Verdana"/>
                <w:sz w:val="16"/>
                <w:szCs w:val="16"/>
                <w:highlight w:val="yellow"/>
                <w:lang w:val="en-US"/>
              </w:rPr>
              <w:t>Useful refrigerated volume</w:t>
            </w:r>
          </w:p>
        </w:tc>
      </w:tr>
      <w:tr w:rsidR="00683E16" w:rsidRPr="00D856AF" w14:paraId="45D02F81" w14:textId="3D590539" w:rsidTr="00E00F74">
        <w:tc>
          <w:tcPr>
            <w:tcW w:w="4675" w:type="dxa"/>
          </w:tcPr>
          <w:p w14:paraId="2E9FDC38" w14:textId="77777777" w:rsidR="00683E16" w:rsidRPr="004A1C8B" w:rsidRDefault="00683E16" w:rsidP="00683E16">
            <w:pPr>
              <w:pStyle w:val="Texto"/>
              <w:spacing w:after="100" w:line="222" w:lineRule="exact"/>
              <w:ind w:firstLine="0"/>
              <w:rPr>
                <w:rFonts w:ascii="Verdana" w:hAnsi="Verdana"/>
                <w:sz w:val="16"/>
                <w:szCs w:val="16"/>
              </w:rPr>
            </w:pPr>
            <w:r w:rsidRPr="004A1C8B">
              <w:rPr>
                <w:rFonts w:ascii="Verdana" w:hAnsi="Verdana"/>
                <w:sz w:val="16"/>
                <w:szCs w:val="16"/>
              </w:rPr>
              <w:t>El volumen refrigerado útil para los equipos incluidos en esta norma, es el resultado de la sumatoria de los volúmenes determinados por la geometría interna del aparato expresado en litros, destinados para el acomodo y enfriamiento del producto y calculados de acuerdo con lo indicado en el Apéndice C.</w:t>
            </w:r>
          </w:p>
        </w:tc>
        <w:tc>
          <w:tcPr>
            <w:tcW w:w="4675" w:type="dxa"/>
          </w:tcPr>
          <w:p w14:paraId="1B2A2165" w14:textId="3FC24539" w:rsidR="00683E16" w:rsidRPr="001053FA" w:rsidRDefault="00683E16" w:rsidP="00683E16">
            <w:pPr>
              <w:pStyle w:val="Texto"/>
              <w:spacing w:after="100" w:line="222" w:lineRule="exact"/>
              <w:ind w:firstLine="0"/>
              <w:rPr>
                <w:rFonts w:ascii="Verdana" w:hAnsi="Verdana"/>
                <w:sz w:val="16"/>
                <w:szCs w:val="16"/>
                <w:lang w:val="en-US"/>
              </w:rPr>
            </w:pPr>
            <w:r w:rsidRPr="001053FA">
              <w:rPr>
                <w:rFonts w:ascii="Verdana" w:hAnsi="Verdana"/>
                <w:sz w:val="16"/>
                <w:szCs w:val="16"/>
                <w:lang w:val="en-US"/>
              </w:rPr>
              <w:t xml:space="preserve">The useful refrigerated volume for the equipment included in this standard is the result of the sum of the volumes determined by the internal geometry of the </w:t>
            </w:r>
            <w:r w:rsidR="00FE1E46" w:rsidRPr="001053FA">
              <w:rPr>
                <w:rFonts w:ascii="Verdana" w:hAnsi="Verdana"/>
                <w:sz w:val="16"/>
                <w:szCs w:val="16"/>
                <w:lang w:val="en-US"/>
              </w:rPr>
              <w:t>appliance</w:t>
            </w:r>
            <w:r w:rsidRPr="001053FA">
              <w:rPr>
                <w:rFonts w:ascii="Verdana" w:hAnsi="Verdana"/>
                <w:sz w:val="16"/>
                <w:szCs w:val="16"/>
                <w:lang w:val="en-US"/>
              </w:rPr>
              <w:t xml:space="preserve"> expressed in liters, intended for the accommodation and cooling of the product and calculated in accordance with what is indicated in the Appendix </w:t>
            </w:r>
            <w:r w:rsidR="005D19E8" w:rsidRPr="001053FA">
              <w:rPr>
                <w:rFonts w:ascii="Verdana" w:hAnsi="Verdana"/>
                <w:sz w:val="16"/>
                <w:szCs w:val="16"/>
                <w:lang w:val="en-US"/>
              </w:rPr>
              <w:t>C</w:t>
            </w:r>
            <w:r w:rsidRPr="001053FA">
              <w:rPr>
                <w:rFonts w:ascii="Verdana" w:hAnsi="Verdana"/>
                <w:sz w:val="16"/>
                <w:szCs w:val="16"/>
                <w:lang w:val="en-US"/>
              </w:rPr>
              <w:t>.</w:t>
            </w:r>
          </w:p>
        </w:tc>
      </w:tr>
      <w:tr w:rsidR="00683E16" w:rsidRPr="004A1C8B" w14:paraId="4F02BD03" w14:textId="7B1EAA0F" w:rsidTr="00E00F74">
        <w:tc>
          <w:tcPr>
            <w:tcW w:w="4675" w:type="dxa"/>
          </w:tcPr>
          <w:p w14:paraId="5EBB3590" w14:textId="77777777" w:rsidR="00683E16" w:rsidRPr="004A1C8B" w:rsidRDefault="00683E16" w:rsidP="00683E16">
            <w:pPr>
              <w:pStyle w:val="Texto"/>
              <w:spacing w:after="100" w:line="222" w:lineRule="exact"/>
              <w:ind w:firstLine="0"/>
              <w:rPr>
                <w:rFonts w:ascii="Verdana" w:hAnsi="Verdana"/>
                <w:b/>
                <w:sz w:val="16"/>
                <w:szCs w:val="16"/>
              </w:rPr>
            </w:pPr>
            <w:r w:rsidRPr="004A1C8B">
              <w:rPr>
                <w:rFonts w:ascii="Verdana" w:hAnsi="Verdana"/>
                <w:b/>
                <w:sz w:val="16"/>
                <w:szCs w:val="16"/>
              </w:rPr>
              <w:t>5. Clasificación</w:t>
            </w:r>
          </w:p>
        </w:tc>
        <w:tc>
          <w:tcPr>
            <w:tcW w:w="4675" w:type="dxa"/>
          </w:tcPr>
          <w:p w14:paraId="626EFAC2" w14:textId="2D3B4293" w:rsidR="00683E16" w:rsidRPr="001053FA" w:rsidRDefault="00683E16" w:rsidP="00683E16">
            <w:pPr>
              <w:pStyle w:val="Texto"/>
              <w:spacing w:after="100" w:line="222" w:lineRule="exact"/>
              <w:ind w:firstLine="0"/>
              <w:rPr>
                <w:rFonts w:ascii="Verdana" w:hAnsi="Verdana"/>
                <w:b/>
                <w:sz w:val="16"/>
                <w:szCs w:val="16"/>
                <w:lang w:val="en-US"/>
              </w:rPr>
            </w:pPr>
            <w:r w:rsidRPr="001053FA">
              <w:rPr>
                <w:rFonts w:ascii="Verdana" w:hAnsi="Verdana"/>
                <w:b/>
                <w:sz w:val="16"/>
                <w:szCs w:val="16"/>
                <w:lang w:val="en-US"/>
              </w:rPr>
              <w:t>5. Classification</w:t>
            </w:r>
          </w:p>
        </w:tc>
      </w:tr>
      <w:tr w:rsidR="00683E16" w:rsidRPr="00D856AF" w14:paraId="7C3B6344" w14:textId="6B215319" w:rsidTr="00E00F74">
        <w:tc>
          <w:tcPr>
            <w:tcW w:w="4675" w:type="dxa"/>
          </w:tcPr>
          <w:p w14:paraId="371A04EA"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Para efectos de aplicación de esta NOM, todos los aparatos de refrigeración comercial y de uso médico autocontenidos deben ser clase I de acuerdo con el inciso 4.10 y se clasifican como se indica en la Tabla 1. No se permiten los aparatos clase 0 y 0I por lo que debe adecuarse el aparato para cumplir con los requisitos de clase I.</w:t>
            </w:r>
          </w:p>
        </w:tc>
        <w:tc>
          <w:tcPr>
            <w:tcW w:w="4675" w:type="dxa"/>
          </w:tcPr>
          <w:p w14:paraId="787DC35D" w14:textId="0A57F154"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 xml:space="preserve">For the purposes of applying this NOM, all self-contained commercial and medical refrigeration </w:t>
            </w:r>
            <w:r w:rsidR="00E45F8D" w:rsidRPr="001053FA">
              <w:rPr>
                <w:rFonts w:ascii="Verdana" w:hAnsi="Verdana"/>
                <w:sz w:val="16"/>
                <w:szCs w:val="16"/>
                <w:lang w:val="en-US"/>
              </w:rPr>
              <w:t>appliances</w:t>
            </w:r>
            <w:r w:rsidRPr="001053FA">
              <w:rPr>
                <w:rFonts w:ascii="Verdana" w:hAnsi="Verdana"/>
                <w:sz w:val="16"/>
                <w:szCs w:val="16"/>
                <w:lang w:val="en-US"/>
              </w:rPr>
              <w:t xml:space="preserve"> must be class I in accordance with section 4.10 and are classified as indicated in Table 1. Class 0 and 0</w:t>
            </w:r>
            <w:r w:rsidR="00E45F8D" w:rsidRPr="001053FA">
              <w:rPr>
                <w:rFonts w:ascii="Verdana" w:hAnsi="Verdana"/>
                <w:sz w:val="16"/>
                <w:szCs w:val="16"/>
                <w:lang w:val="en-US"/>
              </w:rPr>
              <w:t>I appliances</w:t>
            </w:r>
            <w:r w:rsidRPr="001053FA">
              <w:rPr>
                <w:rFonts w:ascii="Verdana" w:hAnsi="Verdana"/>
                <w:sz w:val="16"/>
                <w:szCs w:val="16"/>
                <w:lang w:val="en-US"/>
              </w:rPr>
              <w:t xml:space="preserve"> are not permitted due to the appliance must be adapted to comply with class I requirements.</w:t>
            </w:r>
          </w:p>
        </w:tc>
      </w:tr>
      <w:tr w:rsidR="00683E16" w:rsidRPr="00D856AF" w14:paraId="2099A1E1" w14:textId="34160E4D" w:rsidTr="00E00F74">
        <w:tc>
          <w:tcPr>
            <w:tcW w:w="4675" w:type="dxa"/>
          </w:tcPr>
          <w:p w14:paraId="0D5C14E1" w14:textId="77777777" w:rsidR="00683E16" w:rsidRPr="004A1C8B" w:rsidRDefault="00683E16" w:rsidP="00683E16">
            <w:pPr>
              <w:pStyle w:val="Texto"/>
              <w:spacing w:after="100" w:line="220" w:lineRule="exact"/>
              <w:ind w:firstLine="0"/>
              <w:rPr>
                <w:rFonts w:ascii="Verdana" w:hAnsi="Verdana"/>
                <w:sz w:val="16"/>
                <w:szCs w:val="16"/>
              </w:rPr>
            </w:pPr>
            <w:r w:rsidRPr="004A1C8B">
              <w:rPr>
                <w:rFonts w:ascii="Verdana" w:hAnsi="Verdana"/>
                <w:sz w:val="16"/>
                <w:szCs w:val="16"/>
              </w:rPr>
              <w:t>Para el caso de aparatos con sistema de refrigeración híbrido, el fabricante debe recomendar si el aparato se clasifica como circulación forzada de aire o de placas frías, dependiendo del intervalo de capacidad de la Tabla 1.</w:t>
            </w:r>
          </w:p>
        </w:tc>
        <w:tc>
          <w:tcPr>
            <w:tcW w:w="4675" w:type="dxa"/>
          </w:tcPr>
          <w:p w14:paraId="4D2F5F70" w14:textId="22FBC722" w:rsidR="00683E16" w:rsidRPr="001053FA" w:rsidRDefault="00683E16" w:rsidP="00683E16">
            <w:pPr>
              <w:pStyle w:val="Texto"/>
              <w:spacing w:after="100" w:line="220" w:lineRule="exact"/>
              <w:ind w:firstLine="0"/>
              <w:rPr>
                <w:rFonts w:ascii="Verdana" w:hAnsi="Verdana"/>
                <w:sz w:val="16"/>
                <w:szCs w:val="16"/>
                <w:lang w:val="en-US"/>
              </w:rPr>
            </w:pPr>
            <w:r w:rsidRPr="001053FA">
              <w:rPr>
                <w:rFonts w:ascii="Verdana" w:hAnsi="Verdana"/>
                <w:sz w:val="16"/>
                <w:szCs w:val="16"/>
                <w:lang w:val="en-US"/>
              </w:rPr>
              <w:t>In the case of appliances with a hybrid cooling system, the manufacturer must recommend whether the appliance is classified as forced air circulation or cold plate, depending on the capacity range in Table 1.</w:t>
            </w:r>
          </w:p>
        </w:tc>
      </w:tr>
    </w:tbl>
    <w:p w14:paraId="311BDE72" w14:textId="6C4DB39C" w:rsidR="00725F83" w:rsidRPr="00AD1A87" w:rsidRDefault="00725F83">
      <w:pPr>
        <w:pStyle w:val="Texto"/>
        <w:spacing w:after="100" w:line="244" w:lineRule="exact"/>
        <w:jc w:val="center"/>
        <w:rPr>
          <w:rFonts w:ascii="Verdana" w:hAnsi="Verdana"/>
          <w:b/>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3358"/>
        <w:gridCol w:w="1761"/>
        <w:gridCol w:w="1440"/>
        <w:gridCol w:w="2153"/>
      </w:tblGrid>
      <w:tr w:rsidR="004A1C8B" w:rsidRPr="00D93CAB" w14:paraId="05E920B0" w14:textId="77777777" w:rsidTr="00D60A90">
        <w:trPr>
          <w:trHeight w:val="20"/>
        </w:trPr>
        <w:tc>
          <w:tcPr>
            <w:tcW w:w="8712" w:type="dxa"/>
            <w:gridSpan w:val="4"/>
            <w:tcBorders>
              <w:top w:val="single" w:sz="6" w:space="0" w:color="auto"/>
              <w:left w:val="single" w:sz="6" w:space="0" w:color="auto"/>
              <w:bottom w:val="single" w:sz="6" w:space="0" w:color="auto"/>
              <w:right w:val="single" w:sz="6" w:space="0" w:color="auto"/>
            </w:tcBorders>
            <w:noWrap/>
            <w:vAlign w:val="center"/>
          </w:tcPr>
          <w:p w14:paraId="3C578DD6" w14:textId="7BF05776" w:rsidR="004A1C8B" w:rsidRPr="00D93CAB" w:rsidRDefault="004A1C8B" w:rsidP="00D102ED">
            <w:pPr>
              <w:pStyle w:val="Texto"/>
              <w:ind w:firstLine="0"/>
              <w:jc w:val="center"/>
              <w:rPr>
                <w:rFonts w:ascii="Verdana" w:hAnsi="Verdana"/>
                <w:b/>
                <w:sz w:val="16"/>
                <w:szCs w:val="16"/>
              </w:rPr>
            </w:pPr>
            <w:r w:rsidRPr="00D93CAB">
              <w:rPr>
                <w:rFonts w:ascii="Verdana" w:hAnsi="Verdana"/>
                <w:b/>
                <w:sz w:val="16"/>
                <w:szCs w:val="16"/>
              </w:rPr>
              <w:t>Tabla 1.- Valores límite de consumo de energía por litro  para aparatos de refrigeración comercial y de uso médico autocontenidos</w:t>
            </w:r>
          </w:p>
        </w:tc>
      </w:tr>
      <w:tr w:rsidR="00725F83" w:rsidRPr="00D93CAB" w14:paraId="09D0D068" w14:textId="77777777">
        <w:trPr>
          <w:trHeight w:val="20"/>
        </w:trPr>
        <w:tc>
          <w:tcPr>
            <w:tcW w:w="3358" w:type="dxa"/>
            <w:tcBorders>
              <w:top w:val="single" w:sz="6" w:space="0" w:color="auto"/>
              <w:left w:val="single" w:sz="6" w:space="0" w:color="auto"/>
              <w:bottom w:val="single" w:sz="6" w:space="0" w:color="auto"/>
              <w:right w:val="single" w:sz="6" w:space="0" w:color="auto"/>
            </w:tcBorders>
            <w:noWrap/>
            <w:vAlign w:val="center"/>
          </w:tcPr>
          <w:p w14:paraId="15317A95" w14:textId="77777777" w:rsidR="00725F83" w:rsidRPr="00D93CAB" w:rsidRDefault="00725F83" w:rsidP="00D102ED">
            <w:pPr>
              <w:pStyle w:val="Texto"/>
              <w:ind w:firstLine="0"/>
              <w:jc w:val="center"/>
              <w:rPr>
                <w:rFonts w:ascii="Verdana" w:hAnsi="Verdana"/>
                <w:b/>
                <w:sz w:val="16"/>
                <w:szCs w:val="16"/>
              </w:rPr>
            </w:pPr>
            <w:r w:rsidRPr="00D93CAB">
              <w:rPr>
                <w:rFonts w:ascii="Verdana" w:hAnsi="Verdana"/>
                <w:b/>
                <w:sz w:val="16"/>
                <w:szCs w:val="16"/>
              </w:rPr>
              <w:t>TIPO DE APARATO</w:t>
            </w:r>
          </w:p>
        </w:tc>
        <w:tc>
          <w:tcPr>
            <w:tcW w:w="1761" w:type="dxa"/>
            <w:tcBorders>
              <w:top w:val="single" w:sz="6" w:space="0" w:color="auto"/>
              <w:left w:val="single" w:sz="6" w:space="0" w:color="auto"/>
              <w:bottom w:val="single" w:sz="6" w:space="0" w:color="auto"/>
              <w:right w:val="single" w:sz="6" w:space="0" w:color="auto"/>
            </w:tcBorders>
            <w:vAlign w:val="center"/>
          </w:tcPr>
          <w:p w14:paraId="26385E54" w14:textId="77777777" w:rsidR="00725F83" w:rsidRPr="00D93CAB" w:rsidRDefault="00725F83" w:rsidP="00D102ED">
            <w:pPr>
              <w:pStyle w:val="Texto"/>
              <w:ind w:firstLine="0"/>
              <w:jc w:val="center"/>
              <w:rPr>
                <w:rFonts w:ascii="Verdana" w:hAnsi="Verdana"/>
                <w:b/>
                <w:sz w:val="16"/>
                <w:szCs w:val="16"/>
              </w:rPr>
            </w:pPr>
            <w:r w:rsidRPr="00D93CAB">
              <w:rPr>
                <w:rFonts w:ascii="Verdana" w:hAnsi="Verdana"/>
                <w:b/>
                <w:sz w:val="16"/>
                <w:szCs w:val="16"/>
              </w:rPr>
              <w:t>LÍMITE DE CONSUMO.</w:t>
            </w:r>
            <w:r w:rsidR="00FC0420" w:rsidRPr="00D93CAB">
              <w:rPr>
                <w:rFonts w:ascii="Verdana" w:hAnsi="Verdana"/>
                <w:b/>
                <w:sz w:val="16"/>
                <w:szCs w:val="16"/>
              </w:rPr>
              <w:t xml:space="preserve"> </w:t>
            </w:r>
            <w:r w:rsidRPr="00D93CAB">
              <w:rPr>
                <w:rFonts w:ascii="Verdana" w:hAnsi="Verdana"/>
                <w:b/>
                <w:sz w:val="16"/>
                <w:szCs w:val="16"/>
              </w:rPr>
              <w:t>(Wh/L en 24 h)</w:t>
            </w:r>
          </w:p>
        </w:tc>
        <w:tc>
          <w:tcPr>
            <w:tcW w:w="1440" w:type="dxa"/>
            <w:tcBorders>
              <w:top w:val="single" w:sz="6" w:space="0" w:color="auto"/>
              <w:left w:val="single" w:sz="6" w:space="0" w:color="auto"/>
              <w:bottom w:val="single" w:sz="6" w:space="0" w:color="auto"/>
              <w:right w:val="single" w:sz="6" w:space="0" w:color="auto"/>
            </w:tcBorders>
            <w:vAlign w:val="center"/>
          </w:tcPr>
          <w:p w14:paraId="5B8778D5" w14:textId="77777777" w:rsidR="00725F83" w:rsidRPr="00D93CAB" w:rsidRDefault="00725F83" w:rsidP="00D102ED">
            <w:pPr>
              <w:pStyle w:val="Texto"/>
              <w:ind w:firstLine="0"/>
              <w:jc w:val="center"/>
              <w:rPr>
                <w:rFonts w:ascii="Verdana" w:hAnsi="Verdana"/>
                <w:b/>
                <w:sz w:val="16"/>
                <w:szCs w:val="16"/>
              </w:rPr>
            </w:pPr>
            <w:r w:rsidRPr="00D93CAB">
              <w:rPr>
                <w:rFonts w:ascii="Verdana" w:hAnsi="Verdana"/>
                <w:b/>
                <w:sz w:val="16"/>
                <w:szCs w:val="16"/>
              </w:rPr>
              <w:t>INTERVALO DE CAPACIDAD ( L )</w:t>
            </w:r>
          </w:p>
        </w:tc>
        <w:tc>
          <w:tcPr>
            <w:tcW w:w="2153" w:type="dxa"/>
            <w:tcBorders>
              <w:top w:val="single" w:sz="6" w:space="0" w:color="auto"/>
              <w:left w:val="single" w:sz="6" w:space="0" w:color="auto"/>
              <w:bottom w:val="single" w:sz="6" w:space="0" w:color="auto"/>
              <w:right w:val="single" w:sz="6" w:space="0" w:color="auto"/>
            </w:tcBorders>
            <w:vAlign w:val="center"/>
          </w:tcPr>
          <w:p w14:paraId="773365AF" w14:textId="77777777" w:rsidR="00725F83" w:rsidRPr="00D93CAB" w:rsidRDefault="00725F83" w:rsidP="00D102ED">
            <w:pPr>
              <w:pStyle w:val="Texto"/>
              <w:ind w:firstLine="0"/>
              <w:jc w:val="center"/>
              <w:rPr>
                <w:rFonts w:ascii="Verdana" w:hAnsi="Verdana"/>
                <w:b/>
                <w:sz w:val="16"/>
                <w:szCs w:val="16"/>
              </w:rPr>
            </w:pPr>
            <w:r w:rsidRPr="00D93CAB">
              <w:rPr>
                <w:rFonts w:ascii="Verdana" w:hAnsi="Verdana"/>
                <w:b/>
                <w:sz w:val="16"/>
                <w:szCs w:val="16"/>
              </w:rPr>
              <w:t>LÍMITE DE CONSUMO DESPUÉS DEL INTERVALO (Wh/L en 24 h) (1)</w:t>
            </w:r>
          </w:p>
        </w:tc>
      </w:tr>
      <w:tr w:rsidR="00725F83" w:rsidRPr="00D93CAB" w14:paraId="34DC147A" w14:textId="777777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2AD7D390" w14:textId="77777777" w:rsidR="00725F83" w:rsidRPr="00D93CAB" w:rsidRDefault="00725F83" w:rsidP="00D102ED">
            <w:pPr>
              <w:pStyle w:val="Texto"/>
              <w:ind w:firstLine="0"/>
              <w:rPr>
                <w:rFonts w:ascii="Verdana" w:hAnsi="Verdana"/>
                <w:sz w:val="16"/>
                <w:szCs w:val="16"/>
              </w:rPr>
            </w:pPr>
            <w:r w:rsidRPr="00D93CAB">
              <w:rPr>
                <w:rFonts w:ascii="Verdana" w:hAnsi="Verdana"/>
                <w:b/>
                <w:sz w:val="16"/>
                <w:szCs w:val="16"/>
              </w:rPr>
              <w:t>ENFRIADOR VERTICAL</w:t>
            </w:r>
          </w:p>
        </w:tc>
      </w:tr>
      <w:tr w:rsidR="00725F83" w:rsidRPr="00D93CAB" w14:paraId="2890B3E6"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7A0A6C00"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circulación forzada de aire</w:t>
            </w:r>
          </w:p>
        </w:tc>
        <w:tc>
          <w:tcPr>
            <w:tcW w:w="1761" w:type="dxa"/>
            <w:tcBorders>
              <w:top w:val="single" w:sz="6" w:space="0" w:color="auto"/>
              <w:left w:val="single" w:sz="6" w:space="0" w:color="auto"/>
              <w:bottom w:val="single" w:sz="6" w:space="0" w:color="auto"/>
              <w:right w:val="single" w:sz="6" w:space="0" w:color="auto"/>
            </w:tcBorders>
          </w:tcPr>
          <w:p w14:paraId="7CDE3A7A" w14:textId="7D0FE08C"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C = 221,7</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-0,4537</w:t>
            </w:r>
          </w:p>
        </w:tc>
        <w:tc>
          <w:tcPr>
            <w:tcW w:w="1440" w:type="dxa"/>
            <w:tcBorders>
              <w:top w:val="single" w:sz="6" w:space="0" w:color="auto"/>
              <w:left w:val="single" w:sz="6" w:space="0" w:color="auto"/>
              <w:bottom w:val="single" w:sz="6" w:space="0" w:color="auto"/>
              <w:right w:val="single" w:sz="6" w:space="0" w:color="auto"/>
            </w:tcBorders>
          </w:tcPr>
          <w:p w14:paraId="74764B89"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25 – 1 200</w:t>
            </w:r>
          </w:p>
        </w:tc>
        <w:tc>
          <w:tcPr>
            <w:tcW w:w="2153" w:type="dxa"/>
            <w:tcBorders>
              <w:top w:val="single" w:sz="6" w:space="0" w:color="auto"/>
              <w:left w:val="single" w:sz="6" w:space="0" w:color="auto"/>
              <w:bottom w:val="single" w:sz="6" w:space="0" w:color="auto"/>
              <w:right w:val="single" w:sz="6" w:space="0" w:color="auto"/>
            </w:tcBorders>
          </w:tcPr>
          <w:p w14:paraId="793CB24A"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8,9</w:t>
            </w:r>
          </w:p>
        </w:tc>
      </w:tr>
      <w:tr w:rsidR="00725F83" w:rsidRPr="00D93CAB" w14:paraId="4C71B635"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52525180"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placa fría</w:t>
            </w:r>
          </w:p>
        </w:tc>
        <w:tc>
          <w:tcPr>
            <w:tcW w:w="1761" w:type="dxa"/>
            <w:tcBorders>
              <w:top w:val="single" w:sz="6" w:space="0" w:color="auto"/>
              <w:left w:val="single" w:sz="6" w:space="0" w:color="auto"/>
              <w:bottom w:val="single" w:sz="6" w:space="0" w:color="auto"/>
              <w:right w:val="single" w:sz="6" w:space="0" w:color="auto"/>
            </w:tcBorders>
          </w:tcPr>
          <w:p w14:paraId="3B0D7843" w14:textId="083BCC1F"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C = 996,5</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-0,8763</w:t>
            </w:r>
          </w:p>
        </w:tc>
        <w:tc>
          <w:tcPr>
            <w:tcW w:w="1440" w:type="dxa"/>
            <w:tcBorders>
              <w:top w:val="single" w:sz="6" w:space="0" w:color="auto"/>
              <w:left w:val="single" w:sz="6" w:space="0" w:color="auto"/>
              <w:bottom w:val="single" w:sz="6" w:space="0" w:color="auto"/>
              <w:right w:val="single" w:sz="6" w:space="0" w:color="auto"/>
            </w:tcBorders>
          </w:tcPr>
          <w:p w14:paraId="0ECB773D"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25 – 1 200</w:t>
            </w:r>
          </w:p>
        </w:tc>
        <w:tc>
          <w:tcPr>
            <w:tcW w:w="2153" w:type="dxa"/>
            <w:tcBorders>
              <w:top w:val="single" w:sz="6" w:space="0" w:color="auto"/>
              <w:left w:val="single" w:sz="6" w:space="0" w:color="auto"/>
              <w:bottom w:val="single" w:sz="6" w:space="0" w:color="auto"/>
              <w:right w:val="single" w:sz="6" w:space="0" w:color="auto"/>
            </w:tcBorders>
          </w:tcPr>
          <w:p w14:paraId="2EAA0AEB"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2,0</w:t>
            </w:r>
          </w:p>
        </w:tc>
      </w:tr>
      <w:tr w:rsidR="00725F83" w:rsidRPr="00D93CAB" w14:paraId="4AB3ABE6" w14:textId="777777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4167EB1E" w14:textId="77777777" w:rsidR="00725F83" w:rsidRPr="00D93CAB" w:rsidRDefault="00725F83" w:rsidP="00D102ED">
            <w:pPr>
              <w:pStyle w:val="Texto"/>
              <w:ind w:firstLine="0"/>
              <w:jc w:val="left"/>
              <w:rPr>
                <w:rFonts w:ascii="Verdana" w:hAnsi="Verdana"/>
                <w:sz w:val="16"/>
                <w:szCs w:val="16"/>
              </w:rPr>
            </w:pPr>
            <w:r w:rsidRPr="00D93CAB">
              <w:rPr>
                <w:rFonts w:ascii="Verdana" w:hAnsi="Verdana"/>
                <w:b/>
                <w:sz w:val="16"/>
                <w:szCs w:val="16"/>
              </w:rPr>
              <w:t>ENFRIADOR HORIZONTAL</w:t>
            </w:r>
          </w:p>
        </w:tc>
      </w:tr>
      <w:tr w:rsidR="00725F83" w:rsidRPr="00D93CAB" w14:paraId="31048FD6"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69D673C3"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circulación forzada de aire</w:t>
            </w:r>
          </w:p>
        </w:tc>
        <w:tc>
          <w:tcPr>
            <w:tcW w:w="1761" w:type="dxa"/>
            <w:tcBorders>
              <w:top w:val="single" w:sz="6" w:space="0" w:color="auto"/>
              <w:left w:val="single" w:sz="6" w:space="0" w:color="auto"/>
              <w:bottom w:val="single" w:sz="6" w:space="0" w:color="auto"/>
              <w:right w:val="single" w:sz="6" w:space="0" w:color="auto"/>
            </w:tcBorders>
          </w:tcPr>
          <w:p w14:paraId="6323FE8B" w14:textId="558257E8"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C = 4 362,6</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-1,0162</w:t>
            </w:r>
          </w:p>
        </w:tc>
        <w:tc>
          <w:tcPr>
            <w:tcW w:w="1440" w:type="dxa"/>
            <w:tcBorders>
              <w:top w:val="single" w:sz="6" w:space="0" w:color="auto"/>
              <w:left w:val="single" w:sz="6" w:space="0" w:color="auto"/>
              <w:bottom w:val="single" w:sz="6" w:space="0" w:color="auto"/>
              <w:right w:val="single" w:sz="6" w:space="0" w:color="auto"/>
            </w:tcBorders>
          </w:tcPr>
          <w:p w14:paraId="76E8FA40"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50</w:t>
            </w:r>
            <w:r w:rsidRPr="00D93CAB">
              <w:rPr>
                <w:rFonts w:ascii="Verdana" w:hAnsi="Verdana"/>
                <w:b/>
                <w:sz w:val="16"/>
                <w:szCs w:val="16"/>
              </w:rPr>
              <w:t xml:space="preserve"> </w:t>
            </w:r>
            <w:r w:rsidRPr="00D93CAB">
              <w:rPr>
                <w:rFonts w:ascii="Verdana" w:hAnsi="Verdana"/>
                <w:sz w:val="16"/>
                <w:szCs w:val="16"/>
              </w:rPr>
              <w:t>– 500</w:t>
            </w:r>
          </w:p>
        </w:tc>
        <w:tc>
          <w:tcPr>
            <w:tcW w:w="2153" w:type="dxa"/>
            <w:tcBorders>
              <w:top w:val="single" w:sz="6" w:space="0" w:color="auto"/>
              <w:left w:val="single" w:sz="6" w:space="0" w:color="auto"/>
              <w:bottom w:val="single" w:sz="6" w:space="0" w:color="auto"/>
              <w:right w:val="single" w:sz="6" w:space="0" w:color="auto"/>
            </w:tcBorders>
          </w:tcPr>
          <w:p w14:paraId="62D56EB2"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7,9</w:t>
            </w:r>
          </w:p>
        </w:tc>
      </w:tr>
      <w:tr w:rsidR="00725F83" w:rsidRPr="00D93CAB" w14:paraId="61AF624A"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170ED12C"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lastRenderedPageBreak/>
              <w:t>De placa fría</w:t>
            </w:r>
          </w:p>
        </w:tc>
        <w:tc>
          <w:tcPr>
            <w:tcW w:w="1761" w:type="dxa"/>
            <w:tcBorders>
              <w:top w:val="single" w:sz="6" w:space="0" w:color="auto"/>
              <w:left w:val="single" w:sz="6" w:space="0" w:color="auto"/>
              <w:bottom w:val="single" w:sz="6" w:space="0" w:color="auto"/>
              <w:right w:val="single" w:sz="6" w:space="0" w:color="auto"/>
            </w:tcBorders>
          </w:tcPr>
          <w:p w14:paraId="2E7B42F4" w14:textId="5562D4EA"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C = 1 017,4</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-0,8763</w:t>
            </w:r>
          </w:p>
        </w:tc>
        <w:tc>
          <w:tcPr>
            <w:tcW w:w="1440" w:type="dxa"/>
            <w:tcBorders>
              <w:top w:val="single" w:sz="6" w:space="0" w:color="auto"/>
              <w:left w:val="single" w:sz="6" w:space="0" w:color="auto"/>
              <w:bottom w:val="single" w:sz="6" w:space="0" w:color="auto"/>
              <w:right w:val="single" w:sz="6" w:space="0" w:color="auto"/>
            </w:tcBorders>
          </w:tcPr>
          <w:p w14:paraId="49C4466F"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50 – 500</w:t>
            </w:r>
          </w:p>
        </w:tc>
        <w:tc>
          <w:tcPr>
            <w:tcW w:w="2153" w:type="dxa"/>
            <w:tcBorders>
              <w:top w:val="single" w:sz="6" w:space="0" w:color="auto"/>
              <w:left w:val="single" w:sz="6" w:space="0" w:color="auto"/>
              <w:bottom w:val="single" w:sz="6" w:space="0" w:color="auto"/>
              <w:right w:val="single" w:sz="6" w:space="0" w:color="auto"/>
            </w:tcBorders>
          </w:tcPr>
          <w:p w14:paraId="09CEE838"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4,4</w:t>
            </w:r>
          </w:p>
        </w:tc>
      </w:tr>
      <w:tr w:rsidR="00725F83" w:rsidRPr="00D93CAB" w14:paraId="51067926" w14:textId="777777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205AA8B2" w14:textId="77777777" w:rsidR="00725F83" w:rsidRPr="00D93CAB" w:rsidRDefault="00725F83" w:rsidP="00D102ED">
            <w:pPr>
              <w:pStyle w:val="Texto"/>
              <w:ind w:firstLine="0"/>
              <w:jc w:val="left"/>
              <w:rPr>
                <w:rFonts w:ascii="Verdana" w:hAnsi="Verdana"/>
                <w:sz w:val="16"/>
                <w:szCs w:val="16"/>
              </w:rPr>
            </w:pPr>
            <w:r w:rsidRPr="00D93CAB">
              <w:rPr>
                <w:rFonts w:ascii="Verdana" w:hAnsi="Verdana"/>
                <w:b/>
                <w:sz w:val="16"/>
                <w:szCs w:val="16"/>
              </w:rPr>
              <w:t>CONGELADOR VERTICAL</w:t>
            </w:r>
          </w:p>
        </w:tc>
      </w:tr>
      <w:tr w:rsidR="00725F83" w:rsidRPr="00D93CAB" w14:paraId="6CFA41D4"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00628166"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puerta de cristal y circulación forzada de aire</w:t>
            </w:r>
          </w:p>
          <w:p w14:paraId="5E0ACA52"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puerta sólida y circulación forzada de aire</w:t>
            </w:r>
          </w:p>
        </w:tc>
        <w:tc>
          <w:tcPr>
            <w:tcW w:w="1761" w:type="dxa"/>
            <w:tcBorders>
              <w:top w:val="single" w:sz="6" w:space="0" w:color="auto"/>
              <w:left w:val="single" w:sz="6" w:space="0" w:color="auto"/>
              <w:bottom w:val="single" w:sz="6" w:space="0" w:color="auto"/>
              <w:right w:val="single" w:sz="6" w:space="0" w:color="auto"/>
            </w:tcBorders>
          </w:tcPr>
          <w:p w14:paraId="5F008255" w14:textId="44AA554C"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C = 70,3</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-0,1136</w:t>
            </w:r>
          </w:p>
        </w:tc>
        <w:tc>
          <w:tcPr>
            <w:tcW w:w="1440" w:type="dxa"/>
            <w:tcBorders>
              <w:top w:val="single" w:sz="6" w:space="0" w:color="auto"/>
              <w:left w:val="single" w:sz="6" w:space="0" w:color="auto"/>
              <w:bottom w:val="single" w:sz="6" w:space="0" w:color="auto"/>
              <w:right w:val="single" w:sz="6" w:space="0" w:color="auto"/>
            </w:tcBorders>
          </w:tcPr>
          <w:p w14:paraId="3194D73D"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50 – 1 200</w:t>
            </w:r>
          </w:p>
        </w:tc>
        <w:tc>
          <w:tcPr>
            <w:tcW w:w="2153" w:type="dxa"/>
            <w:tcBorders>
              <w:top w:val="single" w:sz="6" w:space="0" w:color="auto"/>
              <w:left w:val="single" w:sz="6" w:space="0" w:color="auto"/>
              <w:bottom w:val="single" w:sz="6" w:space="0" w:color="auto"/>
              <w:right w:val="single" w:sz="6" w:space="0" w:color="auto"/>
            </w:tcBorders>
          </w:tcPr>
          <w:p w14:paraId="36120944"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31,4</w:t>
            </w:r>
          </w:p>
        </w:tc>
      </w:tr>
      <w:tr w:rsidR="00725F83" w:rsidRPr="00D93CAB" w14:paraId="2F750BB5"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57BC50D5"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puerta de cristal y placa fría</w:t>
            </w:r>
          </w:p>
          <w:p w14:paraId="6E75EE17" w14:textId="77777777" w:rsidR="00725F83" w:rsidRPr="00D93CAB" w:rsidRDefault="00725F83" w:rsidP="00D102ED">
            <w:pPr>
              <w:pStyle w:val="Texto"/>
              <w:ind w:firstLine="0"/>
              <w:rPr>
                <w:rFonts w:ascii="Verdana" w:hAnsi="Verdana"/>
                <w:sz w:val="16"/>
                <w:szCs w:val="16"/>
              </w:rPr>
            </w:pPr>
            <w:r w:rsidRPr="00D93CAB">
              <w:rPr>
                <w:rFonts w:ascii="Verdana" w:hAnsi="Verdana"/>
                <w:sz w:val="16"/>
                <w:szCs w:val="16"/>
              </w:rPr>
              <w:t>Con puerta sólida y placa fría</w:t>
            </w:r>
          </w:p>
        </w:tc>
        <w:tc>
          <w:tcPr>
            <w:tcW w:w="1761" w:type="dxa"/>
            <w:tcBorders>
              <w:top w:val="single" w:sz="6" w:space="0" w:color="auto"/>
              <w:left w:val="single" w:sz="6" w:space="0" w:color="auto"/>
              <w:bottom w:val="single" w:sz="6" w:space="0" w:color="auto"/>
              <w:right w:val="single" w:sz="6" w:space="0" w:color="auto"/>
            </w:tcBorders>
          </w:tcPr>
          <w:p w14:paraId="3D3BEC14" w14:textId="2327200D"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C = 230,7</w:t>
            </w:r>
            <w:r w:rsidR="005659AC">
              <w:rPr>
                <w:rFonts w:ascii="Verdana" w:hAnsi="Verdana"/>
                <w:sz w:val="16"/>
                <w:szCs w:val="16"/>
              </w:rPr>
              <w:t>*</w:t>
            </w:r>
            <w:r w:rsidRPr="00D93CAB">
              <w:rPr>
                <w:rFonts w:ascii="Verdana" w:hAnsi="Verdana"/>
                <w:sz w:val="16"/>
                <w:szCs w:val="16"/>
              </w:rPr>
              <w:t xml:space="preserve"> ( V )</w:t>
            </w:r>
            <w:r w:rsidRPr="00D93CAB">
              <w:rPr>
                <w:rFonts w:ascii="Verdana" w:hAnsi="Verdana"/>
                <w:position w:val="6"/>
                <w:sz w:val="16"/>
                <w:szCs w:val="16"/>
              </w:rPr>
              <w:t xml:space="preserve"> </w:t>
            </w:r>
            <w:r w:rsidRPr="00D93CAB">
              <w:rPr>
                <w:rFonts w:ascii="Verdana" w:hAnsi="Verdana"/>
                <w:sz w:val="16"/>
                <w:szCs w:val="16"/>
                <w:vertAlign w:val="superscript"/>
              </w:rPr>
              <w:t>-0,4189</w:t>
            </w:r>
          </w:p>
        </w:tc>
        <w:tc>
          <w:tcPr>
            <w:tcW w:w="1440" w:type="dxa"/>
            <w:tcBorders>
              <w:top w:val="single" w:sz="6" w:space="0" w:color="auto"/>
              <w:left w:val="single" w:sz="6" w:space="0" w:color="auto"/>
              <w:bottom w:val="single" w:sz="6" w:space="0" w:color="auto"/>
              <w:right w:val="single" w:sz="6" w:space="0" w:color="auto"/>
            </w:tcBorders>
          </w:tcPr>
          <w:p w14:paraId="3EDCA1B1"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50 – 1 500</w:t>
            </w:r>
          </w:p>
        </w:tc>
        <w:tc>
          <w:tcPr>
            <w:tcW w:w="2153" w:type="dxa"/>
            <w:tcBorders>
              <w:top w:val="single" w:sz="6" w:space="0" w:color="auto"/>
              <w:left w:val="single" w:sz="6" w:space="0" w:color="auto"/>
              <w:bottom w:val="single" w:sz="6" w:space="0" w:color="auto"/>
              <w:right w:val="single" w:sz="6" w:space="0" w:color="auto"/>
            </w:tcBorders>
          </w:tcPr>
          <w:p w14:paraId="3133E8C1" w14:textId="77777777" w:rsidR="00725F83" w:rsidRPr="00D93CAB" w:rsidRDefault="00725F83" w:rsidP="00D102ED">
            <w:pPr>
              <w:pStyle w:val="Texto"/>
              <w:ind w:firstLine="0"/>
              <w:jc w:val="center"/>
              <w:rPr>
                <w:rFonts w:ascii="Verdana" w:hAnsi="Verdana"/>
                <w:sz w:val="16"/>
                <w:szCs w:val="16"/>
              </w:rPr>
            </w:pPr>
            <w:r w:rsidRPr="00D93CAB">
              <w:rPr>
                <w:rFonts w:ascii="Verdana" w:hAnsi="Verdana"/>
                <w:sz w:val="16"/>
                <w:szCs w:val="16"/>
              </w:rPr>
              <w:t>10,8</w:t>
            </w:r>
          </w:p>
        </w:tc>
      </w:tr>
      <w:tr w:rsidR="00725F83" w:rsidRPr="00D93CAB" w14:paraId="44D53CBB" w14:textId="777777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384EDF31" w14:textId="77777777" w:rsidR="00725F83" w:rsidRPr="00D93CAB" w:rsidRDefault="00725F83" w:rsidP="00E60935">
            <w:pPr>
              <w:pStyle w:val="Texto"/>
              <w:spacing w:line="242" w:lineRule="exact"/>
              <w:ind w:firstLine="0"/>
              <w:jc w:val="left"/>
              <w:rPr>
                <w:rFonts w:ascii="Verdana" w:hAnsi="Verdana"/>
                <w:sz w:val="16"/>
                <w:szCs w:val="16"/>
              </w:rPr>
            </w:pPr>
            <w:r w:rsidRPr="00D93CAB">
              <w:rPr>
                <w:rFonts w:ascii="Verdana" w:hAnsi="Verdana"/>
                <w:b/>
                <w:sz w:val="16"/>
                <w:szCs w:val="16"/>
              </w:rPr>
              <w:t>CONGELADOR HORIZONTAL</w:t>
            </w:r>
          </w:p>
        </w:tc>
      </w:tr>
      <w:tr w:rsidR="00725F83" w:rsidRPr="00D93CAB" w14:paraId="20025ABB"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4387BB48" w14:textId="77777777" w:rsidR="00725F83" w:rsidRPr="00D93CAB" w:rsidRDefault="00725F83" w:rsidP="00E60935">
            <w:pPr>
              <w:pStyle w:val="Texto"/>
              <w:spacing w:line="242" w:lineRule="exact"/>
              <w:ind w:firstLine="0"/>
              <w:rPr>
                <w:rFonts w:ascii="Verdana" w:hAnsi="Verdana"/>
                <w:sz w:val="16"/>
                <w:szCs w:val="16"/>
              </w:rPr>
            </w:pPr>
            <w:r w:rsidRPr="00D93CAB">
              <w:rPr>
                <w:rFonts w:ascii="Verdana" w:hAnsi="Verdana"/>
                <w:sz w:val="16"/>
                <w:szCs w:val="16"/>
              </w:rPr>
              <w:t xml:space="preserve">Con puerta sólida, </w:t>
            </w:r>
            <w:r w:rsidRPr="00D93CAB">
              <w:rPr>
                <w:rFonts w:ascii="Verdana" w:hAnsi="Verdana"/>
                <w:b/>
                <w:sz w:val="16"/>
                <w:szCs w:val="16"/>
              </w:rPr>
              <w:t>incluye los de uso médico</w:t>
            </w:r>
          </w:p>
        </w:tc>
        <w:tc>
          <w:tcPr>
            <w:tcW w:w="1761" w:type="dxa"/>
            <w:tcBorders>
              <w:top w:val="single" w:sz="6" w:space="0" w:color="auto"/>
              <w:left w:val="single" w:sz="6" w:space="0" w:color="auto"/>
              <w:bottom w:val="single" w:sz="6" w:space="0" w:color="auto"/>
              <w:right w:val="single" w:sz="6" w:space="0" w:color="auto"/>
            </w:tcBorders>
          </w:tcPr>
          <w:p w14:paraId="4928A1D5" w14:textId="7D6AAA42"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C = 35,3</w:t>
            </w:r>
            <w:r w:rsidR="005659AC">
              <w:rPr>
                <w:rFonts w:ascii="Verdana" w:hAnsi="Verdana"/>
                <w:sz w:val="16"/>
                <w:szCs w:val="16"/>
              </w:rPr>
              <w:t>*</w:t>
            </w:r>
            <w:r w:rsidRPr="00D93CAB">
              <w:rPr>
                <w:rFonts w:ascii="Verdana" w:hAnsi="Verdana"/>
                <w:sz w:val="16"/>
                <w:szCs w:val="16"/>
              </w:rPr>
              <w:t xml:space="preserve"> (V) </w:t>
            </w:r>
            <w:r w:rsidRPr="00D93CAB">
              <w:rPr>
                <w:rFonts w:ascii="Verdana" w:hAnsi="Verdana"/>
                <w:sz w:val="16"/>
                <w:szCs w:val="16"/>
                <w:vertAlign w:val="superscript"/>
              </w:rPr>
              <w:t>-0,2142</w:t>
            </w:r>
          </w:p>
        </w:tc>
        <w:tc>
          <w:tcPr>
            <w:tcW w:w="1440" w:type="dxa"/>
            <w:tcBorders>
              <w:top w:val="single" w:sz="6" w:space="0" w:color="auto"/>
              <w:left w:val="single" w:sz="6" w:space="0" w:color="auto"/>
              <w:bottom w:val="single" w:sz="6" w:space="0" w:color="auto"/>
              <w:right w:val="single" w:sz="6" w:space="0" w:color="auto"/>
            </w:tcBorders>
          </w:tcPr>
          <w:p w14:paraId="36D538B4"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50– 700</w:t>
            </w:r>
          </w:p>
        </w:tc>
        <w:tc>
          <w:tcPr>
            <w:tcW w:w="2153" w:type="dxa"/>
            <w:tcBorders>
              <w:top w:val="single" w:sz="6" w:space="0" w:color="auto"/>
              <w:left w:val="single" w:sz="6" w:space="0" w:color="auto"/>
              <w:bottom w:val="single" w:sz="6" w:space="0" w:color="auto"/>
              <w:right w:val="single" w:sz="6" w:space="0" w:color="auto"/>
            </w:tcBorders>
          </w:tcPr>
          <w:p w14:paraId="2CED2071"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8,7</w:t>
            </w:r>
          </w:p>
        </w:tc>
      </w:tr>
      <w:tr w:rsidR="00725F83" w:rsidRPr="00D93CAB" w14:paraId="00171AC5"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155F7CF2" w14:textId="77777777" w:rsidR="00725F83" w:rsidRPr="00D93CAB" w:rsidRDefault="00725F83" w:rsidP="00E60935">
            <w:pPr>
              <w:pStyle w:val="Texto"/>
              <w:spacing w:line="242" w:lineRule="exact"/>
              <w:ind w:firstLine="0"/>
              <w:rPr>
                <w:rFonts w:ascii="Verdana" w:hAnsi="Verdana"/>
                <w:sz w:val="16"/>
                <w:szCs w:val="16"/>
              </w:rPr>
            </w:pPr>
            <w:r w:rsidRPr="00D93CAB">
              <w:rPr>
                <w:rFonts w:ascii="Verdana" w:hAnsi="Verdana"/>
                <w:sz w:val="16"/>
                <w:szCs w:val="16"/>
              </w:rPr>
              <w:t xml:space="preserve">Con puerta de cristal, </w:t>
            </w:r>
            <w:r w:rsidRPr="00D93CAB">
              <w:rPr>
                <w:rFonts w:ascii="Verdana" w:hAnsi="Verdana"/>
                <w:b/>
                <w:sz w:val="16"/>
                <w:szCs w:val="16"/>
              </w:rPr>
              <w:t>incluye los de uso médico</w:t>
            </w:r>
          </w:p>
        </w:tc>
        <w:tc>
          <w:tcPr>
            <w:tcW w:w="1761" w:type="dxa"/>
            <w:tcBorders>
              <w:top w:val="single" w:sz="6" w:space="0" w:color="auto"/>
              <w:left w:val="single" w:sz="6" w:space="0" w:color="auto"/>
              <w:bottom w:val="single" w:sz="6" w:space="0" w:color="auto"/>
              <w:right w:val="single" w:sz="6" w:space="0" w:color="auto"/>
            </w:tcBorders>
          </w:tcPr>
          <w:p w14:paraId="0B490E8F" w14:textId="65B4CD82"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C = 76,7</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-0,2839</w:t>
            </w:r>
          </w:p>
        </w:tc>
        <w:tc>
          <w:tcPr>
            <w:tcW w:w="1440" w:type="dxa"/>
            <w:tcBorders>
              <w:top w:val="single" w:sz="6" w:space="0" w:color="auto"/>
              <w:left w:val="single" w:sz="6" w:space="0" w:color="auto"/>
              <w:bottom w:val="single" w:sz="6" w:space="0" w:color="auto"/>
              <w:right w:val="single" w:sz="6" w:space="0" w:color="auto"/>
            </w:tcBorders>
          </w:tcPr>
          <w:p w14:paraId="0CC031BC"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50 – 700</w:t>
            </w:r>
          </w:p>
        </w:tc>
        <w:tc>
          <w:tcPr>
            <w:tcW w:w="2153" w:type="dxa"/>
            <w:tcBorders>
              <w:top w:val="single" w:sz="6" w:space="0" w:color="auto"/>
              <w:left w:val="single" w:sz="6" w:space="0" w:color="auto"/>
              <w:bottom w:val="single" w:sz="6" w:space="0" w:color="auto"/>
              <w:right w:val="single" w:sz="6" w:space="0" w:color="auto"/>
            </w:tcBorders>
          </w:tcPr>
          <w:p w14:paraId="4440AC19"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13,1</w:t>
            </w:r>
          </w:p>
        </w:tc>
      </w:tr>
      <w:tr w:rsidR="00725F83" w:rsidRPr="00D93CAB" w14:paraId="43EE79A5" w14:textId="777777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116AA952" w14:textId="77777777" w:rsidR="00725F83" w:rsidRPr="00D93CAB" w:rsidRDefault="00725F83" w:rsidP="00E60935">
            <w:pPr>
              <w:pStyle w:val="Texto"/>
              <w:spacing w:line="242" w:lineRule="exact"/>
              <w:ind w:firstLine="0"/>
              <w:jc w:val="left"/>
              <w:rPr>
                <w:rFonts w:ascii="Verdana" w:hAnsi="Verdana"/>
                <w:sz w:val="16"/>
                <w:szCs w:val="16"/>
              </w:rPr>
            </w:pPr>
            <w:r w:rsidRPr="00D93CAB">
              <w:rPr>
                <w:rFonts w:ascii="Verdana" w:hAnsi="Verdana"/>
                <w:b/>
                <w:sz w:val="16"/>
                <w:szCs w:val="16"/>
              </w:rPr>
              <w:t>VITRINA CERRADA</w:t>
            </w:r>
          </w:p>
        </w:tc>
      </w:tr>
      <w:tr w:rsidR="00725F83" w:rsidRPr="00D93CAB" w14:paraId="733EA7B7"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2EBD81AF" w14:textId="77777777" w:rsidR="00725F83" w:rsidRPr="00D93CAB" w:rsidRDefault="00725F83" w:rsidP="00E60935">
            <w:pPr>
              <w:pStyle w:val="Texto"/>
              <w:spacing w:line="242" w:lineRule="exact"/>
              <w:ind w:firstLine="0"/>
              <w:rPr>
                <w:rFonts w:ascii="Verdana" w:hAnsi="Verdana"/>
                <w:sz w:val="16"/>
                <w:szCs w:val="16"/>
              </w:rPr>
            </w:pPr>
            <w:r w:rsidRPr="00D93CAB">
              <w:rPr>
                <w:rFonts w:ascii="Verdana" w:hAnsi="Verdana"/>
                <w:sz w:val="16"/>
                <w:szCs w:val="16"/>
              </w:rPr>
              <w:t>De temperatura media</w:t>
            </w:r>
          </w:p>
        </w:tc>
        <w:tc>
          <w:tcPr>
            <w:tcW w:w="1761" w:type="dxa"/>
            <w:tcBorders>
              <w:top w:val="single" w:sz="6" w:space="0" w:color="auto"/>
              <w:left w:val="single" w:sz="6" w:space="0" w:color="auto"/>
              <w:bottom w:val="single" w:sz="6" w:space="0" w:color="auto"/>
              <w:right w:val="single" w:sz="6" w:space="0" w:color="auto"/>
            </w:tcBorders>
          </w:tcPr>
          <w:p w14:paraId="3724D690" w14:textId="0FB0F3D6"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C = 147,7</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-0,2915</w:t>
            </w:r>
          </w:p>
        </w:tc>
        <w:tc>
          <w:tcPr>
            <w:tcW w:w="1440" w:type="dxa"/>
            <w:tcBorders>
              <w:top w:val="single" w:sz="6" w:space="0" w:color="auto"/>
              <w:left w:val="single" w:sz="6" w:space="0" w:color="auto"/>
              <w:bottom w:val="single" w:sz="6" w:space="0" w:color="auto"/>
              <w:right w:val="single" w:sz="6" w:space="0" w:color="auto"/>
            </w:tcBorders>
          </w:tcPr>
          <w:p w14:paraId="1B4830CD"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100 – 1 200</w:t>
            </w:r>
          </w:p>
        </w:tc>
        <w:tc>
          <w:tcPr>
            <w:tcW w:w="2153" w:type="dxa"/>
            <w:tcBorders>
              <w:top w:val="single" w:sz="6" w:space="0" w:color="auto"/>
              <w:left w:val="single" w:sz="6" w:space="0" w:color="auto"/>
              <w:bottom w:val="single" w:sz="6" w:space="0" w:color="auto"/>
              <w:right w:val="single" w:sz="6" w:space="0" w:color="auto"/>
            </w:tcBorders>
          </w:tcPr>
          <w:p w14:paraId="3B84DDD2"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18,7</w:t>
            </w:r>
          </w:p>
        </w:tc>
      </w:tr>
      <w:tr w:rsidR="00725F83" w:rsidRPr="00D93CAB" w14:paraId="6360573E"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45B4FCEF" w14:textId="77777777" w:rsidR="00725F83" w:rsidRPr="00D93CAB" w:rsidRDefault="00725F83" w:rsidP="00E60935">
            <w:pPr>
              <w:pStyle w:val="Texto"/>
              <w:spacing w:line="242" w:lineRule="exact"/>
              <w:ind w:firstLine="0"/>
              <w:rPr>
                <w:rFonts w:ascii="Verdana" w:hAnsi="Verdana"/>
                <w:sz w:val="16"/>
                <w:szCs w:val="16"/>
              </w:rPr>
            </w:pPr>
            <w:r w:rsidRPr="00D93CAB">
              <w:rPr>
                <w:rFonts w:ascii="Verdana" w:hAnsi="Verdana"/>
                <w:sz w:val="16"/>
                <w:szCs w:val="16"/>
              </w:rPr>
              <w:t>De baja temperatura</w:t>
            </w:r>
          </w:p>
        </w:tc>
        <w:tc>
          <w:tcPr>
            <w:tcW w:w="1761" w:type="dxa"/>
            <w:tcBorders>
              <w:top w:val="single" w:sz="6" w:space="0" w:color="auto"/>
              <w:left w:val="single" w:sz="6" w:space="0" w:color="auto"/>
              <w:bottom w:val="single" w:sz="6" w:space="0" w:color="auto"/>
              <w:right w:val="single" w:sz="6" w:space="0" w:color="auto"/>
            </w:tcBorders>
          </w:tcPr>
          <w:p w14:paraId="4B583491" w14:textId="62A7699C"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C = 97,8</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-0,1228</w:t>
            </w:r>
          </w:p>
        </w:tc>
        <w:tc>
          <w:tcPr>
            <w:tcW w:w="1440" w:type="dxa"/>
            <w:tcBorders>
              <w:top w:val="single" w:sz="6" w:space="0" w:color="auto"/>
              <w:left w:val="single" w:sz="6" w:space="0" w:color="auto"/>
              <w:bottom w:val="single" w:sz="6" w:space="0" w:color="auto"/>
              <w:right w:val="single" w:sz="6" w:space="0" w:color="auto"/>
            </w:tcBorders>
          </w:tcPr>
          <w:p w14:paraId="11E56D0E"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100 – 1 200</w:t>
            </w:r>
          </w:p>
        </w:tc>
        <w:tc>
          <w:tcPr>
            <w:tcW w:w="2153" w:type="dxa"/>
            <w:tcBorders>
              <w:top w:val="single" w:sz="6" w:space="0" w:color="auto"/>
              <w:left w:val="single" w:sz="6" w:space="0" w:color="auto"/>
              <w:bottom w:val="single" w:sz="6" w:space="0" w:color="auto"/>
              <w:right w:val="single" w:sz="6" w:space="0" w:color="auto"/>
            </w:tcBorders>
          </w:tcPr>
          <w:p w14:paraId="2995656A"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40,9</w:t>
            </w:r>
          </w:p>
        </w:tc>
      </w:tr>
      <w:tr w:rsidR="00725F83" w:rsidRPr="00D93CAB" w14:paraId="4C881702" w14:textId="777777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01FFC729" w14:textId="77777777" w:rsidR="00725F83" w:rsidRPr="00D93CAB" w:rsidRDefault="00725F83" w:rsidP="00E60935">
            <w:pPr>
              <w:pStyle w:val="Texto"/>
              <w:spacing w:line="242" w:lineRule="exact"/>
              <w:ind w:firstLine="0"/>
              <w:jc w:val="left"/>
              <w:rPr>
                <w:rFonts w:ascii="Verdana" w:hAnsi="Verdana"/>
                <w:sz w:val="16"/>
                <w:szCs w:val="16"/>
              </w:rPr>
            </w:pPr>
            <w:r w:rsidRPr="00D93CAB">
              <w:rPr>
                <w:rFonts w:ascii="Verdana" w:hAnsi="Verdana"/>
                <w:b/>
                <w:sz w:val="16"/>
                <w:szCs w:val="16"/>
              </w:rPr>
              <w:t>CONSERVADORES DE BOLSAS DE HIELO</w:t>
            </w:r>
          </w:p>
        </w:tc>
      </w:tr>
      <w:tr w:rsidR="00725F83" w:rsidRPr="00D93CAB" w14:paraId="258B86A4" w14:textId="77777777">
        <w:trPr>
          <w:trHeight w:val="20"/>
        </w:trPr>
        <w:tc>
          <w:tcPr>
            <w:tcW w:w="3358" w:type="dxa"/>
            <w:tcBorders>
              <w:top w:val="single" w:sz="6" w:space="0" w:color="auto"/>
              <w:left w:val="single" w:sz="6" w:space="0" w:color="auto"/>
              <w:bottom w:val="single" w:sz="6" w:space="0" w:color="auto"/>
              <w:right w:val="single" w:sz="6" w:space="0" w:color="auto"/>
            </w:tcBorders>
          </w:tcPr>
          <w:p w14:paraId="1BE77A87" w14:textId="77777777" w:rsidR="00725F83" w:rsidRPr="00D93CAB" w:rsidRDefault="00725F83" w:rsidP="00E60935">
            <w:pPr>
              <w:pStyle w:val="Texto"/>
              <w:spacing w:line="242" w:lineRule="exact"/>
              <w:ind w:firstLine="0"/>
              <w:rPr>
                <w:rFonts w:ascii="Verdana" w:hAnsi="Verdana"/>
                <w:sz w:val="16"/>
                <w:szCs w:val="16"/>
              </w:rPr>
            </w:pPr>
          </w:p>
        </w:tc>
        <w:tc>
          <w:tcPr>
            <w:tcW w:w="1761" w:type="dxa"/>
            <w:tcBorders>
              <w:top w:val="single" w:sz="6" w:space="0" w:color="auto"/>
              <w:left w:val="single" w:sz="6" w:space="0" w:color="auto"/>
              <w:bottom w:val="single" w:sz="6" w:space="0" w:color="auto"/>
              <w:right w:val="single" w:sz="6" w:space="0" w:color="auto"/>
            </w:tcBorders>
          </w:tcPr>
          <w:p w14:paraId="1A544C83" w14:textId="3CE495E0"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C = 224,5</w:t>
            </w:r>
            <w:r w:rsidR="005659AC">
              <w:rPr>
                <w:rFonts w:ascii="Verdana" w:hAnsi="Verdana"/>
                <w:sz w:val="16"/>
                <w:szCs w:val="16"/>
              </w:rPr>
              <w:t>*</w:t>
            </w:r>
            <w:r w:rsidRPr="00D93CAB">
              <w:rPr>
                <w:rFonts w:ascii="Verdana" w:hAnsi="Verdana"/>
                <w:sz w:val="16"/>
                <w:szCs w:val="16"/>
              </w:rPr>
              <w:t xml:space="preserve"> ( V ) </w:t>
            </w:r>
            <w:r w:rsidRPr="00D93CAB">
              <w:rPr>
                <w:rFonts w:ascii="Verdana" w:hAnsi="Verdana"/>
                <w:sz w:val="16"/>
                <w:szCs w:val="16"/>
                <w:vertAlign w:val="superscript"/>
              </w:rPr>
              <w:t>-0,5674</w:t>
            </w:r>
          </w:p>
        </w:tc>
        <w:tc>
          <w:tcPr>
            <w:tcW w:w="1440" w:type="dxa"/>
            <w:tcBorders>
              <w:top w:val="single" w:sz="6" w:space="0" w:color="auto"/>
              <w:left w:val="single" w:sz="6" w:space="0" w:color="auto"/>
              <w:bottom w:val="single" w:sz="6" w:space="0" w:color="auto"/>
              <w:right w:val="single" w:sz="6" w:space="0" w:color="auto"/>
            </w:tcBorders>
          </w:tcPr>
          <w:p w14:paraId="2F07EB4C"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100 – 2 500</w:t>
            </w:r>
          </w:p>
        </w:tc>
        <w:tc>
          <w:tcPr>
            <w:tcW w:w="2153" w:type="dxa"/>
            <w:tcBorders>
              <w:top w:val="single" w:sz="6" w:space="0" w:color="auto"/>
              <w:left w:val="single" w:sz="6" w:space="0" w:color="auto"/>
              <w:bottom w:val="single" w:sz="6" w:space="0" w:color="auto"/>
              <w:right w:val="single" w:sz="6" w:space="0" w:color="auto"/>
            </w:tcBorders>
          </w:tcPr>
          <w:p w14:paraId="5DDA94CE"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2,6</w:t>
            </w:r>
          </w:p>
        </w:tc>
      </w:tr>
    </w:tbl>
    <w:p w14:paraId="2C29E5C5" w14:textId="77777777" w:rsidR="004A1C8B" w:rsidRDefault="004A1C8B" w:rsidP="00E60935">
      <w:pPr>
        <w:pStyle w:val="Texto"/>
        <w:spacing w:after="100" w:line="242" w:lineRule="exact"/>
        <w:rPr>
          <w:rFonts w:ascii="Verdana" w:hAnsi="Verdana"/>
          <w:b/>
          <w:sz w:val="16"/>
          <w:szCs w:val="16"/>
        </w:rPr>
      </w:pPr>
    </w:p>
    <w:p w14:paraId="381268A7" w14:textId="77777777" w:rsidR="004A1C8B" w:rsidRDefault="004A1C8B" w:rsidP="00E60935">
      <w:pPr>
        <w:pStyle w:val="Texto"/>
        <w:spacing w:after="100" w:line="242" w:lineRule="exact"/>
        <w:rPr>
          <w:rFonts w:ascii="Verdana" w:hAnsi="Verdana"/>
          <w:b/>
          <w:sz w:val="16"/>
          <w:szCs w:val="16"/>
        </w:rPr>
      </w:pPr>
    </w:p>
    <w:p w14:paraId="31DAB25B" w14:textId="77777777" w:rsidR="00AD1A87" w:rsidRPr="00D93CAB" w:rsidRDefault="00AD1A87" w:rsidP="00AD1A87">
      <w:pPr>
        <w:pStyle w:val="Texto"/>
        <w:spacing w:after="100" w:line="244" w:lineRule="exact"/>
        <w:jc w:val="center"/>
        <w:rPr>
          <w:rFonts w:ascii="Verdana" w:hAnsi="Verdana"/>
          <w:b/>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3358"/>
        <w:gridCol w:w="1761"/>
        <w:gridCol w:w="1440"/>
        <w:gridCol w:w="2153"/>
      </w:tblGrid>
      <w:tr w:rsidR="00AD1A87" w:rsidRPr="00D856AF" w14:paraId="475C597F"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noWrap/>
            <w:vAlign w:val="center"/>
          </w:tcPr>
          <w:p w14:paraId="2DF9130B" w14:textId="14148503" w:rsidR="00AD1A87" w:rsidRPr="00EC339E" w:rsidRDefault="00AD1A87" w:rsidP="00203377">
            <w:pPr>
              <w:pStyle w:val="Texto"/>
              <w:ind w:firstLine="0"/>
              <w:jc w:val="center"/>
              <w:rPr>
                <w:rFonts w:ascii="Verdana" w:hAnsi="Verdana"/>
                <w:b/>
                <w:sz w:val="16"/>
                <w:szCs w:val="16"/>
                <w:lang w:val="en-US"/>
              </w:rPr>
            </w:pPr>
            <w:r w:rsidRPr="00EC339E">
              <w:rPr>
                <w:rFonts w:ascii="Verdana" w:hAnsi="Verdana"/>
                <w:b/>
                <w:sz w:val="16"/>
                <w:szCs w:val="16"/>
                <w:lang w:val="en-US"/>
              </w:rPr>
              <w:t xml:space="preserve">Table 1.- Limit values of energy consumption per liter for self-contained commercial and medical refrigeration </w:t>
            </w:r>
            <w:r w:rsidR="00EC339E" w:rsidRPr="00EC339E">
              <w:rPr>
                <w:rFonts w:ascii="Verdana" w:hAnsi="Verdana"/>
                <w:b/>
                <w:sz w:val="16"/>
                <w:szCs w:val="16"/>
                <w:lang w:val="en-US"/>
              </w:rPr>
              <w:t>appliances</w:t>
            </w:r>
          </w:p>
        </w:tc>
      </w:tr>
      <w:tr w:rsidR="00AD1A87" w:rsidRPr="00D856AF" w14:paraId="2DC5CBC7"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noWrap/>
            <w:vAlign w:val="center"/>
          </w:tcPr>
          <w:p w14:paraId="3CE2486F" w14:textId="77777777" w:rsidR="00AD1A87" w:rsidRPr="00EC339E" w:rsidRDefault="00AD1A87" w:rsidP="00203377">
            <w:pPr>
              <w:pStyle w:val="Texto"/>
              <w:ind w:firstLine="0"/>
              <w:jc w:val="center"/>
              <w:rPr>
                <w:rFonts w:ascii="Verdana" w:hAnsi="Verdana"/>
                <w:b/>
                <w:sz w:val="16"/>
                <w:szCs w:val="16"/>
                <w:lang w:val="en-US"/>
              </w:rPr>
            </w:pPr>
            <w:r w:rsidRPr="00EC339E">
              <w:rPr>
                <w:rFonts w:ascii="Verdana" w:hAnsi="Verdana"/>
                <w:b/>
                <w:sz w:val="16"/>
                <w:szCs w:val="16"/>
                <w:lang w:val="en-US"/>
              </w:rPr>
              <w:t>TYPE OF APPLIANCE</w:t>
            </w:r>
          </w:p>
        </w:tc>
        <w:tc>
          <w:tcPr>
            <w:tcW w:w="1761" w:type="dxa"/>
            <w:tcBorders>
              <w:top w:val="single" w:sz="6" w:space="0" w:color="auto"/>
              <w:left w:val="single" w:sz="6" w:space="0" w:color="auto"/>
              <w:bottom w:val="single" w:sz="6" w:space="0" w:color="auto"/>
              <w:right w:val="single" w:sz="6" w:space="0" w:color="auto"/>
            </w:tcBorders>
            <w:vAlign w:val="center"/>
          </w:tcPr>
          <w:p w14:paraId="5001A85C" w14:textId="77777777" w:rsidR="00AD1A87" w:rsidRPr="00EC339E" w:rsidRDefault="00AD1A87" w:rsidP="00203377">
            <w:pPr>
              <w:pStyle w:val="Texto"/>
              <w:ind w:firstLine="0"/>
              <w:jc w:val="center"/>
              <w:rPr>
                <w:rFonts w:ascii="Verdana" w:hAnsi="Verdana"/>
                <w:b/>
                <w:sz w:val="16"/>
                <w:szCs w:val="16"/>
                <w:lang w:val="en-US"/>
              </w:rPr>
            </w:pPr>
            <w:r w:rsidRPr="00EC339E">
              <w:rPr>
                <w:rFonts w:ascii="Verdana" w:hAnsi="Verdana"/>
                <w:b/>
                <w:sz w:val="16"/>
                <w:szCs w:val="16"/>
                <w:lang w:val="en-US"/>
              </w:rPr>
              <w:t>CONSUMPTION LIMIT. (Wh/L in 24 hours)</w:t>
            </w:r>
          </w:p>
        </w:tc>
        <w:tc>
          <w:tcPr>
            <w:tcW w:w="1440" w:type="dxa"/>
            <w:tcBorders>
              <w:top w:val="single" w:sz="6" w:space="0" w:color="auto"/>
              <w:left w:val="single" w:sz="6" w:space="0" w:color="auto"/>
              <w:bottom w:val="single" w:sz="6" w:space="0" w:color="auto"/>
              <w:right w:val="single" w:sz="6" w:space="0" w:color="auto"/>
            </w:tcBorders>
            <w:vAlign w:val="center"/>
          </w:tcPr>
          <w:p w14:paraId="6AA4A9AF" w14:textId="77777777" w:rsidR="00AD1A87" w:rsidRPr="00EC339E" w:rsidRDefault="00AD1A87" w:rsidP="00203377">
            <w:pPr>
              <w:pStyle w:val="Texto"/>
              <w:ind w:firstLine="0"/>
              <w:jc w:val="center"/>
              <w:rPr>
                <w:rFonts w:ascii="Verdana" w:hAnsi="Verdana"/>
                <w:b/>
                <w:sz w:val="16"/>
                <w:szCs w:val="16"/>
                <w:lang w:val="en-US"/>
              </w:rPr>
            </w:pPr>
            <w:r w:rsidRPr="00EC339E">
              <w:rPr>
                <w:rFonts w:ascii="Verdana" w:hAnsi="Verdana"/>
                <w:b/>
                <w:sz w:val="16"/>
                <w:szCs w:val="16"/>
                <w:lang w:val="en-US"/>
              </w:rPr>
              <w:t>CAPACITY INTERVAL (L)</w:t>
            </w:r>
          </w:p>
        </w:tc>
        <w:tc>
          <w:tcPr>
            <w:tcW w:w="2153" w:type="dxa"/>
            <w:tcBorders>
              <w:top w:val="single" w:sz="6" w:space="0" w:color="auto"/>
              <w:left w:val="single" w:sz="6" w:space="0" w:color="auto"/>
              <w:bottom w:val="single" w:sz="6" w:space="0" w:color="auto"/>
              <w:right w:val="single" w:sz="6" w:space="0" w:color="auto"/>
            </w:tcBorders>
            <w:vAlign w:val="center"/>
          </w:tcPr>
          <w:p w14:paraId="4A0E9DBA" w14:textId="77777777" w:rsidR="00AD1A87" w:rsidRPr="00EC339E" w:rsidRDefault="00AD1A87" w:rsidP="00203377">
            <w:pPr>
              <w:pStyle w:val="Texto"/>
              <w:ind w:firstLine="0"/>
              <w:jc w:val="center"/>
              <w:rPr>
                <w:rFonts w:ascii="Verdana" w:hAnsi="Verdana"/>
                <w:b/>
                <w:sz w:val="16"/>
                <w:szCs w:val="16"/>
                <w:lang w:val="en-US"/>
              </w:rPr>
            </w:pPr>
            <w:r w:rsidRPr="00EC339E">
              <w:rPr>
                <w:rFonts w:ascii="Verdana" w:hAnsi="Verdana"/>
                <w:b/>
                <w:sz w:val="16"/>
                <w:szCs w:val="16"/>
                <w:lang w:val="en-US"/>
              </w:rPr>
              <w:t>CONSUMPTION LIMIT AFTER THE INTERVAL (Wh/L in 24 h) (1)</w:t>
            </w:r>
          </w:p>
        </w:tc>
      </w:tr>
      <w:tr w:rsidR="00AD1A87" w:rsidRPr="00D93CAB" w14:paraId="385A6AA6"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182757A7"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b/>
                <w:sz w:val="16"/>
                <w:szCs w:val="16"/>
                <w:lang w:val="en-US"/>
              </w:rPr>
              <w:t>VERTICAL COOLER</w:t>
            </w:r>
          </w:p>
        </w:tc>
      </w:tr>
      <w:tr w:rsidR="00AD1A87" w:rsidRPr="00D93CAB" w14:paraId="4E4EF668"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7FBA38FE"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t>With forced air circulation</w:t>
            </w:r>
          </w:p>
        </w:tc>
        <w:tc>
          <w:tcPr>
            <w:tcW w:w="1761" w:type="dxa"/>
            <w:tcBorders>
              <w:top w:val="single" w:sz="6" w:space="0" w:color="auto"/>
              <w:left w:val="single" w:sz="6" w:space="0" w:color="auto"/>
              <w:bottom w:val="single" w:sz="6" w:space="0" w:color="auto"/>
              <w:right w:val="single" w:sz="6" w:space="0" w:color="auto"/>
            </w:tcBorders>
          </w:tcPr>
          <w:p w14:paraId="26296E8C" w14:textId="196261C5"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C = 221.7</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-0.4537</w:t>
            </w:r>
          </w:p>
        </w:tc>
        <w:tc>
          <w:tcPr>
            <w:tcW w:w="1440" w:type="dxa"/>
            <w:tcBorders>
              <w:top w:val="single" w:sz="6" w:space="0" w:color="auto"/>
              <w:left w:val="single" w:sz="6" w:space="0" w:color="auto"/>
              <w:bottom w:val="single" w:sz="6" w:space="0" w:color="auto"/>
              <w:right w:val="single" w:sz="6" w:space="0" w:color="auto"/>
            </w:tcBorders>
          </w:tcPr>
          <w:p w14:paraId="1E82B785"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25 – 1,200</w:t>
            </w:r>
          </w:p>
        </w:tc>
        <w:tc>
          <w:tcPr>
            <w:tcW w:w="2153" w:type="dxa"/>
            <w:tcBorders>
              <w:top w:val="single" w:sz="6" w:space="0" w:color="auto"/>
              <w:left w:val="single" w:sz="6" w:space="0" w:color="auto"/>
              <w:bottom w:val="single" w:sz="6" w:space="0" w:color="auto"/>
              <w:right w:val="single" w:sz="6" w:space="0" w:color="auto"/>
            </w:tcBorders>
          </w:tcPr>
          <w:p w14:paraId="17C727CF"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8.9</w:t>
            </w:r>
          </w:p>
        </w:tc>
      </w:tr>
      <w:tr w:rsidR="00AD1A87" w:rsidRPr="00D93CAB" w14:paraId="2C10DE98"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464FD530"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t>With cold plate</w:t>
            </w:r>
          </w:p>
        </w:tc>
        <w:tc>
          <w:tcPr>
            <w:tcW w:w="1761" w:type="dxa"/>
            <w:tcBorders>
              <w:top w:val="single" w:sz="6" w:space="0" w:color="auto"/>
              <w:left w:val="single" w:sz="6" w:space="0" w:color="auto"/>
              <w:bottom w:val="single" w:sz="6" w:space="0" w:color="auto"/>
              <w:right w:val="single" w:sz="6" w:space="0" w:color="auto"/>
            </w:tcBorders>
          </w:tcPr>
          <w:p w14:paraId="7FB2715E" w14:textId="2EC45E01"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C = 996.5</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-0.8763</w:t>
            </w:r>
          </w:p>
        </w:tc>
        <w:tc>
          <w:tcPr>
            <w:tcW w:w="1440" w:type="dxa"/>
            <w:tcBorders>
              <w:top w:val="single" w:sz="6" w:space="0" w:color="auto"/>
              <w:left w:val="single" w:sz="6" w:space="0" w:color="auto"/>
              <w:bottom w:val="single" w:sz="6" w:space="0" w:color="auto"/>
              <w:right w:val="single" w:sz="6" w:space="0" w:color="auto"/>
            </w:tcBorders>
          </w:tcPr>
          <w:p w14:paraId="7BB428AB"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25 – 1,200</w:t>
            </w:r>
          </w:p>
        </w:tc>
        <w:tc>
          <w:tcPr>
            <w:tcW w:w="2153" w:type="dxa"/>
            <w:tcBorders>
              <w:top w:val="single" w:sz="6" w:space="0" w:color="auto"/>
              <w:left w:val="single" w:sz="6" w:space="0" w:color="auto"/>
              <w:bottom w:val="single" w:sz="6" w:space="0" w:color="auto"/>
              <w:right w:val="single" w:sz="6" w:space="0" w:color="auto"/>
            </w:tcBorders>
          </w:tcPr>
          <w:p w14:paraId="49891C56"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2.0</w:t>
            </w:r>
          </w:p>
        </w:tc>
      </w:tr>
      <w:tr w:rsidR="00AD1A87" w:rsidRPr="00D93CAB" w14:paraId="6C5926AB"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1E382E69" w14:textId="77777777" w:rsidR="00AD1A87" w:rsidRPr="00EC339E" w:rsidRDefault="00AD1A87" w:rsidP="00203377">
            <w:pPr>
              <w:pStyle w:val="Texto"/>
              <w:ind w:firstLine="0"/>
              <w:jc w:val="left"/>
              <w:rPr>
                <w:rFonts w:ascii="Verdana" w:hAnsi="Verdana"/>
                <w:sz w:val="16"/>
                <w:szCs w:val="16"/>
                <w:lang w:val="en-US"/>
              </w:rPr>
            </w:pPr>
            <w:r w:rsidRPr="00EC339E">
              <w:rPr>
                <w:rFonts w:ascii="Verdana" w:hAnsi="Verdana"/>
                <w:b/>
                <w:sz w:val="16"/>
                <w:szCs w:val="16"/>
                <w:lang w:val="en-US"/>
              </w:rPr>
              <w:t>HORIZONTAL COOLER</w:t>
            </w:r>
          </w:p>
        </w:tc>
      </w:tr>
      <w:tr w:rsidR="00AD1A87" w:rsidRPr="00D93CAB" w14:paraId="0A33F5A4"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332D54A0"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t>With forced air circulation</w:t>
            </w:r>
          </w:p>
        </w:tc>
        <w:tc>
          <w:tcPr>
            <w:tcW w:w="1761" w:type="dxa"/>
            <w:tcBorders>
              <w:top w:val="single" w:sz="6" w:space="0" w:color="auto"/>
              <w:left w:val="single" w:sz="6" w:space="0" w:color="auto"/>
              <w:bottom w:val="single" w:sz="6" w:space="0" w:color="auto"/>
              <w:right w:val="single" w:sz="6" w:space="0" w:color="auto"/>
            </w:tcBorders>
          </w:tcPr>
          <w:p w14:paraId="6D14442E" w14:textId="2C8A56CB"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C = 4 362.6</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-1.0162</w:t>
            </w:r>
          </w:p>
        </w:tc>
        <w:tc>
          <w:tcPr>
            <w:tcW w:w="1440" w:type="dxa"/>
            <w:tcBorders>
              <w:top w:val="single" w:sz="6" w:space="0" w:color="auto"/>
              <w:left w:val="single" w:sz="6" w:space="0" w:color="auto"/>
              <w:bottom w:val="single" w:sz="6" w:space="0" w:color="auto"/>
              <w:right w:val="single" w:sz="6" w:space="0" w:color="auto"/>
            </w:tcBorders>
          </w:tcPr>
          <w:p w14:paraId="3D88928B"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fifty</w:t>
            </w:r>
            <w:r w:rsidRPr="00EC339E">
              <w:rPr>
                <w:rFonts w:ascii="Verdana" w:hAnsi="Verdana"/>
                <w:b/>
                <w:sz w:val="16"/>
                <w:szCs w:val="16"/>
                <w:lang w:val="en-US"/>
              </w:rPr>
              <w:t xml:space="preserve"> </w:t>
            </w:r>
            <w:r w:rsidRPr="00EC339E">
              <w:rPr>
                <w:rFonts w:ascii="Verdana" w:hAnsi="Verdana"/>
                <w:sz w:val="16"/>
                <w:szCs w:val="16"/>
                <w:lang w:val="en-US"/>
              </w:rPr>
              <w:t>– 500</w:t>
            </w:r>
          </w:p>
        </w:tc>
        <w:tc>
          <w:tcPr>
            <w:tcW w:w="2153" w:type="dxa"/>
            <w:tcBorders>
              <w:top w:val="single" w:sz="6" w:space="0" w:color="auto"/>
              <w:left w:val="single" w:sz="6" w:space="0" w:color="auto"/>
              <w:bottom w:val="single" w:sz="6" w:space="0" w:color="auto"/>
              <w:right w:val="single" w:sz="6" w:space="0" w:color="auto"/>
            </w:tcBorders>
          </w:tcPr>
          <w:p w14:paraId="3B6AC5D3"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7.9</w:t>
            </w:r>
          </w:p>
        </w:tc>
      </w:tr>
      <w:tr w:rsidR="00AD1A87" w:rsidRPr="00D93CAB" w14:paraId="064A0474"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06633AB8" w14:textId="0B7E1D73" w:rsidR="00AD1A87" w:rsidRPr="00EC339E" w:rsidRDefault="00EC339E" w:rsidP="00203377">
            <w:pPr>
              <w:pStyle w:val="Texto"/>
              <w:ind w:firstLine="0"/>
              <w:rPr>
                <w:rFonts w:ascii="Verdana" w:hAnsi="Verdana"/>
                <w:sz w:val="16"/>
                <w:szCs w:val="16"/>
                <w:lang w:val="en-US"/>
              </w:rPr>
            </w:pPr>
            <w:r>
              <w:rPr>
                <w:rFonts w:ascii="Verdana" w:hAnsi="Verdana"/>
                <w:sz w:val="16"/>
                <w:szCs w:val="16"/>
                <w:lang w:val="en-US"/>
              </w:rPr>
              <w:t>C</w:t>
            </w:r>
            <w:r w:rsidR="00AD1A87" w:rsidRPr="00EC339E">
              <w:rPr>
                <w:rFonts w:ascii="Verdana" w:hAnsi="Verdana"/>
                <w:sz w:val="16"/>
                <w:szCs w:val="16"/>
                <w:lang w:val="en-US"/>
              </w:rPr>
              <w:t>old plate</w:t>
            </w:r>
          </w:p>
        </w:tc>
        <w:tc>
          <w:tcPr>
            <w:tcW w:w="1761" w:type="dxa"/>
            <w:tcBorders>
              <w:top w:val="single" w:sz="6" w:space="0" w:color="auto"/>
              <w:left w:val="single" w:sz="6" w:space="0" w:color="auto"/>
              <w:bottom w:val="single" w:sz="6" w:space="0" w:color="auto"/>
              <w:right w:val="single" w:sz="6" w:space="0" w:color="auto"/>
            </w:tcBorders>
          </w:tcPr>
          <w:p w14:paraId="27D069C8" w14:textId="28A27545"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C = 1 017.4</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-0.8763</w:t>
            </w:r>
          </w:p>
        </w:tc>
        <w:tc>
          <w:tcPr>
            <w:tcW w:w="1440" w:type="dxa"/>
            <w:tcBorders>
              <w:top w:val="single" w:sz="6" w:space="0" w:color="auto"/>
              <w:left w:val="single" w:sz="6" w:space="0" w:color="auto"/>
              <w:bottom w:val="single" w:sz="6" w:space="0" w:color="auto"/>
              <w:right w:val="single" w:sz="6" w:space="0" w:color="auto"/>
            </w:tcBorders>
          </w:tcPr>
          <w:p w14:paraId="0176D555"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50 – 500</w:t>
            </w:r>
          </w:p>
        </w:tc>
        <w:tc>
          <w:tcPr>
            <w:tcW w:w="2153" w:type="dxa"/>
            <w:tcBorders>
              <w:top w:val="single" w:sz="6" w:space="0" w:color="auto"/>
              <w:left w:val="single" w:sz="6" w:space="0" w:color="auto"/>
              <w:bottom w:val="single" w:sz="6" w:space="0" w:color="auto"/>
              <w:right w:val="single" w:sz="6" w:space="0" w:color="auto"/>
            </w:tcBorders>
          </w:tcPr>
          <w:p w14:paraId="46E2CFC8"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4.4</w:t>
            </w:r>
          </w:p>
        </w:tc>
      </w:tr>
      <w:tr w:rsidR="00AD1A87" w:rsidRPr="00D93CAB" w14:paraId="7AA0A254"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60997815" w14:textId="77777777" w:rsidR="00AD1A87" w:rsidRPr="00EC339E" w:rsidRDefault="00AD1A87" w:rsidP="00203377">
            <w:pPr>
              <w:pStyle w:val="Texto"/>
              <w:ind w:firstLine="0"/>
              <w:jc w:val="left"/>
              <w:rPr>
                <w:rFonts w:ascii="Verdana" w:hAnsi="Verdana"/>
                <w:sz w:val="16"/>
                <w:szCs w:val="16"/>
                <w:lang w:val="en-US"/>
              </w:rPr>
            </w:pPr>
            <w:r w:rsidRPr="00EC339E">
              <w:rPr>
                <w:rFonts w:ascii="Verdana" w:hAnsi="Verdana"/>
                <w:b/>
                <w:sz w:val="16"/>
                <w:szCs w:val="16"/>
                <w:lang w:val="en-US"/>
              </w:rPr>
              <w:t>VERTICAL FREEZER</w:t>
            </w:r>
          </w:p>
        </w:tc>
      </w:tr>
      <w:tr w:rsidR="00AD1A87" w:rsidRPr="00D93CAB" w14:paraId="20DFBAFA"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7F807583"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t>With glass door and forced air circulation</w:t>
            </w:r>
          </w:p>
          <w:p w14:paraId="7E290C4F"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t>With solid door and forced air circulation</w:t>
            </w:r>
          </w:p>
        </w:tc>
        <w:tc>
          <w:tcPr>
            <w:tcW w:w="1761" w:type="dxa"/>
            <w:tcBorders>
              <w:top w:val="single" w:sz="6" w:space="0" w:color="auto"/>
              <w:left w:val="single" w:sz="6" w:space="0" w:color="auto"/>
              <w:bottom w:val="single" w:sz="6" w:space="0" w:color="auto"/>
              <w:right w:val="single" w:sz="6" w:space="0" w:color="auto"/>
            </w:tcBorders>
          </w:tcPr>
          <w:p w14:paraId="07CA3E4B" w14:textId="06D32125"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C = 70.3</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-0.1136</w:t>
            </w:r>
          </w:p>
        </w:tc>
        <w:tc>
          <w:tcPr>
            <w:tcW w:w="1440" w:type="dxa"/>
            <w:tcBorders>
              <w:top w:val="single" w:sz="6" w:space="0" w:color="auto"/>
              <w:left w:val="single" w:sz="6" w:space="0" w:color="auto"/>
              <w:bottom w:val="single" w:sz="6" w:space="0" w:color="auto"/>
              <w:right w:val="single" w:sz="6" w:space="0" w:color="auto"/>
            </w:tcBorders>
          </w:tcPr>
          <w:p w14:paraId="74C48601"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50 – 1,200</w:t>
            </w:r>
          </w:p>
        </w:tc>
        <w:tc>
          <w:tcPr>
            <w:tcW w:w="2153" w:type="dxa"/>
            <w:tcBorders>
              <w:top w:val="single" w:sz="6" w:space="0" w:color="auto"/>
              <w:left w:val="single" w:sz="6" w:space="0" w:color="auto"/>
              <w:bottom w:val="single" w:sz="6" w:space="0" w:color="auto"/>
              <w:right w:val="single" w:sz="6" w:space="0" w:color="auto"/>
            </w:tcBorders>
          </w:tcPr>
          <w:p w14:paraId="3255CE7F"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31.4</w:t>
            </w:r>
          </w:p>
        </w:tc>
      </w:tr>
      <w:tr w:rsidR="00AD1A87" w:rsidRPr="00D93CAB" w14:paraId="2F4725FD"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4214BE52"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lastRenderedPageBreak/>
              <w:t>With glass door and cold plate</w:t>
            </w:r>
          </w:p>
          <w:p w14:paraId="30D61DCA" w14:textId="77777777" w:rsidR="00AD1A87" w:rsidRPr="00EC339E" w:rsidRDefault="00AD1A87" w:rsidP="00203377">
            <w:pPr>
              <w:pStyle w:val="Texto"/>
              <w:ind w:firstLine="0"/>
              <w:rPr>
                <w:rFonts w:ascii="Verdana" w:hAnsi="Verdana"/>
                <w:sz w:val="16"/>
                <w:szCs w:val="16"/>
                <w:lang w:val="en-US"/>
              </w:rPr>
            </w:pPr>
            <w:r w:rsidRPr="00EC339E">
              <w:rPr>
                <w:rFonts w:ascii="Verdana" w:hAnsi="Verdana"/>
                <w:sz w:val="16"/>
                <w:szCs w:val="16"/>
                <w:lang w:val="en-US"/>
              </w:rPr>
              <w:t>With solid door and cold plate</w:t>
            </w:r>
          </w:p>
        </w:tc>
        <w:tc>
          <w:tcPr>
            <w:tcW w:w="1761" w:type="dxa"/>
            <w:tcBorders>
              <w:top w:val="single" w:sz="6" w:space="0" w:color="auto"/>
              <w:left w:val="single" w:sz="6" w:space="0" w:color="auto"/>
              <w:bottom w:val="single" w:sz="6" w:space="0" w:color="auto"/>
              <w:right w:val="single" w:sz="6" w:space="0" w:color="auto"/>
            </w:tcBorders>
          </w:tcPr>
          <w:p w14:paraId="2141AB99" w14:textId="02EF57F9"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C = 230.7</w:t>
            </w:r>
            <w:r w:rsidR="005659AC">
              <w:rPr>
                <w:rFonts w:ascii="Verdana" w:hAnsi="Verdana"/>
                <w:sz w:val="16"/>
                <w:szCs w:val="16"/>
                <w:lang w:val="en-US"/>
              </w:rPr>
              <w:t>*</w:t>
            </w:r>
            <w:r w:rsidRPr="00EC339E">
              <w:rPr>
                <w:rFonts w:ascii="Verdana" w:hAnsi="Verdana"/>
                <w:sz w:val="16"/>
                <w:szCs w:val="16"/>
                <w:lang w:val="en-US"/>
              </w:rPr>
              <w:t xml:space="preserve"> (V)</w:t>
            </w:r>
            <w:r w:rsidRPr="00EC339E">
              <w:rPr>
                <w:rFonts w:ascii="Verdana" w:hAnsi="Verdana"/>
                <w:position w:val="6"/>
                <w:sz w:val="16"/>
                <w:szCs w:val="16"/>
                <w:lang w:val="en-US"/>
              </w:rPr>
              <w:t xml:space="preserve"> </w:t>
            </w:r>
            <w:r w:rsidRPr="00EC339E">
              <w:rPr>
                <w:rFonts w:ascii="Verdana" w:hAnsi="Verdana"/>
                <w:sz w:val="16"/>
                <w:szCs w:val="16"/>
                <w:vertAlign w:val="superscript"/>
                <w:lang w:val="en-US"/>
              </w:rPr>
              <w:t>-0.4189</w:t>
            </w:r>
          </w:p>
        </w:tc>
        <w:tc>
          <w:tcPr>
            <w:tcW w:w="1440" w:type="dxa"/>
            <w:tcBorders>
              <w:top w:val="single" w:sz="6" w:space="0" w:color="auto"/>
              <w:left w:val="single" w:sz="6" w:space="0" w:color="auto"/>
              <w:bottom w:val="single" w:sz="6" w:space="0" w:color="auto"/>
              <w:right w:val="single" w:sz="6" w:space="0" w:color="auto"/>
            </w:tcBorders>
          </w:tcPr>
          <w:p w14:paraId="6F60BE8E"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50 – 1,500</w:t>
            </w:r>
          </w:p>
        </w:tc>
        <w:tc>
          <w:tcPr>
            <w:tcW w:w="2153" w:type="dxa"/>
            <w:tcBorders>
              <w:top w:val="single" w:sz="6" w:space="0" w:color="auto"/>
              <w:left w:val="single" w:sz="6" w:space="0" w:color="auto"/>
              <w:bottom w:val="single" w:sz="6" w:space="0" w:color="auto"/>
              <w:right w:val="single" w:sz="6" w:space="0" w:color="auto"/>
            </w:tcBorders>
          </w:tcPr>
          <w:p w14:paraId="6D7B53B5" w14:textId="77777777" w:rsidR="00AD1A87" w:rsidRPr="00EC339E" w:rsidRDefault="00AD1A87" w:rsidP="00203377">
            <w:pPr>
              <w:pStyle w:val="Texto"/>
              <w:ind w:firstLine="0"/>
              <w:jc w:val="center"/>
              <w:rPr>
                <w:rFonts w:ascii="Verdana" w:hAnsi="Verdana"/>
                <w:sz w:val="16"/>
                <w:szCs w:val="16"/>
                <w:lang w:val="en-US"/>
              </w:rPr>
            </w:pPr>
            <w:r w:rsidRPr="00EC339E">
              <w:rPr>
                <w:rFonts w:ascii="Verdana" w:hAnsi="Verdana"/>
                <w:sz w:val="16"/>
                <w:szCs w:val="16"/>
                <w:lang w:val="en-US"/>
              </w:rPr>
              <w:t>10.8</w:t>
            </w:r>
          </w:p>
        </w:tc>
      </w:tr>
      <w:tr w:rsidR="00AD1A87" w:rsidRPr="00D93CAB" w14:paraId="44F60437"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57892FA7" w14:textId="77777777" w:rsidR="00AD1A87" w:rsidRPr="00EC339E" w:rsidRDefault="00AD1A87" w:rsidP="00203377">
            <w:pPr>
              <w:pStyle w:val="Texto"/>
              <w:spacing w:line="242" w:lineRule="exact"/>
              <w:ind w:firstLine="0"/>
              <w:jc w:val="left"/>
              <w:rPr>
                <w:rFonts w:ascii="Verdana" w:hAnsi="Verdana"/>
                <w:sz w:val="16"/>
                <w:szCs w:val="16"/>
                <w:lang w:val="en-US"/>
              </w:rPr>
            </w:pPr>
            <w:r w:rsidRPr="00EC339E">
              <w:rPr>
                <w:rFonts w:ascii="Verdana" w:hAnsi="Verdana"/>
                <w:b/>
                <w:sz w:val="16"/>
                <w:szCs w:val="16"/>
                <w:lang w:val="en-US"/>
              </w:rPr>
              <w:t>HORIZONTAL FREEZER</w:t>
            </w:r>
          </w:p>
        </w:tc>
      </w:tr>
      <w:tr w:rsidR="00AD1A87" w:rsidRPr="00D93CAB" w14:paraId="6952247E"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2D0C970F" w14:textId="77777777" w:rsidR="00AD1A87" w:rsidRPr="00EC339E" w:rsidRDefault="00AD1A87" w:rsidP="00203377">
            <w:pPr>
              <w:pStyle w:val="Texto"/>
              <w:spacing w:line="242" w:lineRule="exact"/>
              <w:ind w:firstLine="0"/>
              <w:rPr>
                <w:rFonts w:ascii="Verdana" w:hAnsi="Verdana"/>
                <w:sz w:val="16"/>
                <w:szCs w:val="16"/>
                <w:lang w:val="en-US"/>
              </w:rPr>
            </w:pPr>
            <w:r w:rsidRPr="00EC339E">
              <w:rPr>
                <w:rFonts w:ascii="Verdana" w:hAnsi="Verdana"/>
                <w:sz w:val="16"/>
                <w:szCs w:val="16"/>
                <w:lang w:val="en-US"/>
              </w:rPr>
              <w:t xml:space="preserve">With solid door, </w:t>
            </w:r>
            <w:r w:rsidRPr="00EC339E">
              <w:rPr>
                <w:rFonts w:ascii="Verdana" w:hAnsi="Verdana"/>
                <w:b/>
                <w:sz w:val="16"/>
                <w:szCs w:val="16"/>
                <w:lang w:val="en-US"/>
              </w:rPr>
              <w:t>includes those for medical use</w:t>
            </w:r>
          </w:p>
        </w:tc>
        <w:tc>
          <w:tcPr>
            <w:tcW w:w="1761" w:type="dxa"/>
            <w:tcBorders>
              <w:top w:val="single" w:sz="6" w:space="0" w:color="auto"/>
              <w:left w:val="single" w:sz="6" w:space="0" w:color="auto"/>
              <w:bottom w:val="single" w:sz="6" w:space="0" w:color="auto"/>
              <w:right w:val="single" w:sz="6" w:space="0" w:color="auto"/>
            </w:tcBorders>
          </w:tcPr>
          <w:p w14:paraId="570BF590" w14:textId="54F97138"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C = 35.3</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-0.2142</w:t>
            </w:r>
          </w:p>
        </w:tc>
        <w:tc>
          <w:tcPr>
            <w:tcW w:w="1440" w:type="dxa"/>
            <w:tcBorders>
              <w:top w:val="single" w:sz="6" w:space="0" w:color="auto"/>
              <w:left w:val="single" w:sz="6" w:space="0" w:color="auto"/>
              <w:bottom w:val="single" w:sz="6" w:space="0" w:color="auto"/>
              <w:right w:val="single" w:sz="6" w:space="0" w:color="auto"/>
            </w:tcBorders>
          </w:tcPr>
          <w:p w14:paraId="00D86A5C"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50– 700</w:t>
            </w:r>
          </w:p>
        </w:tc>
        <w:tc>
          <w:tcPr>
            <w:tcW w:w="2153" w:type="dxa"/>
            <w:tcBorders>
              <w:top w:val="single" w:sz="6" w:space="0" w:color="auto"/>
              <w:left w:val="single" w:sz="6" w:space="0" w:color="auto"/>
              <w:bottom w:val="single" w:sz="6" w:space="0" w:color="auto"/>
              <w:right w:val="single" w:sz="6" w:space="0" w:color="auto"/>
            </w:tcBorders>
          </w:tcPr>
          <w:p w14:paraId="0975051F"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8.7</w:t>
            </w:r>
          </w:p>
        </w:tc>
      </w:tr>
      <w:tr w:rsidR="00AD1A87" w:rsidRPr="00D93CAB" w14:paraId="7C5E1490"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0F4EDDE4" w14:textId="77777777" w:rsidR="00AD1A87" w:rsidRPr="00EC339E" w:rsidRDefault="00AD1A87" w:rsidP="00203377">
            <w:pPr>
              <w:pStyle w:val="Texto"/>
              <w:spacing w:line="242" w:lineRule="exact"/>
              <w:ind w:firstLine="0"/>
              <w:rPr>
                <w:rFonts w:ascii="Verdana" w:hAnsi="Verdana"/>
                <w:sz w:val="16"/>
                <w:szCs w:val="16"/>
                <w:lang w:val="en-US"/>
              </w:rPr>
            </w:pPr>
            <w:r w:rsidRPr="00EC339E">
              <w:rPr>
                <w:rFonts w:ascii="Verdana" w:hAnsi="Verdana"/>
                <w:sz w:val="16"/>
                <w:szCs w:val="16"/>
                <w:lang w:val="en-US"/>
              </w:rPr>
              <w:t xml:space="preserve">With glass door, </w:t>
            </w:r>
            <w:r w:rsidRPr="00EC339E">
              <w:rPr>
                <w:rFonts w:ascii="Verdana" w:hAnsi="Verdana"/>
                <w:b/>
                <w:sz w:val="16"/>
                <w:szCs w:val="16"/>
                <w:lang w:val="en-US"/>
              </w:rPr>
              <w:t>includes those for medical use</w:t>
            </w:r>
          </w:p>
        </w:tc>
        <w:tc>
          <w:tcPr>
            <w:tcW w:w="1761" w:type="dxa"/>
            <w:tcBorders>
              <w:top w:val="single" w:sz="6" w:space="0" w:color="auto"/>
              <w:left w:val="single" w:sz="6" w:space="0" w:color="auto"/>
              <w:bottom w:val="single" w:sz="6" w:space="0" w:color="auto"/>
              <w:right w:val="single" w:sz="6" w:space="0" w:color="auto"/>
            </w:tcBorders>
          </w:tcPr>
          <w:p w14:paraId="5FA32308" w14:textId="49B8EB10"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C = 76.7</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-0.2839</w:t>
            </w:r>
          </w:p>
        </w:tc>
        <w:tc>
          <w:tcPr>
            <w:tcW w:w="1440" w:type="dxa"/>
            <w:tcBorders>
              <w:top w:val="single" w:sz="6" w:space="0" w:color="auto"/>
              <w:left w:val="single" w:sz="6" w:space="0" w:color="auto"/>
              <w:bottom w:val="single" w:sz="6" w:space="0" w:color="auto"/>
              <w:right w:val="single" w:sz="6" w:space="0" w:color="auto"/>
            </w:tcBorders>
          </w:tcPr>
          <w:p w14:paraId="1083D462"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50 – 700</w:t>
            </w:r>
          </w:p>
        </w:tc>
        <w:tc>
          <w:tcPr>
            <w:tcW w:w="2153" w:type="dxa"/>
            <w:tcBorders>
              <w:top w:val="single" w:sz="6" w:space="0" w:color="auto"/>
              <w:left w:val="single" w:sz="6" w:space="0" w:color="auto"/>
              <w:bottom w:val="single" w:sz="6" w:space="0" w:color="auto"/>
              <w:right w:val="single" w:sz="6" w:space="0" w:color="auto"/>
            </w:tcBorders>
          </w:tcPr>
          <w:p w14:paraId="2C776B5A"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13.1</w:t>
            </w:r>
          </w:p>
        </w:tc>
      </w:tr>
      <w:tr w:rsidR="00AD1A87" w:rsidRPr="00D93CAB" w14:paraId="1E83BAB3"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4047D358" w14:textId="77777777" w:rsidR="00AD1A87" w:rsidRPr="00EC339E" w:rsidRDefault="00AD1A87" w:rsidP="00203377">
            <w:pPr>
              <w:pStyle w:val="Texto"/>
              <w:spacing w:line="242" w:lineRule="exact"/>
              <w:ind w:firstLine="0"/>
              <w:jc w:val="left"/>
              <w:rPr>
                <w:rFonts w:ascii="Verdana" w:hAnsi="Verdana"/>
                <w:sz w:val="16"/>
                <w:szCs w:val="16"/>
                <w:lang w:val="en-US"/>
              </w:rPr>
            </w:pPr>
            <w:r w:rsidRPr="00EC339E">
              <w:rPr>
                <w:rFonts w:ascii="Verdana" w:hAnsi="Verdana"/>
                <w:b/>
                <w:sz w:val="16"/>
                <w:szCs w:val="16"/>
                <w:lang w:val="en-US"/>
              </w:rPr>
              <w:t>CLOSED SHOWCASE</w:t>
            </w:r>
          </w:p>
        </w:tc>
      </w:tr>
      <w:tr w:rsidR="00AD1A87" w:rsidRPr="00D93CAB" w14:paraId="638B285D"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3E9E35CD" w14:textId="77777777" w:rsidR="00AD1A87" w:rsidRPr="00EC339E" w:rsidRDefault="00AD1A87" w:rsidP="00203377">
            <w:pPr>
              <w:pStyle w:val="Texto"/>
              <w:spacing w:line="242" w:lineRule="exact"/>
              <w:ind w:firstLine="0"/>
              <w:rPr>
                <w:rFonts w:ascii="Verdana" w:hAnsi="Verdana"/>
                <w:sz w:val="16"/>
                <w:szCs w:val="16"/>
                <w:lang w:val="en-US"/>
              </w:rPr>
            </w:pPr>
            <w:r w:rsidRPr="00EC339E">
              <w:rPr>
                <w:rFonts w:ascii="Verdana" w:hAnsi="Verdana"/>
                <w:sz w:val="16"/>
                <w:szCs w:val="16"/>
                <w:lang w:val="en-US"/>
              </w:rPr>
              <w:t>Medium temperature</w:t>
            </w:r>
          </w:p>
        </w:tc>
        <w:tc>
          <w:tcPr>
            <w:tcW w:w="1761" w:type="dxa"/>
            <w:tcBorders>
              <w:top w:val="single" w:sz="6" w:space="0" w:color="auto"/>
              <w:left w:val="single" w:sz="6" w:space="0" w:color="auto"/>
              <w:bottom w:val="single" w:sz="6" w:space="0" w:color="auto"/>
              <w:right w:val="single" w:sz="6" w:space="0" w:color="auto"/>
            </w:tcBorders>
          </w:tcPr>
          <w:p w14:paraId="5682CBF8" w14:textId="7079E123"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C = 147.7</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-0.2915</w:t>
            </w:r>
          </w:p>
        </w:tc>
        <w:tc>
          <w:tcPr>
            <w:tcW w:w="1440" w:type="dxa"/>
            <w:tcBorders>
              <w:top w:val="single" w:sz="6" w:space="0" w:color="auto"/>
              <w:left w:val="single" w:sz="6" w:space="0" w:color="auto"/>
              <w:bottom w:val="single" w:sz="6" w:space="0" w:color="auto"/>
              <w:right w:val="single" w:sz="6" w:space="0" w:color="auto"/>
            </w:tcBorders>
          </w:tcPr>
          <w:p w14:paraId="72D7C268"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100 – 1,200</w:t>
            </w:r>
          </w:p>
        </w:tc>
        <w:tc>
          <w:tcPr>
            <w:tcW w:w="2153" w:type="dxa"/>
            <w:tcBorders>
              <w:top w:val="single" w:sz="6" w:space="0" w:color="auto"/>
              <w:left w:val="single" w:sz="6" w:space="0" w:color="auto"/>
              <w:bottom w:val="single" w:sz="6" w:space="0" w:color="auto"/>
              <w:right w:val="single" w:sz="6" w:space="0" w:color="auto"/>
            </w:tcBorders>
          </w:tcPr>
          <w:p w14:paraId="5A49FD66"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18.7</w:t>
            </w:r>
          </w:p>
        </w:tc>
      </w:tr>
      <w:tr w:rsidR="00AD1A87" w:rsidRPr="00D93CAB" w14:paraId="4289DE59"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6C9870B8" w14:textId="77777777" w:rsidR="00AD1A87" w:rsidRPr="00EC339E" w:rsidRDefault="00AD1A87" w:rsidP="00203377">
            <w:pPr>
              <w:pStyle w:val="Texto"/>
              <w:spacing w:line="242" w:lineRule="exact"/>
              <w:ind w:firstLine="0"/>
              <w:rPr>
                <w:rFonts w:ascii="Verdana" w:hAnsi="Verdana"/>
                <w:sz w:val="16"/>
                <w:szCs w:val="16"/>
                <w:lang w:val="en-US"/>
              </w:rPr>
            </w:pPr>
            <w:r w:rsidRPr="00EC339E">
              <w:rPr>
                <w:rFonts w:ascii="Verdana" w:hAnsi="Verdana"/>
                <w:sz w:val="16"/>
                <w:szCs w:val="16"/>
                <w:lang w:val="en-US"/>
              </w:rPr>
              <w:t>low temperature</w:t>
            </w:r>
          </w:p>
        </w:tc>
        <w:tc>
          <w:tcPr>
            <w:tcW w:w="1761" w:type="dxa"/>
            <w:tcBorders>
              <w:top w:val="single" w:sz="6" w:space="0" w:color="auto"/>
              <w:left w:val="single" w:sz="6" w:space="0" w:color="auto"/>
              <w:bottom w:val="single" w:sz="6" w:space="0" w:color="auto"/>
              <w:right w:val="single" w:sz="6" w:space="0" w:color="auto"/>
            </w:tcBorders>
          </w:tcPr>
          <w:p w14:paraId="2F292321" w14:textId="4D6C13CB"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C = 97.8</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-0.1228</w:t>
            </w:r>
          </w:p>
        </w:tc>
        <w:tc>
          <w:tcPr>
            <w:tcW w:w="1440" w:type="dxa"/>
            <w:tcBorders>
              <w:top w:val="single" w:sz="6" w:space="0" w:color="auto"/>
              <w:left w:val="single" w:sz="6" w:space="0" w:color="auto"/>
              <w:bottom w:val="single" w:sz="6" w:space="0" w:color="auto"/>
              <w:right w:val="single" w:sz="6" w:space="0" w:color="auto"/>
            </w:tcBorders>
          </w:tcPr>
          <w:p w14:paraId="58356C33"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100 – 1,200</w:t>
            </w:r>
          </w:p>
        </w:tc>
        <w:tc>
          <w:tcPr>
            <w:tcW w:w="2153" w:type="dxa"/>
            <w:tcBorders>
              <w:top w:val="single" w:sz="6" w:space="0" w:color="auto"/>
              <w:left w:val="single" w:sz="6" w:space="0" w:color="auto"/>
              <w:bottom w:val="single" w:sz="6" w:space="0" w:color="auto"/>
              <w:right w:val="single" w:sz="6" w:space="0" w:color="auto"/>
            </w:tcBorders>
          </w:tcPr>
          <w:p w14:paraId="1484B7BF"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40.9</w:t>
            </w:r>
          </w:p>
        </w:tc>
      </w:tr>
      <w:tr w:rsidR="00AD1A87" w:rsidRPr="00D93CAB" w14:paraId="7E695856" w14:textId="77777777" w:rsidTr="00203377">
        <w:trPr>
          <w:trHeight w:val="20"/>
        </w:trPr>
        <w:tc>
          <w:tcPr>
            <w:tcW w:w="8712" w:type="dxa"/>
            <w:gridSpan w:val="4"/>
            <w:tcBorders>
              <w:top w:val="single" w:sz="6" w:space="0" w:color="auto"/>
              <w:left w:val="single" w:sz="6" w:space="0" w:color="auto"/>
              <w:bottom w:val="single" w:sz="6" w:space="0" w:color="auto"/>
              <w:right w:val="single" w:sz="6" w:space="0" w:color="auto"/>
            </w:tcBorders>
          </w:tcPr>
          <w:p w14:paraId="3E23CC81" w14:textId="3B297173" w:rsidR="00AD1A87" w:rsidRPr="00EC339E" w:rsidRDefault="00AD1A87" w:rsidP="00203377">
            <w:pPr>
              <w:pStyle w:val="Texto"/>
              <w:spacing w:line="242" w:lineRule="exact"/>
              <w:ind w:firstLine="0"/>
              <w:jc w:val="left"/>
              <w:rPr>
                <w:rFonts w:ascii="Verdana" w:hAnsi="Verdana"/>
                <w:sz w:val="16"/>
                <w:szCs w:val="16"/>
                <w:lang w:val="en-US"/>
              </w:rPr>
            </w:pPr>
            <w:r w:rsidRPr="00EC339E">
              <w:rPr>
                <w:rFonts w:ascii="Verdana" w:hAnsi="Verdana"/>
                <w:b/>
                <w:sz w:val="16"/>
                <w:szCs w:val="16"/>
                <w:lang w:val="en-US"/>
              </w:rPr>
              <w:t xml:space="preserve">ICE BAG </w:t>
            </w:r>
            <w:r w:rsidR="00EC6AD4">
              <w:rPr>
                <w:rFonts w:ascii="Verdana" w:hAnsi="Verdana"/>
                <w:b/>
                <w:sz w:val="16"/>
                <w:szCs w:val="16"/>
                <w:lang w:val="en-US"/>
              </w:rPr>
              <w:t>COOLER</w:t>
            </w:r>
            <w:r w:rsidRPr="00EC339E">
              <w:rPr>
                <w:rFonts w:ascii="Verdana" w:hAnsi="Verdana"/>
                <w:b/>
                <w:sz w:val="16"/>
                <w:szCs w:val="16"/>
                <w:lang w:val="en-US"/>
              </w:rPr>
              <w:t>S</w:t>
            </w:r>
          </w:p>
        </w:tc>
      </w:tr>
      <w:tr w:rsidR="00AD1A87" w:rsidRPr="00D93CAB" w14:paraId="2AC39E6F" w14:textId="77777777" w:rsidTr="00203377">
        <w:trPr>
          <w:trHeight w:val="20"/>
        </w:trPr>
        <w:tc>
          <w:tcPr>
            <w:tcW w:w="3358" w:type="dxa"/>
            <w:tcBorders>
              <w:top w:val="single" w:sz="6" w:space="0" w:color="auto"/>
              <w:left w:val="single" w:sz="6" w:space="0" w:color="auto"/>
              <w:bottom w:val="single" w:sz="6" w:space="0" w:color="auto"/>
              <w:right w:val="single" w:sz="6" w:space="0" w:color="auto"/>
            </w:tcBorders>
          </w:tcPr>
          <w:p w14:paraId="2A6ED587" w14:textId="77777777" w:rsidR="00AD1A87" w:rsidRPr="00EC339E" w:rsidRDefault="00AD1A87" w:rsidP="00203377">
            <w:pPr>
              <w:pStyle w:val="Texto"/>
              <w:spacing w:line="242" w:lineRule="exact"/>
              <w:ind w:firstLine="0"/>
              <w:rPr>
                <w:rFonts w:ascii="Verdana" w:hAnsi="Verdana"/>
                <w:sz w:val="16"/>
                <w:szCs w:val="16"/>
                <w:lang w:val="en-US"/>
              </w:rPr>
            </w:pPr>
          </w:p>
        </w:tc>
        <w:tc>
          <w:tcPr>
            <w:tcW w:w="1761" w:type="dxa"/>
            <w:tcBorders>
              <w:top w:val="single" w:sz="6" w:space="0" w:color="auto"/>
              <w:left w:val="single" w:sz="6" w:space="0" w:color="auto"/>
              <w:bottom w:val="single" w:sz="6" w:space="0" w:color="auto"/>
              <w:right w:val="single" w:sz="6" w:space="0" w:color="auto"/>
            </w:tcBorders>
          </w:tcPr>
          <w:p w14:paraId="7902604D" w14:textId="27E41DB1"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C = 224.5</w:t>
            </w:r>
            <w:r w:rsidR="005659AC">
              <w:rPr>
                <w:rFonts w:ascii="Verdana" w:hAnsi="Verdana"/>
                <w:sz w:val="16"/>
                <w:szCs w:val="16"/>
                <w:lang w:val="en-US"/>
              </w:rPr>
              <w:t>*</w:t>
            </w:r>
            <w:r w:rsidRPr="00EC339E">
              <w:rPr>
                <w:rFonts w:ascii="Verdana" w:hAnsi="Verdana"/>
                <w:sz w:val="16"/>
                <w:szCs w:val="16"/>
                <w:lang w:val="en-US"/>
              </w:rPr>
              <w:t xml:space="preserve"> (V) </w:t>
            </w:r>
            <w:r w:rsidRPr="00EC339E">
              <w:rPr>
                <w:rFonts w:ascii="Verdana" w:hAnsi="Verdana"/>
                <w:sz w:val="16"/>
                <w:szCs w:val="16"/>
                <w:vertAlign w:val="superscript"/>
                <w:lang w:val="en-US"/>
              </w:rPr>
              <w:t>-0.5674</w:t>
            </w:r>
          </w:p>
        </w:tc>
        <w:tc>
          <w:tcPr>
            <w:tcW w:w="1440" w:type="dxa"/>
            <w:tcBorders>
              <w:top w:val="single" w:sz="6" w:space="0" w:color="auto"/>
              <w:left w:val="single" w:sz="6" w:space="0" w:color="auto"/>
              <w:bottom w:val="single" w:sz="6" w:space="0" w:color="auto"/>
              <w:right w:val="single" w:sz="6" w:space="0" w:color="auto"/>
            </w:tcBorders>
          </w:tcPr>
          <w:p w14:paraId="6B355604"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100 – 2,500</w:t>
            </w:r>
          </w:p>
        </w:tc>
        <w:tc>
          <w:tcPr>
            <w:tcW w:w="2153" w:type="dxa"/>
            <w:tcBorders>
              <w:top w:val="single" w:sz="6" w:space="0" w:color="auto"/>
              <w:left w:val="single" w:sz="6" w:space="0" w:color="auto"/>
              <w:bottom w:val="single" w:sz="6" w:space="0" w:color="auto"/>
              <w:right w:val="single" w:sz="6" w:space="0" w:color="auto"/>
            </w:tcBorders>
          </w:tcPr>
          <w:p w14:paraId="7831D4F4" w14:textId="77777777" w:rsidR="00AD1A87" w:rsidRPr="00EC339E" w:rsidRDefault="00AD1A87" w:rsidP="00203377">
            <w:pPr>
              <w:pStyle w:val="Texto"/>
              <w:spacing w:line="242" w:lineRule="exact"/>
              <w:ind w:firstLine="0"/>
              <w:jc w:val="center"/>
              <w:rPr>
                <w:rFonts w:ascii="Verdana" w:hAnsi="Verdana"/>
                <w:sz w:val="16"/>
                <w:szCs w:val="16"/>
                <w:lang w:val="en-US"/>
              </w:rPr>
            </w:pPr>
            <w:r w:rsidRPr="00EC339E">
              <w:rPr>
                <w:rFonts w:ascii="Verdana" w:hAnsi="Verdana"/>
                <w:sz w:val="16"/>
                <w:szCs w:val="16"/>
                <w:lang w:val="en-US"/>
              </w:rPr>
              <w:t>2.6</w:t>
            </w:r>
          </w:p>
        </w:tc>
      </w:tr>
    </w:tbl>
    <w:p w14:paraId="2DA1E3AA" w14:textId="77777777" w:rsidR="00AD1A87" w:rsidRDefault="00AD1A87" w:rsidP="00AD1A87">
      <w:pPr>
        <w:pStyle w:val="Texto"/>
        <w:spacing w:after="100" w:line="242" w:lineRule="exact"/>
        <w:rPr>
          <w:rFonts w:ascii="Verdana" w:hAnsi="Verdana"/>
          <w:b/>
          <w:sz w:val="16"/>
          <w:szCs w:val="16"/>
        </w:rPr>
      </w:pPr>
    </w:p>
    <w:p w14:paraId="42D16AFE" w14:textId="77777777" w:rsidR="00AD1A87" w:rsidRDefault="00AD1A87" w:rsidP="00E60935">
      <w:pPr>
        <w:pStyle w:val="Texto"/>
        <w:spacing w:after="100" w:line="242"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06EF2" w:rsidRPr="004A1C8B" w14:paraId="4DE0095E" w14:textId="11281DB6" w:rsidTr="00EC6AD4">
        <w:tc>
          <w:tcPr>
            <w:tcW w:w="4675" w:type="dxa"/>
          </w:tcPr>
          <w:p w14:paraId="3831142E" w14:textId="77777777" w:rsidR="00106EF2" w:rsidRPr="004A1C8B" w:rsidRDefault="00106EF2" w:rsidP="00106EF2">
            <w:pPr>
              <w:pStyle w:val="Texto"/>
              <w:spacing w:after="100" w:line="242" w:lineRule="exact"/>
              <w:ind w:firstLine="0"/>
              <w:rPr>
                <w:rFonts w:ascii="Verdana" w:hAnsi="Verdana"/>
                <w:b/>
                <w:sz w:val="16"/>
                <w:szCs w:val="16"/>
              </w:rPr>
            </w:pPr>
            <w:r w:rsidRPr="004A1C8B">
              <w:rPr>
                <w:rFonts w:ascii="Verdana" w:hAnsi="Verdana"/>
                <w:b/>
                <w:sz w:val="16"/>
                <w:szCs w:val="16"/>
              </w:rPr>
              <w:t>Notas de la Tabla 1</w:t>
            </w:r>
          </w:p>
        </w:tc>
        <w:tc>
          <w:tcPr>
            <w:tcW w:w="4675" w:type="dxa"/>
          </w:tcPr>
          <w:p w14:paraId="4B089A92" w14:textId="1FA14326" w:rsidR="00106EF2" w:rsidRPr="00EC6AD4" w:rsidRDefault="00106EF2" w:rsidP="00106EF2">
            <w:pPr>
              <w:pStyle w:val="Texto"/>
              <w:spacing w:after="100" w:line="242" w:lineRule="exact"/>
              <w:ind w:firstLine="0"/>
              <w:rPr>
                <w:rFonts w:ascii="Verdana" w:hAnsi="Verdana"/>
                <w:b/>
                <w:sz w:val="16"/>
                <w:szCs w:val="16"/>
                <w:lang w:val="en-US"/>
              </w:rPr>
            </w:pPr>
            <w:r w:rsidRPr="00EC6AD4">
              <w:rPr>
                <w:rFonts w:ascii="Verdana" w:hAnsi="Verdana"/>
                <w:b/>
                <w:sz w:val="16"/>
                <w:szCs w:val="16"/>
                <w:lang w:val="en-US"/>
              </w:rPr>
              <w:t>Table 1 Notes</w:t>
            </w:r>
          </w:p>
        </w:tc>
      </w:tr>
      <w:tr w:rsidR="00106EF2" w:rsidRPr="00D856AF" w14:paraId="37D34AA2" w14:textId="560AC974" w:rsidTr="00EC6AD4">
        <w:tc>
          <w:tcPr>
            <w:tcW w:w="4675" w:type="dxa"/>
          </w:tcPr>
          <w:p w14:paraId="26D44121" w14:textId="77777777" w:rsidR="00106EF2" w:rsidRPr="004A1C8B" w:rsidRDefault="00106EF2" w:rsidP="00106EF2">
            <w:pPr>
              <w:pStyle w:val="ROMANOS"/>
              <w:spacing w:after="100" w:line="242" w:lineRule="exact"/>
              <w:ind w:left="0" w:firstLine="0"/>
              <w:rPr>
                <w:rFonts w:ascii="Verdana" w:hAnsi="Verdana"/>
                <w:sz w:val="16"/>
                <w:szCs w:val="16"/>
              </w:rPr>
            </w:pPr>
            <w:r w:rsidRPr="004A1C8B">
              <w:rPr>
                <w:rFonts w:ascii="Verdana" w:hAnsi="Verdana"/>
                <w:b/>
                <w:sz w:val="16"/>
                <w:szCs w:val="16"/>
              </w:rPr>
              <w:t xml:space="preserve">(1) </w:t>
            </w:r>
            <w:r w:rsidRPr="004A1C8B">
              <w:rPr>
                <w:rFonts w:ascii="Verdana" w:hAnsi="Verdana"/>
                <w:b/>
                <w:sz w:val="16"/>
                <w:szCs w:val="16"/>
              </w:rPr>
              <w:tab/>
            </w:r>
            <w:r w:rsidRPr="004A1C8B">
              <w:rPr>
                <w:rFonts w:ascii="Verdana" w:hAnsi="Verdana"/>
                <w:sz w:val="16"/>
                <w:szCs w:val="16"/>
              </w:rPr>
              <w:t>Estos valores no se calculan y son constantes para todas las capacidades mayores a los intervalos de capacidad de la columna tres.</w:t>
            </w:r>
          </w:p>
        </w:tc>
        <w:tc>
          <w:tcPr>
            <w:tcW w:w="4675" w:type="dxa"/>
          </w:tcPr>
          <w:p w14:paraId="76DF4ADE" w14:textId="0899CBB8" w:rsidR="00106EF2" w:rsidRPr="00EC6AD4" w:rsidRDefault="00106EF2" w:rsidP="00106EF2">
            <w:pPr>
              <w:pStyle w:val="ROMANOS"/>
              <w:spacing w:after="100" w:line="242" w:lineRule="exact"/>
              <w:ind w:left="0" w:firstLine="0"/>
              <w:rPr>
                <w:rFonts w:ascii="Verdana" w:hAnsi="Verdana"/>
                <w:b/>
                <w:sz w:val="16"/>
                <w:szCs w:val="16"/>
                <w:lang w:val="en-US"/>
              </w:rPr>
            </w:pPr>
            <w:r w:rsidRPr="00EC6AD4">
              <w:rPr>
                <w:rFonts w:ascii="Verdana" w:hAnsi="Verdana"/>
                <w:b/>
                <w:sz w:val="16"/>
                <w:szCs w:val="16"/>
                <w:lang w:val="en-US"/>
              </w:rPr>
              <w:t xml:space="preserve">(1) </w:t>
            </w:r>
            <w:r w:rsidRPr="00EC6AD4">
              <w:rPr>
                <w:rFonts w:ascii="Verdana" w:hAnsi="Verdana"/>
                <w:b/>
                <w:sz w:val="16"/>
                <w:szCs w:val="16"/>
                <w:lang w:val="en-US"/>
              </w:rPr>
              <w:tab/>
            </w:r>
            <w:r w:rsidRPr="00EC6AD4">
              <w:rPr>
                <w:rFonts w:ascii="Verdana" w:hAnsi="Verdana"/>
                <w:sz w:val="16"/>
                <w:szCs w:val="16"/>
                <w:lang w:val="en-US"/>
              </w:rPr>
              <w:t>These values are not calculated and are constant for all capacities greater than the capacity ranges in column three.</w:t>
            </w:r>
          </w:p>
        </w:tc>
      </w:tr>
      <w:tr w:rsidR="00106EF2" w:rsidRPr="004A1C8B" w14:paraId="0089AD65" w14:textId="198DB316" w:rsidTr="00EC6AD4">
        <w:tc>
          <w:tcPr>
            <w:tcW w:w="4675" w:type="dxa"/>
          </w:tcPr>
          <w:p w14:paraId="3FE2F2CE" w14:textId="77777777" w:rsidR="00106EF2" w:rsidRPr="004A1C8B" w:rsidRDefault="00106EF2" w:rsidP="00106EF2">
            <w:pPr>
              <w:pStyle w:val="Texto"/>
              <w:spacing w:after="100" w:line="242" w:lineRule="exact"/>
              <w:ind w:firstLine="0"/>
              <w:rPr>
                <w:rFonts w:ascii="Verdana" w:hAnsi="Verdana"/>
                <w:b/>
                <w:sz w:val="16"/>
                <w:szCs w:val="16"/>
              </w:rPr>
            </w:pPr>
            <w:r w:rsidRPr="004A1C8B">
              <w:rPr>
                <w:rFonts w:ascii="Verdana" w:hAnsi="Verdana"/>
                <w:b/>
                <w:sz w:val="16"/>
                <w:szCs w:val="16"/>
              </w:rPr>
              <w:t>6. Requisitos y métodos de prueba</w:t>
            </w:r>
          </w:p>
        </w:tc>
        <w:tc>
          <w:tcPr>
            <w:tcW w:w="4675" w:type="dxa"/>
          </w:tcPr>
          <w:p w14:paraId="6C1C18F9" w14:textId="0F290D31" w:rsidR="00106EF2" w:rsidRPr="00EC6AD4" w:rsidRDefault="00106EF2" w:rsidP="00106EF2">
            <w:pPr>
              <w:pStyle w:val="Texto"/>
              <w:spacing w:after="100" w:line="242" w:lineRule="exact"/>
              <w:ind w:firstLine="0"/>
              <w:rPr>
                <w:rFonts w:ascii="Verdana" w:hAnsi="Verdana"/>
                <w:b/>
                <w:sz w:val="16"/>
                <w:szCs w:val="16"/>
                <w:lang w:val="en-US"/>
              </w:rPr>
            </w:pPr>
            <w:r w:rsidRPr="00EC6AD4">
              <w:rPr>
                <w:rFonts w:ascii="Verdana" w:hAnsi="Verdana"/>
                <w:b/>
                <w:sz w:val="16"/>
                <w:szCs w:val="16"/>
                <w:lang w:val="en-US"/>
              </w:rPr>
              <w:t>6. Requirements and test methods</w:t>
            </w:r>
          </w:p>
        </w:tc>
      </w:tr>
      <w:tr w:rsidR="00106EF2" w:rsidRPr="004A1C8B" w14:paraId="38672613" w14:textId="7B535DE5" w:rsidTr="00EC6AD4">
        <w:tc>
          <w:tcPr>
            <w:tcW w:w="4675" w:type="dxa"/>
          </w:tcPr>
          <w:p w14:paraId="3CCDA607" w14:textId="77777777" w:rsidR="00106EF2" w:rsidRPr="004A1C8B" w:rsidRDefault="00106EF2" w:rsidP="00106EF2">
            <w:pPr>
              <w:pStyle w:val="Texto"/>
              <w:spacing w:after="100" w:line="242" w:lineRule="exact"/>
              <w:ind w:firstLine="0"/>
              <w:rPr>
                <w:rFonts w:ascii="Verdana" w:hAnsi="Verdana"/>
                <w:sz w:val="16"/>
                <w:szCs w:val="16"/>
              </w:rPr>
            </w:pPr>
            <w:r w:rsidRPr="004A1C8B">
              <w:rPr>
                <w:rFonts w:ascii="Verdana" w:hAnsi="Verdana"/>
                <w:b/>
                <w:sz w:val="16"/>
                <w:szCs w:val="16"/>
              </w:rPr>
              <w:t xml:space="preserve">6.1 </w:t>
            </w:r>
            <w:r w:rsidRPr="004A1C8B">
              <w:rPr>
                <w:rFonts w:ascii="Verdana" w:hAnsi="Verdana"/>
                <w:sz w:val="16"/>
                <w:szCs w:val="16"/>
              </w:rPr>
              <w:t>Eficiencia energética</w:t>
            </w:r>
          </w:p>
        </w:tc>
        <w:tc>
          <w:tcPr>
            <w:tcW w:w="4675" w:type="dxa"/>
          </w:tcPr>
          <w:p w14:paraId="484614B3" w14:textId="34EBBEE2" w:rsidR="00106EF2" w:rsidRPr="00EC6AD4" w:rsidRDefault="00106EF2" w:rsidP="00106EF2">
            <w:pPr>
              <w:pStyle w:val="Texto"/>
              <w:spacing w:after="100" w:line="242" w:lineRule="exact"/>
              <w:ind w:firstLine="0"/>
              <w:rPr>
                <w:rFonts w:ascii="Verdana" w:hAnsi="Verdana"/>
                <w:b/>
                <w:sz w:val="16"/>
                <w:szCs w:val="16"/>
                <w:lang w:val="en-US"/>
              </w:rPr>
            </w:pPr>
            <w:r w:rsidRPr="00EC6AD4">
              <w:rPr>
                <w:rFonts w:ascii="Verdana" w:hAnsi="Verdana"/>
                <w:b/>
                <w:sz w:val="16"/>
                <w:szCs w:val="16"/>
                <w:lang w:val="en-US"/>
              </w:rPr>
              <w:t xml:space="preserve">6.1 </w:t>
            </w:r>
            <w:r w:rsidRPr="00EC6AD4">
              <w:rPr>
                <w:rFonts w:ascii="Verdana" w:hAnsi="Verdana"/>
                <w:sz w:val="16"/>
                <w:szCs w:val="16"/>
                <w:lang w:val="en-US"/>
              </w:rPr>
              <w:t>Energy efficiency</w:t>
            </w:r>
          </w:p>
        </w:tc>
      </w:tr>
      <w:tr w:rsidR="00106EF2" w:rsidRPr="00D856AF" w14:paraId="0AD5D2EB" w14:textId="7508420D" w:rsidTr="00EC6AD4">
        <w:tc>
          <w:tcPr>
            <w:tcW w:w="4675" w:type="dxa"/>
          </w:tcPr>
          <w:p w14:paraId="682C6970"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El consumo eléctrico de los aparatos objeto de esta norma y determinado con el método de prueba especificado en este inciso, no debe exceder del valor correspondiente que resulta de la aplicación de la ecuación indicada en la Tabla 1, donde:</w:t>
            </w:r>
          </w:p>
        </w:tc>
        <w:tc>
          <w:tcPr>
            <w:tcW w:w="4675" w:type="dxa"/>
          </w:tcPr>
          <w:p w14:paraId="58DADE50" w14:textId="40AD67EB"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 xml:space="preserve">The electrical consumption of the </w:t>
            </w:r>
            <w:r w:rsidR="00EC6AD4">
              <w:rPr>
                <w:rFonts w:ascii="Verdana" w:hAnsi="Verdana"/>
                <w:sz w:val="16"/>
                <w:szCs w:val="16"/>
                <w:lang w:val="en-US"/>
              </w:rPr>
              <w:t>appliances</w:t>
            </w:r>
            <w:r w:rsidRPr="00EC6AD4">
              <w:rPr>
                <w:rFonts w:ascii="Verdana" w:hAnsi="Verdana"/>
                <w:sz w:val="16"/>
                <w:szCs w:val="16"/>
                <w:lang w:val="en-US"/>
              </w:rPr>
              <w:t xml:space="preserve"> covered by this standard and determined with the test method specified in this subsection, must not exceed the corresponding value that results from the application of the equation indicated in Table 1, where:</w:t>
            </w:r>
          </w:p>
        </w:tc>
      </w:tr>
      <w:tr w:rsidR="00106EF2" w:rsidRPr="00D856AF" w14:paraId="2684C041" w14:textId="7BC2ECB0" w:rsidTr="00EC6AD4">
        <w:tc>
          <w:tcPr>
            <w:tcW w:w="4675" w:type="dxa"/>
          </w:tcPr>
          <w:p w14:paraId="4809440F"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C = Consumo máximo permitido en Wh/L en 24 h.</w:t>
            </w:r>
          </w:p>
        </w:tc>
        <w:tc>
          <w:tcPr>
            <w:tcW w:w="4675" w:type="dxa"/>
          </w:tcPr>
          <w:p w14:paraId="7FFF0A3A" w14:textId="43054B7E"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C = Maximum consumption allowed in Wh/L in 24 hours.</w:t>
            </w:r>
          </w:p>
        </w:tc>
      </w:tr>
      <w:tr w:rsidR="00106EF2" w:rsidRPr="00D856AF" w14:paraId="48036500" w14:textId="7194E7C9" w:rsidTr="00EC6AD4">
        <w:tc>
          <w:tcPr>
            <w:tcW w:w="4675" w:type="dxa"/>
          </w:tcPr>
          <w:p w14:paraId="4DD0380F"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V = Volumen refrigerado útil en litros.</w:t>
            </w:r>
          </w:p>
        </w:tc>
        <w:tc>
          <w:tcPr>
            <w:tcW w:w="4675" w:type="dxa"/>
          </w:tcPr>
          <w:p w14:paraId="788CFCBB" w14:textId="3D2DFA63"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V = Useful refrigerated volume in liters.</w:t>
            </w:r>
          </w:p>
        </w:tc>
      </w:tr>
      <w:tr w:rsidR="00106EF2" w:rsidRPr="00D856AF" w14:paraId="3E464BE8" w14:textId="1686DBFB" w:rsidTr="00EC6AD4">
        <w:tc>
          <w:tcPr>
            <w:tcW w:w="4675" w:type="dxa"/>
          </w:tcPr>
          <w:p w14:paraId="45468AC4"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El fabricante debe marcar en la etiqueta el consumo de energía en Wh/L en 24 h, este valor debe ser igual o menor al valor especificado en la Tabla 1, para el intervalo de capacidad correspondiente.</w:t>
            </w:r>
          </w:p>
        </w:tc>
        <w:tc>
          <w:tcPr>
            <w:tcW w:w="4675" w:type="dxa"/>
          </w:tcPr>
          <w:p w14:paraId="4EB1E1E8" w14:textId="27EB8B19"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The manufacturer must mark the energy consumption in Wh/L in 24 h on the label; this value must be equal to or less than the value specified in Table 1, for the corresponding capacity interval.</w:t>
            </w:r>
          </w:p>
        </w:tc>
      </w:tr>
      <w:tr w:rsidR="00106EF2" w:rsidRPr="004A1C8B" w14:paraId="4CEE9999" w14:textId="7D9F07FB" w:rsidTr="00EC6AD4">
        <w:tc>
          <w:tcPr>
            <w:tcW w:w="4675" w:type="dxa"/>
          </w:tcPr>
          <w:p w14:paraId="29DAE0CB"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b/>
                <w:sz w:val="16"/>
                <w:szCs w:val="16"/>
              </w:rPr>
              <w:t>6.1.1</w:t>
            </w:r>
            <w:r w:rsidRPr="004A1C8B">
              <w:rPr>
                <w:rFonts w:ascii="Verdana" w:hAnsi="Verdana"/>
                <w:sz w:val="16"/>
                <w:szCs w:val="16"/>
              </w:rPr>
              <w:t xml:space="preserve"> Condiciones de prueba</w:t>
            </w:r>
          </w:p>
        </w:tc>
        <w:tc>
          <w:tcPr>
            <w:tcW w:w="4675" w:type="dxa"/>
          </w:tcPr>
          <w:p w14:paraId="590223BD" w14:textId="1243FD79" w:rsidR="00106EF2" w:rsidRPr="00EC6AD4" w:rsidRDefault="00106EF2" w:rsidP="00106EF2">
            <w:pPr>
              <w:pStyle w:val="Texto"/>
              <w:spacing w:after="100" w:line="246" w:lineRule="exact"/>
              <w:ind w:firstLine="0"/>
              <w:rPr>
                <w:rFonts w:ascii="Verdana" w:hAnsi="Verdana"/>
                <w:b/>
                <w:sz w:val="16"/>
                <w:szCs w:val="16"/>
                <w:lang w:val="en-US"/>
              </w:rPr>
            </w:pPr>
            <w:r w:rsidRPr="00EC6AD4">
              <w:rPr>
                <w:rFonts w:ascii="Verdana" w:hAnsi="Verdana"/>
                <w:b/>
                <w:sz w:val="16"/>
                <w:szCs w:val="16"/>
                <w:lang w:val="en-US"/>
              </w:rPr>
              <w:t xml:space="preserve">6.1.1 </w:t>
            </w:r>
            <w:r w:rsidRPr="00EC6AD4">
              <w:rPr>
                <w:rFonts w:ascii="Verdana" w:hAnsi="Verdana"/>
                <w:sz w:val="16"/>
                <w:szCs w:val="16"/>
                <w:lang w:val="en-US"/>
              </w:rPr>
              <w:t>Test conditions</w:t>
            </w:r>
          </w:p>
        </w:tc>
      </w:tr>
      <w:tr w:rsidR="00106EF2" w:rsidRPr="00D856AF" w14:paraId="7A5C1F23" w14:textId="52295ADA" w:rsidTr="00EC6AD4">
        <w:tc>
          <w:tcPr>
            <w:tcW w:w="4675" w:type="dxa"/>
          </w:tcPr>
          <w:p w14:paraId="788751DA"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La prueba consiste en determinar el consumo de energía por litro en 24 h, referido al volumen refrigerado útil del aparato, con todos los accesorios con los que fue diseñado funcionando y en condiciones ambientales y temperaturas de la carga de prueba que se definen y en condiciones estables.</w:t>
            </w:r>
          </w:p>
        </w:tc>
        <w:tc>
          <w:tcPr>
            <w:tcW w:w="4675" w:type="dxa"/>
          </w:tcPr>
          <w:p w14:paraId="178F43DA" w14:textId="17F2F99E"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 xml:space="preserve">The test consists of determining the energy consumption per liter in 24 hours, referring to the useful refrigerated volume of the </w:t>
            </w:r>
            <w:r w:rsidR="00FE1E46">
              <w:rPr>
                <w:rFonts w:ascii="Verdana" w:hAnsi="Verdana"/>
                <w:sz w:val="16"/>
                <w:szCs w:val="16"/>
                <w:lang w:val="en-US"/>
              </w:rPr>
              <w:t>appliance</w:t>
            </w:r>
            <w:r w:rsidRPr="00EC6AD4">
              <w:rPr>
                <w:rFonts w:ascii="Verdana" w:hAnsi="Verdana"/>
                <w:sz w:val="16"/>
                <w:szCs w:val="16"/>
                <w:lang w:val="en-US"/>
              </w:rPr>
              <w:t>, with all the accessories with which it was designed operating and in environmental conditions and temperatures of the test load that are defined and in conditions stable.</w:t>
            </w:r>
          </w:p>
        </w:tc>
      </w:tr>
      <w:tr w:rsidR="00106EF2" w:rsidRPr="004A1C8B" w14:paraId="5D051D10" w14:textId="2B5CE973" w:rsidTr="00EC6AD4">
        <w:tc>
          <w:tcPr>
            <w:tcW w:w="4675" w:type="dxa"/>
          </w:tcPr>
          <w:p w14:paraId="3B23872A"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b/>
                <w:sz w:val="16"/>
                <w:szCs w:val="16"/>
              </w:rPr>
              <w:t>6.1.1.1</w:t>
            </w:r>
            <w:r w:rsidRPr="004A1C8B">
              <w:rPr>
                <w:rFonts w:ascii="Verdana" w:hAnsi="Verdana"/>
                <w:sz w:val="16"/>
                <w:szCs w:val="16"/>
              </w:rPr>
              <w:t xml:space="preserve"> Instrumentos de medición</w:t>
            </w:r>
          </w:p>
        </w:tc>
        <w:tc>
          <w:tcPr>
            <w:tcW w:w="4675" w:type="dxa"/>
          </w:tcPr>
          <w:p w14:paraId="2674B838" w14:textId="58F08DC4" w:rsidR="00106EF2" w:rsidRPr="00EC6AD4" w:rsidRDefault="00106EF2" w:rsidP="00106EF2">
            <w:pPr>
              <w:pStyle w:val="Texto"/>
              <w:spacing w:after="100" w:line="246" w:lineRule="exact"/>
              <w:ind w:firstLine="0"/>
              <w:rPr>
                <w:rFonts w:ascii="Verdana" w:hAnsi="Verdana"/>
                <w:b/>
                <w:sz w:val="16"/>
                <w:szCs w:val="16"/>
                <w:lang w:val="en-US"/>
              </w:rPr>
            </w:pPr>
            <w:r w:rsidRPr="00EC6AD4">
              <w:rPr>
                <w:rFonts w:ascii="Verdana" w:hAnsi="Verdana"/>
                <w:b/>
                <w:sz w:val="16"/>
                <w:szCs w:val="16"/>
                <w:lang w:val="en-US"/>
              </w:rPr>
              <w:t xml:space="preserve">6.1.1.1 </w:t>
            </w:r>
            <w:r w:rsidRPr="00EC6AD4">
              <w:rPr>
                <w:rFonts w:ascii="Verdana" w:hAnsi="Verdana"/>
                <w:sz w:val="16"/>
                <w:szCs w:val="16"/>
                <w:lang w:val="en-US"/>
              </w:rPr>
              <w:t>Measuring instruments</w:t>
            </w:r>
          </w:p>
        </w:tc>
      </w:tr>
      <w:tr w:rsidR="00106EF2" w:rsidRPr="00D856AF" w14:paraId="2933B547" w14:textId="16F04A33" w:rsidTr="00EC6AD4">
        <w:tc>
          <w:tcPr>
            <w:tcW w:w="4675" w:type="dxa"/>
          </w:tcPr>
          <w:p w14:paraId="2838E19B"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lastRenderedPageBreak/>
              <w:t>Los instrumentos que se utilizan para esta prueba y su exactitud, así como las variaciones permisibles en las mediciones deben ser los indicados en el apéndice B.</w:t>
            </w:r>
          </w:p>
        </w:tc>
        <w:tc>
          <w:tcPr>
            <w:tcW w:w="4675" w:type="dxa"/>
          </w:tcPr>
          <w:p w14:paraId="1B5B4FE2" w14:textId="1F7B7BA3"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The instruments used for this test and their accuracy, as well as the permissible variations in measurements, must be those indicated in Appendix B.</w:t>
            </w:r>
          </w:p>
        </w:tc>
      </w:tr>
      <w:tr w:rsidR="00106EF2" w:rsidRPr="00D856AF" w14:paraId="7BF4F261" w14:textId="4224A0D4" w:rsidTr="00EC6AD4">
        <w:tc>
          <w:tcPr>
            <w:tcW w:w="4675" w:type="dxa"/>
          </w:tcPr>
          <w:p w14:paraId="3FBE2096"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b/>
                <w:sz w:val="16"/>
                <w:szCs w:val="16"/>
              </w:rPr>
              <w:t>6.1.1.2</w:t>
            </w:r>
            <w:r w:rsidRPr="004A1C8B">
              <w:rPr>
                <w:rFonts w:ascii="Verdana" w:hAnsi="Verdana"/>
                <w:sz w:val="16"/>
                <w:szCs w:val="16"/>
              </w:rPr>
              <w:t xml:space="preserve"> Determinación del volumen refrigerado útil</w:t>
            </w:r>
          </w:p>
        </w:tc>
        <w:tc>
          <w:tcPr>
            <w:tcW w:w="4675" w:type="dxa"/>
          </w:tcPr>
          <w:p w14:paraId="123AB844" w14:textId="5F42D11D" w:rsidR="00106EF2" w:rsidRPr="00EC6AD4" w:rsidRDefault="00106EF2" w:rsidP="00106EF2">
            <w:pPr>
              <w:pStyle w:val="Texto"/>
              <w:spacing w:after="100" w:line="246" w:lineRule="exact"/>
              <w:ind w:firstLine="0"/>
              <w:rPr>
                <w:rFonts w:ascii="Verdana" w:hAnsi="Verdana"/>
                <w:b/>
                <w:sz w:val="16"/>
                <w:szCs w:val="16"/>
                <w:lang w:val="en-US"/>
              </w:rPr>
            </w:pPr>
            <w:r w:rsidRPr="00EC6AD4">
              <w:rPr>
                <w:rFonts w:ascii="Verdana" w:hAnsi="Verdana"/>
                <w:b/>
                <w:sz w:val="16"/>
                <w:szCs w:val="16"/>
                <w:lang w:val="en-US"/>
              </w:rPr>
              <w:t xml:space="preserve">6.1.1.2 </w:t>
            </w:r>
            <w:r w:rsidRPr="00EC6AD4">
              <w:rPr>
                <w:rFonts w:ascii="Verdana" w:hAnsi="Verdana"/>
                <w:sz w:val="16"/>
                <w:szCs w:val="16"/>
                <w:lang w:val="en-US"/>
              </w:rPr>
              <w:t>Determination of the useful refrigerated volume</w:t>
            </w:r>
          </w:p>
        </w:tc>
      </w:tr>
      <w:tr w:rsidR="00106EF2" w:rsidRPr="00D856AF" w14:paraId="42CF6374" w14:textId="06B37C1D" w:rsidTr="00EC6AD4">
        <w:tc>
          <w:tcPr>
            <w:tcW w:w="4675" w:type="dxa"/>
          </w:tcPr>
          <w:p w14:paraId="7F0375E9"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La determinación del volumen refrigerado útil medido en litros, se debe hacer de acuerdo a lo especificado en el apéndice C.</w:t>
            </w:r>
          </w:p>
        </w:tc>
        <w:tc>
          <w:tcPr>
            <w:tcW w:w="4675" w:type="dxa"/>
          </w:tcPr>
          <w:p w14:paraId="2EAD13E4" w14:textId="215D2885"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The determination of the useful refrigerated volume measured in liters must be done according to what is specified in Appendix C.</w:t>
            </w:r>
          </w:p>
        </w:tc>
      </w:tr>
      <w:tr w:rsidR="00106EF2" w:rsidRPr="004A1C8B" w14:paraId="626AFB5E" w14:textId="3364D082" w:rsidTr="00EC6AD4">
        <w:tc>
          <w:tcPr>
            <w:tcW w:w="4675" w:type="dxa"/>
          </w:tcPr>
          <w:p w14:paraId="29274411"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b/>
                <w:sz w:val="16"/>
                <w:szCs w:val="16"/>
              </w:rPr>
              <w:t>6.1.1.3</w:t>
            </w:r>
            <w:r w:rsidRPr="004A1C8B">
              <w:rPr>
                <w:rFonts w:ascii="Verdana" w:hAnsi="Verdana"/>
                <w:sz w:val="16"/>
                <w:szCs w:val="16"/>
              </w:rPr>
              <w:t xml:space="preserve"> Suministro eléctrico</w:t>
            </w:r>
          </w:p>
        </w:tc>
        <w:tc>
          <w:tcPr>
            <w:tcW w:w="4675" w:type="dxa"/>
          </w:tcPr>
          <w:p w14:paraId="3D9FD8DA" w14:textId="0DE827C6" w:rsidR="00106EF2" w:rsidRPr="00EC6AD4" w:rsidRDefault="00106EF2" w:rsidP="00106EF2">
            <w:pPr>
              <w:pStyle w:val="Texto"/>
              <w:spacing w:after="100" w:line="246" w:lineRule="exact"/>
              <w:ind w:firstLine="0"/>
              <w:rPr>
                <w:rFonts w:ascii="Verdana" w:hAnsi="Verdana"/>
                <w:b/>
                <w:sz w:val="16"/>
                <w:szCs w:val="16"/>
                <w:lang w:val="en-US"/>
              </w:rPr>
            </w:pPr>
            <w:r w:rsidRPr="00EC6AD4">
              <w:rPr>
                <w:rFonts w:ascii="Verdana" w:hAnsi="Verdana"/>
                <w:b/>
                <w:sz w:val="16"/>
                <w:szCs w:val="16"/>
                <w:lang w:val="en-US"/>
              </w:rPr>
              <w:t xml:space="preserve">6.1.1.3 </w:t>
            </w:r>
            <w:r w:rsidRPr="00EC6AD4">
              <w:rPr>
                <w:rFonts w:ascii="Verdana" w:hAnsi="Verdana"/>
                <w:sz w:val="16"/>
                <w:szCs w:val="16"/>
                <w:lang w:val="en-US"/>
              </w:rPr>
              <w:t>Electrical supply</w:t>
            </w:r>
          </w:p>
        </w:tc>
      </w:tr>
      <w:tr w:rsidR="00106EF2" w:rsidRPr="00D856AF" w14:paraId="7C9DC0BB" w14:textId="74ADEBE1" w:rsidTr="00EC6AD4">
        <w:tc>
          <w:tcPr>
            <w:tcW w:w="4675" w:type="dxa"/>
          </w:tcPr>
          <w:p w14:paraId="3D3A3205"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El suministro eléctrico debe ser a una tensión de 115 V ± 3 V o 230 V ± 3 V, a 60 Hz ± 0,8 %. Para unidades con tensión dual se debe utilizar la tensión más baja.</w:t>
            </w:r>
          </w:p>
        </w:tc>
        <w:tc>
          <w:tcPr>
            <w:tcW w:w="4675" w:type="dxa"/>
          </w:tcPr>
          <w:p w14:paraId="4F3F076E" w14:textId="1E4A85EA"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The power supply must be at a voltage of 115 V ± 3 V or 230 V ± 3 V, at 60 Hz ± 0.8%. For dual voltage units the lower voltage should be used.</w:t>
            </w:r>
          </w:p>
        </w:tc>
      </w:tr>
      <w:tr w:rsidR="00106EF2" w:rsidRPr="00D856AF" w14:paraId="1CC4121F" w14:textId="36431C56" w:rsidTr="00EC6AD4">
        <w:tc>
          <w:tcPr>
            <w:tcW w:w="4675" w:type="dxa"/>
          </w:tcPr>
          <w:p w14:paraId="4AF7BABF"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b/>
                <w:sz w:val="16"/>
                <w:szCs w:val="16"/>
              </w:rPr>
              <w:t>6.1.1.4</w:t>
            </w:r>
            <w:r w:rsidRPr="004A1C8B">
              <w:rPr>
                <w:rFonts w:ascii="Verdana" w:hAnsi="Verdana"/>
                <w:sz w:val="16"/>
                <w:szCs w:val="16"/>
              </w:rPr>
              <w:t xml:space="preserve"> Preparación de los aparatos para la prueba</w:t>
            </w:r>
          </w:p>
        </w:tc>
        <w:tc>
          <w:tcPr>
            <w:tcW w:w="4675" w:type="dxa"/>
          </w:tcPr>
          <w:p w14:paraId="47A2DB12" w14:textId="2C001137" w:rsidR="00106EF2" w:rsidRPr="00EC6AD4" w:rsidRDefault="00106EF2" w:rsidP="00106EF2">
            <w:pPr>
              <w:pStyle w:val="Texto"/>
              <w:spacing w:after="100" w:line="246" w:lineRule="exact"/>
              <w:ind w:firstLine="0"/>
              <w:rPr>
                <w:rFonts w:ascii="Verdana" w:hAnsi="Verdana"/>
                <w:b/>
                <w:sz w:val="16"/>
                <w:szCs w:val="16"/>
                <w:lang w:val="en-US"/>
              </w:rPr>
            </w:pPr>
            <w:r w:rsidRPr="00EC6AD4">
              <w:rPr>
                <w:rFonts w:ascii="Verdana" w:hAnsi="Verdana"/>
                <w:b/>
                <w:sz w:val="16"/>
                <w:szCs w:val="16"/>
                <w:lang w:val="en-US"/>
              </w:rPr>
              <w:t xml:space="preserve">6.1.1.4 </w:t>
            </w:r>
            <w:r w:rsidRPr="00EC6AD4">
              <w:rPr>
                <w:rFonts w:ascii="Verdana" w:hAnsi="Verdana"/>
                <w:sz w:val="16"/>
                <w:szCs w:val="16"/>
                <w:lang w:val="en-US"/>
              </w:rPr>
              <w:t>Preparation of apparatus for testing</w:t>
            </w:r>
          </w:p>
        </w:tc>
      </w:tr>
      <w:tr w:rsidR="00106EF2" w:rsidRPr="00D856AF" w14:paraId="4B9F3D5B" w14:textId="32049B18" w:rsidTr="00EC6AD4">
        <w:tc>
          <w:tcPr>
            <w:tcW w:w="4675" w:type="dxa"/>
          </w:tcPr>
          <w:p w14:paraId="28F7F5D9" w14:textId="77777777" w:rsidR="00106EF2" w:rsidRPr="004A1C8B" w:rsidRDefault="00106EF2" w:rsidP="00106EF2">
            <w:pPr>
              <w:pStyle w:val="Texto"/>
              <w:spacing w:after="100" w:line="246" w:lineRule="exact"/>
              <w:ind w:firstLine="0"/>
              <w:rPr>
                <w:rFonts w:ascii="Verdana" w:hAnsi="Verdana"/>
                <w:sz w:val="16"/>
                <w:szCs w:val="16"/>
              </w:rPr>
            </w:pPr>
            <w:r w:rsidRPr="004A1C8B">
              <w:rPr>
                <w:rFonts w:ascii="Verdana" w:hAnsi="Verdana"/>
                <w:sz w:val="16"/>
                <w:szCs w:val="16"/>
              </w:rPr>
              <w:t>Se debe operar el aparato hasta que el compresor cumpla tres ciclos de operación, mientras tanto se verifica que todos los componentes eléctricos y mecánicos funcionan correctamente. Verificar que el aparato esté nivelado. Esta etapa de la preparación puede realizarse dentro o fuera del cuarto de pruebas.</w:t>
            </w:r>
          </w:p>
        </w:tc>
        <w:tc>
          <w:tcPr>
            <w:tcW w:w="4675" w:type="dxa"/>
          </w:tcPr>
          <w:p w14:paraId="75BEB9D6" w14:textId="56CF268F" w:rsidR="00106EF2" w:rsidRPr="00EC6AD4" w:rsidRDefault="00106EF2" w:rsidP="00106EF2">
            <w:pPr>
              <w:pStyle w:val="Texto"/>
              <w:spacing w:after="100" w:line="246" w:lineRule="exact"/>
              <w:ind w:firstLine="0"/>
              <w:rPr>
                <w:rFonts w:ascii="Verdana" w:hAnsi="Verdana"/>
                <w:sz w:val="16"/>
                <w:szCs w:val="16"/>
                <w:lang w:val="en-US"/>
              </w:rPr>
            </w:pPr>
            <w:r w:rsidRPr="00EC6AD4">
              <w:rPr>
                <w:rFonts w:ascii="Verdana" w:hAnsi="Verdana"/>
                <w:sz w:val="16"/>
                <w:szCs w:val="16"/>
                <w:lang w:val="en-US"/>
              </w:rPr>
              <w:t xml:space="preserve">The </w:t>
            </w:r>
            <w:r w:rsidR="00EB6A1D">
              <w:rPr>
                <w:rFonts w:ascii="Verdana" w:hAnsi="Verdana"/>
                <w:sz w:val="16"/>
                <w:szCs w:val="16"/>
                <w:lang w:val="en-US"/>
              </w:rPr>
              <w:t>appliance</w:t>
            </w:r>
            <w:r w:rsidRPr="00EC6AD4">
              <w:rPr>
                <w:rFonts w:ascii="Verdana" w:hAnsi="Verdana"/>
                <w:sz w:val="16"/>
                <w:szCs w:val="16"/>
                <w:lang w:val="en-US"/>
              </w:rPr>
              <w:t xml:space="preserve"> must be operated until the compressor completes three operating cycles, meanwhile it is verified that all electrical and mechanical components are working correctly. Check that the </w:t>
            </w:r>
            <w:r w:rsidR="00FE1E46">
              <w:rPr>
                <w:rFonts w:ascii="Verdana" w:hAnsi="Verdana"/>
                <w:sz w:val="16"/>
                <w:szCs w:val="16"/>
                <w:lang w:val="en-US"/>
              </w:rPr>
              <w:t>appliance</w:t>
            </w:r>
            <w:r w:rsidRPr="00EC6AD4">
              <w:rPr>
                <w:rFonts w:ascii="Verdana" w:hAnsi="Verdana"/>
                <w:sz w:val="16"/>
                <w:szCs w:val="16"/>
                <w:lang w:val="en-US"/>
              </w:rPr>
              <w:t xml:space="preserve"> is level. This stage of preparation can be done inside or outside the testing room.</w:t>
            </w:r>
          </w:p>
        </w:tc>
      </w:tr>
      <w:tr w:rsidR="00106EF2" w:rsidRPr="00D856AF" w14:paraId="52F334FF" w14:textId="134A5662" w:rsidTr="00EC6AD4">
        <w:tc>
          <w:tcPr>
            <w:tcW w:w="4675" w:type="dxa"/>
          </w:tcPr>
          <w:p w14:paraId="37019663" w14:textId="77777777" w:rsidR="00106EF2" w:rsidRPr="004A1C8B" w:rsidRDefault="00106EF2" w:rsidP="00106EF2">
            <w:pPr>
              <w:pStyle w:val="Texto"/>
              <w:spacing w:after="100" w:line="242" w:lineRule="exact"/>
              <w:ind w:firstLine="0"/>
              <w:rPr>
                <w:rFonts w:ascii="Verdana" w:hAnsi="Verdana"/>
                <w:sz w:val="16"/>
                <w:szCs w:val="16"/>
              </w:rPr>
            </w:pPr>
            <w:r w:rsidRPr="004A1C8B">
              <w:rPr>
                <w:rFonts w:ascii="Verdana" w:hAnsi="Verdana"/>
                <w:b/>
                <w:sz w:val="16"/>
                <w:szCs w:val="16"/>
              </w:rPr>
              <w:t>Nota 1:</w:t>
            </w:r>
            <w:r w:rsidRPr="004A1C8B">
              <w:rPr>
                <w:rFonts w:ascii="Verdana" w:hAnsi="Verdana"/>
                <w:sz w:val="16"/>
                <w:szCs w:val="16"/>
              </w:rPr>
              <w:t xml:space="preserve"> Los equipos que cuenten con un ajuste de control de temperatura que opere en intervalos distintos a la Tabla 3 deben sustituir dicho control de temperatura para poder cubrir el intervalo especificado.</w:t>
            </w:r>
          </w:p>
        </w:tc>
        <w:tc>
          <w:tcPr>
            <w:tcW w:w="4675" w:type="dxa"/>
          </w:tcPr>
          <w:p w14:paraId="25E0A07B" w14:textId="57986377" w:rsidR="00106EF2" w:rsidRPr="00EC6AD4" w:rsidRDefault="00106EF2" w:rsidP="00106EF2">
            <w:pPr>
              <w:pStyle w:val="Texto"/>
              <w:spacing w:after="100" w:line="242" w:lineRule="exact"/>
              <w:ind w:firstLine="0"/>
              <w:rPr>
                <w:rFonts w:ascii="Verdana" w:hAnsi="Verdana"/>
                <w:b/>
                <w:sz w:val="16"/>
                <w:szCs w:val="16"/>
                <w:lang w:val="en-US"/>
              </w:rPr>
            </w:pPr>
            <w:r w:rsidRPr="00EC6AD4">
              <w:rPr>
                <w:rFonts w:ascii="Verdana" w:hAnsi="Verdana"/>
                <w:b/>
                <w:sz w:val="16"/>
                <w:szCs w:val="16"/>
                <w:lang w:val="en-US"/>
              </w:rPr>
              <w:t xml:space="preserve">Note 1: </w:t>
            </w:r>
            <w:r w:rsidRPr="00EC6AD4">
              <w:rPr>
                <w:rFonts w:ascii="Verdana" w:hAnsi="Verdana"/>
                <w:sz w:val="16"/>
                <w:szCs w:val="16"/>
                <w:lang w:val="en-US"/>
              </w:rPr>
              <w:t>Equipment that has a temperature control setting that operates at ranges other than Table 3 must replace the temperature control setting to cover the specified range.</w:t>
            </w:r>
          </w:p>
        </w:tc>
      </w:tr>
      <w:tr w:rsidR="00106EF2" w:rsidRPr="00D856AF" w14:paraId="0CAE4F20" w14:textId="2A817F5F" w:rsidTr="00EC6AD4">
        <w:tc>
          <w:tcPr>
            <w:tcW w:w="4675" w:type="dxa"/>
          </w:tcPr>
          <w:p w14:paraId="5744FD17" w14:textId="77777777" w:rsidR="00106EF2" w:rsidRPr="004A1C8B" w:rsidRDefault="00106EF2" w:rsidP="00106EF2">
            <w:pPr>
              <w:pStyle w:val="Texto"/>
              <w:spacing w:after="100" w:line="242" w:lineRule="exact"/>
              <w:ind w:firstLine="0"/>
              <w:rPr>
                <w:rFonts w:ascii="Verdana" w:hAnsi="Verdana"/>
                <w:sz w:val="16"/>
                <w:szCs w:val="16"/>
              </w:rPr>
            </w:pPr>
            <w:r w:rsidRPr="004A1C8B">
              <w:rPr>
                <w:rFonts w:ascii="Verdana" w:hAnsi="Verdana"/>
                <w:b/>
                <w:sz w:val="16"/>
                <w:szCs w:val="16"/>
              </w:rPr>
              <w:t>Nota 2:</w:t>
            </w:r>
            <w:r w:rsidRPr="004A1C8B">
              <w:rPr>
                <w:rFonts w:ascii="Verdana" w:hAnsi="Verdana"/>
                <w:sz w:val="16"/>
                <w:szCs w:val="16"/>
              </w:rPr>
              <w:t xml:space="preserve"> Para equipos que incluyan funciones de control adicionales como deshielos deben desactivar esta función para efectos de la prueba, a menos que esto en sí, limite la operación del equipo.</w:t>
            </w:r>
          </w:p>
        </w:tc>
        <w:tc>
          <w:tcPr>
            <w:tcW w:w="4675" w:type="dxa"/>
          </w:tcPr>
          <w:p w14:paraId="45002113" w14:textId="0C2CAB78" w:rsidR="00106EF2" w:rsidRPr="00EC6AD4" w:rsidRDefault="00106EF2" w:rsidP="00106EF2">
            <w:pPr>
              <w:pStyle w:val="Texto"/>
              <w:spacing w:after="100" w:line="242" w:lineRule="exact"/>
              <w:ind w:firstLine="0"/>
              <w:rPr>
                <w:rFonts w:ascii="Verdana" w:hAnsi="Verdana"/>
                <w:b/>
                <w:sz w:val="16"/>
                <w:szCs w:val="16"/>
                <w:lang w:val="en-US"/>
              </w:rPr>
            </w:pPr>
            <w:r w:rsidRPr="00EC6AD4">
              <w:rPr>
                <w:rFonts w:ascii="Verdana" w:hAnsi="Verdana"/>
                <w:b/>
                <w:sz w:val="16"/>
                <w:szCs w:val="16"/>
                <w:lang w:val="en-US"/>
              </w:rPr>
              <w:t xml:space="preserve">Note 2: </w:t>
            </w:r>
            <w:r w:rsidRPr="00EC6AD4">
              <w:rPr>
                <w:rFonts w:ascii="Verdana" w:hAnsi="Verdana"/>
                <w:sz w:val="16"/>
                <w:szCs w:val="16"/>
                <w:lang w:val="en-US"/>
              </w:rPr>
              <w:t>For equipment that includes additional control functions such as defrosting, this function must be disabled for testing purposes, unless this in itself limits the operation of the equipment.</w:t>
            </w:r>
          </w:p>
        </w:tc>
      </w:tr>
      <w:tr w:rsidR="00106EF2" w:rsidRPr="004A1C8B" w14:paraId="1D5B594E" w14:textId="2C9528AA" w:rsidTr="00EC6AD4">
        <w:tc>
          <w:tcPr>
            <w:tcW w:w="4675" w:type="dxa"/>
          </w:tcPr>
          <w:p w14:paraId="161E2418"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b/>
                <w:sz w:val="16"/>
                <w:szCs w:val="16"/>
              </w:rPr>
              <w:t>6.1.1.5</w:t>
            </w:r>
            <w:r w:rsidRPr="004A1C8B">
              <w:rPr>
                <w:rFonts w:ascii="Verdana" w:hAnsi="Verdana"/>
                <w:sz w:val="16"/>
                <w:szCs w:val="16"/>
              </w:rPr>
              <w:t xml:space="preserve"> Condiciones del cuarto de pruebas</w:t>
            </w:r>
          </w:p>
        </w:tc>
        <w:tc>
          <w:tcPr>
            <w:tcW w:w="4675" w:type="dxa"/>
          </w:tcPr>
          <w:p w14:paraId="7145C39E" w14:textId="28BAC8E7" w:rsidR="00106EF2" w:rsidRPr="00EC6AD4" w:rsidRDefault="00106EF2" w:rsidP="00106EF2">
            <w:pPr>
              <w:pStyle w:val="Texto"/>
              <w:spacing w:after="100" w:line="220" w:lineRule="exact"/>
              <w:ind w:firstLine="0"/>
              <w:rPr>
                <w:rFonts w:ascii="Verdana" w:hAnsi="Verdana"/>
                <w:b/>
                <w:sz w:val="16"/>
                <w:szCs w:val="16"/>
                <w:lang w:val="en-US"/>
              </w:rPr>
            </w:pPr>
            <w:r w:rsidRPr="00EC6AD4">
              <w:rPr>
                <w:rFonts w:ascii="Verdana" w:hAnsi="Verdana"/>
                <w:b/>
                <w:sz w:val="16"/>
                <w:szCs w:val="16"/>
                <w:lang w:val="en-US"/>
              </w:rPr>
              <w:t xml:space="preserve">6.1.1.5 </w:t>
            </w:r>
            <w:r w:rsidRPr="00EC6AD4">
              <w:rPr>
                <w:rFonts w:ascii="Verdana" w:hAnsi="Verdana"/>
                <w:sz w:val="16"/>
                <w:szCs w:val="16"/>
                <w:lang w:val="en-US"/>
              </w:rPr>
              <w:t>Test room conditions</w:t>
            </w:r>
          </w:p>
        </w:tc>
      </w:tr>
      <w:tr w:rsidR="00106EF2" w:rsidRPr="00D856AF" w14:paraId="7697F030" w14:textId="2BD68C72" w:rsidTr="00EC6AD4">
        <w:tc>
          <w:tcPr>
            <w:tcW w:w="4675" w:type="dxa"/>
          </w:tcPr>
          <w:p w14:paraId="547DBBBC"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Para realizar la prueba el aparato se debe colocar dentro de un cuarto cerrado que debe tener las siguientes condiciones ambientales como requisito para iniciar la prueba:</w:t>
            </w:r>
          </w:p>
        </w:tc>
        <w:tc>
          <w:tcPr>
            <w:tcW w:w="4675" w:type="dxa"/>
          </w:tcPr>
          <w:p w14:paraId="60D6C34F" w14:textId="01B5D736"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 xml:space="preserve">To perform the test, the </w:t>
            </w:r>
            <w:r w:rsidR="00FE1E46">
              <w:rPr>
                <w:rFonts w:ascii="Verdana" w:hAnsi="Verdana"/>
                <w:sz w:val="16"/>
                <w:szCs w:val="16"/>
                <w:lang w:val="en-US"/>
              </w:rPr>
              <w:t>appliance</w:t>
            </w:r>
            <w:r w:rsidRPr="00EC6AD4">
              <w:rPr>
                <w:rFonts w:ascii="Verdana" w:hAnsi="Verdana"/>
                <w:sz w:val="16"/>
                <w:szCs w:val="16"/>
                <w:lang w:val="en-US"/>
              </w:rPr>
              <w:t xml:space="preserve"> must be placed inside a closed room that must have the following environmental conditions as a requirement to start the test:</w:t>
            </w:r>
          </w:p>
        </w:tc>
      </w:tr>
      <w:tr w:rsidR="00106EF2" w:rsidRPr="00D856AF" w14:paraId="49148F92" w14:textId="3E23C660" w:rsidTr="00EC6AD4">
        <w:tc>
          <w:tcPr>
            <w:tcW w:w="4675" w:type="dxa"/>
          </w:tcPr>
          <w:p w14:paraId="3DE659EC" w14:textId="77777777" w:rsidR="00106EF2" w:rsidRPr="004A1C8B" w:rsidRDefault="00106EF2" w:rsidP="00106EF2">
            <w:pPr>
              <w:pStyle w:val="ROMANOS"/>
              <w:spacing w:after="100" w:line="220" w:lineRule="exact"/>
              <w:ind w:left="0" w:firstLine="0"/>
              <w:rPr>
                <w:rFonts w:ascii="Verdana" w:hAnsi="Verdana"/>
                <w:sz w:val="16"/>
                <w:szCs w:val="16"/>
              </w:rPr>
            </w:pPr>
            <w:r w:rsidRPr="004A1C8B">
              <w:rPr>
                <w:rFonts w:ascii="Verdana" w:hAnsi="Verdana"/>
                <w:b/>
                <w:sz w:val="16"/>
                <w:szCs w:val="16"/>
              </w:rPr>
              <w:t xml:space="preserve">a) </w:t>
            </w:r>
            <w:r w:rsidRPr="004A1C8B">
              <w:rPr>
                <w:rFonts w:ascii="Verdana" w:hAnsi="Verdana"/>
                <w:sz w:val="16"/>
                <w:szCs w:val="16"/>
              </w:rPr>
              <w:t>La temperatura del cuarto debe ser de 32 °C ± 1,5 °C. La ubicación de los sensores de la temperatura del cuarto de pruebas debe ser de acuerdo con el inciso E.1 del apéndice E.</w:t>
            </w:r>
          </w:p>
        </w:tc>
        <w:tc>
          <w:tcPr>
            <w:tcW w:w="4675" w:type="dxa"/>
          </w:tcPr>
          <w:p w14:paraId="7D7E38A6" w14:textId="1B17188E" w:rsidR="00106EF2" w:rsidRPr="00EC6AD4" w:rsidRDefault="00106EF2" w:rsidP="00106EF2">
            <w:pPr>
              <w:pStyle w:val="ROMANOS"/>
              <w:spacing w:after="100" w:line="220" w:lineRule="exact"/>
              <w:ind w:left="0" w:firstLine="0"/>
              <w:rPr>
                <w:rFonts w:ascii="Verdana" w:hAnsi="Verdana"/>
                <w:b/>
                <w:sz w:val="16"/>
                <w:szCs w:val="16"/>
                <w:lang w:val="en-US"/>
              </w:rPr>
            </w:pPr>
            <w:r w:rsidRPr="00EC6AD4">
              <w:rPr>
                <w:rFonts w:ascii="Verdana" w:hAnsi="Verdana"/>
                <w:b/>
                <w:sz w:val="16"/>
                <w:szCs w:val="16"/>
                <w:lang w:val="en-US"/>
              </w:rPr>
              <w:t xml:space="preserve">a) </w:t>
            </w:r>
            <w:r w:rsidRPr="00EC6AD4">
              <w:rPr>
                <w:rFonts w:ascii="Verdana" w:hAnsi="Verdana"/>
                <w:sz w:val="16"/>
                <w:szCs w:val="16"/>
                <w:lang w:val="en-US"/>
              </w:rPr>
              <w:t>The temperature of the room must be 32 °C ± 1.5 °C. The location of the test room temperature sensors must be in accordance with section E.1 of Appendix E.</w:t>
            </w:r>
          </w:p>
        </w:tc>
      </w:tr>
      <w:tr w:rsidR="00106EF2" w:rsidRPr="00D856AF" w14:paraId="5E6CFEEB" w14:textId="094A4EF8" w:rsidTr="00EC6AD4">
        <w:tc>
          <w:tcPr>
            <w:tcW w:w="4675" w:type="dxa"/>
          </w:tcPr>
          <w:p w14:paraId="34D4AFE7" w14:textId="77777777" w:rsidR="00106EF2" w:rsidRPr="004A1C8B" w:rsidRDefault="00106EF2" w:rsidP="00106EF2">
            <w:pPr>
              <w:pStyle w:val="ROMANOS"/>
              <w:spacing w:after="100" w:line="220" w:lineRule="exact"/>
              <w:ind w:left="0" w:firstLine="0"/>
              <w:rPr>
                <w:rFonts w:ascii="Verdana" w:hAnsi="Verdana"/>
                <w:sz w:val="16"/>
                <w:szCs w:val="16"/>
              </w:rPr>
            </w:pPr>
            <w:r w:rsidRPr="004A1C8B">
              <w:rPr>
                <w:rFonts w:ascii="Verdana" w:hAnsi="Verdana"/>
                <w:b/>
                <w:sz w:val="16"/>
                <w:szCs w:val="16"/>
              </w:rPr>
              <w:t xml:space="preserve">b) </w:t>
            </w:r>
            <w:r w:rsidRPr="004A1C8B">
              <w:rPr>
                <w:rFonts w:ascii="Verdana" w:hAnsi="Verdana"/>
                <w:sz w:val="16"/>
                <w:szCs w:val="16"/>
              </w:rPr>
              <w:t>La humedad relativa del cuarto debe ser del 65 % ± 5 %. El sensor de la humedad relativa se puede colocar en cualquier parte del cuarto de pruebas, exceptuando la entrada y la salida del aire.</w:t>
            </w:r>
          </w:p>
        </w:tc>
        <w:tc>
          <w:tcPr>
            <w:tcW w:w="4675" w:type="dxa"/>
          </w:tcPr>
          <w:p w14:paraId="02C4299C" w14:textId="6015B3F6" w:rsidR="00106EF2" w:rsidRPr="00EC6AD4" w:rsidRDefault="00106EF2" w:rsidP="00106EF2">
            <w:pPr>
              <w:pStyle w:val="ROMANOS"/>
              <w:spacing w:after="100" w:line="220" w:lineRule="exact"/>
              <w:ind w:left="0" w:firstLine="0"/>
              <w:rPr>
                <w:rFonts w:ascii="Verdana" w:hAnsi="Verdana"/>
                <w:b/>
                <w:sz w:val="16"/>
                <w:szCs w:val="16"/>
                <w:lang w:val="en-US"/>
              </w:rPr>
            </w:pPr>
            <w:r w:rsidRPr="00EC6AD4">
              <w:rPr>
                <w:rFonts w:ascii="Verdana" w:hAnsi="Verdana"/>
                <w:b/>
                <w:sz w:val="16"/>
                <w:szCs w:val="16"/>
                <w:lang w:val="en-US"/>
              </w:rPr>
              <w:t xml:space="preserve">b) </w:t>
            </w:r>
            <w:r w:rsidRPr="00EC6AD4">
              <w:rPr>
                <w:rFonts w:ascii="Verdana" w:hAnsi="Verdana"/>
                <w:sz w:val="16"/>
                <w:szCs w:val="16"/>
                <w:lang w:val="en-US"/>
              </w:rPr>
              <w:t>The relative humidity of the room must be 65% ± 5%. The relative humidity sensor can be placed anywhere in the test room, except the air inlet and outlet.</w:t>
            </w:r>
          </w:p>
        </w:tc>
      </w:tr>
      <w:tr w:rsidR="00106EF2" w:rsidRPr="00D856AF" w14:paraId="3BABDE78" w14:textId="4EFCB97C" w:rsidTr="00EC6AD4">
        <w:tc>
          <w:tcPr>
            <w:tcW w:w="4675" w:type="dxa"/>
          </w:tcPr>
          <w:p w14:paraId="167C5A96" w14:textId="77777777" w:rsidR="00106EF2" w:rsidRPr="004A1C8B" w:rsidRDefault="00106EF2" w:rsidP="00106EF2">
            <w:pPr>
              <w:pStyle w:val="ROMANOS"/>
              <w:spacing w:after="100" w:line="220" w:lineRule="exact"/>
              <w:ind w:left="0" w:firstLine="0"/>
              <w:rPr>
                <w:rFonts w:ascii="Verdana" w:hAnsi="Verdana"/>
                <w:sz w:val="16"/>
                <w:szCs w:val="16"/>
              </w:rPr>
            </w:pPr>
            <w:r w:rsidRPr="004A1C8B">
              <w:rPr>
                <w:rFonts w:ascii="Verdana" w:hAnsi="Verdana"/>
                <w:b/>
                <w:sz w:val="16"/>
                <w:szCs w:val="16"/>
              </w:rPr>
              <w:t xml:space="preserve">c) </w:t>
            </w:r>
            <w:r w:rsidRPr="004A1C8B">
              <w:rPr>
                <w:rFonts w:ascii="Verdana" w:hAnsi="Verdana"/>
                <w:sz w:val="16"/>
                <w:szCs w:val="16"/>
              </w:rPr>
              <w:t>La velocidad del aire no debe exceder los 0,25 m/s. La medición se debe hacer al inicio de la prueba en los lugares indicados en el apéndice D, utilizando un anemómetro.</w:t>
            </w:r>
          </w:p>
        </w:tc>
        <w:tc>
          <w:tcPr>
            <w:tcW w:w="4675" w:type="dxa"/>
          </w:tcPr>
          <w:p w14:paraId="5064BB1D" w14:textId="3BA5BCEF" w:rsidR="00106EF2" w:rsidRPr="00EC6AD4" w:rsidRDefault="00106EF2" w:rsidP="00106EF2">
            <w:pPr>
              <w:pStyle w:val="ROMANOS"/>
              <w:spacing w:after="100" w:line="220" w:lineRule="exact"/>
              <w:ind w:left="0" w:firstLine="0"/>
              <w:rPr>
                <w:rFonts w:ascii="Verdana" w:hAnsi="Verdana"/>
                <w:b/>
                <w:sz w:val="16"/>
                <w:szCs w:val="16"/>
                <w:lang w:val="en-US"/>
              </w:rPr>
            </w:pPr>
            <w:r w:rsidRPr="00EC6AD4">
              <w:rPr>
                <w:rFonts w:ascii="Verdana" w:hAnsi="Verdana"/>
                <w:b/>
                <w:sz w:val="16"/>
                <w:szCs w:val="16"/>
                <w:lang w:val="en-US"/>
              </w:rPr>
              <w:t xml:space="preserve">c) </w:t>
            </w:r>
            <w:r w:rsidRPr="00EC6AD4">
              <w:rPr>
                <w:rFonts w:ascii="Verdana" w:hAnsi="Verdana"/>
                <w:sz w:val="16"/>
                <w:szCs w:val="16"/>
                <w:lang w:val="en-US"/>
              </w:rPr>
              <w:t>The air speed must not exceed 0.25 m/s. The measurement must be made at the beginning of the test in the places indicated in Appendix D, using an anemometer.</w:t>
            </w:r>
          </w:p>
        </w:tc>
      </w:tr>
      <w:tr w:rsidR="00106EF2" w:rsidRPr="00D856AF" w14:paraId="68A938C7" w14:textId="3EAFE5E4" w:rsidTr="00EC6AD4">
        <w:tc>
          <w:tcPr>
            <w:tcW w:w="4675" w:type="dxa"/>
          </w:tcPr>
          <w:p w14:paraId="4B82815A"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Cualquier variación durante la prueba de la temperatura fuera de la tolerancia de ± 1,5 °C y de la humedad fuera de la tolerancia de ± 5 %, debe ser causa de repetición de la prueba.</w:t>
            </w:r>
          </w:p>
        </w:tc>
        <w:tc>
          <w:tcPr>
            <w:tcW w:w="4675" w:type="dxa"/>
          </w:tcPr>
          <w:p w14:paraId="7D133C69" w14:textId="604DEB1F"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Any variation during the test in temperature outside the tolerance of ± 1.5 °C and humidity outside the tolerance of ± 5% must be cause for repeating the test.</w:t>
            </w:r>
          </w:p>
        </w:tc>
      </w:tr>
      <w:tr w:rsidR="00106EF2" w:rsidRPr="004A1C8B" w14:paraId="35321CCA" w14:textId="1A583B55" w:rsidTr="00EC6AD4">
        <w:tc>
          <w:tcPr>
            <w:tcW w:w="4675" w:type="dxa"/>
          </w:tcPr>
          <w:p w14:paraId="3EF41764"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b/>
                <w:sz w:val="16"/>
                <w:szCs w:val="16"/>
              </w:rPr>
              <w:lastRenderedPageBreak/>
              <w:t>6.1.2</w:t>
            </w:r>
            <w:r w:rsidRPr="004A1C8B">
              <w:rPr>
                <w:rFonts w:ascii="Verdana" w:hAnsi="Verdana"/>
                <w:sz w:val="16"/>
                <w:szCs w:val="16"/>
              </w:rPr>
              <w:t xml:space="preserve"> Carga de prueba</w:t>
            </w:r>
          </w:p>
        </w:tc>
        <w:tc>
          <w:tcPr>
            <w:tcW w:w="4675" w:type="dxa"/>
          </w:tcPr>
          <w:p w14:paraId="45E8FC6D" w14:textId="2841FD59" w:rsidR="00106EF2" w:rsidRPr="00EC6AD4" w:rsidRDefault="00106EF2" w:rsidP="00106EF2">
            <w:pPr>
              <w:pStyle w:val="Texto"/>
              <w:spacing w:after="100" w:line="220" w:lineRule="exact"/>
              <w:ind w:firstLine="0"/>
              <w:rPr>
                <w:rFonts w:ascii="Verdana" w:hAnsi="Verdana"/>
                <w:b/>
                <w:sz w:val="16"/>
                <w:szCs w:val="16"/>
                <w:lang w:val="en-US"/>
              </w:rPr>
            </w:pPr>
            <w:r w:rsidRPr="00EC6AD4">
              <w:rPr>
                <w:rFonts w:ascii="Verdana" w:hAnsi="Verdana"/>
                <w:b/>
                <w:sz w:val="16"/>
                <w:szCs w:val="16"/>
                <w:lang w:val="en-US"/>
              </w:rPr>
              <w:t xml:space="preserve">6.1.2 </w:t>
            </w:r>
            <w:r w:rsidRPr="00EC6AD4">
              <w:rPr>
                <w:rFonts w:ascii="Verdana" w:hAnsi="Verdana"/>
                <w:sz w:val="16"/>
                <w:szCs w:val="16"/>
                <w:lang w:val="en-US"/>
              </w:rPr>
              <w:t>Test load</w:t>
            </w:r>
          </w:p>
        </w:tc>
      </w:tr>
      <w:tr w:rsidR="00106EF2" w:rsidRPr="004A1C8B" w14:paraId="03CE6461" w14:textId="7DE33F0C" w:rsidTr="00EC6AD4">
        <w:tc>
          <w:tcPr>
            <w:tcW w:w="4675" w:type="dxa"/>
          </w:tcPr>
          <w:p w14:paraId="5E873378" w14:textId="77777777" w:rsidR="00106EF2" w:rsidRPr="004A1C8B" w:rsidRDefault="00106EF2" w:rsidP="00106EF2">
            <w:pPr>
              <w:pStyle w:val="Texto"/>
              <w:spacing w:after="100" w:line="220" w:lineRule="exact"/>
              <w:ind w:firstLine="0"/>
              <w:rPr>
                <w:rFonts w:ascii="Verdana" w:hAnsi="Verdana"/>
                <w:b/>
                <w:sz w:val="16"/>
                <w:szCs w:val="16"/>
              </w:rPr>
            </w:pPr>
            <w:r w:rsidRPr="004A1C8B">
              <w:rPr>
                <w:rFonts w:ascii="Verdana" w:hAnsi="Verdana"/>
                <w:b/>
                <w:sz w:val="16"/>
                <w:szCs w:val="16"/>
              </w:rPr>
              <w:t>6.1.2.1</w:t>
            </w:r>
          </w:p>
        </w:tc>
        <w:tc>
          <w:tcPr>
            <w:tcW w:w="4675" w:type="dxa"/>
          </w:tcPr>
          <w:p w14:paraId="11F6B02A" w14:textId="06A10731" w:rsidR="00106EF2" w:rsidRPr="00EC6AD4" w:rsidRDefault="00106EF2" w:rsidP="00106EF2">
            <w:pPr>
              <w:pStyle w:val="Texto"/>
              <w:spacing w:after="100" w:line="220" w:lineRule="exact"/>
              <w:ind w:firstLine="0"/>
              <w:rPr>
                <w:rFonts w:ascii="Verdana" w:hAnsi="Verdana"/>
                <w:b/>
                <w:sz w:val="16"/>
                <w:szCs w:val="16"/>
                <w:lang w:val="en-US"/>
              </w:rPr>
            </w:pPr>
            <w:r w:rsidRPr="00EC6AD4">
              <w:rPr>
                <w:rFonts w:ascii="Verdana" w:hAnsi="Verdana"/>
                <w:b/>
                <w:sz w:val="16"/>
                <w:szCs w:val="16"/>
                <w:lang w:val="en-US"/>
              </w:rPr>
              <w:t>6.1.2.1</w:t>
            </w:r>
          </w:p>
        </w:tc>
      </w:tr>
      <w:tr w:rsidR="00106EF2" w:rsidRPr="00D856AF" w14:paraId="7811EB6F" w14:textId="658014EC" w:rsidTr="00EC6AD4">
        <w:tc>
          <w:tcPr>
            <w:tcW w:w="4675" w:type="dxa"/>
          </w:tcPr>
          <w:p w14:paraId="1FED924A"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La carga de prueba para enfriadores verticales y horizontales deben ser latas de aluminio con capacidad nominal de 355 ml, conteniendo refresco sin pulpa, selladas herméticamente. Las latas que contengan los sensores de temperatura deben contener 355 ml ± 15 ml de glicol al 100 % y el sensor colocado en su centro geométrico.</w:t>
            </w:r>
          </w:p>
        </w:tc>
        <w:tc>
          <w:tcPr>
            <w:tcW w:w="4675" w:type="dxa"/>
          </w:tcPr>
          <w:p w14:paraId="7DAF9E69" w14:textId="6A9D9DB1"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The test load for vertical and horizontal coolers should be aluminum cans with a nominal capacity of 355 ml, containing pulp-free soft drink, hermetically sealed. Cans containing temperature sensors must contain 355 ml ± 15 ml of 100% glycol and the sensor placed at its geometric center.</w:t>
            </w:r>
          </w:p>
        </w:tc>
      </w:tr>
      <w:tr w:rsidR="00106EF2" w:rsidRPr="004A1C8B" w14:paraId="2EF79B95" w14:textId="1EEF0BA1" w:rsidTr="00EC6AD4">
        <w:tc>
          <w:tcPr>
            <w:tcW w:w="4675" w:type="dxa"/>
          </w:tcPr>
          <w:p w14:paraId="6281F742" w14:textId="77777777" w:rsidR="00106EF2" w:rsidRPr="004A1C8B" w:rsidRDefault="00106EF2" w:rsidP="00106EF2">
            <w:pPr>
              <w:pStyle w:val="Texto"/>
              <w:spacing w:after="100" w:line="220" w:lineRule="exact"/>
              <w:ind w:firstLine="0"/>
              <w:rPr>
                <w:rFonts w:ascii="Verdana" w:hAnsi="Verdana"/>
                <w:b/>
                <w:sz w:val="16"/>
                <w:szCs w:val="16"/>
              </w:rPr>
            </w:pPr>
            <w:r w:rsidRPr="004A1C8B">
              <w:rPr>
                <w:rFonts w:ascii="Verdana" w:hAnsi="Verdana"/>
                <w:b/>
                <w:sz w:val="16"/>
                <w:szCs w:val="16"/>
              </w:rPr>
              <w:t>6.1.2.2</w:t>
            </w:r>
          </w:p>
        </w:tc>
        <w:tc>
          <w:tcPr>
            <w:tcW w:w="4675" w:type="dxa"/>
          </w:tcPr>
          <w:p w14:paraId="539DF355" w14:textId="3BB786AA" w:rsidR="00106EF2" w:rsidRPr="00EC6AD4" w:rsidRDefault="00106EF2" w:rsidP="00106EF2">
            <w:pPr>
              <w:pStyle w:val="Texto"/>
              <w:spacing w:after="100" w:line="220" w:lineRule="exact"/>
              <w:ind w:firstLine="0"/>
              <w:rPr>
                <w:rFonts w:ascii="Verdana" w:hAnsi="Verdana"/>
                <w:b/>
                <w:sz w:val="16"/>
                <w:szCs w:val="16"/>
                <w:lang w:val="en-US"/>
              </w:rPr>
            </w:pPr>
            <w:r w:rsidRPr="00EC6AD4">
              <w:rPr>
                <w:rFonts w:ascii="Verdana" w:hAnsi="Verdana"/>
                <w:b/>
                <w:sz w:val="16"/>
                <w:szCs w:val="16"/>
                <w:lang w:val="en-US"/>
              </w:rPr>
              <w:t>6.1.2.2</w:t>
            </w:r>
          </w:p>
        </w:tc>
      </w:tr>
      <w:tr w:rsidR="00106EF2" w:rsidRPr="00D856AF" w14:paraId="02E3A33E" w14:textId="4B6FAA18" w:rsidTr="00EC6AD4">
        <w:tc>
          <w:tcPr>
            <w:tcW w:w="4675" w:type="dxa"/>
          </w:tcPr>
          <w:p w14:paraId="6C187F97"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La carga de prueba para congeladores y vitrinas, deben ser bloques con la composición, dimensiones y masa que se especifica a continuación, colocados como se indica en el apéndice E.</w:t>
            </w:r>
          </w:p>
        </w:tc>
        <w:tc>
          <w:tcPr>
            <w:tcW w:w="4675" w:type="dxa"/>
          </w:tcPr>
          <w:p w14:paraId="15DD3AA1" w14:textId="0AB5E8CD"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The test load for freezers and display cases must be blocks with the composition, dimensions and mass specified below, placed as indicated in Appendix E.</w:t>
            </w:r>
          </w:p>
        </w:tc>
      </w:tr>
      <w:tr w:rsidR="00106EF2" w:rsidRPr="004A1C8B" w14:paraId="2823436A" w14:textId="25915AD2" w:rsidTr="00EC6AD4">
        <w:tc>
          <w:tcPr>
            <w:tcW w:w="4675" w:type="dxa"/>
          </w:tcPr>
          <w:p w14:paraId="71FA3DD7"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Composición de los bloques:</w:t>
            </w:r>
          </w:p>
        </w:tc>
        <w:tc>
          <w:tcPr>
            <w:tcW w:w="4675" w:type="dxa"/>
          </w:tcPr>
          <w:p w14:paraId="5455E555" w14:textId="7FB0A70F"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Block composition:</w:t>
            </w:r>
          </w:p>
        </w:tc>
      </w:tr>
      <w:tr w:rsidR="00106EF2" w:rsidRPr="004A1C8B" w14:paraId="411A94B2" w14:textId="56C3550E" w:rsidTr="00EC6AD4">
        <w:tc>
          <w:tcPr>
            <w:tcW w:w="4675" w:type="dxa"/>
          </w:tcPr>
          <w:p w14:paraId="6BDE100C"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1.- 230,0 g de oximetilcelulosa</w:t>
            </w:r>
          </w:p>
        </w:tc>
        <w:tc>
          <w:tcPr>
            <w:tcW w:w="4675" w:type="dxa"/>
          </w:tcPr>
          <w:p w14:paraId="1EA2EFBA" w14:textId="3705D932"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1.- 230.0 g of oxymethylcellulose</w:t>
            </w:r>
          </w:p>
        </w:tc>
      </w:tr>
      <w:tr w:rsidR="00106EF2" w:rsidRPr="004A1C8B" w14:paraId="7DE41B28" w14:textId="34DBC275" w:rsidTr="00EC6AD4">
        <w:tc>
          <w:tcPr>
            <w:tcW w:w="4675" w:type="dxa"/>
          </w:tcPr>
          <w:p w14:paraId="33C73FB7"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2.- 764,2 g de agua</w:t>
            </w:r>
          </w:p>
        </w:tc>
        <w:tc>
          <w:tcPr>
            <w:tcW w:w="4675" w:type="dxa"/>
          </w:tcPr>
          <w:p w14:paraId="6DBFCC15" w14:textId="766A189F"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2.- 764.2 g of water</w:t>
            </w:r>
          </w:p>
        </w:tc>
      </w:tr>
      <w:tr w:rsidR="00106EF2" w:rsidRPr="004A1C8B" w14:paraId="24AC5B00" w14:textId="4FEC2D43" w:rsidTr="00EC6AD4">
        <w:tc>
          <w:tcPr>
            <w:tcW w:w="4675" w:type="dxa"/>
          </w:tcPr>
          <w:p w14:paraId="32F2B8E8"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3.- 5,0 g de cloruro de sodio</w:t>
            </w:r>
          </w:p>
        </w:tc>
        <w:tc>
          <w:tcPr>
            <w:tcW w:w="4675" w:type="dxa"/>
          </w:tcPr>
          <w:p w14:paraId="3291553B" w14:textId="5F3F7436"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3.- 5.0 g of sodium chloride</w:t>
            </w:r>
          </w:p>
        </w:tc>
      </w:tr>
      <w:tr w:rsidR="00106EF2" w:rsidRPr="00D856AF" w14:paraId="410171CB" w14:textId="0269EE97" w:rsidTr="00EC6AD4">
        <w:tc>
          <w:tcPr>
            <w:tcW w:w="4675" w:type="dxa"/>
          </w:tcPr>
          <w:p w14:paraId="032BC3C1" w14:textId="77777777" w:rsidR="00106EF2" w:rsidRPr="004A1C8B" w:rsidRDefault="00106EF2" w:rsidP="00106EF2">
            <w:pPr>
              <w:pStyle w:val="Texto"/>
              <w:spacing w:after="100" w:line="220" w:lineRule="exact"/>
              <w:ind w:firstLine="0"/>
              <w:rPr>
                <w:rFonts w:ascii="Verdana" w:hAnsi="Verdana"/>
                <w:sz w:val="16"/>
                <w:szCs w:val="16"/>
              </w:rPr>
            </w:pPr>
            <w:r w:rsidRPr="004A1C8B">
              <w:rPr>
                <w:rFonts w:ascii="Verdana" w:hAnsi="Verdana"/>
                <w:sz w:val="16"/>
                <w:szCs w:val="16"/>
              </w:rPr>
              <w:t>4.- 0,8 g de 6 – cloro – m - cresol</w:t>
            </w:r>
          </w:p>
        </w:tc>
        <w:tc>
          <w:tcPr>
            <w:tcW w:w="4675" w:type="dxa"/>
          </w:tcPr>
          <w:p w14:paraId="34F2D0B3" w14:textId="205A1D8D" w:rsidR="00106EF2" w:rsidRPr="00EC6AD4" w:rsidRDefault="00106EF2" w:rsidP="00106EF2">
            <w:pPr>
              <w:pStyle w:val="Texto"/>
              <w:spacing w:after="100" w:line="220" w:lineRule="exact"/>
              <w:ind w:firstLine="0"/>
              <w:rPr>
                <w:rFonts w:ascii="Verdana" w:hAnsi="Verdana"/>
                <w:sz w:val="16"/>
                <w:szCs w:val="16"/>
                <w:lang w:val="en-US"/>
              </w:rPr>
            </w:pPr>
            <w:r w:rsidRPr="00EC6AD4">
              <w:rPr>
                <w:rFonts w:ascii="Verdana" w:hAnsi="Verdana"/>
                <w:sz w:val="16"/>
                <w:szCs w:val="16"/>
                <w:lang w:val="en-US"/>
              </w:rPr>
              <w:t>4.- 0.8 g of 6 – chlorine – m - cresol</w:t>
            </w:r>
          </w:p>
        </w:tc>
      </w:tr>
    </w:tbl>
    <w:p w14:paraId="66E7C015" w14:textId="77777777" w:rsidR="00725F83" w:rsidRPr="00D93CAB" w:rsidRDefault="00725F83">
      <w:pPr>
        <w:pStyle w:val="Texto"/>
        <w:spacing w:after="60"/>
        <w:ind w:firstLine="0"/>
        <w:jc w:val="center"/>
        <w:rPr>
          <w:rFonts w:ascii="Verdana" w:hAnsi="Verdana"/>
          <w:b/>
          <w:sz w:val="16"/>
          <w:szCs w:val="16"/>
        </w:rPr>
      </w:pPr>
      <w:r w:rsidRPr="00D93CAB">
        <w:rPr>
          <w:rFonts w:ascii="Verdana" w:hAnsi="Verdana"/>
          <w:b/>
          <w:sz w:val="16"/>
          <w:szCs w:val="16"/>
        </w:rPr>
        <w:t>TABLA 2.- Dimensiones y masa de los bloques</w:t>
      </w:r>
    </w:p>
    <w:tbl>
      <w:tblPr>
        <w:tblW w:w="0" w:type="auto"/>
        <w:jc w:val="center"/>
        <w:tblLayout w:type="fixed"/>
        <w:tblCellMar>
          <w:left w:w="70" w:type="dxa"/>
          <w:right w:w="70" w:type="dxa"/>
        </w:tblCellMar>
        <w:tblLook w:val="0000" w:firstRow="0" w:lastRow="0" w:firstColumn="0" w:lastColumn="0" w:noHBand="0" w:noVBand="0"/>
      </w:tblPr>
      <w:tblGrid>
        <w:gridCol w:w="2551"/>
        <w:gridCol w:w="1985"/>
      </w:tblGrid>
      <w:tr w:rsidR="00725F83" w:rsidRPr="00D93CAB" w14:paraId="05A4FAC4" w14:textId="77777777">
        <w:trPr>
          <w:cantSplit/>
          <w:jc w:val="center"/>
        </w:trPr>
        <w:tc>
          <w:tcPr>
            <w:tcW w:w="2551" w:type="dxa"/>
            <w:tcBorders>
              <w:top w:val="single" w:sz="6" w:space="0" w:color="auto"/>
              <w:left w:val="single" w:sz="6" w:space="0" w:color="auto"/>
              <w:bottom w:val="single" w:sz="6" w:space="0" w:color="auto"/>
              <w:right w:val="single" w:sz="6" w:space="0" w:color="auto"/>
            </w:tcBorders>
          </w:tcPr>
          <w:p w14:paraId="63C0D0ED"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Dimensiones</w:t>
            </w:r>
          </w:p>
          <w:p w14:paraId="771C0922"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mm</w:t>
            </w:r>
          </w:p>
        </w:tc>
        <w:tc>
          <w:tcPr>
            <w:tcW w:w="1985" w:type="dxa"/>
            <w:tcBorders>
              <w:top w:val="single" w:sz="6" w:space="0" w:color="auto"/>
              <w:left w:val="single" w:sz="6" w:space="0" w:color="auto"/>
              <w:bottom w:val="single" w:sz="6" w:space="0" w:color="auto"/>
              <w:right w:val="single" w:sz="6" w:space="0" w:color="auto"/>
            </w:tcBorders>
          </w:tcPr>
          <w:p w14:paraId="099752EB"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Masa</w:t>
            </w:r>
          </w:p>
          <w:p w14:paraId="0D54B4B3"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g</w:t>
            </w:r>
          </w:p>
        </w:tc>
      </w:tr>
      <w:tr w:rsidR="00725F83" w:rsidRPr="00D93CAB" w14:paraId="699D941E" w14:textId="77777777">
        <w:trPr>
          <w:cantSplit/>
          <w:jc w:val="center"/>
        </w:trPr>
        <w:tc>
          <w:tcPr>
            <w:tcW w:w="2551" w:type="dxa"/>
            <w:tcBorders>
              <w:top w:val="single" w:sz="6" w:space="0" w:color="auto"/>
              <w:left w:val="single" w:sz="6" w:space="0" w:color="auto"/>
              <w:bottom w:val="single" w:sz="6" w:space="0" w:color="auto"/>
              <w:right w:val="single" w:sz="6" w:space="0" w:color="auto"/>
            </w:tcBorders>
          </w:tcPr>
          <w:p w14:paraId="2534EC79"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25 X 50 X 100</w:t>
            </w:r>
          </w:p>
        </w:tc>
        <w:tc>
          <w:tcPr>
            <w:tcW w:w="1985" w:type="dxa"/>
            <w:tcBorders>
              <w:top w:val="single" w:sz="6" w:space="0" w:color="auto"/>
              <w:left w:val="single" w:sz="6" w:space="0" w:color="auto"/>
              <w:bottom w:val="single" w:sz="6" w:space="0" w:color="auto"/>
              <w:right w:val="single" w:sz="6" w:space="0" w:color="auto"/>
            </w:tcBorders>
          </w:tcPr>
          <w:p w14:paraId="7A60AB6E" w14:textId="77777777" w:rsidR="00725F83" w:rsidRPr="00D93CAB" w:rsidRDefault="00725F83" w:rsidP="00E60935">
            <w:pPr>
              <w:pStyle w:val="Texto"/>
              <w:spacing w:before="20" w:after="30" w:line="240" w:lineRule="auto"/>
              <w:ind w:right="653" w:firstLine="0"/>
              <w:jc w:val="right"/>
              <w:rPr>
                <w:rFonts w:ascii="Verdana" w:hAnsi="Verdana"/>
                <w:sz w:val="16"/>
                <w:szCs w:val="16"/>
              </w:rPr>
            </w:pPr>
            <w:r w:rsidRPr="00D93CAB">
              <w:rPr>
                <w:rFonts w:ascii="Verdana" w:hAnsi="Verdana"/>
                <w:sz w:val="16"/>
                <w:szCs w:val="16"/>
              </w:rPr>
              <w:t>125,0</w:t>
            </w:r>
          </w:p>
        </w:tc>
      </w:tr>
      <w:tr w:rsidR="00725F83" w:rsidRPr="00D93CAB" w14:paraId="1B590A41" w14:textId="77777777">
        <w:trPr>
          <w:cantSplit/>
          <w:jc w:val="center"/>
        </w:trPr>
        <w:tc>
          <w:tcPr>
            <w:tcW w:w="2551" w:type="dxa"/>
            <w:tcBorders>
              <w:top w:val="single" w:sz="6" w:space="0" w:color="auto"/>
              <w:left w:val="single" w:sz="6" w:space="0" w:color="auto"/>
              <w:bottom w:val="single" w:sz="6" w:space="0" w:color="auto"/>
              <w:right w:val="single" w:sz="6" w:space="0" w:color="auto"/>
            </w:tcBorders>
          </w:tcPr>
          <w:p w14:paraId="5D483829"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50 X 100 X 100</w:t>
            </w:r>
          </w:p>
        </w:tc>
        <w:tc>
          <w:tcPr>
            <w:tcW w:w="1985" w:type="dxa"/>
            <w:tcBorders>
              <w:top w:val="single" w:sz="6" w:space="0" w:color="auto"/>
              <w:left w:val="single" w:sz="6" w:space="0" w:color="auto"/>
              <w:bottom w:val="single" w:sz="6" w:space="0" w:color="auto"/>
              <w:right w:val="single" w:sz="6" w:space="0" w:color="auto"/>
            </w:tcBorders>
          </w:tcPr>
          <w:p w14:paraId="369F6100" w14:textId="77777777" w:rsidR="00725F83" w:rsidRPr="00D93CAB" w:rsidRDefault="00725F83" w:rsidP="00E60935">
            <w:pPr>
              <w:pStyle w:val="Texto"/>
              <w:spacing w:before="20" w:after="30" w:line="240" w:lineRule="auto"/>
              <w:ind w:right="653" w:firstLine="0"/>
              <w:jc w:val="right"/>
              <w:rPr>
                <w:rFonts w:ascii="Verdana" w:hAnsi="Verdana"/>
                <w:sz w:val="16"/>
                <w:szCs w:val="16"/>
              </w:rPr>
            </w:pPr>
            <w:r w:rsidRPr="00D93CAB">
              <w:rPr>
                <w:rFonts w:ascii="Verdana" w:hAnsi="Verdana"/>
                <w:sz w:val="16"/>
                <w:szCs w:val="16"/>
              </w:rPr>
              <w:t>500,0</w:t>
            </w:r>
          </w:p>
        </w:tc>
      </w:tr>
      <w:tr w:rsidR="00725F83" w:rsidRPr="00D93CAB" w14:paraId="35E303BC" w14:textId="77777777">
        <w:trPr>
          <w:cantSplit/>
          <w:jc w:val="center"/>
        </w:trPr>
        <w:tc>
          <w:tcPr>
            <w:tcW w:w="2551" w:type="dxa"/>
            <w:tcBorders>
              <w:top w:val="single" w:sz="6" w:space="0" w:color="auto"/>
              <w:left w:val="single" w:sz="6" w:space="0" w:color="auto"/>
              <w:bottom w:val="single" w:sz="6" w:space="0" w:color="auto"/>
              <w:right w:val="single" w:sz="6" w:space="0" w:color="auto"/>
            </w:tcBorders>
          </w:tcPr>
          <w:p w14:paraId="41EB1D81"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50 X 100 X 200</w:t>
            </w:r>
          </w:p>
        </w:tc>
        <w:tc>
          <w:tcPr>
            <w:tcW w:w="1985" w:type="dxa"/>
            <w:tcBorders>
              <w:top w:val="single" w:sz="6" w:space="0" w:color="auto"/>
              <w:left w:val="single" w:sz="6" w:space="0" w:color="auto"/>
              <w:bottom w:val="single" w:sz="6" w:space="0" w:color="auto"/>
              <w:right w:val="single" w:sz="6" w:space="0" w:color="auto"/>
            </w:tcBorders>
          </w:tcPr>
          <w:p w14:paraId="73D7B90C" w14:textId="646414E8" w:rsidR="00725F83" w:rsidRPr="00D93CAB" w:rsidRDefault="00725F83" w:rsidP="00E60935">
            <w:pPr>
              <w:pStyle w:val="Texto"/>
              <w:spacing w:before="20" w:after="30" w:line="240" w:lineRule="auto"/>
              <w:ind w:right="653" w:firstLine="0"/>
              <w:jc w:val="right"/>
              <w:rPr>
                <w:rFonts w:ascii="Verdana" w:hAnsi="Verdana"/>
                <w:sz w:val="16"/>
                <w:szCs w:val="16"/>
              </w:rPr>
            </w:pPr>
            <w:r w:rsidRPr="00D93CAB">
              <w:rPr>
                <w:rFonts w:ascii="Verdana" w:hAnsi="Verdana"/>
                <w:sz w:val="16"/>
                <w:szCs w:val="16"/>
              </w:rPr>
              <w:t>1</w:t>
            </w:r>
            <w:r w:rsidR="005B37FF">
              <w:rPr>
                <w:rFonts w:ascii="Verdana" w:hAnsi="Verdana"/>
                <w:sz w:val="16"/>
                <w:szCs w:val="16"/>
              </w:rPr>
              <w:t xml:space="preserve"> </w:t>
            </w:r>
            <w:r w:rsidRPr="00D93CAB">
              <w:rPr>
                <w:rFonts w:ascii="Verdana" w:hAnsi="Verdana"/>
                <w:sz w:val="16"/>
                <w:szCs w:val="16"/>
              </w:rPr>
              <w:t>000,0</w:t>
            </w:r>
          </w:p>
        </w:tc>
      </w:tr>
      <w:tr w:rsidR="00725F83" w:rsidRPr="00D93CAB" w14:paraId="2629D94B" w14:textId="77777777">
        <w:trPr>
          <w:cantSplit/>
          <w:jc w:val="center"/>
        </w:trPr>
        <w:tc>
          <w:tcPr>
            <w:tcW w:w="2551" w:type="dxa"/>
            <w:tcBorders>
              <w:top w:val="single" w:sz="6" w:space="0" w:color="auto"/>
              <w:left w:val="single" w:sz="6" w:space="0" w:color="auto"/>
              <w:bottom w:val="single" w:sz="6" w:space="0" w:color="auto"/>
              <w:right w:val="single" w:sz="6" w:space="0" w:color="auto"/>
            </w:tcBorders>
          </w:tcPr>
          <w:p w14:paraId="61131F3B"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25 X 100 X 200 (1)</w:t>
            </w:r>
          </w:p>
        </w:tc>
        <w:tc>
          <w:tcPr>
            <w:tcW w:w="1985" w:type="dxa"/>
            <w:tcBorders>
              <w:top w:val="single" w:sz="6" w:space="0" w:color="auto"/>
              <w:left w:val="single" w:sz="6" w:space="0" w:color="auto"/>
              <w:bottom w:val="single" w:sz="6" w:space="0" w:color="auto"/>
              <w:right w:val="single" w:sz="6" w:space="0" w:color="auto"/>
            </w:tcBorders>
          </w:tcPr>
          <w:p w14:paraId="35A215C4" w14:textId="77777777" w:rsidR="00725F83" w:rsidRPr="00D93CAB" w:rsidRDefault="00725F83" w:rsidP="00E60935">
            <w:pPr>
              <w:pStyle w:val="Texto"/>
              <w:spacing w:before="20" w:after="30" w:line="240" w:lineRule="auto"/>
              <w:ind w:right="653" w:firstLine="0"/>
              <w:jc w:val="right"/>
              <w:rPr>
                <w:rFonts w:ascii="Verdana" w:hAnsi="Verdana"/>
                <w:sz w:val="16"/>
                <w:szCs w:val="16"/>
              </w:rPr>
            </w:pPr>
            <w:r w:rsidRPr="00D93CAB">
              <w:rPr>
                <w:rFonts w:ascii="Verdana" w:hAnsi="Verdana"/>
                <w:sz w:val="16"/>
                <w:szCs w:val="16"/>
              </w:rPr>
              <w:t>500,0</w:t>
            </w:r>
          </w:p>
        </w:tc>
      </w:tr>
      <w:tr w:rsidR="00725F83" w:rsidRPr="00D93CAB" w14:paraId="616CF3C9" w14:textId="77777777">
        <w:trPr>
          <w:cantSplit/>
          <w:jc w:val="center"/>
        </w:trPr>
        <w:tc>
          <w:tcPr>
            <w:tcW w:w="2551" w:type="dxa"/>
            <w:tcBorders>
              <w:top w:val="single" w:sz="6" w:space="0" w:color="auto"/>
              <w:left w:val="single" w:sz="6" w:space="0" w:color="auto"/>
              <w:bottom w:val="single" w:sz="6" w:space="0" w:color="auto"/>
              <w:right w:val="single" w:sz="6" w:space="0" w:color="auto"/>
            </w:tcBorders>
          </w:tcPr>
          <w:p w14:paraId="2E81EAF6" w14:textId="77777777" w:rsidR="00725F83" w:rsidRPr="00D93CAB" w:rsidRDefault="00725F83" w:rsidP="00E60935">
            <w:pPr>
              <w:pStyle w:val="Texto"/>
              <w:spacing w:before="20" w:after="30" w:line="240" w:lineRule="auto"/>
              <w:ind w:firstLine="0"/>
              <w:jc w:val="center"/>
              <w:rPr>
                <w:rFonts w:ascii="Verdana" w:hAnsi="Verdana"/>
                <w:sz w:val="16"/>
                <w:szCs w:val="16"/>
              </w:rPr>
            </w:pPr>
            <w:r w:rsidRPr="00D93CAB">
              <w:rPr>
                <w:rFonts w:ascii="Verdana" w:hAnsi="Verdana"/>
                <w:sz w:val="16"/>
                <w:szCs w:val="16"/>
              </w:rPr>
              <w:t>37,5 X 100 X 200 (1)</w:t>
            </w:r>
          </w:p>
        </w:tc>
        <w:tc>
          <w:tcPr>
            <w:tcW w:w="1985" w:type="dxa"/>
            <w:tcBorders>
              <w:top w:val="single" w:sz="6" w:space="0" w:color="auto"/>
              <w:left w:val="single" w:sz="6" w:space="0" w:color="auto"/>
              <w:bottom w:val="single" w:sz="6" w:space="0" w:color="auto"/>
              <w:right w:val="single" w:sz="6" w:space="0" w:color="auto"/>
            </w:tcBorders>
          </w:tcPr>
          <w:p w14:paraId="491FBB9B" w14:textId="77777777" w:rsidR="00725F83" w:rsidRPr="00D93CAB" w:rsidRDefault="00725F83" w:rsidP="00E60935">
            <w:pPr>
              <w:pStyle w:val="Texto"/>
              <w:spacing w:before="20" w:after="30" w:line="240" w:lineRule="auto"/>
              <w:ind w:right="653" w:firstLine="0"/>
              <w:jc w:val="right"/>
              <w:rPr>
                <w:rFonts w:ascii="Verdana" w:hAnsi="Verdana"/>
                <w:sz w:val="16"/>
                <w:szCs w:val="16"/>
              </w:rPr>
            </w:pPr>
            <w:r w:rsidRPr="00D93CAB">
              <w:rPr>
                <w:rFonts w:ascii="Verdana" w:hAnsi="Verdana"/>
                <w:sz w:val="16"/>
                <w:szCs w:val="16"/>
              </w:rPr>
              <w:t>750,0</w:t>
            </w:r>
          </w:p>
        </w:tc>
      </w:tr>
    </w:tbl>
    <w:p w14:paraId="68D7F3E0" w14:textId="77777777" w:rsidR="005B37FF" w:rsidRDefault="005B37FF" w:rsidP="002E4C32">
      <w:pPr>
        <w:pStyle w:val="Texto"/>
        <w:spacing w:after="60"/>
        <w:ind w:firstLine="0"/>
        <w:jc w:val="center"/>
        <w:rPr>
          <w:rFonts w:ascii="Verdana" w:hAnsi="Verdana"/>
          <w:b/>
          <w:sz w:val="16"/>
          <w:szCs w:val="16"/>
          <w:lang w:val="en-US"/>
        </w:rPr>
      </w:pPr>
    </w:p>
    <w:p w14:paraId="3F7DD87D" w14:textId="7223F76D" w:rsidR="002E4C32" w:rsidRPr="002E4C32" w:rsidRDefault="002E4C32" w:rsidP="002E4C32">
      <w:pPr>
        <w:pStyle w:val="Texto"/>
        <w:spacing w:after="60"/>
        <w:ind w:firstLine="0"/>
        <w:jc w:val="center"/>
        <w:rPr>
          <w:rFonts w:ascii="Verdana" w:hAnsi="Verdana"/>
          <w:b/>
          <w:sz w:val="16"/>
          <w:szCs w:val="16"/>
          <w:lang w:val="en-US"/>
        </w:rPr>
      </w:pPr>
      <w:r w:rsidRPr="002E4C32">
        <w:rPr>
          <w:rFonts w:ascii="Verdana" w:hAnsi="Verdana"/>
          <w:b/>
          <w:sz w:val="16"/>
          <w:szCs w:val="16"/>
          <w:lang w:val="en-US"/>
        </w:rPr>
        <w:t>TABLE 2.- Dimensions and mass of the blocks</w:t>
      </w:r>
    </w:p>
    <w:tbl>
      <w:tblPr>
        <w:tblW w:w="0" w:type="auto"/>
        <w:jc w:val="center"/>
        <w:tblLayout w:type="fixed"/>
        <w:tblCellMar>
          <w:left w:w="70" w:type="dxa"/>
          <w:right w:w="70" w:type="dxa"/>
        </w:tblCellMar>
        <w:tblLook w:val="0000" w:firstRow="0" w:lastRow="0" w:firstColumn="0" w:lastColumn="0" w:noHBand="0" w:noVBand="0"/>
      </w:tblPr>
      <w:tblGrid>
        <w:gridCol w:w="2551"/>
        <w:gridCol w:w="1985"/>
      </w:tblGrid>
      <w:tr w:rsidR="002E4C32" w:rsidRPr="00D93CAB" w14:paraId="0DF1C2CB" w14:textId="77777777" w:rsidTr="00203377">
        <w:trPr>
          <w:cantSplit/>
          <w:jc w:val="center"/>
        </w:trPr>
        <w:tc>
          <w:tcPr>
            <w:tcW w:w="2551" w:type="dxa"/>
            <w:tcBorders>
              <w:top w:val="single" w:sz="6" w:space="0" w:color="auto"/>
              <w:left w:val="single" w:sz="6" w:space="0" w:color="auto"/>
              <w:bottom w:val="single" w:sz="6" w:space="0" w:color="auto"/>
              <w:right w:val="single" w:sz="6" w:space="0" w:color="auto"/>
            </w:tcBorders>
          </w:tcPr>
          <w:p w14:paraId="59E6FF9C"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Dimensions</w:t>
            </w:r>
          </w:p>
          <w:p w14:paraId="0DE8F976"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mm</w:t>
            </w:r>
          </w:p>
        </w:tc>
        <w:tc>
          <w:tcPr>
            <w:tcW w:w="1985" w:type="dxa"/>
            <w:tcBorders>
              <w:top w:val="single" w:sz="6" w:space="0" w:color="auto"/>
              <w:left w:val="single" w:sz="6" w:space="0" w:color="auto"/>
              <w:bottom w:val="single" w:sz="6" w:space="0" w:color="auto"/>
              <w:right w:val="single" w:sz="6" w:space="0" w:color="auto"/>
            </w:tcBorders>
          </w:tcPr>
          <w:p w14:paraId="3DB6EC06"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Mass</w:t>
            </w:r>
          </w:p>
          <w:p w14:paraId="2D8978F3"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g</w:t>
            </w:r>
          </w:p>
        </w:tc>
      </w:tr>
      <w:tr w:rsidR="002E4C32" w:rsidRPr="00D93CAB" w14:paraId="09D613A8" w14:textId="77777777" w:rsidTr="00203377">
        <w:trPr>
          <w:cantSplit/>
          <w:jc w:val="center"/>
        </w:trPr>
        <w:tc>
          <w:tcPr>
            <w:tcW w:w="2551" w:type="dxa"/>
            <w:tcBorders>
              <w:top w:val="single" w:sz="6" w:space="0" w:color="auto"/>
              <w:left w:val="single" w:sz="6" w:space="0" w:color="auto"/>
              <w:bottom w:val="single" w:sz="6" w:space="0" w:color="auto"/>
              <w:right w:val="single" w:sz="6" w:space="0" w:color="auto"/>
            </w:tcBorders>
          </w:tcPr>
          <w:p w14:paraId="0ECAA849"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25X50X100</w:t>
            </w:r>
          </w:p>
        </w:tc>
        <w:tc>
          <w:tcPr>
            <w:tcW w:w="1985" w:type="dxa"/>
            <w:tcBorders>
              <w:top w:val="single" w:sz="6" w:space="0" w:color="auto"/>
              <w:left w:val="single" w:sz="6" w:space="0" w:color="auto"/>
              <w:bottom w:val="single" w:sz="6" w:space="0" w:color="auto"/>
              <w:right w:val="single" w:sz="6" w:space="0" w:color="auto"/>
            </w:tcBorders>
          </w:tcPr>
          <w:p w14:paraId="0FA6B763" w14:textId="77777777" w:rsidR="002E4C32" w:rsidRPr="005B37FF" w:rsidRDefault="002E4C32" w:rsidP="00203377">
            <w:pPr>
              <w:pStyle w:val="Texto"/>
              <w:spacing w:before="20" w:after="30" w:line="240" w:lineRule="auto"/>
              <w:ind w:right="653" w:firstLine="0"/>
              <w:jc w:val="right"/>
              <w:rPr>
                <w:rFonts w:ascii="Verdana" w:hAnsi="Verdana"/>
                <w:sz w:val="16"/>
                <w:szCs w:val="16"/>
                <w:lang w:val="en-US"/>
              </w:rPr>
            </w:pPr>
            <w:r w:rsidRPr="005B37FF">
              <w:rPr>
                <w:rFonts w:ascii="Verdana" w:hAnsi="Verdana"/>
                <w:sz w:val="16"/>
                <w:szCs w:val="16"/>
                <w:lang w:val="en-US"/>
              </w:rPr>
              <w:t>125.0</w:t>
            </w:r>
          </w:p>
        </w:tc>
      </w:tr>
      <w:tr w:rsidR="002E4C32" w:rsidRPr="00D93CAB" w14:paraId="4D7A32F8" w14:textId="77777777" w:rsidTr="00203377">
        <w:trPr>
          <w:cantSplit/>
          <w:jc w:val="center"/>
        </w:trPr>
        <w:tc>
          <w:tcPr>
            <w:tcW w:w="2551" w:type="dxa"/>
            <w:tcBorders>
              <w:top w:val="single" w:sz="6" w:space="0" w:color="auto"/>
              <w:left w:val="single" w:sz="6" w:space="0" w:color="auto"/>
              <w:bottom w:val="single" w:sz="6" w:space="0" w:color="auto"/>
              <w:right w:val="single" w:sz="6" w:space="0" w:color="auto"/>
            </w:tcBorders>
          </w:tcPr>
          <w:p w14:paraId="74BCBA77"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50X100X100</w:t>
            </w:r>
          </w:p>
        </w:tc>
        <w:tc>
          <w:tcPr>
            <w:tcW w:w="1985" w:type="dxa"/>
            <w:tcBorders>
              <w:top w:val="single" w:sz="6" w:space="0" w:color="auto"/>
              <w:left w:val="single" w:sz="6" w:space="0" w:color="auto"/>
              <w:bottom w:val="single" w:sz="6" w:space="0" w:color="auto"/>
              <w:right w:val="single" w:sz="6" w:space="0" w:color="auto"/>
            </w:tcBorders>
          </w:tcPr>
          <w:p w14:paraId="074A6E68" w14:textId="77777777" w:rsidR="002E4C32" w:rsidRPr="005B37FF" w:rsidRDefault="002E4C32" w:rsidP="00203377">
            <w:pPr>
              <w:pStyle w:val="Texto"/>
              <w:spacing w:before="20" w:after="30" w:line="240" w:lineRule="auto"/>
              <w:ind w:right="653" w:firstLine="0"/>
              <w:jc w:val="right"/>
              <w:rPr>
                <w:rFonts w:ascii="Verdana" w:hAnsi="Verdana"/>
                <w:sz w:val="16"/>
                <w:szCs w:val="16"/>
                <w:lang w:val="en-US"/>
              </w:rPr>
            </w:pPr>
            <w:r w:rsidRPr="005B37FF">
              <w:rPr>
                <w:rFonts w:ascii="Verdana" w:hAnsi="Verdana"/>
                <w:sz w:val="16"/>
                <w:szCs w:val="16"/>
                <w:lang w:val="en-US"/>
              </w:rPr>
              <w:t>500.0</w:t>
            </w:r>
          </w:p>
        </w:tc>
      </w:tr>
      <w:tr w:rsidR="002E4C32" w:rsidRPr="00D93CAB" w14:paraId="797EA6A2" w14:textId="77777777" w:rsidTr="00203377">
        <w:trPr>
          <w:cantSplit/>
          <w:jc w:val="center"/>
        </w:trPr>
        <w:tc>
          <w:tcPr>
            <w:tcW w:w="2551" w:type="dxa"/>
            <w:tcBorders>
              <w:top w:val="single" w:sz="6" w:space="0" w:color="auto"/>
              <w:left w:val="single" w:sz="6" w:space="0" w:color="auto"/>
              <w:bottom w:val="single" w:sz="6" w:space="0" w:color="auto"/>
              <w:right w:val="single" w:sz="6" w:space="0" w:color="auto"/>
            </w:tcBorders>
          </w:tcPr>
          <w:p w14:paraId="64022DDB"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50X100X200</w:t>
            </w:r>
          </w:p>
        </w:tc>
        <w:tc>
          <w:tcPr>
            <w:tcW w:w="1985" w:type="dxa"/>
            <w:tcBorders>
              <w:top w:val="single" w:sz="6" w:space="0" w:color="auto"/>
              <w:left w:val="single" w:sz="6" w:space="0" w:color="auto"/>
              <w:bottom w:val="single" w:sz="6" w:space="0" w:color="auto"/>
              <w:right w:val="single" w:sz="6" w:space="0" w:color="auto"/>
            </w:tcBorders>
          </w:tcPr>
          <w:p w14:paraId="42A61BA0" w14:textId="77777777" w:rsidR="002E4C32" w:rsidRPr="005B37FF" w:rsidRDefault="002E4C32" w:rsidP="00203377">
            <w:pPr>
              <w:pStyle w:val="Texto"/>
              <w:spacing w:before="20" w:after="30" w:line="240" w:lineRule="auto"/>
              <w:ind w:right="653" w:firstLine="0"/>
              <w:jc w:val="right"/>
              <w:rPr>
                <w:rFonts w:ascii="Verdana" w:hAnsi="Verdana"/>
                <w:sz w:val="16"/>
                <w:szCs w:val="16"/>
                <w:lang w:val="en-US"/>
              </w:rPr>
            </w:pPr>
            <w:r w:rsidRPr="005B37FF">
              <w:rPr>
                <w:rFonts w:ascii="Verdana" w:hAnsi="Verdana"/>
                <w:sz w:val="16"/>
                <w:szCs w:val="16"/>
                <w:lang w:val="en-US"/>
              </w:rPr>
              <w:t>1,000.0</w:t>
            </w:r>
          </w:p>
        </w:tc>
      </w:tr>
      <w:tr w:rsidR="002E4C32" w:rsidRPr="00D93CAB" w14:paraId="2C2A9C3B" w14:textId="77777777" w:rsidTr="00203377">
        <w:trPr>
          <w:cantSplit/>
          <w:jc w:val="center"/>
        </w:trPr>
        <w:tc>
          <w:tcPr>
            <w:tcW w:w="2551" w:type="dxa"/>
            <w:tcBorders>
              <w:top w:val="single" w:sz="6" w:space="0" w:color="auto"/>
              <w:left w:val="single" w:sz="6" w:space="0" w:color="auto"/>
              <w:bottom w:val="single" w:sz="6" w:space="0" w:color="auto"/>
              <w:right w:val="single" w:sz="6" w:space="0" w:color="auto"/>
            </w:tcBorders>
          </w:tcPr>
          <w:p w14:paraId="0ACB8912"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25 X 100 X 200 (1)</w:t>
            </w:r>
          </w:p>
        </w:tc>
        <w:tc>
          <w:tcPr>
            <w:tcW w:w="1985" w:type="dxa"/>
            <w:tcBorders>
              <w:top w:val="single" w:sz="6" w:space="0" w:color="auto"/>
              <w:left w:val="single" w:sz="6" w:space="0" w:color="auto"/>
              <w:bottom w:val="single" w:sz="6" w:space="0" w:color="auto"/>
              <w:right w:val="single" w:sz="6" w:space="0" w:color="auto"/>
            </w:tcBorders>
          </w:tcPr>
          <w:p w14:paraId="3D562086" w14:textId="77777777" w:rsidR="002E4C32" w:rsidRPr="005B37FF" w:rsidRDefault="002E4C32" w:rsidP="00203377">
            <w:pPr>
              <w:pStyle w:val="Texto"/>
              <w:spacing w:before="20" w:after="30" w:line="240" w:lineRule="auto"/>
              <w:ind w:right="653" w:firstLine="0"/>
              <w:jc w:val="right"/>
              <w:rPr>
                <w:rFonts w:ascii="Verdana" w:hAnsi="Verdana"/>
                <w:sz w:val="16"/>
                <w:szCs w:val="16"/>
                <w:lang w:val="en-US"/>
              </w:rPr>
            </w:pPr>
            <w:r w:rsidRPr="005B37FF">
              <w:rPr>
                <w:rFonts w:ascii="Verdana" w:hAnsi="Verdana"/>
                <w:sz w:val="16"/>
                <w:szCs w:val="16"/>
                <w:lang w:val="en-US"/>
              </w:rPr>
              <w:t>500.0</w:t>
            </w:r>
          </w:p>
        </w:tc>
      </w:tr>
      <w:tr w:rsidR="002E4C32" w:rsidRPr="00D93CAB" w14:paraId="0186414F" w14:textId="77777777" w:rsidTr="00203377">
        <w:trPr>
          <w:cantSplit/>
          <w:jc w:val="center"/>
        </w:trPr>
        <w:tc>
          <w:tcPr>
            <w:tcW w:w="2551" w:type="dxa"/>
            <w:tcBorders>
              <w:top w:val="single" w:sz="6" w:space="0" w:color="auto"/>
              <w:left w:val="single" w:sz="6" w:space="0" w:color="auto"/>
              <w:bottom w:val="single" w:sz="6" w:space="0" w:color="auto"/>
              <w:right w:val="single" w:sz="6" w:space="0" w:color="auto"/>
            </w:tcBorders>
          </w:tcPr>
          <w:p w14:paraId="79B85E52" w14:textId="77777777" w:rsidR="002E4C32" w:rsidRPr="005B37FF" w:rsidRDefault="002E4C32" w:rsidP="00203377">
            <w:pPr>
              <w:pStyle w:val="Texto"/>
              <w:spacing w:before="20" w:after="30" w:line="240" w:lineRule="auto"/>
              <w:ind w:firstLine="0"/>
              <w:jc w:val="center"/>
              <w:rPr>
                <w:rFonts w:ascii="Verdana" w:hAnsi="Verdana"/>
                <w:sz w:val="16"/>
                <w:szCs w:val="16"/>
                <w:lang w:val="en-US"/>
              </w:rPr>
            </w:pPr>
            <w:r w:rsidRPr="005B37FF">
              <w:rPr>
                <w:rFonts w:ascii="Verdana" w:hAnsi="Verdana"/>
                <w:sz w:val="16"/>
                <w:szCs w:val="16"/>
                <w:lang w:val="en-US"/>
              </w:rPr>
              <w:t>37.5 X 100 X 200 (1)</w:t>
            </w:r>
          </w:p>
        </w:tc>
        <w:tc>
          <w:tcPr>
            <w:tcW w:w="1985" w:type="dxa"/>
            <w:tcBorders>
              <w:top w:val="single" w:sz="6" w:space="0" w:color="auto"/>
              <w:left w:val="single" w:sz="6" w:space="0" w:color="auto"/>
              <w:bottom w:val="single" w:sz="6" w:space="0" w:color="auto"/>
              <w:right w:val="single" w:sz="6" w:space="0" w:color="auto"/>
            </w:tcBorders>
          </w:tcPr>
          <w:p w14:paraId="3107564B" w14:textId="77777777" w:rsidR="002E4C32" w:rsidRPr="005B37FF" w:rsidRDefault="002E4C32" w:rsidP="00203377">
            <w:pPr>
              <w:pStyle w:val="Texto"/>
              <w:spacing w:before="20" w:after="30" w:line="240" w:lineRule="auto"/>
              <w:ind w:right="653" w:firstLine="0"/>
              <w:jc w:val="right"/>
              <w:rPr>
                <w:rFonts w:ascii="Verdana" w:hAnsi="Verdana"/>
                <w:sz w:val="16"/>
                <w:szCs w:val="16"/>
                <w:lang w:val="en-US"/>
              </w:rPr>
            </w:pPr>
            <w:r w:rsidRPr="005B37FF">
              <w:rPr>
                <w:rFonts w:ascii="Verdana" w:hAnsi="Verdana"/>
                <w:sz w:val="16"/>
                <w:szCs w:val="16"/>
                <w:lang w:val="en-US"/>
              </w:rPr>
              <w:t>750.0</w:t>
            </w:r>
          </w:p>
        </w:tc>
      </w:tr>
    </w:tbl>
    <w:p w14:paraId="168420CF" w14:textId="77777777" w:rsidR="002E4C32" w:rsidRDefault="002E4C32" w:rsidP="002E4C32">
      <w:pPr>
        <w:pStyle w:val="Texto"/>
        <w:spacing w:after="100" w:line="220" w:lineRule="exact"/>
        <w:ind w:firstLine="289"/>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2A53" w:rsidRPr="004A1C8B" w14:paraId="37AD9FC5" w14:textId="212A9428" w:rsidTr="005B37FF">
        <w:tc>
          <w:tcPr>
            <w:tcW w:w="4675" w:type="dxa"/>
          </w:tcPr>
          <w:p w14:paraId="72E78A32" w14:textId="77777777" w:rsidR="009D2A53" w:rsidRPr="004A1C8B" w:rsidRDefault="009D2A53" w:rsidP="009D2A53">
            <w:pPr>
              <w:pStyle w:val="Texto"/>
              <w:spacing w:after="100" w:line="220" w:lineRule="exact"/>
              <w:ind w:firstLine="0"/>
              <w:rPr>
                <w:rFonts w:ascii="Verdana" w:hAnsi="Verdana"/>
                <w:b/>
                <w:sz w:val="16"/>
                <w:szCs w:val="16"/>
              </w:rPr>
            </w:pPr>
            <w:r w:rsidRPr="004A1C8B">
              <w:rPr>
                <w:rFonts w:ascii="Verdana" w:hAnsi="Verdana"/>
                <w:b/>
                <w:sz w:val="16"/>
                <w:szCs w:val="16"/>
              </w:rPr>
              <w:t>Nota de la Tabla 2</w:t>
            </w:r>
          </w:p>
        </w:tc>
        <w:tc>
          <w:tcPr>
            <w:tcW w:w="4675" w:type="dxa"/>
          </w:tcPr>
          <w:p w14:paraId="79829121" w14:textId="67D3F44B"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Table 2 Note</w:t>
            </w:r>
          </w:p>
        </w:tc>
      </w:tr>
      <w:tr w:rsidR="009D2A53" w:rsidRPr="00D856AF" w14:paraId="467E6D6C" w14:textId="277A830B" w:rsidTr="005B37FF">
        <w:tc>
          <w:tcPr>
            <w:tcW w:w="4675" w:type="dxa"/>
          </w:tcPr>
          <w:p w14:paraId="1AD708EF"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b/>
                <w:sz w:val="16"/>
                <w:szCs w:val="16"/>
              </w:rPr>
              <w:t xml:space="preserve">(1) </w:t>
            </w:r>
            <w:r w:rsidRPr="004A1C8B">
              <w:rPr>
                <w:rFonts w:ascii="Verdana" w:hAnsi="Verdana"/>
                <w:sz w:val="16"/>
                <w:szCs w:val="16"/>
              </w:rPr>
              <w:t>Estos bloques pueden utilizarse para complementar la carga.</w:t>
            </w:r>
          </w:p>
        </w:tc>
        <w:tc>
          <w:tcPr>
            <w:tcW w:w="4675" w:type="dxa"/>
          </w:tcPr>
          <w:p w14:paraId="2201FFE9" w14:textId="494FC833"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 xml:space="preserve">(1) </w:t>
            </w:r>
            <w:r w:rsidRPr="009D2A53">
              <w:rPr>
                <w:rFonts w:ascii="Verdana" w:hAnsi="Verdana"/>
                <w:sz w:val="16"/>
                <w:szCs w:val="16"/>
                <w:lang w:val="en-US"/>
              </w:rPr>
              <w:t>These blocks can be used to supplement the load.</w:t>
            </w:r>
          </w:p>
        </w:tc>
      </w:tr>
      <w:tr w:rsidR="009D2A53" w:rsidRPr="00D856AF" w14:paraId="499FA2B1" w14:textId="0B38FFBD" w:rsidTr="005B37FF">
        <w:tc>
          <w:tcPr>
            <w:tcW w:w="4675" w:type="dxa"/>
          </w:tcPr>
          <w:p w14:paraId="7B38B5B4"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Los bloques deben envolverse con una bolsa de polietileno y sellarse.</w:t>
            </w:r>
          </w:p>
        </w:tc>
        <w:tc>
          <w:tcPr>
            <w:tcW w:w="4675" w:type="dxa"/>
          </w:tcPr>
          <w:p w14:paraId="24B79EA6" w14:textId="14C01609"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The blocks should be wrapped with a polyethylene bag and sealed.</w:t>
            </w:r>
          </w:p>
        </w:tc>
      </w:tr>
      <w:tr w:rsidR="009D2A53" w:rsidRPr="00D856AF" w14:paraId="56AA5318" w14:textId="480404E5" w:rsidTr="005B37FF">
        <w:tc>
          <w:tcPr>
            <w:tcW w:w="4675" w:type="dxa"/>
          </w:tcPr>
          <w:p w14:paraId="0C313426"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Los bloques que tengan los sensores de temperatura deben ser de 50 mm X 100 mm X 100 mm.</w:t>
            </w:r>
          </w:p>
        </w:tc>
        <w:tc>
          <w:tcPr>
            <w:tcW w:w="4675" w:type="dxa"/>
          </w:tcPr>
          <w:p w14:paraId="5D3CB19C" w14:textId="281A1204"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The blocks that have the temperature sensors must be 50 mm X 100 mm X 100 mm.</w:t>
            </w:r>
          </w:p>
        </w:tc>
      </w:tr>
      <w:tr w:rsidR="009D2A53" w:rsidRPr="00D856AF" w14:paraId="1C626E16" w14:textId="2A20491E" w:rsidTr="005B37FF">
        <w:tc>
          <w:tcPr>
            <w:tcW w:w="4675" w:type="dxa"/>
          </w:tcPr>
          <w:p w14:paraId="5F42AFE3"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Antes de cargar el equipo, los bloques de prueba deben haber sido enfriados previamente a una temperatura similar a la esperada durante la prueba.</w:t>
            </w:r>
          </w:p>
        </w:tc>
        <w:tc>
          <w:tcPr>
            <w:tcW w:w="4675" w:type="dxa"/>
          </w:tcPr>
          <w:p w14:paraId="33A1DFB0" w14:textId="0B31E684"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Before loading the equipment, the test blocks must have been pre-cooled to a temperature similar to that expected during the test.</w:t>
            </w:r>
          </w:p>
        </w:tc>
      </w:tr>
      <w:tr w:rsidR="009D2A53" w:rsidRPr="004A1C8B" w14:paraId="56244FD1" w14:textId="42195D90" w:rsidTr="005B37FF">
        <w:tc>
          <w:tcPr>
            <w:tcW w:w="4675" w:type="dxa"/>
          </w:tcPr>
          <w:p w14:paraId="0725F493" w14:textId="77777777" w:rsidR="009D2A53" w:rsidRPr="004A1C8B" w:rsidRDefault="009D2A53" w:rsidP="009D2A53">
            <w:pPr>
              <w:pStyle w:val="Texto"/>
              <w:spacing w:after="100" w:line="220" w:lineRule="exact"/>
              <w:ind w:firstLine="0"/>
              <w:rPr>
                <w:rFonts w:ascii="Verdana" w:hAnsi="Verdana"/>
                <w:b/>
                <w:sz w:val="16"/>
                <w:szCs w:val="16"/>
              </w:rPr>
            </w:pPr>
            <w:r w:rsidRPr="004A1C8B">
              <w:rPr>
                <w:rFonts w:ascii="Verdana" w:hAnsi="Verdana"/>
                <w:b/>
                <w:sz w:val="16"/>
                <w:szCs w:val="16"/>
              </w:rPr>
              <w:t>Nota</w:t>
            </w:r>
          </w:p>
        </w:tc>
        <w:tc>
          <w:tcPr>
            <w:tcW w:w="4675" w:type="dxa"/>
          </w:tcPr>
          <w:p w14:paraId="62274097" w14:textId="14651F3C"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Note</w:t>
            </w:r>
          </w:p>
        </w:tc>
      </w:tr>
      <w:tr w:rsidR="009D2A53" w:rsidRPr="00D856AF" w14:paraId="6C050482" w14:textId="4CBC40E9" w:rsidTr="005B37FF">
        <w:tc>
          <w:tcPr>
            <w:tcW w:w="4675" w:type="dxa"/>
          </w:tcPr>
          <w:p w14:paraId="4A16E968" w14:textId="77777777" w:rsidR="009D2A53" w:rsidRPr="004A1C8B" w:rsidRDefault="009D2A53" w:rsidP="009D2A53">
            <w:pPr>
              <w:pStyle w:val="ROMANOS"/>
              <w:spacing w:after="100" w:line="220" w:lineRule="exact"/>
              <w:ind w:left="0" w:firstLine="0"/>
              <w:rPr>
                <w:rFonts w:ascii="Verdana" w:hAnsi="Verdana"/>
                <w:sz w:val="16"/>
                <w:szCs w:val="16"/>
              </w:rPr>
            </w:pPr>
            <w:r w:rsidRPr="004A1C8B">
              <w:rPr>
                <w:rFonts w:ascii="Verdana" w:hAnsi="Verdana"/>
                <w:sz w:val="16"/>
                <w:szCs w:val="16"/>
              </w:rPr>
              <w:lastRenderedPageBreak/>
              <w:t>Para aparatos conservadores de bolsas con hielo, la prueba se debe realizar sin carga de prueba.</w:t>
            </w:r>
          </w:p>
        </w:tc>
        <w:tc>
          <w:tcPr>
            <w:tcW w:w="4675" w:type="dxa"/>
          </w:tcPr>
          <w:p w14:paraId="6D130707" w14:textId="743B8E44" w:rsidR="009D2A53" w:rsidRPr="009D2A53" w:rsidRDefault="009D2A53" w:rsidP="009D2A53">
            <w:pPr>
              <w:pStyle w:val="ROMANOS"/>
              <w:spacing w:after="100" w:line="220" w:lineRule="exact"/>
              <w:ind w:left="0" w:firstLine="0"/>
              <w:rPr>
                <w:rFonts w:ascii="Verdana" w:hAnsi="Verdana"/>
                <w:sz w:val="16"/>
                <w:szCs w:val="16"/>
                <w:lang w:val="en-US"/>
              </w:rPr>
            </w:pPr>
            <w:r w:rsidRPr="009D2A53">
              <w:rPr>
                <w:rFonts w:ascii="Verdana" w:hAnsi="Verdana"/>
                <w:sz w:val="16"/>
                <w:szCs w:val="16"/>
                <w:lang w:val="en-US"/>
              </w:rPr>
              <w:t xml:space="preserve">For ice </w:t>
            </w:r>
            <w:r w:rsidR="00E626D4">
              <w:rPr>
                <w:rFonts w:ascii="Verdana" w:hAnsi="Verdana"/>
                <w:sz w:val="16"/>
                <w:szCs w:val="16"/>
                <w:lang w:val="en-US"/>
              </w:rPr>
              <w:t>bags</w:t>
            </w:r>
            <w:r w:rsidRPr="009D2A53">
              <w:rPr>
                <w:rFonts w:ascii="Verdana" w:hAnsi="Verdana"/>
                <w:sz w:val="16"/>
                <w:szCs w:val="16"/>
                <w:lang w:val="en-US"/>
              </w:rPr>
              <w:t xml:space="preserve"> preserving </w:t>
            </w:r>
            <w:r w:rsidR="00E626D4">
              <w:rPr>
                <w:rFonts w:ascii="Verdana" w:hAnsi="Verdana"/>
                <w:sz w:val="16"/>
                <w:szCs w:val="16"/>
                <w:lang w:val="en-US"/>
              </w:rPr>
              <w:t>coolers</w:t>
            </w:r>
            <w:r w:rsidRPr="009D2A53">
              <w:rPr>
                <w:rFonts w:ascii="Verdana" w:hAnsi="Verdana"/>
                <w:sz w:val="16"/>
                <w:szCs w:val="16"/>
                <w:lang w:val="en-US"/>
              </w:rPr>
              <w:t>, the test must be performed without a test load.</w:t>
            </w:r>
          </w:p>
        </w:tc>
      </w:tr>
      <w:tr w:rsidR="009D2A53" w:rsidRPr="004A1C8B" w14:paraId="4689324C" w14:textId="4563D8EB" w:rsidTr="005B37FF">
        <w:tc>
          <w:tcPr>
            <w:tcW w:w="4675" w:type="dxa"/>
          </w:tcPr>
          <w:p w14:paraId="178AE53E"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b/>
                <w:sz w:val="16"/>
                <w:szCs w:val="16"/>
              </w:rPr>
              <w:t>6.1.2.3</w:t>
            </w:r>
            <w:r w:rsidRPr="004A1C8B">
              <w:rPr>
                <w:rFonts w:ascii="Verdana" w:hAnsi="Verdana"/>
                <w:sz w:val="16"/>
                <w:szCs w:val="16"/>
              </w:rPr>
              <w:t xml:space="preserve"> Carga del aparato</w:t>
            </w:r>
          </w:p>
        </w:tc>
        <w:tc>
          <w:tcPr>
            <w:tcW w:w="4675" w:type="dxa"/>
          </w:tcPr>
          <w:p w14:paraId="228576A1" w14:textId="21099438"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 xml:space="preserve">6.1.2.3 </w:t>
            </w:r>
            <w:r w:rsidR="00325121">
              <w:rPr>
                <w:rFonts w:ascii="Verdana" w:hAnsi="Verdana"/>
                <w:sz w:val="16"/>
                <w:szCs w:val="16"/>
                <w:lang w:val="en-US"/>
              </w:rPr>
              <w:t>Loading the appliance</w:t>
            </w:r>
          </w:p>
        </w:tc>
      </w:tr>
      <w:tr w:rsidR="009D2A53" w:rsidRPr="00D856AF" w14:paraId="0457A711" w14:textId="438F6772" w:rsidTr="005B37FF">
        <w:tc>
          <w:tcPr>
            <w:tcW w:w="4675" w:type="dxa"/>
          </w:tcPr>
          <w:p w14:paraId="185B5EFC"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La carga de los diferentes aparatos se debe realizar como se especifica en el apéndice E.</w:t>
            </w:r>
          </w:p>
        </w:tc>
        <w:tc>
          <w:tcPr>
            <w:tcW w:w="4675" w:type="dxa"/>
          </w:tcPr>
          <w:p w14:paraId="6F804A24" w14:textId="6F1EFF29"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 xml:space="preserve">The </w:t>
            </w:r>
            <w:r w:rsidR="00325121">
              <w:rPr>
                <w:rFonts w:ascii="Verdana" w:hAnsi="Verdana"/>
                <w:sz w:val="16"/>
                <w:szCs w:val="16"/>
                <w:lang w:val="en-US"/>
              </w:rPr>
              <w:t>loading</w:t>
            </w:r>
            <w:r w:rsidRPr="009D2A53">
              <w:rPr>
                <w:rFonts w:ascii="Verdana" w:hAnsi="Verdana"/>
                <w:sz w:val="16"/>
                <w:szCs w:val="16"/>
                <w:lang w:val="en-US"/>
              </w:rPr>
              <w:t xml:space="preserve"> of the different </w:t>
            </w:r>
            <w:r w:rsidR="00325121">
              <w:rPr>
                <w:rFonts w:ascii="Verdana" w:hAnsi="Verdana"/>
                <w:sz w:val="16"/>
                <w:szCs w:val="16"/>
                <w:lang w:val="en-US"/>
              </w:rPr>
              <w:t>appliances</w:t>
            </w:r>
            <w:r w:rsidRPr="009D2A53">
              <w:rPr>
                <w:rFonts w:ascii="Verdana" w:hAnsi="Verdana"/>
                <w:sz w:val="16"/>
                <w:szCs w:val="16"/>
                <w:lang w:val="en-US"/>
              </w:rPr>
              <w:t xml:space="preserve"> must be carried out as specified in Appendix E.</w:t>
            </w:r>
          </w:p>
        </w:tc>
      </w:tr>
      <w:tr w:rsidR="009D2A53" w:rsidRPr="004A1C8B" w14:paraId="6BE1B1EE" w14:textId="74B04B25" w:rsidTr="005B37FF">
        <w:tc>
          <w:tcPr>
            <w:tcW w:w="4675" w:type="dxa"/>
          </w:tcPr>
          <w:p w14:paraId="31B0EF86"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b/>
                <w:sz w:val="16"/>
                <w:szCs w:val="16"/>
              </w:rPr>
              <w:t>6.1.2.4</w:t>
            </w:r>
            <w:r w:rsidRPr="004A1C8B">
              <w:rPr>
                <w:rFonts w:ascii="Verdana" w:hAnsi="Verdana"/>
                <w:sz w:val="16"/>
                <w:szCs w:val="16"/>
              </w:rPr>
              <w:t xml:space="preserve"> Colocación de sensores</w:t>
            </w:r>
          </w:p>
        </w:tc>
        <w:tc>
          <w:tcPr>
            <w:tcW w:w="4675" w:type="dxa"/>
          </w:tcPr>
          <w:p w14:paraId="2A3FAE53" w14:textId="2B3113F5"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 xml:space="preserve">6.1.2.4 </w:t>
            </w:r>
            <w:r w:rsidRPr="009D2A53">
              <w:rPr>
                <w:rFonts w:ascii="Verdana" w:hAnsi="Verdana"/>
                <w:sz w:val="16"/>
                <w:szCs w:val="16"/>
                <w:lang w:val="en-US"/>
              </w:rPr>
              <w:t>Sensor placement</w:t>
            </w:r>
          </w:p>
        </w:tc>
      </w:tr>
      <w:tr w:rsidR="009D2A53" w:rsidRPr="00D856AF" w14:paraId="17F9A632" w14:textId="51541611" w:rsidTr="005B37FF">
        <w:tc>
          <w:tcPr>
            <w:tcW w:w="4675" w:type="dxa"/>
          </w:tcPr>
          <w:p w14:paraId="4C73F7E3"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La colocación de los sensores en el cuarto de pruebas y en los diferentes aparatos se debe realizar como se especifica en el apéndice E. Antes de iniciar la prueba las puertas del aparato deben ser selladas en la zona de la entrada de los sensores de temperatura.</w:t>
            </w:r>
          </w:p>
        </w:tc>
        <w:tc>
          <w:tcPr>
            <w:tcW w:w="4675" w:type="dxa"/>
          </w:tcPr>
          <w:p w14:paraId="21DF7121" w14:textId="3B025084"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 xml:space="preserve">The placement of the sensors in the test room and in the different </w:t>
            </w:r>
            <w:r w:rsidR="00325121">
              <w:rPr>
                <w:rFonts w:ascii="Verdana" w:hAnsi="Verdana"/>
                <w:sz w:val="16"/>
                <w:szCs w:val="16"/>
                <w:lang w:val="en-US"/>
              </w:rPr>
              <w:t>appliances</w:t>
            </w:r>
            <w:r w:rsidRPr="009D2A53">
              <w:rPr>
                <w:rFonts w:ascii="Verdana" w:hAnsi="Verdana"/>
                <w:sz w:val="16"/>
                <w:szCs w:val="16"/>
                <w:lang w:val="en-US"/>
              </w:rPr>
              <w:t xml:space="preserve"> must be carried out as specified in Appendix E. Before starting the test, the doors of the </w:t>
            </w:r>
            <w:r w:rsidR="00325121">
              <w:rPr>
                <w:rFonts w:ascii="Verdana" w:hAnsi="Verdana"/>
                <w:sz w:val="16"/>
                <w:szCs w:val="16"/>
                <w:lang w:val="en-US"/>
              </w:rPr>
              <w:t>appliance</w:t>
            </w:r>
            <w:r w:rsidRPr="009D2A53">
              <w:rPr>
                <w:rFonts w:ascii="Verdana" w:hAnsi="Verdana"/>
                <w:sz w:val="16"/>
                <w:szCs w:val="16"/>
                <w:lang w:val="en-US"/>
              </w:rPr>
              <w:t xml:space="preserve"> must be sealed in the area where the temperature sensors enter.</w:t>
            </w:r>
            <w:r w:rsidR="00325121">
              <w:rPr>
                <w:rFonts w:ascii="Verdana" w:hAnsi="Verdana"/>
                <w:sz w:val="16"/>
                <w:szCs w:val="16"/>
                <w:lang w:val="en-US"/>
              </w:rPr>
              <w:t xml:space="preserve"> </w:t>
            </w:r>
          </w:p>
        </w:tc>
      </w:tr>
      <w:tr w:rsidR="009D2A53" w:rsidRPr="004A1C8B" w14:paraId="6D7DA64F" w14:textId="66242329" w:rsidTr="005B37FF">
        <w:tc>
          <w:tcPr>
            <w:tcW w:w="4675" w:type="dxa"/>
          </w:tcPr>
          <w:p w14:paraId="5F6980C3"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b/>
                <w:sz w:val="16"/>
                <w:szCs w:val="16"/>
              </w:rPr>
              <w:t>6.1.3</w:t>
            </w:r>
            <w:r w:rsidRPr="004A1C8B">
              <w:rPr>
                <w:rFonts w:ascii="Verdana" w:hAnsi="Verdana"/>
                <w:sz w:val="16"/>
                <w:szCs w:val="16"/>
              </w:rPr>
              <w:t xml:space="preserve"> Duración de la prueba</w:t>
            </w:r>
          </w:p>
        </w:tc>
        <w:tc>
          <w:tcPr>
            <w:tcW w:w="4675" w:type="dxa"/>
          </w:tcPr>
          <w:p w14:paraId="1365CB9E" w14:textId="265D2AD4"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 xml:space="preserve">6.1.3 </w:t>
            </w:r>
            <w:r w:rsidRPr="009D2A53">
              <w:rPr>
                <w:rFonts w:ascii="Verdana" w:hAnsi="Verdana"/>
                <w:sz w:val="16"/>
                <w:szCs w:val="16"/>
                <w:lang w:val="en-US"/>
              </w:rPr>
              <w:t>Test duration</w:t>
            </w:r>
          </w:p>
        </w:tc>
      </w:tr>
      <w:tr w:rsidR="009D2A53" w:rsidRPr="00D856AF" w14:paraId="34998CD9" w14:textId="0A24237C" w:rsidTr="005B37FF">
        <w:tc>
          <w:tcPr>
            <w:tcW w:w="4675" w:type="dxa"/>
          </w:tcPr>
          <w:p w14:paraId="08620D01"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Una vez cargado el aparato y que las temperaturas medidas cumplan con los valores especificados en la Tabla 3, el aparato se debe operar en esas condiciones como mínimo 2 h, posteriormente se inicia la medición del consumo de energía por un periodo de 24 h. Las lecturas se deben tomar cada 5 min o menos. Cualquier cambio en los parámetros establecidos requiere volver a iniciar la prueba.</w:t>
            </w:r>
          </w:p>
        </w:tc>
        <w:tc>
          <w:tcPr>
            <w:tcW w:w="4675" w:type="dxa"/>
          </w:tcPr>
          <w:p w14:paraId="2771F8EE" w14:textId="394CB002"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 xml:space="preserve">Once the </w:t>
            </w:r>
            <w:r w:rsidR="00B700DE">
              <w:rPr>
                <w:rFonts w:ascii="Verdana" w:hAnsi="Verdana"/>
                <w:sz w:val="16"/>
                <w:szCs w:val="16"/>
                <w:lang w:val="en-US"/>
              </w:rPr>
              <w:t>appliance</w:t>
            </w:r>
            <w:r w:rsidRPr="009D2A53">
              <w:rPr>
                <w:rFonts w:ascii="Verdana" w:hAnsi="Verdana"/>
                <w:sz w:val="16"/>
                <w:szCs w:val="16"/>
                <w:lang w:val="en-US"/>
              </w:rPr>
              <w:t xml:space="preserve"> is loaded and the measured temperatures meet the values specified in Table 3, the </w:t>
            </w:r>
            <w:r w:rsidR="00B700DE">
              <w:rPr>
                <w:rFonts w:ascii="Verdana" w:hAnsi="Verdana"/>
                <w:sz w:val="16"/>
                <w:szCs w:val="16"/>
                <w:lang w:val="en-US"/>
              </w:rPr>
              <w:t>appliance</w:t>
            </w:r>
            <w:r w:rsidRPr="009D2A53">
              <w:rPr>
                <w:rFonts w:ascii="Verdana" w:hAnsi="Verdana"/>
                <w:sz w:val="16"/>
                <w:szCs w:val="16"/>
                <w:lang w:val="en-US"/>
              </w:rPr>
              <w:t xml:space="preserve"> must be operated under these conditions for at least 2 hours, then the measurement of energy consumption begins for a period of 24 hours. Readings should be taken every 5 min or less. Any change in the established parameters requires starting the test again.</w:t>
            </w:r>
          </w:p>
        </w:tc>
      </w:tr>
      <w:tr w:rsidR="009D2A53" w:rsidRPr="004A1C8B" w14:paraId="4F397B6E" w14:textId="6C3E575F" w:rsidTr="005B37FF">
        <w:tc>
          <w:tcPr>
            <w:tcW w:w="4675" w:type="dxa"/>
          </w:tcPr>
          <w:p w14:paraId="01BD1E21"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b/>
                <w:sz w:val="16"/>
                <w:szCs w:val="16"/>
              </w:rPr>
              <w:t>6.1.3.1</w:t>
            </w:r>
            <w:r w:rsidRPr="004A1C8B">
              <w:rPr>
                <w:rFonts w:ascii="Verdana" w:hAnsi="Verdana"/>
                <w:sz w:val="16"/>
                <w:szCs w:val="16"/>
              </w:rPr>
              <w:t xml:space="preserve"> Intervalos de desempeño</w:t>
            </w:r>
          </w:p>
        </w:tc>
        <w:tc>
          <w:tcPr>
            <w:tcW w:w="4675" w:type="dxa"/>
          </w:tcPr>
          <w:p w14:paraId="2EAACCA0" w14:textId="53029124" w:rsidR="009D2A53" w:rsidRPr="009D2A53" w:rsidRDefault="009D2A53" w:rsidP="009D2A53">
            <w:pPr>
              <w:pStyle w:val="Texto"/>
              <w:spacing w:after="100" w:line="220" w:lineRule="exact"/>
              <w:ind w:firstLine="0"/>
              <w:rPr>
                <w:rFonts w:ascii="Verdana" w:hAnsi="Verdana"/>
                <w:b/>
                <w:sz w:val="16"/>
                <w:szCs w:val="16"/>
                <w:lang w:val="en-US"/>
              </w:rPr>
            </w:pPr>
            <w:r w:rsidRPr="009D2A53">
              <w:rPr>
                <w:rFonts w:ascii="Verdana" w:hAnsi="Verdana"/>
                <w:b/>
                <w:sz w:val="16"/>
                <w:szCs w:val="16"/>
                <w:lang w:val="en-US"/>
              </w:rPr>
              <w:t xml:space="preserve">6.1.3.1 </w:t>
            </w:r>
            <w:r w:rsidRPr="009D2A53">
              <w:rPr>
                <w:rFonts w:ascii="Verdana" w:hAnsi="Verdana"/>
                <w:sz w:val="16"/>
                <w:szCs w:val="16"/>
                <w:lang w:val="en-US"/>
              </w:rPr>
              <w:t>Performance intervals</w:t>
            </w:r>
          </w:p>
        </w:tc>
      </w:tr>
      <w:tr w:rsidR="009D2A53" w:rsidRPr="00D856AF" w14:paraId="37E67AB6" w14:textId="1E07760F" w:rsidTr="005B37FF">
        <w:tc>
          <w:tcPr>
            <w:tcW w:w="4675" w:type="dxa"/>
          </w:tcPr>
          <w:p w14:paraId="6B410194" w14:textId="77777777" w:rsidR="009D2A53" w:rsidRPr="004A1C8B" w:rsidRDefault="009D2A53" w:rsidP="009D2A53">
            <w:pPr>
              <w:pStyle w:val="Texto"/>
              <w:spacing w:after="100" w:line="220" w:lineRule="exact"/>
              <w:ind w:firstLine="0"/>
              <w:rPr>
                <w:rFonts w:ascii="Verdana" w:hAnsi="Verdana"/>
                <w:sz w:val="16"/>
                <w:szCs w:val="16"/>
              </w:rPr>
            </w:pPr>
            <w:r w:rsidRPr="004A1C8B">
              <w:rPr>
                <w:rFonts w:ascii="Verdana" w:hAnsi="Verdana"/>
                <w:sz w:val="16"/>
                <w:szCs w:val="16"/>
              </w:rPr>
              <w:t>Es importante observar que la temperatura de la lata o paquete más frío, no debe ser inferior al límite de temperatura más bajo indicado para cada caso; la temperatura de la lata o paquete más caliente no debe ser superior al límite de temperatura más alto indicado en cada caso, y la temperatura promedio registrada, que es un promedio aritmético, debe mantenerse igual o por abajo del valor indicado en la Tabla 3.</w:t>
            </w:r>
          </w:p>
        </w:tc>
        <w:tc>
          <w:tcPr>
            <w:tcW w:w="4675" w:type="dxa"/>
          </w:tcPr>
          <w:p w14:paraId="1F48D9B2" w14:textId="54066584" w:rsidR="009D2A53" w:rsidRPr="009D2A53" w:rsidRDefault="009D2A53" w:rsidP="009D2A53">
            <w:pPr>
              <w:pStyle w:val="Texto"/>
              <w:spacing w:after="100" w:line="220" w:lineRule="exact"/>
              <w:ind w:firstLine="0"/>
              <w:rPr>
                <w:rFonts w:ascii="Verdana" w:hAnsi="Verdana"/>
                <w:sz w:val="16"/>
                <w:szCs w:val="16"/>
                <w:lang w:val="en-US"/>
              </w:rPr>
            </w:pPr>
            <w:r w:rsidRPr="009D2A53">
              <w:rPr>
                <w:rFonts w:ascii="Verdana" w:hAnsi="Verdana"/>
                <w:sz w:val="16"/>
                <w:szCs w:val="16"/>
                <w:lang w:val="en-US"/>
              </w:rPr>
              <w:t xml:space="preserve">It is important to note that the temperature of the coldest can or package should not be lower than the lowest temperature limit indicated for each case; </w:t>
            </w:r>
            <w:r w:rsidR="005F65D1">
              <w:rPr>
                <w:rFonts w:ascii="Verdana" w:hAnsi="Verdana"/>
                <w:sz w:val="16"/>
                <w:szCs w:val="16"/>
                <w:lang w:val="en-US"/>
              </w:rPr>
              <w:t>t</w:t>
            </w:r>
            <w:r w:rsidRPr="009D2A53">
              <w:rPr>
                <w:rFonts w:ascii="Verdana" w:hAnsi="Verdana"/>
                <w:sz w:val="16"/>
                <w:szCs w:val="16"/>
                <w:lang w:val="en-US"/>
              </w:rPr>
              <w:t>he temperature of the hottest can or package must not be higher than the highest temperature limit indicated in each case, and the average recorded temperature, which is an arithmetic average, must remain equal to or below the value indicated in Table 3.</w:t>
            </w:r>
          </w:p>
        </w:tc>
      </w:tr>
    </w:tbl>
    <w:p w14:paraId="09C60561" w14:textId="60BB3E43" w:rsidR="00725F83" w:rsidRPr="009D2A53" w:rsidRDefault="00725F83">
      <w:pPr>
        <w:pStyle w:val="Texto"/>
        <w:spacing w:line="250" w:lineRule="exact"/>
        <w:ind w:firstLine="0"/>
        <w:jc w:val="center"/>
        <w:rPr>
          <w:rFonts w:ascii="Verdana" w:hAnsi="Verdana"/>
          <w:b/>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4317"/>
        <w:gridCol w:w="1262"/>
        <w:gridCol w:w="1728"/>
        <w:gridCol w:w="1405"/>
      </w:tblGrid>
      <w:tr w:rsidR="004A1C8B" w:rsidRPr="00D93CAB" w14:paraId="39A8A0F5" w14:textId="77777777" w:rsidTr="002C5426">
        <w:trPr>
          <w:cantSplit/>
          <w:jc w:val="center"/>
        </w:trPr>
        <w:tc>
          <w:tcPr>
            <w:tcW w:w="8712" w:type="dxa"/>
            <w:gridSpan w:val="4"/>
            <w:tcBorders>
              <w:top w:val="single" w:sz="6" w:space="0" w:color="auto"/>
              <w:left w:val="single" w:sz="6" w:space="0" w:color="auto"/>
              <w:bottom w:val="single" w:sz="6" w:space="0" w:color="auto"/>
              <w:right w:val="single" w:sz="6" w:space="0" w:color="auto"/>
            </w:tcBorders>
          </w:tcPr>
          <w:p w14:paraId="6F44B38A" w14:textId="0A507F2A" w:rsidR="004A1C8B" w:rsidRPr="00D93CAB" w:rsidRDefault="004A1C8B"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TABLA 3.- Intervalos de desempeño</w:t>
            </w:r>
          </w:p>
        </w:tc>
      </w:tr>
      <w:tr w:rsidR="00725F83" w:rsidRPr="00D93CAB" w14:paraId="22D1E0C0"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0CC9229F" w14:textId="77777777" w:rsidR="00725F83" w:rsidRPr="00D93CAB" w:rsidRDefault="00725F83" w:rsidP="00E60935">
            <w:pPr>
              <w:pStyle w:val="Texto"/>
              <w:spacing w:before="20" w:after="20" w:line="232" w:lineRule="exact"/>
              <w:ind w:firstLine="0"/>
              <w:rPr>
                <w:rFonts w:ascii="Verdana" w:hAnsi="Verdana"/>
                <w:sz w:val="16"/>
                <w:szCs w:val="16"/>
              </w:rPr>
            </w:pPr>
          </w:p>
        </w:tc>
        <w:tc>
          <w:tcPr>
            <w:tcW w:w="4395" w:type="dxa"/>
            <w:gridSpan w:val="3"/>
            <w:tcBorders>
              <w:top w:val="single" w:sz="6" w:space="0" w:color="auto"/>
              <w:left w:val="single" w:sz="6" w:space="0" w:color="auto"/>
              <w:bottom w:val="single" w:sz="6" w:space="0" w:color="auto"/>
              <w:right w:val="single" w:sz="6" w:space="0" w:color="auto"/>
            </w:tcBorders>
          </w:tcPr>
          <w:p w14:paraId="1B41F313" w14:textId="77777777" w:rsidR="00725F83" w:rsidRPr="00D93CAB" w:rsidRDefault="00725F83"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TEMPERATURA DE LA CARGA DE PRUEBA</w:t>
            </w:r>
          </w:p>
          <w:p w14:paraId="4C16D40D" w14:textId="77777777" w:rsidR="00725F83" w:rsidRPr="00D93CAB" w:rsidRDefault="00725F83"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 ºC ]</w:t>
            </w:r>
          </w:p>
        </w:tc>
      </w:tr>
      <w:tr w:rsidR="00725F83" w:rsidRPr="00D93CAB" w14:paraId="16EC3E1C"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68A7DA0C" w14:textId="77777777" w:rsidR="00725F83" w:rsidRPr="00D93CAB" w:rsidRDefault="00725F83"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Aparato</w:t>
            </w:r>
          </w:p>
        </w:tc>
        <w:tc>
          <w:tcPr>
            <w:tcW w:w="1262" w:type="dxa"/>
            <w:tcBorders>
              <w:top w:val="single" w:sz="6" w:space="0" w:color="auto"/>
              <w:left w:val="single" w:sz="6" w:space="0" w:color="auto"/>
              <w:bottom w:val="single" w:sz="6" w:space="0" w:color="auto"/>
              <w:right w:val="single" w:sz="6" w:space="0" w:color="auto"/>
            </w:tcBorders>
          </w:tcPr>
          <w:p w14:paraId="0A64F653" w14:textId="77777777" w:rsidR="00725F83" w:rsidRPr="00D93CAB" w:rsidRDefault="00725F83"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Límite de temperatura más alta</w:t>
            </w:r>
          </w:p>
        </w:tc>
        <w:tc>
          <w:tcPr>
            <w:tcW w:w="1728" w:type="dxa"/>
            <w:tcBorders>
              <w:top w:val="single" w:sz="6" w:space="0" w:color="auto"/>
              <w:left w:val="single" w:sz="6" w:space="0" w:color="auto"/>
              <w:bottom w:val="single" w:sz="6" w:space="0" w:color="auto"/>
              <w:right w:val="single" w:sz="6" w:space="0" w:color="auto"/>
            </w:tcBorders>
          </w:tcPr>
          <w:p w14:paraId="5E4A7A35" w14:textId="77777777" w:rsidR="00725F83" w:rsidRPr="00D93CAB" w:rsidRDefault="00725F83"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Temperatura promedio menor o igual a</w:t>
            </w:r>
          </w:p>
        </w:tc>
        <w:tc>
          <w:tcPr>
            <w:tcW w:w="1405" w:type="dxa"/>
            <w:tcBorders>
              <w:top w:val="single" w:sz="6" w:space="0" w:color="auto"/>
              <w:left w:val="single" w:sz="6" w:space="0" w:color="auto"/>
              <w:bottom w:val="single" w:sz="6" w:space="0" w:color="auto"/>
              <w:right w:val="single" w:sz="6" w:space="0" w:color="auto"/>
            </w:tcBorders>
          </w:tcPr>
          <w:p w14:paraId="6A3F3BF6" w14:textId="77777777" w:rsidR="00725F83" w:rsidRPr="00D93CAB" w:rsidRDefault="00725F83" w:rsidP="00E60935">
            <w:pPr>
              <w:pStyle w:val="Texto"/>
              <w:spacing w:before="20" w:after="20" w:line="232" w:lineRule="exact"/>
              <w:ind w:firstLine="0"/>
              <w:jc w:val="center"/>
              <w:rPr>
                <w:rFonts w:ascii="Verdana" w:hAnsi="Verdana"/>
                <w:b/>
                <w:sz w:val="16"/>
                <w:szCs w:val="16"/>
              </w:rPr>
            </w:pPr>
            <w:r w:rsidRPr="00D93CAB">
              <w:rPr>
                <w:rFonts w:ascii="Verdana" w:hAnsi="Verdana"/>
                <w:b/>
                <w:sz w:val="16"/>
                <w:szCs w:val="16"/>
              </w:rPr>
              <w:t>Límite de temperatura más baja</w:t>
            </w:r>
          </w:p>
        </w:tc>
      </w:tr>
      <w:tr w:rsidR="00725F83" w:rsidRPr="00D93CAB" w14:paraId="2888C7B1"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001787AD" w14:textId="77777777" w:rsidR="00725F83" w:rsidRPr="00D93CAB" w:rsidRDefault="00725F83" w:rsidP="00E60935">
            <w:pPr>
              <w:pStyle w:val="Texto"/>
              <w:spacing w:before="20" w:after="20" w:line="232" w:lineRule="exact"/>
              <w:ind w:firstLine="0"/>
              <w:rPr>
                <w:rFonts w:ascii="Verdana" w:hAnsi="Verdana"/>
                <w:sz w:val="16"/>
                <w:szCs w:val="16"/>
              </w:rPr>
            </w:pPr>
            <w:r w:rsidRPr="00D93CAB">
              <w:rPr>
                <w:rFonts w:ascii="Verdana" w:hAnsi="Verdana"/>
                <w:sz w:val="16"/>
                <w:szCs w:val="16"/>
              </w:rPr>
              <w:t>Enfriador vertical y horizontal (circulación forzada</w:t>
            </w:r>
            <w:r w:rsidR="00FC0420" w:rsidRPr="00D93CAB">
              <w:rPr>
                <w:rFonts w:ascii="Verdana" w:hAnsi="Verdana"/>
                <w:sz w:val="16"/>
                <w:szCs w:val="16"/>
              </w:rPr>
              <w:t xml:space="preserve"> </w:t>
            </w:r>
            <w:r w:rsidRPr="00D93CAB">
              <w:rPr>
                <w:rFonts w:ascii="Verdana" w:hAnsi="Verdana"/>
                <w:sz w:val="16"/>
                <w:szCs w:val="16"/>
              </w:rPr>
              <w:t>de aire)</w:t>
            </w:r>
          </w:p>
        </w:tc>
        <w:tc>
          <w:tcPr>
            <w:tcW w:w="1262" w:type="dxa"/>
            <w:tcBorders>
              <w:top w:val="single" w:sz="6" w:space="0" w:color="auto"/>
              <w:left w:val="single" w:sz="6" w:space="0" w:color="auto"/>
              <w:bottom w:val="single" w:sz="6" w:space="0" w:color="auto"/>
              <w:right w:val="single" w:sz="6" w:space="0" w:color="auto"/>
            </w:tcBorders>
          </w:tcPr>
          <w:p w14:paraId="21BCA09C"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7,2</w:t>
            </w:r>
          </w:p>
        </w:tc>
        <w:tc>
          <w:tcPr>
            <w:tcW w:w="1728" w:type="dxa"/>
            <w:tcBorders>
              <w:top w:val="single" w:sz="6" w:space="0" w:color="auto"/>
              <w:left w:val="single" w:sz="6" w:space="0" w:color="auto"/>
              <w:bottom w:val="single" w:sz="6" w:space="0" w:color="auto"/>
              <w:right w:val="single" w:sz="6" w:space="0" w:color="auto"/>
            </w:tcBorders>
          </w:tcPr>
          <w:p w14:paraId="5C6A5351"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3,3</w:t>
            </w:r>
          </w:p>
        </w:tc>
        <w:tc>
          <w:tcPr>
            <w:tcW w:w="1405" w:type="dxa"/>
            <w:tcBorders>
              <w:top w:val="single" w:sz="6" w:space="0" w:color="auto"/>
              <w:left w:val="single" w:sz="6" w:space="0" w:color="auto"/>
              <w:bottom w:val="single" w:sz="6" w:space="0" w:color="auto"/>
              <w:right w:val="single" w:sz="6" w:space="0" w:color="auto"/>
            </w:tcBorders>
          </w:tcPr>
          <w:p w14:paraId="760B3F50"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0</w:t>
            </w:r>
          </w:p>
        </w:tc>
      </w:tr>
      <w:tr w:rsidR="00725F83" w:rsidRPr="00D93CAB" w14:paraId="5E98A203"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22618CDF" w14:textId="77777777" w:rsidR="00725F83" w:rsidRPr="00D93CAB" w:rsidRDefault="00725F83" w:rsidP="00E60935">
            <w:pPr>
              <w:pStyle w:val="Texto"/>
              <w:spacing w:before="20" w:after="20" w:line="232" w:lineRule="exact"/>
              <w:ind w:firstLine="0"/>
              <w:rPr>
                <w:rFonts w:ascii="Verdana" w:hAnsi="Verdana"/>
                <w:sz w:val="16"/>
                <w:szCs w:val="16"/>
              </w:rPr>
            </w:pPr>
            <w:r w:rsidRPr="00D93CAB">
              <w:rPr>
                <w:rFonts w:ascii="Verdana" w:hAnsi="Verdana"/>
                <w:sz w:val="16"/>
                <w:szCs w:val="16"/>
              </w:rPr>
              <w:t>Enfriador vertical y horizontal (placas frías)</w:t>
            </w:r>
          </w:p>
        </w:tc>
        <w:tc>
          <w:tcPr>
            <w:tcW w:w="1262" w:type="dxa"/>
            <w:tcBorders>
              <w:top w:val="single" w:sz="6" w:space="0" w:color="auto"/>
              <w:left w:val="single" w:sz="6" w:space="0" w:color="auto"/>
              <w:bottom w:val="single" w:sz="6" w:space="0" w:color="auto"/>
              <w:right w:val="single" w:sz="6" w:space="0" w:color="auto"/>
            </w:tcBorders>
          </w:tcPr>
          <w:p w14:paraId="13660A00"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10</w:t>
            </w:r>
          </w:p>
        </w:tc>
        <w:tc>
          <w:tcPr>
            <w:tcW w:w="1728" w:type="dxa"/>
            <w:tcBorders>
              <w:top w:val="single" w:sz="6" w:space="0" w:color="auto"/>
              <w:left w:val="single" w:sz="6" w:space="0" w:color="auto"/>
              <w:bottom w:val="single" w:sz="6" w:space="0" w:color="auto"/>
              <w:right w:val="single" w:sz="6" w:space="0" w:color="auto"/>
            </w:tcBorders>
          </w:tcPr>
          <w:p w14:paraId="4C9A6450"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5</w:t>
            </w:r>
          </w:p>
        </w:tc>
        <w:tc>
          <w:tcPr>
            <w:tcW w:w="1405" w:type="dxa"/>
            <w:tcBorders>
              <w:top w:val="single" w:sz="6" w:space="0" w:color="auto"/>
              <w:left w:val="single" w:sz="6" w:space="0" w:color="auto"/>
              <w:bottom w:val="single" w:sz="6" w:space="0" w:color="auto"/>
              <w:right w:val="single" w:sz="6" w:space="0" w:color="auto"/>
            </w:tcBorders>
          </w:tcPr>
          <w:p w14:paraId="5A072162"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- 1</w:t>
            </w:r>
          </w:p>
        </w:tc>
      </w:tr>
      <w:tr w:rsidR="00725F83" w:rsidRPr="00D93CAB" w14:paraId="18199531"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208C3F22" w14:textId="77777777" w:rsidR="00725F83" w:rsidRPr="00D93CAB" w:rsidRDefault="00725F83" w:rsidP="00E60935">
            <w:pPr>
              <w:pStyle w:val="Texto"/>
              <w:spacing w:before="20" w:after="20" w:line="232" w:lineRule="exact"/>
              <w:ind w:firstLine="0"/>
              <w:rPr>
                <w:rFonts w:ascii="Verdana" w:hAnsi="Verdana"/>
                <w:sz w:val="16"/>
                <w:szCs w:val="16"/>
              </w:rPr>
            </w:pPr>
            <w:r w:rsidRPr="00D93CAB">
              <w:rPr>
                <w:rFonts w:ascii="Verdana" w:hAnsi="Verdana"/>
                <w:sz w:val="16"/>
                <w:szCs w:val="16"/>
              </w:rPr>
              <w:t>Vitrinas (temperatura media)</w:t>
            </w:r>
          </w:p>
        </w:tc>
        <w:tc>
          <w:tcPr>
            <w:tcW w:w="1262" w:type="dxa"/>
            <w:tcBorders>
              <w:top w:val="single" w:sz="6" w:space="0" w:color="auto"/>
              <w:left w:val="single" w:sz="6" w:space="0" w:color="auto"/>
              <w:bottom w:val="single" w:sz="6" w:space="0" w:color="auto"/>
              <w:right w:val="single" w:sz="6" w:space="0" w:color="auto"/>
            </w:tcBorders>
          </w:tcPr>
          <w:p w14:paraId="3F5EC05C"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10</w:t>
            </w:r>
          </w:p>
        </w:tc>
        <w:tc>
          <w:tcPr>
            <w:tcW w:w="1728" w:type="dxa"/>
            <w:tcBorders>
              <w:top w:val="single" w:sz="6" w:space="0" w:color="auto"/>
              <w:left w:val="single" w:sz="6" w:space="0" w:color="auto"/>
              <w:bottom w:val="single" w:sz="6" w:space="0" w:color="auto"/>
              <w:right w:val="single" w:sz="6" w:space="0" w:color="auto"/>
            </w:tcBorders>
          </w:tcPr>
          <w:p w14:paraId="31066E6D"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5</w:t>
            </w:r>
          </w:p>
        </w:tc>
        <w:tc>
          <w:tcPr>
            <w:tcW w:w="1405" w:type="dxa"/>
            <w:tcBorders>
              <w:top w:val="single" w:sz="6" w:space="0" w:color="auto"/>
              <w:left w:val="single" w:sz="6" w:space="0" w:color="auto"/>
              <w:bottom w:val="single" w:sz="6" w:space="0" w:color="auto"/>
              <w:right w:val="single" w:sz="6" w:space="0" w:color="auto"/>
            </w:tcBorders>
          </w:tcPr>
          <w:p w14:paraId="5EC71FBE"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- 2</w:t>
            </w:r>
          </w:p>
        </w:tc>
      </w:tr>
      <w:tr w:rsidR="00725F83" w:rsidRPr="00D93CAB" w14:paraId="64B7A471"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287D321F" w14:textId="77777777" w:rsidR="00725F83" w:rsidRPr="00D93CAB" w:rsidRDefault="00725F83" w:rsidP="00E60935">
            <w:pPr>
              <w:pStyle w:val="Texto"/>
              <w:spacing w:before="20" w:after="20" w:line="232" w:lineRule="exact"/>
              <w:ind w:firstLine="0"/>
              <w:rPr>
                <w:rFonts w:ascii="Verdana" w:hAnsi="Verdana"/>
                <w:sz w:val="16"/>
                <w:szCs w:val="16"/>
              </w:rPr>
            </w:pPr>
            <w:r w:rsidRPr="00D93CAB">
              <w:rPr>
                <w:rFonts w:ascii="Verdana" w:hAnsi="Verdana"/>
                <w:sz w:val="16"/>
                <w:szCs w:val="16"/>
              </w:rPr>
              <w:t>Vitrinas (temperatura baja)</w:t>
            </w:r>
          </w:p>
        </w:tc>
        <w:tc>
          <w:tcPr>
            <w:tcW w:w="1262" w:type="dxa"/>
            <w:tcBorders>
              <w:top w:val="single" w:sz="6" w:space="0" w:color="auto"/>
              <w:left w:val="single" w:sz="6" w:space="0" w:color="auto"/>
              <w:bottom w:val="single" w:sz="6" w:space="0" w:color="auto"/>
              <w:right w:val="single" w:sz="6" w:space="0" w:color="auto"/>
            </w:tcBorders>
          </w:tcPr>
          <w:p w14:paraId="65F8A760"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0</w:t>
            </w:r>
          </w:p>
        </w:tc>
        <w:tc>
          <w:tcPr>
            <w:tcW w:w="1728" w:type="dxa"/>
            <w:tcBorders>
              <w:top w:val="single" w:sz="6" w:space="0" w:color="auto"/>
              <w:left w:val="single" w:sz="6" w:space="0" w:color="auto"/>
              <w:bottom w:val="single" w:sz="6" w:space="0" w:color="auto"/>
              <w:right w:val="single" w:sz="6" w:space="0" w:color="auto"/>
            </w:tcBorders>
          </w:tcPr>
          <w:p w14:paraId="0F39FF18"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- 2,5</w:t>
            </w:r>
          </w:p>
        </w:tc>
        <w:tc>
          <w:tcPr>
            <w:tcW w:w="1405" w:type="dxa"/>
            <w:tcBorders>
              <w:top w:val="single" w:sz="6" w:space="0" w:color="auto"/>
              <w:left w:val="single" w:sz="6" w:space="0" w:color="auto"/>
              <w:bottom w:val="single" w:sz="6" w:space="0" w:color="auto"/>
              <w:right w:val="single" w:sz="6" w:space="0" w:color="auto"/>
            </w:tcBorders>
          </w:tcPr>
          <w:p w14:paraId="3EFC00CE"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- 5</w:t>
            </w:r>
          </w:p>
        </w:tc>
      </w:tr>
      <w:tr w:rsidR="00725F83" w:rsidRPr="00D93CAB" w14:paraId="0C12D252"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742C796F" w14:textId="77777777" w:rsidR="00725F83" w:rsidRPr="00D93CAB" w:rsidRDefault="00725F83" w:rsidP="00E60935">
            <w:pPr>
              <w:pStyle w:val="Texto"/>
              <w:spacing w:before="20" w:after="20" w:line="232" w:lineRule="exact"/>
              <w:ind w:firstLine="0"/>
              <w:rPr>
                <w:rFonts w:ascii="Verdana" w:hAnsi="Verdana"/>
                <w:sz w:val="16"/>
                <w:szCs w:val="16"/>
              </w:rPr>
            </w:pPr>
            <w:r w:rsidRPr="00D93CAB">
              <w:rPr>
                <w:rFonts w:ascii="Verdana" w:hAnsi="Verdana"/>
                <w:sz w:val="16"/>
                <w:szCs w:val="16"/>
              </w:rPr>
              <w:t>Conservadores de bolsas con hielo</w:t>
            </w:r>
          </w:p>
        </w:tc>
        <w:tc>
          <w:tcPr>
            <w:tcW w:w="1262" w:type="dxa"/>
            <w:tcBorders>
              <w:top w:val="single" w:sz="6" w:space="0" w:color="auto"/>
              <w:left w:val="single" w:sz="6" w:space="0" w:color="auto"/>
              <w:bottom w:val="single" w:sz="6" w:space="0" w:color="auto"/>
              <w:right w:val="single" w:sz="6" w:space="0" w:color="auto"/>
            </w:tcBorders>
          </w:tcPr>
          <w:p w14:paraId="693B973A"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- 6</w:t>
            </w:r>
          </w:p>
        </w:tc>
        <w:tc>
          <w:tcPr>
            <w:tcW w:w="1728" w:type="dxa"/>
            <w:tcBorders>
              <w:top w:val="single" w:sz="6" w:space="0" w:color="auto"/>
              <w:left w:val="single" w:sz="6" w:space="0" w:color="auto"/>
              <w:bottom w:val="single" w:sz="6" w:space="0" w:color="auto"/>
              <w:right w:val="single" w:sz="6" w:space="0" w:color="auto"/>
            </w:tcBorders>
          </w:tcPr>
          <w:p w14:paraId="2E25684F"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N/A</w:t>
            </w:r>
          </w:p>
        </w:tc>
        <w:tc>
          <w:tcPr>
            <w:tcW w:w="1405" w:type="dxa"/>
            <w:tcBorders>
              <w:top w:val="single" w:sz="6" w:space="0" w:color="auto"/>
              <w:left w:val="single" w:sz="6" w:space="0" w:color="auto"/>
              <w:bottom w:val="single" w:sz="6" w:space="0" w:color="auto"/>
              <w:right w:val="single" w:sz="6" w:space="0" w:color="auto"/>
            </w:tcBorders>
          </w:tcPr>
          <w:p w14:paraId="6C1F692D"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N/A</w:t>
            </w:r>
          </w:p>
        </w:tc>
      </w:tr>
      <w:tr w:rsidR="00725F83" w:rsidRPr="00D93CAB" w14:paraId="5B8AE593" w14:textId="77777777">
        <w:trPr>
          <w:cantSplit/>
          <w:jc w:val="center"/>
        </w:trPr>
        <w:tc>
          <w:tcPr>
            <w:tcW w:w="4317" w:type="dxa"/>
            <w:tcBorders>
              <w:top w:val="single" w:sz="6" w:space="0" w:color="auto"/>
              <w:left w:val="single" w:sz="6" w:space="0" w:color="auto"/>
              <w:bottom w:val="single" w:sz="6" w:space="0" w:color="auto"/>
              <w:right w:val="single" w:sz="6" w:space="0" w:color="auto"/>
            </w:tcBorders>
          </w:tcPr>
          <w:p w14:paraId="491B47B7" w14:textId="77777777" w:rsidR="00725F83" w:rsidRPr="00D93CAB" w:rsidRDefault="00725F83" w:rsidP="00E60935">
            <w:pPr>
              <w:pStyle w:val="Texto"/>
              <w:spacing w:before="20" w:after="20" w:line="232" w:lineRule="exact"/>
              <w:ind w:firstLine="0"/>
              <w:rPr>
                <w:rFonts w:ascii="Verdana" w:hAnsi="Verdana"/>
                <w:sz w:val="16"/>
                <w:szCs w:val="16"/>
              </w:rPr>
            </w:pPr>
            <w:r w:rsidRPr="00D93CAB">
              <w:rPr>
                <w:rFonts w:ascii="Verdana" w:hAnsi="Verdana"/>
                <w:sz w:val="16"/>
                <w:szCs w:val="16"/>
              </w:rPr>
              <w:t>Congeladores</w:t>
            </w:r>
          </w:p>
        </w:tc>
        <w:tc>
          <w:tcPr>
            <w:tcW w:w="1262" w:type="dxa"/>
            <w:tcBorders>
              <w:top w:val="single" w:sz="6" w:space="0" w:color="auto"/>
              <w:left w:val="single" w:sz="6" w:space="0" w:color="auto"/>
              <w:bottom w:val="single" w:sz="6" w:space="0" w:color="auto"/>
              <w:right w:val="single" w:sz="6" w:space="0" w:color="auto"/>
            </w:tcBorders>
          </w:tcPr>
          <w:p w14:paraId="369B0C9A"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- 18</w:t>
            </w:r>
          </w:p>
        </w:tc>
        <w:tc>
          <w:tcPr>
            <w:tcW w:w="1728" w:type="dxa"/>
            <w:tcBorders>
              <w:top w:val="single" w:sz="6" w:space="0" w:color="auto"/>
              <w:left w:val="single" w:sz="6" w:space="0" w:color="auto"/>
              <w:bottom w:val="single" w:sz="6" w:space="0" w:color="auto"/>
              <w:right w:val="single" w:sz="6" w:space="0" w:color="auto"/>
            </w:tcBorders>
          </w:tcPr>
          <w:p w14:paraId="753F309B"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N/A</w:t>
            </w:r>
          </w:p>
        </w:tc>
        <w:tc>
          <w:tcPr>
            <w:tcW w:w="1405" w:type="dxa"/>
            <w:tcBorders>
              <w:top w:val="single" w:sz="6" w:space="0" w:color="auto"/>
              <w:left w:val="single" w:sz="6" w:space="0" w:color="auto"/>
              <w:bottom w:val="single" w:sz="6" w:space="0" w:color="auto"/>
              <w:right w:val="single" w:sz="6" w:space="0" w:color="auto"/>
            </w:tcBorders>
          </w:tcPr>
          <w:p w14:paraId="1438A126" w14:textId="77777777" w:rsidR="00725F83" w:rsidRPr="00D93CAB" w:rsidRDefault="00725F83" w:rsidP="00E60935">
            <w:pPr>
              <w:pStyle w:val="Texto"/>
              <w:spacing w:before="20" w:after="20" w:line="232" w:lineRule="exact"/>
              <w:ind w:firstLine="0"/>
              <w:jc w:val="center"/>
              <w:rPr>
                <w:rFonts w:ascii="Verdana" w:hAnsi="Verdana"/>
                <w:sz w:val="16"/>
                <w:szCs w:val="16"/>
              </w:rPr>
            </w:pPr>
            <w:r w:rsidRPr="00D93CAB">
              <w:rPr>
                <w:rFonts w:ascii="Verdana" w:hAnsi="Verdana"/>
                <w:sz w:val="16"/>
                <w:szCs w:val="16"/>
              </w:rPr>
              <w:t>N/A</w:t>
            </w:r>
          </w:p>
        </w:tc>
      </w:tr>
    </w:tbl>
    <w:p w14:paraId="08B1B261" w14:textId="77777777" w:rsidR="004A1C8B" w:rsidRDefault="004A1C8B">
      <w:pPr>
        <w:pStyle w:val="Texto"/>
        <w:spacing w:line="220" w:lineRule="exact"/>
        <w:ind w:firstLine="289"/>
        <w:rPr>
          <w:rFonts w:ascii="Verdana" w:hAnsi="Verdana"/>
          <w:b/>
          <w:sz w:val="16"/>
          <w:szCs w:val="16"/>
        </w:rPr>
      </w:pPr>
    </w:p>
    <w:p w14:paraId="15190722" w14:textId="77777777" w:rsidR="009828C0" w:rsidRDefault="009828C0">
      <w:pPr>
        <w:pStyle w:val="Texto"/>
        <w:spacing w:line="220" w:lineRule="exact"/>
        <w:ind w:firstLine="289"/>
        <w:rPr>
          <w:rFonts w:ascii="Verdana" w:hAnsi="Verdana"/>
          <w:b/>
          <w:sz w:val="16"/>
          <w:szCs w:val="16"/>
        </w:rPr>
      </w:pPr>
    </w:p>
    <w:p w14:paraId="33D62DF3" w14:textId="77777777" w:rsidR="009828C0" w:rsidRDefault="009828C0" w:rsidP="009828C0">
      <w:pPr>
        <w:pStyle w:val="Texto"/>
        <w:spacing w:line="250" w:lineRule="exact"/>
        <w:ind w:firstLine="0"/>
        <w:jc w:val="center"/>
        <w:rPr>
          <w:rFonts w:ascii="Verdana" w:hAnsi="Verdana"/>
          <w:b/>
          <w:sz w:val="16"/>
          <w:szCs w:val="16"/>
        </w:rPr>
      </w:pPr>
    </w:p>
    <w:p w14:paraId="59B030DC" w14:textId="77777777" w:rsidR="005F65D1" w:rsidRDefault="005F65D1" w:rsidP="009828C0">
      <w:pPr>
        <w:pStyle w:val="Texto"/>
        <w:spacing w:line="250" w:lineRule="exact"/>
        <w:ind w:firstLine="0"/>
        <w:jc w:val="center"/>
        <w:rPr>
          <w:rFonts w:ascii="Verdana" w:hAnsi="Verdana"/>
          <w:b/>
          <w:sz w:val="16"/>
          <w:szCs w:val="16"/>
        </w:rPr>
      </w:pPr>
    </w:p>
    <w:p w14:paraId="15A092C4" w14:textId="77777777" w:rsidR="005F65D1" w:rsidRPr="00D93CAB" w:rsidRDefault="005F65D1" w:rsidP="009828C0">
      <w:pPr>
        <w:pStyle w:val="Texto"/>
        <w:spacing w:line="250" w:lineRule="exact"/>
        <w:ind w:firstLine="0"/>
        <w:jc w:val="center"/>
        <w:rPr>
          <w:rFonts w:ascii="Verdana" w:hAnsi="Verdana"/>
          <w:b/>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4317"/>
        <w:gridCol w:w="1262"/>
        <w:gridCol w:w="1728"/>
        <w:gridCol w:w="1405"/>
      </w:tblGrid>
      <w:tr w:rsidR="009828C0" w:rsidRPr="00D93CAB" w14:paraId="300A09BD" w14:textId="77777777" w:rsidTr="00203377">
        <w:trPr>
          <w:cantSplit/>
          <w:jc w:val="center"/>
        </w:trPr>
        <w:tc>
          <w:tcPr>
            <w:tcW w:w="8712" w:type="dxa"/>
            <w:gridSpan w:val="4"/>
            <w:tcBorders>
              <w:top w:val="single" w:sz="6" w:space="0" w:color="auto"/>
              <w:left w:val="single" w:sz="6" w:space="0" w:color="auto"/>
              <w:bottom w:val="single" w:sz="6" w:space="0" w:color="auto"/>
              <w:right w:val="single" w:sz="6" w:space="0" w:color="auto"/>
            </w:tcBorders>
          </w:tcPr>
          <w:p w14:paraId="3AAD93C0" w14:textId="77777777"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lastRenderedPageBreak/>
              <w:t>TABLE 3.- Performance intervals</w:t>
            </w:r>
          </w:p>
        </w:tc>
      </w:tr>
      <w:tr w:rsidR="009828C0" w:rsidRPr="00D93CAB" w14:paraId="3DEDC679"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0C245B19" w14:textId="77777777" w:rsidR="009828C0" w:rsidRPr="005F65D1" w:rsidRDefault="009828C0" w:rsidP="00203377">
            <w:pPr>
              <w:pStyle w:val="Texto"/>
              <w:spacing w:before="20" w:after="20" w:line="232" w:lineRule="exact"/>
              <w:ind w:firstLine="0"/>
              <w:rPr>
                <w:rFonts w:ascii="Verdana" w:hAnsi="Verdana"/>
                <w:sz w:val="16"/>
                <w:szCs w:val="16"/>
                <w:lang w:val="en-US"/>
              </w:rPr>
            </w:pPr>
          </w:p>
        </w:tc>
        <w:tc>
          <w:tcPr>
            <w:tcW w:w="4395" w:type="dxa"/>
            <w:gridSpan w:val="3"/>
            <w:tcBorders>
              <w:top w:val="single" w:sz="6" w:space="0" w:color="auto"/>
              <w:left w:val="single" w:sz="6" w:space="0" w:color="auto"/>
              <w:bottom w:val="single" w:sz="6" w:space="0" w:color="auto"/>
              <w:right w:val="single" w:sz="6" w:space="0" w:color="auto"/>
            </w:tcBorders>
          </w:tcPr>
          <w:p w14:paraId="69C793D7" w14:textId="77777777"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t>TEST LOAD TEMPERATURE</w:t>
            </w:r>
          </w:p>
          <w:p w14:paraId="287F7D11" w14:textId="77777777"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t>[ºC]</w:t>
            </w:r>
          </w:p>
        </w:tc>
      </w:tr>
      <w:tr w:rsidR="009828C0" w:rsidRPr="00D93CAB" w14:paraId="51BF801D"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65E3ECDE" w14:textId="56DF0501"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t>App</w:t>
            </w:r>
            <w:r w:rsidR="005F65D1">
              <w:rPr>
                <w:rFonts w:ascii="Verdana" w:hAnsi="Verdana"/>
                <w:b/>
                <w:sz w:val="16"/>
                <w:szCs w:val="16"/>
                <w:lang w:val="en-US"/>
              </w:rPr>
              <w:t>liance</w:t>
            </w:r>
          </w:p>
        </w:tc>
        <w:tc>
          <w:tcPr>
            <w:tcW w:w="1262" w:type="dxa"/>
            <w:tcBorders>
              <w:top w:val="single" w:sz="6" w:space="0" w:color="auto"/>
              <w:left w:val="single" w:sz="6" w:space="0" w:color="auto"/>
              <w:bottom w:val="single" w:sz="6" w:space="0" w:color="auto"/>
              <w:right w:val="single" w:sz="6" w:space="0" w:color="auto"/>
            </w:tcBorders>
          </w:tcPr>
          <w:p w14:paraId="7402E37A" w14:textId="77777777"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t>Highest temperature limit</w:t>
            </w:r>
          </w:p>
        </w:tc>
        <w:tc>
          <w:tcPr>
            <w:tcW w:w="1728" w:type="dxa"/>
            <w:tcBorders>
              <w:top w:val="single" w:sz="6" w:space="0" w:color="auto"/>
              <w:left w:val="single" w:sz="6" w:space="0" w:color="auto"/>
              <w:bottom w:val="single" w:sz="6" w:space="0" w:color="auto"/>
              <w:right w:val="single" w:sz="6" w:space="0" w:color="auto"/>
            </w:tcBorders>
          </w:tcPr>
          <w:p w14:paraId="2DDDAF90" w14:textId="77777777"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t>Average temperature less than or equal to</w:t>
            </w:r>
          </w:p>
        </w:tc>
        <w:tc>
          <w:tcPr>
            <w:tcW w:w="1405" w:type="dxa"/>
            <w:tcBorders>
              <w:top w:val="single" w:sz="6" w:space="0" w:color="auto"/>
              <w:left w:val="single" w:sz="6" w:space="0" w:color="auto"/>
              <w:bottom w:val="single" w:sz="6" w:space="0" w:color="auto"/>
              <w:right w:val="single" w:sz="6" w:space="0" w:color="auto"/>
            </w:tcBorders>
          </w:tcPr>
          <w:p w14:paraId="2CA5050D" w14:textId="77777777" w:rsidR="009828C0" w:rsidRPr="005F65D1" w:rsidRDefault="009828C0" w:rsidP="00203377">
            <w:pPr>
              <w:pStyle w:val="Texto"/>
              <w:spacing w:before="20" w:after="20" w:line="232" w:lineRule="exact"/>
              <w:ind w:firstLine="0"/>
              <w:jc w:val="center"/>
              <w:rPr>
                <w:rFonts w:ascii="Verdana" w:hAnsi="Verdana"/>
                <w:b/>
                <w:sz w:val="16"/>
                <w:szCs w:val="16"/>
                <w:lang w:val="en-US"/>
              </w:rPr>
            </w:pPr>
            <w:r w:rsidRPr="005F65D1">
              <w:rPr>
                <w:rFonts w:ascii="Verdana" w:hAnsi="Verdana"/>
                <w:b/>
                <w:sz w:val="16"/>
                <w:szCs w:val="16"/>
                <w:lang w:val="en-US"/>
              </w:rPr>
              <w:t>Lower temperature limit</w:t>
            </w:r>
          </w:p>
        </w:tc>
      </w:tr>
      <w:tr w:rsidR="009828C0" w:rsidRPr="00D93CAB" w14:paraId="4659DD16"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3AA2C1CF" w14:textId="77777777" w:rsidR="009828C0" w:rsidRPr="005F65D1" w:rsidRDefault="009828C0" w:rsidP="00203377">
            <w:pPr>
              <w:pStyle w:val="Texto"/>
              <w:spacing w:before="20" w:after="20" w:line="232" w:lineRule="exact"/>
              <w:ind w:firstLine="0"/>
              <w:rPr>
                <w:rFonts w:ascii="Verdana" w:hAnsi="Verdana"/>
                <w:sz w:val="16"/>
                <w:szCs w:val="16"/>
                <w:lang w:val="en-US"/>
              </w:rPr>
            </w:pPr>
            <w:r w:rsidRPr="005F65D1">
              <w:rPr>
                <w:rFonts w:ascii="Verdana" w:hAnsi="Verdana"/>
                <w:sz w:val="16"/>
                <w:szCs w:val="16"/>
                <w:lang w:val="en-US"/>
              </w:rPr>
              <w:t>Vertical and horizontal cooler (forced air circulation)</w:t>
            </w:r>
          </w:p>
        </w:tc>
        <w:tc>
          <w:tcPr>
            <w:tcW w:w="1262" w:type="dxa"/>
            <w:tcBorders>
              <w:top w:val="single" w:sz="6" w:space="0" w:color="auto"/>
              <w:left w:val="single" w:sz="6" w:space="0" w:color="auto"/>
              <w:bottom w:val="single" w:sz="6" w:space="0" w:color="auto"/>
              <w:right w:val="single" w:sz="6" w:space="0" w:color="auto"/>
            </w:tcBorders>
          </w:tcPr>
          <w:p w14:paraId="10F203E9"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7.2</w:t>
            </w:r>
          </w:p>
        </w:tc>
        <w:tc>
          <w:tcPr>
            <w:tcW w:w="1728" w:type="dxa"/>
            <w:tcBorders>
              <w:top w:val="single" w:sz="6" w:space="0" w:color="auto"/>
              <w:left w:val="single" w:sz="6" w:space="0" w:color="auto"/>
              <w:bottom w:val="single" w:sz="6" w:space="0" w:color="auto"/>
              <w:right w:val="single" w:sz="6" w:space="0" w:color="auto"/>
            </w:tcBorders>
          </w:tcPr>
          <w:p w14:paraId="2F8CAFBA"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3.3</w:t>
            </w:r>
          </w:p>
        </w:tc>
        <w:tc>
          <w:tcPr>
            <w:tcW w:w="1405" w:type="dxa"/>
            <w:tcBorders>
              <w:top w:val="single" w:sz="6" w:space="0" w:color="auto"/>
              <w:left w:val="single" w:sz="6" w:space="0" w:color="auto"/>
              <w:bottom w:val="single" w:sz="6" w:space="0" w:color="auto"/>
              <w:right w:val="single" w:sz="6" w:space="0" w:color="auto"/>
            </w:tcBorders>
          </w:tcPr>
          <w:p w14:paraId="433E413F"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0</w:t>
            </w:r>
          </w:p>
        </w:tc>
      </w:tr>
      <w:tr w:rsidR="009828C0" w:rsidRPr="00D93CAB" w14:paraId="182EC3B4"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00836E9C" w14:textId="77777777" w:rsidR="009828C0" w:rsidRPr="005F65D1" w:rsidRDefault="009828C0" w:rsidP="00203377">
            <w:pPr>
              <w:pStyle w:val="Texto"/>
              <w:spacing w:before="20" w:after="20" w:line="232" w:lineRule="exact"/>
              <w:ind w:firstLine="0"/>
              <w:rPr>
                <w:rFonts w:ascii="Verdana" w:hAnsi="Verdana"/>
                <w:sz w:val="16"/>
                <w:szCs w:val="16"/>
                <w:lang w:val="en-US"/>
              </w:rPr>
            </w:pPr>
            <w:r w:rsidRPr="005F65D1">
              <w:rPr>
                <w:rFonts w:ascii="Verdana" w:hAnsi="Verdana"/>
                <w:sz w:val="16"/>
                <w:szCs w:val="16"/>
                <w:lang w:val="en-US"/>
              </w:rPr>
              <w:t>Vertical and horizontal cooler (cold plates)</w:t>
            </w:r>
          </w:p>
        </w:tc>
        <w:tc>
          <w:tcPr>
            <w:tcW w:w="1262" w:type="dxa"/>
            <w:tcBorders>
              <w:top w:val="single" w:sz="6" w:space="0" w:color="auto"/>
              <w:left w:val="single" w:sz="6" w:space="0" w:color="auto"/>
              <w:bottom w:val="single" w:sz="6" w:space="0" w:color="auto"/>
              <w:right w:val="single" w:sz="6" w:space="0" w:color="auto"/>
            </w:tcBorders>
          </w:tcPr>
          <w:p w14:paraId="4D371370"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10</w:t>
            </w:r>
          </w:p>
        </w:tc>
        <w:tc>
          <w:tcPr>
            <w:tcW w:w="1728" w:type="dxa"/>
            <w:tcBorders>
              <w:top w:val="single" w:sz="6" w:space="0" w:color="auto"/>
              <w:left w:val="single" w:sz="6" w:space="0" w:color="auto"/>
              <w:bottom w:val="single" w:sz="6" w:space="0" w:color="auto"/>
              <w:right w:val="single" w:sz="6" w:space="0" w:color="auto"/>
            </w:tcBorders>
          </w:tcPr>
          <w:p w14:paraId="54F19571"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5</w:t>
            </w:r>
          </w:p>
        </w:tc>
        <w:tc>
          <w:tcPr>
            <w:tcW w:w="1405" w:type="dxa"/>
            <w:tcBorders>
              <w:top w:val="single" w:sz="6" w:space="0" w:color="auto"/>
              <w:left w:val="single" w:sz="6" w:space="0" w:color="auto"/>
              <w:bottom w:val="single" w:sz="6" w:space="0" w:color="auto"/>
              <w:right w:val="single" w:sz="6" w:space="0" w:color="auto"/>
            </w:tcBorders>
          </w:tcPr>
          <w:p w14:paraId="52FEE89D"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- 1</w:t>
            </w:r>
          </w:p>
        </w:tc>
      </w:tr>
      <w:tr w:rsidR="009828C0" w:rsidRPr="00D93CAB" w14:paraId="6BD45CE2"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55167CBF" w14:textId="77777777" w:rsidR="009828C0" w:rsidRPr="005F65D1" w:rsidRDefault="009828C0" w:rsidP="00203377">
            <w:pPr>
              <w:pStyle w:val="Texto"/>
              <w:spacing w:before="20" w:after="20" w:line="232" w:lineRule="exact"/>
              <w:ind w:firstLine="0"/>
              <w:rPr>
                <w:rFonts w:ascii="Verdana" w:hAnsi="Verdana"/>
                <w:sz w:val="16"/>
                <w:szCs w:val="16"/>
                <w:lang w:val="en-US"/>
              </w:rPr>
            </w:pPr>
            <w:r w:rsidRPr="005F65D1">
              <w:rPr>
                <w:rFonts w:ascii="Verdana" w:hAnsi="Verdana"/>
                <w:sz w:val="16"/>
                <w:szCs w:val="16"/>
                <w:lang w:val="en-US"/>
              </w:rPr>
              <w:t>Showcases (medium temperature)</w:t>
            </w:r>
          </w:p>
        </w:tc>
        <w:tc>
          <w:tcPr>
            <w:tcW w:w="1262" w:type="dxa"/>
            <w:tcBorders>
              <w:top w:val="single" w:sz="6" w:space="0" w:color="auto"/>
              <w:left w:val="single" w:sz="6" w:space="0" w:color="auto"/>
              <w:bottom w:val="single" w:sz="6" w:space="0" w:color="auto"/>
              <w:right w:val="single" w:sz="6" w:space="0" w:color="auto"/>
            </w:tcBorders>
          </w:tcPr>
          <w:p w14:paraId="5ABC999B"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10</w:t>
            </w:r>
          </w:p>
        </w:tc>
        <w:tc>
          <w:tcPr>
            <w:tcW w:w="1728" w:type="dxa"/>
            <w:tcBorders>
              <w:top w:val="single" w:sz="6" w:space="0" w:color="auto"/>
              <w:left w:val="single" w:sz="6" w:space="0" w:color="auto"/>
              <w:bottom w:val="single" w:sz="6" w:space="0" w:color="auto"/>
              <w:right w:val="single" w:sz="6" w:space="0" w:color="auto"/>
            </w:tcBorders>
          </w:tcPr>
          <w:p w14:paraId="105DB092"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5</w:t>
            </w:r>
          </w:p>
        </w:tc>
        <w:tc>
          <w:tcPr>
            <w:tcW w:w="1405" w:type="dxa"/>
            <w:tcBorders>
              <w:top w:val="single" w:sz="6" w:space="0" w:color="auto"/>
              <w:left w:val="single" w:sz="6" w:space="0" w:color="auto"/>
              <w:bottom w:val="single" w:sz="6" w:space="0" w:color="auto"/>
              <w:right w:val="single" w:sz="6" w:space="0" w:color="auto"/>
            </w:tcBorders>
          </w:tcPr>
          <w:p w14:paraId="754B7BAC"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- 2</w:t>
            </w:r>
          </w:p>
        </w:tc>
      </w:tr>
      <w:tr w:rsidR="009828C0" w:rsidRPr="00D93CAB" w14:paraId="4C2DF71D"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4CFC3D6A" w14:textId="77777777" w:rsidR="009828C0" w:rsidRPr="005F65D1" w:rsidRDefault="009828C0" w:rsidP="00203377">
            <w:pPr>
              <w:pStyle w:val="Texto"/>
              <w:spacing w:before="20" w:after="20" w:line="232" w:lineRule="exact"/>
              <w:ind w:firstLine="0"/>
              <w:rPr>
                <w:rFonts w:ascii="Verdana" w:hAnsi="Verdana"/>
                <w:sz w:val="16"/>
                <w:szCs w:val="16"/>
                <w:lang w:val="en-US"/>
              </w:rPr>
            </w:pPr>
            <w:r w:rsidRPr="005F65D1">
              <w:rPr>
                <w:rFonts w:ascii="Verdana" w:hAnsi="Verdana"/>
                <w:sz w:val="16"/>
                <w:szCs w:val="16"/>
                <w:lang w:val="en-US"/>
              </w:rPr>
              <w:t>Showcases (low temperature)</w:t>
            </w:r>
          </w:p>
        </w:tc>
        <w:tc>
          <w:tcPr>
            <w:tcW w:w="1262" w:type="dxa"/>
            <w:tcBorders>
              <w:top w:val="single" w:sz="6" w:space="0" w:color="auto"/>
              <w:left w:val="single" w:sz="6" w:space="0" w:color="auto"/>
              <w:bottom w:val="single" w:sz="6" w:space="0" w:color="auto"/>
              <w:right w:val="single" w:sz="6" w:space="0" w:color="auto"/>
            </w:tcBorders>
          </w:tcPr>
          <w:p w14:paraId="03CCFA55"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0</w:t>
            </w:r>
          </w:p>
        </w:tc>
        <w:tc>
          <w:tcPr>
            <w:tcW w:w="1728" w:type="dxa"/>
            <w:tcBorders>
              <w:top w:val="single" w:sz="6" w:space="0" w:color="auto"/>
              <w:left w:val="single" w:sz="6" w:space="0" w:color="auto"/>
              <w:bottom w:val="single" w:sz="6" w:space="0" w:color="auto"/>
              <w:right w:val="single" w:sz="6" w:space="0" w:color="auto"/>
            </w:tcBorders>
          </w:tcPr>
          <w:p w14:paraId="69AC34CA"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- 2.5</w:t>
            </w:r>
          </w:p>
        </w:tc>
        <w:tc>
          <w:tcPr>
            <w:tcW w:w="1405" w:type="dxa"/>
            <w:tcBorders>
              <w:top w:val="single" w:sz="6" w:space="0" w:color="auto"/>
              <w:left w:val="single" w:sz="6" w:space="0" w:color="auto"/>
              <w:bottom w:val="single" w:sz="6" w:space="0" w:color="auto"/>
              <w:right w:val="single" w:sz="6" w:space="0" w:color="auto"/>
            </w:tcBorders>
          </w:tcPr>
          <w:p w14:paraId="0E722624"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- 5</w:t>
            </w:r>
          </w:p>
        </w:tc>
      </w:tr>
      <w:tr w:rsidR="009828C0" w:rsidRPr="00D93CAB" w14:paraId="5BF670CA"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1A6DEAAE" w14:textId="17367DE4" w:rsidR="009828C0" w:rsidRPr="005F65D1" w:rsidRDefault="009828C0" w:rsidP="00203377">
            <w:pPr>
              <w:pStyle w:val="Texto"/>
              <w:spacing w:before="20" w:after="20" w:line="232" w:lineRule="exact"/>
              <w:ind w:firstLine="0"/>
              <w:rPr>
                <w:rFonts w:ascii="Verdana" w:hAnsi="Verdana"/>
                <w:sz w:val="16"/>
                <w:szCs w:val="16"/>
                <w:lang w:val="en-US"/>
              </w:rPr>
            </w:pPr>
            <w:r w:rsidRPr="005F65D1">
              <w:rPr>
                <w:rFonts w:ascii="Verdana" w:hAnsi="Verdana"/>
                <w:sz w:val="16"/>
                <w:szCs w:val="16"/>
                <w:lang w:val="en-US"/>
              </w:rPr>
              <w:t xml:space="preserve">Ice </w:t>
            </w:r>
            <w:r w:rsidR="00A506B3">
              <w:rPr>
                <w:rFonts w:ascii="Verdana" w:hAnsi="Verdana"/>
                <w:sz w:val="16"/>
                <w:szCs w:val="16"/>
                <w:lang w:val="en-US"/>
              </w:rPr>
              <w:t>bag coolers</w:t>
            </w:r>
          </w:p>
        </w:tc>
        <w:tc>
          <w:tcPr>
            <w:tcW w:w="1262" w:type="dxa"/>
            <w:tcBorders>
              <w:top w:val="single" w:sz="6" w:space="0" w:color="auto"/>
              <w:left w:val="single" w:sz="6" w:space="0" w:color="auto"/>
              <w:bottom w:val="single" w:sz="6" w:space="0" w:color="auto"/>
              <w:right w:val="single" w:sz="6" w:space="0" w:color="auto"/>
            </w:tcBorders>
          </w:tcPr>
          <w:p w14:paraId="05D0D235"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- 6</w:t>
            </w:r>
          </w:p>
        </w:tc>
        <w:tc>
          <w:tcPr>
            <w:tcW w:w="1728" w:type="dxa"/>
            <w:tcBorders>
              <w:top w:val="single" w:sz="6" w:space="0" w:color="auto"/>
              <w:left w:val="single" w:sz="6" w:space="0" w:color="auto"/>
              <w:bottom w:val="single" w:sz="6" w:space="0" w:color="auto"/>
              <w:right w:val="single" w:sz="6" w:space="0" w:color="auto"/>
            </w:tcBorders>
          </w:tcPr>
          <w:p w14:paraId="371CE930"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N/A</w:t>
            </w:r>
          </w:p>
        </w:tc>
        <w:tc>
          <w:tcPr>
            <w:tcW w:w="1405" w:type="dxa"/>
            <w:tcBorders>
              <w:top w:val="single" w:sz="6" w:space="0" w:color="auto"/>
              <w:left w:val="single" w:sz="6" w:space="0" w:color="auto"/>
              <w:bottom w:val="single" w:sz="6" w:space="0" w:color="auto"/>
              <w:right w:val="single" w:sz="6" w:space="0" w:color="auto"/>
            </w:tcBorders>
          </w:tcPr>
          <w:p w14:paraId="6B2A972C"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N/A</w:t>
            </w:r>
          </w:p>
        </w:tc>
      </w:tr>
      <w:tr w:rsidR="009828C0" w:rsidRPr="00D93CAB" w14:paraId="719452CD" w14:textId="77777777" w:rsidTr="00203377">
        <w:trPr>
          <w:cantSplit/>
          <w:jc w:val="center"/>
        </w:trPr>
        <w:tc>
          <w:tcPr>
            <w:tcW w:w="4317" w:type="dxa"/>
            <w:tcBorders>
              <w:top w:val="single" w:sz="6" w:space="0" w:color="auto"/>
              <w:left w:val="single" w:sz="6" w:space="0" w:color="auto"/>
              <w:bottom w:val="single" w:sz="6" w:space="0" w:color="auto"/>
              <w:right w:val="single" w:sz="6" w:space="0" w:color="auto"/>
            </w:tcBorders>
          </w:tcPr>
          <w:p w14:paraId="1851CE53" w14:textId="77777777" w:rsidR="009828C0" w:rsidRPr="005F65D1" w:rsidRDefault="009828C0" w:rsidP="00203377">
            <w:pPr>
              <w:pStyle w:val="Texto"/>
              <w:spacing w:before="20" w:after="20" w:line="232" w:lineRule="exact"/>
              <w:ind w:firstLine="0"/>
              <w:rPr>
                <w:rFonts w:ascii="Verdana" w:hAnsi="Verdana"/>
                <w:sz w:val="16"/>
                <w:szCs w:val="16"/>
                <w:lang w:val="en-US"/>
              </w:rPr>
            </w:pPr>
            <w:r w:rsidRPr="005F65D1">
              <w:rPr>
                <w:rFonts w:ascii="Verdana" w:hAnsi="Verdana"/>
                <w:sz w:val="16"/>
                <w:szCs w:val="16"/>
                <w:lang w:val="en-US"/>
              </w:rPr>
              <w:t>Freezers</w:t>
            </w:r>
          </w:p>
        </w:tc>
        <w:tc>
          <w:tcPr>
            <w:tcW w:w="1262" w:type="dxa"/>
            <w:tcBorders>
              <w:top w:val="single" w:sz="6" w:space="0" w:color="auto"/>
              <w:left w:val="single" w:sz="6" w:space="0" w:color="auto"/>
              <w:bottom w:val="single" w:sz="6" w:space="0" w:color="auto"/>
              <w:right w:val="single" w:sz="6" w:space="0" w:color="auto"/>
            </w:tcBorders>
          </w:tcPr>
          <w:p w14:paraId="156510EF"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- 18</w:t>
            </w:r>
          </w:p>
        </w:tc>
        <w:tc>
          <w:tcPr>
            <w:tcW w:w="1728" w:type="dxa"/>
            <w:tcBorders>
              <w:top w:val="single" w:sz="6" w:space="0" w:color="auto"/>
              <w:left w:val="single" w:sz="6" w:space="0" w:color="auto"/>
              <w:bottom w:val="single" w:sz="6" w:space="0" w:color="auto"/>
              <w:right w:val="single" w:sz="6" w:space="0" w:color="auto"/>
            </w:tcBorders>
          </w:tcPr>
          <w:p w14:paraId="61475EF0"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N/A</w:t>
            </w:r>
          </w:p>
        </w:tc>
        <w:tc>
          <w:tcPr>
            <w:tcW w:w="1405" w:type="dxa"/>
            <w:tcBorders>
              <w:top w:val="single" w:sz="6" w:space="0" w:color="auto"/>
              <w:left w:val="single" w:sz="6" w:space="0" w:color="auto"/>
              <w:bottom w:val="single" w:sz="6" w:space="0" w:color="auto"/>
              <w:right w:val="single" w:sz="6" w:space="0" w:color="auto"/>
            </w:tcBorders>
          </w:tcPr>
          <w:p w14:paraId="0A120D49" w14:textId="77777777" w:rsidR="009828C0" w:rsidRPr="005F65D1" w:rsidRDefault="009828C0" w:rsidP="00203377">
            <w:pPr>
              <w:pStyle w:val="Texto"/>
              <w:spacing w:before="20" w:after="20" w:line="232" w:lineRule="exact"/>
              <w:ind w:firstLine="0"/>
              <w:jc w:val="center"/>
              <w:rPr>
                <w:rFonts w:ascii="Verdana" w:hAnsi="Verdana"/>
                <w:sz w:val="16"/>
                <w:szCs w:val="16"/>
                <w:lang w:val="en-US"/>
              </w:rPr>
            </w:pPr>
            <w:r w:rsidRPr="005F65D1">
              <w:rPr>
                <w:rFonts w:ascii="Verdana" w:hAnsi="Verdana"/>
                <w:sz w:val="16"/>
                <w:szCs w:val="16"/>
                <w:lang w:val="en-US"/>
              </w:rPr>
              <w:t>N/A</w:t>
            </w:r>
          </w:p>
        </w:tc>
      </w:tr>
    </w:tbl>
    <w:p w14:paraId="623985E5" w14:textId="77777777" w:rsidR="009828C0" w:rsidRDefault="009828C0" w:rsidP="009828C0">
      <w:pPr>
        <w:pStyle w:val="Texto"/>
        <w:spacing w:line="220" w:lineRule="exact"/>
        <w:ind w:firstLine="289"/>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F23DB" w14:paraId="36D68784" w14:textId="77777777" w:rsidTr="00A506B3">
        <w:tc>
          <w:tcPr>
            <w:tcW w:w="4675" w:type="dxa"/>
          </w:tcPr>
          <w:p w14:paraId="0D25FC70" w14:textId="3E7DE354" w:rsidR="001F23DB" w:rsidRDefault="001F23DB" w:rsidP="001F23DB">
            <w:pPr>
              <w:pStyle w:val="Texto"/>
              <w:spacing w:line="220" w:lineRule="exact"/>
              <w:ind w:firstLine="289"/>
              <w:rPr>
                <w:rFonts w:ascii="Verdana" w:hAnsi="Verdana"/>
                <w:b/>
                <w:sz w:val="16"/>
                <w:szCs w:val="16"/>
              </w:rPr>
            </w:pPr>
            <w:r w:rsidRPr="00D93CAB">
              <w:rPr>
                <w:rFonts w:ascii="Verdana" w:hAnsi="Verdana"/>
                <w:b/>
                <w:sz w:val="16"/>
                <w:szCs w:val="16"/>
              </w:rPr>
              <w:t>Nota:</w:t>
            </w:r>
          </w:p>
        </w:tc>
        <w:tc>
          <w:tcPr>
            <w:tcW w:w="4675" w:type="dxa"/>
          </w:tcPr>
          <w:p w14:paraId="055206AB" w14:textId="6E27014B" w:rsidR="001F23DB" w:rsidRDefault="001F23DB" w:rsidP="001F23DB">
            <w:pPr>
              <w:pStyle w:val="Texto"/>
              <w:spacing w:line="220" w:lineRule="exact"/>
              <w:ind w:firstLine="0"/>
              <w:rPr>
                <w:rFonts w:ascii="Verdana" w:hAnsi="Verdana"/>
                <w:b/>
                <w:sz w:val="16"/>
                <w:szCs w:val="16"/>
              </w:rPr>
            </w:pPr>
            <w:r w:rsidRPr="00D93CAB">
              <w:rPr>
                <w:rFonts w:ascii="Verdana" w:hAnsi="Verdana"/>
                <w:b/>
                <w:sz w:val="16"/>
                <w:szCs w:val="16"/>
              </w:rPr>
              <w:t>Note:</w:t>
            </w:r>
          </w:p>
        </w:tc>
      </w:tr>
      <w:tr w:rsidR="001F23DB" w:rsidRPr="00D856AF" w14:paraId="7F450B9A" w14:textId="77777777" w:rsidTr="00A506B3">
        <w:tc>
          <w:tcPr>
            <w:tcW w:w="4675" w:type="dxa"/>
          </w:tcPr>
          <w:p w14:paraId="5F19B209" w14:textId="74016956" w:rsidR="001F23DB" w:rsidRPr="006D12A8" w:rsidRDefault="001F23DB" w:rsidP="006D12A8">
            <w:pPr>
              <w:pStyle w:val="Texto"/>
              <w:spacing w:line="220" w:lineRule="exact"/>
              <w:ind w:firstLine="289"/>
              <w:rPr>
                <w:rFonts w:ascii="Verdana" w:hAnsi="Verdana"/>
                <w:sz w:val="16"/>
                <w:szCs w:val="16"/>
              </w:rPr>
            </w:pPr>
            <w:r w:rsidRPr="00D93CAB">
              <w:rPr>
                <w:rFonts w:ascii="Verdana" w:hAnsi="Verdana"/>
                <w:sz w:val="16"/>
                <w:szCs w:val="16"/>
              </w:rPr>
              <w:t>Los conservadores de bolsas de hielo se prueban sin carga de acuerdo a lo indicado en el apéndice E.8.1, el valor de la tabla es el límite de temperaturas más alta medida del aire.</w:t>
            </w:r>
          </w:p>
        </w:tc>
        <w:tc>
          <w:tcPr>
            <w:tcW w:w="4675" w:type="dxa"/>
          </w:tcPr>
          <w:p w14:paraId="69699DD1" w14:textId="0E6C55A8" w:rsidR="001F23DB" w:rsidRPr="001F23DB" w:rsidRDefault="001F23DB" w:rsidP="001F23DB">
            <w:pPr>
              <w:pStyle w:val="Texto"/>
              <w:spacing w:line="220" w:lineRule="exact"/>
              <w:ind w:firstLine="289"/>
              <w:rPr>
                <w:rFonts w:ascii="Verdana" w:hAnsi="Verdana"/>
                <w:sz w:val="16"/>
                <w:szCs w:val="16"/>
                <w:lang w:val="en-US"/>
              </w:rPr>
            </w:pPr>
            <w:r w:rsidRPr="001F23DB">
              <w:rPr>
                <w:rFonts w:ascii="Verdana" w:hAnsi="Verdana"/>
                <w:sz w:val="16"/>
                <w:szCs w:val="16"/>
                <w:lang w:val="en-US"/>
              </w:rPr>
              <w:t xml:space="preserve">Ice </w:t>
            </w:r>
            <w:r w:rsidR="00A506B3">
              <w:rPr>
                <w:rFonts w:ascii="Verdana" w:hAnsi="Verdana"/>
                <w:sz w:val="16"/>
                <w:szCs w:val="16"/>
                <w:lang w:val="en-US"/>
              </w:rPr>
              <w:t>bag coolers</w:t>
            </w:r>
            <w:r w:rsidRPr="001F23DB">
              <w:rPr>
                <w:rFonts w:ascii="Verdana" w:hAnsi="Verdana"/>
                <w:sz w:val="16"/>
                <w:szCs w:val="16"/>
                <w:lang w:val="en-US"/>
              </w:rPr>
              <w:t xml:space="preserve"> are tested without load according to Appendix E.8.1, the value in the table is the highest measured air temperature limit.</w:t>
            </w:r>
          </w:p>
          <w:p w14:paraId="77CFF05D" w14:textId="77777777" w:rsidR="001F23DB" w:rsidRPr="001F23DB" w:rsidRDefault="001F23DB" w:rsidP="001F23DB">
            <w:pPr>
              <w:pStyle w:val="Texto"/>
              <w:spacing w:line="220" w:lineRule="exact"/>
              <w:ind w:firstLine="0"/>
              <w:rPr>
                <w:rFonts w:ascii="Verdana" w:hAnsi="Verdana"/>
                <w:b/>
                <w:sz w:val="16"/>
                <w:szCs w:val="16"/>
                <w:lang w:val="en-US"/>
              </w:rPr>
            </w:pPr>
          </w:p>
        </w:tc>
      </w:tr>
      <w:tr w:rsidR="001F23DB" w:rsidRPr="00D856AF" w14:paraId="7A3F9626" w14:textId="77777777" w:rsidTr="00A506B3">
        <w:tc>
          <w:tcPr>
            <w:tcW w:w="4675" w:type="dxa"/>
          </w:tcPr>
          <w:p w14:paraId="16DB21D6" w14:textId="4E9FFD7C" w:rsidR="001F23DB" w:rsidRPr="006D12A8" w:rsidRDefault="001F23DB" w:rsidP="006D12A8">
            <w:pPr>
              <w:pStyle w:val="Texto"/>
              <w:spacing w:line="220" w:lineRule="exact"/>
              <w:ind w:firstLine="289"/>
              <w:rPr>
                <w:rFonts w:ascii="Verdana" w:hAnsi="Verdana"/>
                <w:sz w:val="16"/>
                <w:szCs w:val="16"/>
              </w:rPr>
            </w:pPr>
            <w:r w:rsidRPr="00D93CAB">
              <w:rPr>
                <w:rFonts w:ascii="Verdana" w:hAnsi="Verdana"/>
                <w:sz w:val="16"/>
                <w:szCs w:val="16"/>
              </w:rPr>
              <w:t>La gráfica siguiente ejemplifica cómo deben mantenerse las temperaturas antes y durante la prueba.</w:t>
            </w:r>
          </w:p>
        </w:tc>
        <w:tc>
          <w:tcPr>
            <w:tcW w:w="4675" w:type="dxa"/>
          </w:tcPr>
          <w:p w14:paraId="13D859A2" w14:textId="77777777" w:rsidR="001F23DB" w:rsidRPr="001F23DB" w:rsidRDefault="001F23DB" w:rsidP="001F23DB">
            <w:pPr>
              <w:pStyle w:val="Texto"/>
              <w:spacing w:line="220" w:lineRule="exact"/>
              <w:ind w:firstLine="289"/>
              <w:rPr>
                <w:rFonts w:ascii="Verdana" w:hAnsi="Verdana"/>
                <w:sz w:val="16"/>
                <w:szCs w:val="16"/>
                <w:lang w:val="en-US"/>
              </w:rPr>
            </w:pPr>
            <w:r w:rsidRPr="001F23DB">
              <w:rPr>
                <w:rFonts w:ascii="Verdana" w:hAnsi="Verdana"/>
                <w:sz w:val="16"/>
                <w:szCs w:val="16"/>
                <w:lang w:val="en-US"/>
              </w:rPr>
              <w:t>The following graph exemplifies how temperatures should be maintained before and during the test.</w:t>
            </w:r>
          </w:p>
          <w:p w14:paraId="6FADD133" w14:textId="77777777" w:rsidR="001F23DB" w:rsidRPr="001F23DB" w:rsidRDefault="001F23DB" w:rsidP="001F23DB">
            <w:pPr>
              <w:pStyle w:val="Texto"/>
              <w:spacing w:line="220" w:lineRule="exact"/>
              <w:ind w:firstLine="0"/>
              <w:rPr>
                <w:rFonts w:ascii="Verdana" w:hAnsi="Verdana"/>
                <w:b/>
                <w:sz w:val="16"/>
                <w:szCs w:val="16"/>
                <w:lang w:val="en-US"/>
              </w:rPr>
            </w:pPr>
          </w:p>
        </w:tc>
      </w:tr>
    </w:tbl>
    <w:p w14:paraId="535F0F92" w14:textId="77777777" w:rsidR="004A1C8B" w:rsidRPr="001F23DB" w:rsidRDefault="004A1C8B">
      <w:pPr>
        <w:pStyle w:val="Texto"/>
        <w:spacing w:line="220" w:lineRule="exact"/>
        <w:ind w:firstLine="289"/>
        <w:rPr>
          <w:rFonts w:ascii="Verdana" w:hAnsi="Verdana"/>
          <w:b/>
          <w:sz w:val="16"/>
          <w:szCs w:val="16"/>
          <w:lang w:val="en-US"/>
        </w:rPr>
      </w:pPr>
    </w:p>
    <w:p w14:paraId="0E69E7AA" w14:textId="174AC1F5" w:rsidR="00725F83" w:rsidRDefault="000974B6">
      <w:pPr>
        <w:pStyle w:val="Texto"/>
        <w:spacing w:line="240" w:lineRule="auto"/>
        <w:ind w:firstLine="0"/>
        <w:jc w:val="center"/>
        <w:rPr>
          <w:rFonts w:ascii="Verdana" w:hAnsi="Verdana"/>
          <w:b/>
          <w:sz w:val="16"/>
          <w:szCs w:val="16"/>
        </w:rPr>
      </w:pPr>
      <w:r w:rsidRPr="00D93CAB">
        <w:rPr>
          <w:rFonts w:ascii="Verdana" w:hAnsi="Verdana"/>
          <w:noProof/>
          <w:sz w:val="16"/>
          <w:szCs w:val="16"/>
        </w:rPr>
        <w:drawing>
          <wp:inline distT="0" distB="0" distL="0" distR="0" wp14:anchorId="0E1FC68C" wp14:editId="7D21DDE6">
            <wp:extent cx="5476875" cy="3790950"/>
            <wp:effectExtent l="0" t="0" r="0" b="0"/>
            <wp:docPr id="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6875" cy="3790950"/>
                    </a:xfrm>
                    <a:prstGeom prst="rect">
                      <a:avLst/>
                    </a:prstGeom>
                    <a:noFill/>
                    <a:ln>
                      <a:noFill/>
                    </a:ln>
                  </pic:spPr>
                </pic:pic>
              </a:graphicData>
            </a:graphic>
          </wp:inline>
        </w:drawing>
      </w:r>
    </w:p>
    <w:p w14:paraId="555B307E" w14:textId="77777777" w:rsidR="006D12A8" w:rsidRDefault="006D12A8">
      <w:pPr>
        <w:pStyle w:val="Texto"/>
        <w:spacing w:line="240" w:lineRule="auto"/>
        <w:ind w:firstLine="0"/>
        <w:jc w:val="center"/>
        <w:rPr>
          <w:rFonts w:ascii="Verdana" w:hAnsi="Verdana"/>
          <w:b/>
          <w:sz w:val="16"/>
          <w:szCs w:val="16"/>
        </w:rPr>
      </w:pPr>
    </w:p>
    <w:p w14:paraId="5305B13D" w14:textId="77777777" w:rsidR="006D12A8" w:rsidRPr="00D93CAB" w:rsidRDefault="006D12A8">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A5474" w:rsidRPr="004A1C8B" w14:paraId="0A8B7241" w14:textId="1F7091F6" w:rsidTr="006D12A8">
        <w:tc>
          <w:tcPr>
            <w:tcW w:w="4675" w:type="dxa"/>
          </w:tcPr>
          <w:p w14:paraId="7E2FCAFE"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lastRenderedPageBreak/>
              <w:t>6.1.4</w:t>
            </w:r>
            <w:r w:rsidRPr="004A1C8B">
              <w:rPr>
                <w:rFonts w:ascii="Verdana" w:hAnsi="Verdana"/>
                <w:sz w:val="16"/>
                <w:szCs w:val="16"/>
              </w:rPr>
              <w:t xml:space="preserve"> Consumo de energía</w:t>
            </w:r>
          </w:p>
        </w:tc>
        <w:tc>
          <w:tcPr>
            <w:tcW w:w="4675" w:type="dxa"/>
          </w:tcPr>
          <w:p w14:paraId="3C9C512D" w14:textId="607E36BF"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6.1.4 </w:t>
            </w:r>
            <w:r w:rsidRPr="006D12A8">
              <w:rPr>
                <w:rFonts w:ascii="Verdana" w:hAnsi="Verdana"/>
                <w:sz w:val="16"/>
                <w:szCs w:val="16"/>
                <w:lang w:val="en-US"/>
              </w:rPr>
              <w:t>Power consumption</w:t>
            </w:r>
          </w:p>
        </w:tc>
      </w:tr>
      <w:tr w:rsidR="00BA5474" w:rsidRPr="00D856AF" w14:paraId="110842FE" w14:textId="017C0523" w:rsidTr="006D12A8">
        <w:tc>
          <w:tcPr>
            <w:tcW w:w="4675" w:type="dxa"/>
          </w:tcPr>
          <w:p w14:paraId="22AAE462"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La medición del consumo de energía se debe efectuar con un wáttmetro y su respectivo integrador de tiempo o con un watthorímetro, cualquiera de los instrumentos debe cumplir con el grado de exactitud especificado en el apéndice B.</w:t>
            </w:r>
          </w:p>
        </w:tc>
        <w:tc>
          <w:tcPr>
            <w:tcW w:w="4675" w:type="dxa"/>
          </w:tcPr>
          <w:p w14:paraId="0DDDC13F" w14:textId="2CE7A251"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The measurement of energy consumption must be carried out with a wattmeter and its respective time integrator or with a watthour</w:t>
            </w:r>
            <w:r w:rsidR="009331A5">
              <w:rPr>
                <w:rFonts w:ascii="Verdana" w:hAnsi="Verdana"/>
                <w:sz w:val="16"/>
                <w:szCs w:val="16"/>
                <w:lang w:val="en-US"/>
              </w:rPr>
              <w:t xml:space="preserve"> </w:t>
            </w:r>
            <w:r w:rsidRPr="006D12A8">
              <w:rPr>
                <w:rFonts w:ascii="Verdana" w:hAnsi="Verdana"/>
                <w:sz w:val="16"/>
                <w:szCs w:val="16"/>
                <w:lang w:val="en-US"/>
              </w:rPr>
              <w:t>meter; any of the instruments must meet the degree of accuracy specified in Appendix B.</w:t>
            </w:r>
          </w:p>
        </w:tc>
      </w:tr>
      <w:tr w:rsidR="00BA5474" w:rsidRPr="00D856AF" w14:paraId="3F995431" w14:textId="355C6A6F" w:rsidTr="006D12A8">
        <w:tc>
          <w:tcPr>
            <w:tcW w:w="4675" w:type="dxa"/>
          </w:tcPr>
          <w:p w14:paraId="04FED761"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Al finalizar la prueba se debe anotar el consumo en Wh que ha registrado el aparato durante las 24 h, este valor debe ser dividido por el volumen refrigerado útil del aparato probado, para obtener el consumo por litro y compararlo con los valores de consumo ( Wh/L ) que establece esta norma.</w:t>
            </w:r>
          </w:p>
        </w:tc>
        <w:tc>
          <w:tcPr>
            <w:tcW w:w="4675" w:type="dxa"/>
          </w:tcPr>
          <w:p w14:paraId="356BFF4A" w14:textId="518686B7"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 xml:space="preserve">At the end of the test, the consumption in Wh that the </w:t>
            </w:r>
            <w:r w:rsidR="00FE1E46">
              <w:rPr>
                <w:rFonts w:ascii="Verdana" w:hAnsi="Verdana"/>
                <w:sz w:val="16"/>
                <w:szCs w:val="16"/>
                <w:lang w:val="en-US"/>
              </w:rPr>
              <w:t>appliance</w:t>
            </w:r>
            <w:r w:rsidRPr="006D12A8">
              <w:rPr>
                <w:rFonts w:ascii="Verdana" w:hAnsi="Verdana"/>
                <w:sz w:val="16"/>
                <w:szCs w:val="16"/>
                <w:lang w:val="en-US"/>
              </w:rPr>
              <w:t xml:space="preserve"> has recorded during the 24 hours must be noted. This value must be divided by the useful refrigerated volume of the </w:t>
            </w:r>
            <w:r w:rsidR="008056AE">
              <w:rPr>
                <w:rFonts w:ascii="Verdana" w:hAnsi="Verdana"/>
                <w:sz w:val="16"/>
                <w:szCs w:val="16"/>
                <w:lang w:val="en-US"/>
              </w:rPr>
              <w:t>appliance</w:t>
            </w:r>
            <w:r w:rsidRPr="006D12A8">
              <w:rPr>
                <w:rFonts w:ascii="Verdana" w:hAnsi="Verdana"/>
                <w:sz w:val="16"/>
                <w:szCs w:val="16"/>
                <w:lang w:val="en-US"/>
              </w:rPr>
              <w:t xml:space="preserve"> tested, to obtain the consumption per liter and compare it with the consumption values (Wh /L) that establishes this standard.</w:t>
            </w:r>
          </w:p>
        </w:tc>
      </w:tr>
      <w:tr w:rsidR="00BA5474" w:rsidRPr="004A1C8B" w14:paraId="409815B2" w14:textId="65F0B576" w:rsidTr="006D12A8">
        <w:tc>
          <w:tcPr>
            <w:tcW w:w="4675" w:type="dxa"/>
          </w:tcPr>
          <w:p w14:paraId="783FBF3A"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t>6.2</w:t>
            </w:r>
            <w:r w:rsidRPr="004A1C8B">
              <w:rPr>
                <w:rFonts w:ascii="Verdana" w:hAnsi="Verdana"/>
                <w:sz w:val="16"/>
                <w:szCs w:val="16"/>
              </w:rPr>
              <w:t xml:space="preserve"> Abatimiento de temperatura (Pull-Down)</w:t>
            </w:r>
          </w:p>
        </w:tc>
        <w:tc>
          <w:tcPr>
            <w:tcW w:w="4675" w:type="dxa"/>
          </w:tcPr>
          <w:p w14:paraId="5E6E5398" w14:textId="663AF3CB"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6.2 </w:t>
            </w:r>
            <w:r w:rsidRPr="006D12A8">
              <w:rPr>
                <w:rFonts w:ascii="Verdana" w:hAnsi="Verdana"/>
                <w:sz w:val="16"/>
                <w:szCs w:val="16"/>
                <w:lang w:val="en-US"/>
              </w:rPr>
              <w:t>Temperature reduction (Pull-Down)</w:t>
            </w:r>
          </w:p>
        </w:tc>
      </w:tr>
      <w:tr w:rsidR="00BA5474" w:rsidRPr="00D856AF" w14:paraId="01ADC181" w14:textId="47726EE6" w:rsidTr="006D12A8">
        <w:tc>
          <w:tcPr>
            <w:tcW w:w="4675" w:type="dxa"/>
          </w:tcPr>
          <w:p w14:paraId="258530CC"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Aplica sólo a enfriadores verticales y horizontales con circulación de aire forzado e híbridos.</w:t>
            </w:r>
          </w:p>
        </w:tc>
        <w:tc>
          <w:tcPr>
            <w:tcW w:w="4675" w:type="dxa"/>
          </w:tcPr>
          <w:p w14:paraId="0C155B2E" w14:textId="7EA7AB87"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Applies only to vertical and horizontal coolers with forced air circulation and hybrids.</w:t>
            </w:r>
          </w:p>
        </w:tc>
      </w:tr>
      <w:tr w:rsidR="00BA5474" w:rsidRPr="00D856AF" w14:paraId="4CEDA244" w14:textId="2D503E1B" w:rsidTr="006D12A8">
        <w:tc>
          <w:tcPr>
            <w:tcW w:w="4675" w:type="dxa"/>
          </w:tcPr>
          <w:p w14:paraId="01E5189B"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Los aparatos deben enfriar la carga de prueba especificada en el apéndice E, a las temperaturas indicadas en la Tabla 3, en un tiempo máximo de 19 h, y de acuerdo con las siguientes condiciones:</w:t>
            </w:r>
          </w:p>
        </w:tc>
        <w:tc>
          <w:tcPr>
            <w:tcW w:w="4675" w:type="dxa"/>
          </w:tcPr>
          <w:p w14:paraId="7A6B5491" w14:textId="415B1793"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 xml:space="preserve">The </w:t>
            </w:r>
            <w:r w:rsidR="00FE1E46">
              <w:rPr>
                <w:rFonts w:ascii="Verdana" w:hAnsi="Verdana"/>
                <w:sz w:val="16"/>
                <w:szCs w:val="16"/>
                <w:lang w:val="en-US"/>
              </w:rPr>
              <w:t>appliance</w:t>
            </w:r>
            <w:r w:rsidRPr="006D12A8">
              <w:rPr>
                <w:rFonts w:ascii="Verdana" w:hAnsi="Verdana"/>
                <w:sz w:val="16"/>
                <w:szCs w:val="16"/>
                <w:lang w:val="en-US"/>
              </w:rPr>
              <w:t>s must cool the test load specified in Appendix E, to the temperatures indicated in Table 3, in a maximum time of 19 h, and in accordance with the following conditions:</w:t>
            </w:r>
          </w:p>
        </w:tc>
      </w:tr>
      <w:tr w:rsidR="00BA5474" w:rsidRPr="004A1C8B" w14:paraId="124CF620" w14:textId="30674723" w:rsidTr="006D12A8">
        <w:tc>
          <w:tcPr>
            <w:tcW w:w="4675" w:type="dxa"/>
          </w:tcPr>
          <w:p w14:paraId="5376DEC4" w14:textId="77777777" w:rsidR="00BA5474" w:rsidRPr="001053FA" w:rsidRDefault="00BA5474" w:rsidP="00BA5474">
            <w:pPr>
              <w:pStyle w:val="Texto"/>
              <w:spacing w:after="98" w:line="220" w:lineRule="exact"/>
              <w:ind w:firstLine="0"/>
              <w:rPr>
                <w:rFonts w:ascii="Verdana" w:hAnsi="Verdana"/>
                <w:sz w:val="16"/>
                <w:szCs w:val="16"/>
              </w:rPr>
            </w:pPr>
            <w:r w:rsidRPr="001053FA">
              <w:rPr>
                <w:rFonts w:ascii="Verdana" w:hAnsi="Verdana"/>
                <w:b/>
                <w:sz w:val="16"/>
                <w:szCs w:val="16"/>
              </w:rPr>
              <w:t>6.2.1</w:t>
            </w:r>
            <w:r w:rsidRPr="001053FA">
              <w:rPr>
                <w:rFonts w:ascii="Verdana" w:hAnsi="Verdana"/>
                <w:sz w:val="16"/>
                <w:szCs w:val="16"/>
              </w:rPr>
              <w:t xml:space="preserve"> Instrumentos de medición</w:t>
            </w:r>
          </w:p>
        </w:tc>
        <w:tc>
          <w:tcPr>
            <w:tcW w:w="4675" w:type="dxa"/>
          </w:tcPr>
          <w:p w14:paraId="0520C85C" w14:textId="33AF8191" w:rsidR="00BA5474" w:rsidRPr="001053FA" w:rsidRDefault="00BA5474" w:rsidP="00BA5474">
            <w:pPr>
              <w:pStyle w:val="Texto"/>
              <w:spacing w:after="98" w:line="220" w:lineRule="exact"/>
              <w:ind w:firstLine="0"/>
              <w:rPr>
                <w:rFonts w:ascii="Verdana" w:hAnsi="Verdana"/>
                <w:b/>
                <w:sz w:val="16"/>
                <w:szCs w:val="16"/>
                <w:lang w:val="en-US"/>
              </w:rPr>
            </w:pPr>
            <w:r w:rsidRPr="001053FA">
              <w:rPr>
                <w:rFonts w:ascii="Verdana" w:hAnsi="Verdana"/>
                <w:b/>
                <w:sz w:val="16"/>
                <w:szCs w:val="16"/>
                <w:lang w:val="en-US"/>
              </w:rPr>
              <w:t xml:space="preserve">6.2.1 </w:t>
            </w:r>
            <w:r w:rsidRPr="001053FA">
              <w:rPr>
                <w:rFonts w:ascii="Verdana" w:hAnsi="Verdana"/>
                <w:sz w:val="16"/>
                <w:szCs w:val="16"/>
                <w:lang w:val="en-US"/>
              </w:rPr>
              <w:t>Measuring instruments</w:t>
            </w:r>
          </w:p>
        </w:tc>
      </w:tr>
      <w:tr w:rsidR="00BA5474" w:rsidRPr="00D856AF" w14:paraId="41C731D6" w14:textId="2A6CE3C5" w:rsidTr="006D12A8">
        <w:tc>
          <w:tcPr>
            <w:tcW w:w="4675" w:type="dxa"/>
          </w:tcPr>
          <w:p w14:paraId="2D8AD2D6"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Los instrumentos que se utilizan para esta prueba y su exactitud, así como las variaciones permisibles en las mediciones deben ser los indicados en el apéndice B.</w:t>
            </w:r>
          </w:p>
        </w:tc>
        <w:tc>
          <w:tcPr>
            <w:tcW w:w="4675" w:type="dxa"/>
          </w:tcPr>
          <w:p w14:paraId="2E6AD4AF" w14:textId="6F0A6E24"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The instruments used for this test and their accuracy, as well as the permissible variations in measurements, must be those indicated in Appendix B.</w:t>
            </w:r>
          </w:p>
        </w:tc>
      </w:tr>
      <w:tr w:rsidR="00BA5474" w:rsidRPr="004A1C8B" w14:paraId="6736F154" w14:textId="01A176F9" w:rsidTr="006D12A8">
        <w:tc>
          <w:tcPr>
            <w:tcW w:w="4675" w:type="dxa"/>
          </w:tcPr>
          <w:p w14:paraId="11CFAD45"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t>6.2.2</w:t>
            </w:r>
            <w:r w:rsidRPr="004A1C8B">
              <w:rPr>
                <w:rFonts w:ascii="Verdana" w:hAnsi="Verdana"/>
                <w:sz w:val="16"/>
                <w:szCs w:val="16"/>
              </w:rPr>
              <w:t xml:space="preserve"> Suministro eléctrico</w:t>
            </w:r>
          </w:p>
        </w:tc>
        <w:tc>
          <w:tcPr>
            <w:tcW w:w="4675" w:type="dxa"/>
          </w:tcPr>
          <w:p w14:paraId="2A5DD81E" w14:textId="7E3057F1"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6.2.2 </w:t>
            </w:r>
            <w:r w:rsidRPr="006D12A8">
              <w:rPr>
                <w:rFonts w:ascii="Verdana" w:hAnsi="Verdana"/>
                <w:sz w:val="16"/>
                <w:szCs w:val="16"/>
                <w:lang w:val="en-US"/>
              </w:rPr>
              <w:t>Electrical supply</w:t>
            </w:r>
          </w:p>
        </w:tc>
      </w:tr>
      <w:tr w:rsidR="00BA5474" w:rsidRPr="00D856AF" w14:paraId="243BEFE5" w14:textId="402E8EE4" w:rsidTr="006D12A8">
        <w:tc>
          <w:tcPr>
            <w:tcW w:w="4675" w:type="dxa"/>
          </w:tcPr>
          <w:p w14:paraId="41D5055F"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El suministro eléctrico debe ser a una tensión de 115 V ± 3 V o 230 V ± 3 V, a 60 Hz ± 0,8 %. Para unidades con tensión dual se debe utilizar la tensión más baja.</w:t>
            </w:r>
          </w:p>
        </w:tc>
        <w:tc>
          <w:tcPr>
            <w:tcW w:w="4675" w:type="dxa"/>
          </w:tcPr>
          <w:p w14:paraId="552CA4A2" w14:textId="1FAAC0B3"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The power supply must be at a voltage of 115 V ± 3 V or 230 V ± 3 V, at 60 Hz ± 0.8%. For dual voltage units the lower voltage should be used.</w:t>
            </w:r>
          </w:p>
        </w:tc>
      </w:tr>
      <w:tr w:rsidR="00BA5474" w:rsidRPr="00D856AF" w14:paraId="7C2BCC12" w14:textId="0E7883E9" w:rsidTr="006D12A8">
        <w:tc>
          <w:tcPr>
            <w:tcW w:w="4675" w:type="dxa"/>
          </w:tcPr>
          <w:p w14:paraId="2A6EEAA0"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t>6.2.3</w:t>
            </w:r>
            <w:r w:rsidRPr="004A1C8B">
              <w:rPr>
                <w:rFonts w:ascii="Verdana" w:hAnsi="Verdana"/>
                <w:sz w:val="16"/>
                <w:szCs w:val="16"/>
              </w:rPr>
              <w:t xml:space="preserve"> Preparación de los aparatos para la prueba</w:t>
            </w:r>
          </w:p>
        </w:tc>
        <w:tc>
          <w:tcPr>
            <w:tcW w:w="4675" w:type="dxa"/>
          </w:tcPr>
          <w:p w14:paraId="40694561" w14:textId="74AF4826"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6.2.3 </w:t>
            </w:r>
            <w:r w:rsidRPr="006D12A8">
              <w:rPr>
                <w:rFonts w:ascii="Verdana" w:hAnsi="Verdana"/>
                <w:sz w:val="16"/>
                <w:szCs w:val="16"/>
                <w:lang w:val="en-US"/>
              </w:rPr>
              <w:t>Preparation of apparatus for testing</w:t>
            </w:r>
          </w:p>
        </w:tc>
      </w:tr>
      <w:tr w:rsidR="00BA5474" w:rsidRPr="00D856AF" w14:paraId="4B314D64" w14:textId="51F87935" w:rsidTr="006D12A8">
        <w:tc>
          <w:tcPr>
            <w:tcW w:w="4675" w:type="dxa"/>
          </w:tcPr>
          <w:p w14:paraId="3740C779"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Se debe verificar que todos los componentes eléctricos y mecánicos funcionan correctamente. Esta etapa de la preparación puede realizarse dentro o fuera del cuarto de pruebas.</w:t>
            </w:r>
          </w:p>
        </w:tc>
        <w:tc>
          <w:tcPr>
            <w:tcW w:w="4675" w:type="dxa"/>
          </w:tcPr>
          <w:p w14:paraId="444EB514" w14:textId="036FD1B2"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It must be verified that all electrical and mechanical components are working correctly. This stage of preparation can be done inside or outside the testing room.</w:t>
            </w:r>
          </w:p>
        </w:tc>
      </w:tr>
      <w:tr w:rsidR="00BA5474" w:rsidRPr="004A1C8B" w14:paraId="7732256C" w14:textId="40BFAE43" w:rsidTr="006D12A8">
        <w:tc>
          <w:tcPr>
            <w:tcW w:w="4675" w:type="dxa"/>
          </w:tcPr>
          <w:p w14:paraId="3D72C667"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t>6.2.4</w:t>
            </w:r>
            <w:r w:rsidRPr="004A1C8B">
              <w:rPr>
                <w:rFonts w:ascii="Verdana" w:hAnsi="Verdana"/>
                <w:sz w:val="16"/>
                <w:szCs w:val="16"/>
              </w:rPr>
              <w:t xml:space="preserve"> Condiciones del cuarto de pruebas</w:t>
            </w:r>
          </w:p>
        </w:tc>
        <w:tc>
          <w:tcPr>
            <w:tcW w:w="4675" w:type="dxa"/>
          </w:tcPr>
          <w:p w14:paraId="148D1F0D" w14:textId="6639E998"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6.2.4 </w:t>
            </w:r>
            <w:r w:rsidRPr="006D12A8">
              <w:rPr>
                <w:rFonts w:ascii="Verdana" w:hAnsi="Verdana"/>
                <w:sz w:val="16"/>
                <w:szCs w:val="16"/>
                <w:lang w:val="en-US"/>
              </w:rPr>
              <w:t>Test</w:t>
            </w:r>
            <w:r w:rsidR="00443E95">
              <w:rPr>
                <w:rFonts w:ascii="Verdana" w:hAnsi="Verdana"/>
                <w:sz w:val="16"/>
                <w:szCs w:val="16"/>
                <w:lang w:val="en-US"/>
              </w:rPr>
              <w:t>ing</w:t>
            </w:r>
            <w:r w:rsidRPr="006D12A8">
              <w:rPr>
                <w:rFonts w:ascii="Verdana" w:hAnsi="Verdana"/>
                <w:sz w:val="16"/>
                <w:szCs w:val="16"/>
                <w:lang w:val="en-US"/>
              </w:rPr>
              <w:t xml:space="preserve"> room conditions</w:t>
            </w:r>
          </w:p>
        </w:tc>
      </w:tr>
      <w:tr w:rsidR="00BA5474" w:rsidRPr="00D856AF" w14:paraId="7DD537B6" w14:textId="0BAD0BAF" w:rsidTr="006D12A8">
        <w:tc>
          <w:tcPr>
            <w:tcW w:w="4675" w:type="dxa"/>
          </w:tcPr>
          <w:p w14:paraId="59D28F6D"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Para realizar la prueba, el aparato se debe colocar dentro de un cuarto cerrado que debe tener las siguientes condiciones ambientales como requisito para iniciar la prueba:</w:t>
            </w:r>
          </w:p>
        </w:tc>
        <w:tc>
          <w:tcPr>
            <w:tcW w:w="4675" w:type="dxa"/>
          </w:tcPr>
          <w:p w14:paraId="08A5DF3E" w14:textId="5A692D92"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 xml:space="preserve">To perform the test, the </w:t>
            </w:r>
            <w:r w:rsidR="00FE1E46">
              <w:rPr>
                <w:rFonts w:ascii="Verdana" w:hAnsi="Verdana"/>
                <w:sz w:val="16"/>
                <w:szCs w:val="16"/>
                <w:lang w:val="en-US"/>
              </w:rPr>
              <w:t>appliance</w:t>
            </w:r>
            <w:r w:rsidRPr="006D12A8">
              <w:rPr>
                <w:rFonts w:ascii="Verdana" w:hAnsi="Verdana"/>
                <w:sz w:val="16"/>
                <w:szCs w:val="16"/>
                <w:lang w:val="en-US"/>
              </w:rPr>
              <w:t xml:space="preserve"> must be placed inside a closed room that must have the following environmental conditions as a requirement to start the test:</w:t>
            </w:r>
          </w:p>
        </w:tc>
      </w:tr>
      <w:tr w:rsidR="00BA5474" w:rsidRPr="00D856AF" w14:paraId="3446BFE9" w14:textId="18926D2F" w:rsidTr="006D12A8">
        <w:tc>
          <w:tcPr>
            <w:tcW w:w="4675" w:type="dxa"/>
          </w:tcPr>
          <w:p w14:paraId="77C74FA1" w14:textId="77777777" w:rsidR="00BA5474" w:rsidRPr="004A1C8B" w:rsidRDefault="00BA5474" w:rsidP="00BA5474">
            <w:pPr>
              <w:pStyle w:val="ROMANOS"/>
              <w:spacing w:after="98" w:line="220" w:lineRule="exact"/>
              <w:ind w:left="0" w:firstLine="0"/>
              <w:rPr>
                <w:rFonts w:ascii="Verdana" w:hAnsi="Verdana"/>
                <w:sz w:val="16"/>
                <w:szCs w:val="16"/>
              </w:rPr>
            </w:pPr>
            <w:r w:rsidRPr="004A1C8B">
              <w:rPr>
                <w:rFonts w:ascii="Verdana" w:hAnsi="Verdana"/>
                <w:b/>
                <w:sz w:val="16"/>
                <w:szCs w:val="16"/>
              </w:rPr>
              <w:t xml:space="preserve">a) </w:t>
            </w:r>
            <w:r w:rsidRPr="004A1C8B">
              <w:rPr>
                <w:rFonts w:ascii="Verdana" w:hAnsi="Verdana"/>
                <w:sz w:val="16"/>
                <w:szCs w:val="16"/>
              </w:rPr>
              <w:t>La temperatura del cuarto debe ser de 32 °C ± 1,5 °C. La ubicación de los sensores de la temperatura del cuarto de pruebas debe ser de acuerdo con el apéndice E.</w:t>
            </w:r>
          </w:p>
        </w:tc>
        <w:tc>
          <w:tcPr>
            <w:tcW w:w="4675" w:type="dxa"/>
          </w:tcPr>
          <w:p w14:paraId="44736437" w14:textId="233D4749" w:rsidR="00BA5474" w:rsidRPr="006D12A8" w:rsidRDefault="00BA5474" w:rsidP="00BA5474">
            <w:pPr>
              <w:pStyle w:val="ROMANOS"/>
              <w:spacing w:after="98" w:line="220" w:lineRule="exact"/>
              <w:ind w:left="0" w:firstLine="0"/>
              <w:rPr>
                <w:rFonts w:ascii="Verdana" w:hAnsi="Verdana"/>
                <w:b/>
                <w:sz w:val="16"/>
                <w:szCs w:val="16"/>
                <w:lang w:val="en-US"/>
              </w:rPr>
            </w:pPr>
            <w:r w:rsidRPr="006D12A8">
              <w:rPr>
                <w:rFonts w:ascii="Verdana" w:hAnsi="Verdana"/>
                <w:b/>
                <w:sz w:val="16"/>
                <w:szCs w:val="16"/>
                <w:lang w:val="en-US"/>
              </w:rPr>
              <w:t xml:space="preserve">a) </w:t>
            </w:r>
            <w:r w:rsidRPr="006D12A8">
              <w:rPr>
                <w:rFonts w:ascii="Verdana" w:hAnsi="Verdana"/>
                <w:sz w:val="16"/>
                <w:szCs w:val="16"/>
                <w:lang w:val="en-US"/>
              </w:rPr>
              <w:t>The temperature of the room must be 32 °C ± 1.5 °C. The location of the test room temperature sensors shall be in accordance with Appendix E.</w:t>
            </w:r>
          </w:p>
        </w:tc>
      </w:tr>
      <w:tr w:rsidR="00BA5474" w:rsidRPr="00D856AF" w14:paraId="592F1C95" w14:textId="3B6C0B9F" w:rsidTr="006D12A8">
        <w:tc>
          <w:tcPr>
            <w:tcW w:w="4675" w:type="dxa"/>
          </w:tcPr>
          <w:p w14:paraId="193D2131" w14:textId="77777777" w:rsidR="00BA5474" w:rsidRPr="004A1C8B" w:rsidRDefault="00BA5474" w:rsidP="00BA5474">
            <w:pPr>
              <w:pStyle w:val="ROMANOS"/>
              <w:spacing w:after="98" w:line="220" w:lineRule="exact"/>
              <w:ind w:left="0" w:firstLine="0"/>
              <w:rPr>
                <w:rFonts w:ascii="Verdana" w:hAnsi="Verdana"/>
                <w:b/>
                <w:sz w:val="16"/>
                <w:szCs w:val="16"/>
              </w:rPr>
            </w:pPr>
            <w:r w:rsidRPr="004A1C8B">
              <w:rPr>
                <w:rFonts w:ascii="Verdana" w:hAnsi="Verdana"/>
                <w:b/>
                <w:sz w:val="16"/>
                <w:szCs w:val="16"/>
              </w:rPr>
              <w:t xml:space="preserve">b) </w:t>
            </w:r>
            <w:r w:rsidRPr="004A1C8B">
              <w:rPr>
                <w:rFonts w:ascii="Verdana" w:hAnsi="Verdana"/>
                <w:sz w:val="16"/>
                <w:szCs w:val="16"/>
              </w:rPr>
              <w:t>La humedad relativa del cuarto debe ser del 65 % ± 5 %. El sensor de la humedad relativa se puede colocar en cualquier parte del cuarto de pruebas, exceptuando la entrada y la salida del aire.</w:t>
            </w:r>
          </w:p>
        </w:tc>
        <w:tc>
          <w:tcPr>
            <w:tcW w:w="4675" w:type="dxa"/>
          </w:tcPr>
          <w:p w14:paraId="3B06B12C" w14:textId="00E47631" w:rsidR="00BA5474" w:rsidRPr="006D12A8" w:rsidRDefault="00BA5474" w:rsidP="00BA5474">
            <w:pPr>
              <w:pStyle w:val="ROMANOS"/>
              <w:spacing w:after="98" w:line="220" w:lineRule="exact"/>
              <w:ind w:left="0" w:firstLine="0"/>
              <w:rPr>
                <w:rFonts w:ascii="Verdana" w:hAnsi="Verdana"/>
                <w:b/>
                <w:sz w:val="16"/>
                <w:szCs w:val="16"/>
                <w:lang w:val="en-US"/>
              </w:rPr>
            </w:pPr>
            <w:r w:rsidRPr="006D12A8">
              <w:rPr>
                <w:rFonts w:ascii="Verdana" w:hAnsi="Verdana"/>
                <w:b/>
                <w:sz w:val="16"/>
                <w:szCs w:val="16"/>
                <w:lang w:val="en-US"/>
              </w:rPr>
              <w:t xml:space="preserve">b) </w:t>
            </w:r>
            <w:r w:rsidRPr="006D12A8">
              <w:rPr>
                <w:rFonts w:ascii="Verdana" w:hAnsi="Verdana"/>
                <w:sz w:val="16"/>
                <w:szCs w:val="16"/>
                <w:lang w:val="en-US"/>
              </w:rPr>
              <w:t>The relative humidity of the room must be 65% ± 5%. The relative humidity sensor can be placed anywhere in the test room, except the air inlet and outlet.</w:t>
            </w:r>
          </w:p>
        </w:tc>
      </w:tr>
      <w:tr w:rsidR="00BA5474" w:rsidRPr="00D856AF" w14:paraId="61618FFD" w14:textId="784406F9" w:rsidTr="006D12A8">
        <w:tc>
          <w:tcPr>
            <w:tcW w:w="4675" w:type="dxa"/>
          </w:tcPr>
          <w:p w14:paraId="7F685A6A" w14:textId="77777777" w:rsidR="00BA5474" w:rsidRPr="004A1C8B" w:rsidRDefault="00BA5474" w:rsidP="00BA5474">
            <w:pPr>
              <w:pStyle w:val="ROMANOS"/>
              <w:spacing w:after="98" w:line="220" w:lineRule="exact"/>
              <w:ind w:left="0" w:firstLine="0"/>
              <w:rPr>
                <w:rFonts w:ascii="Verdana" w:hAnsi="Verdana"/>
                <w:sz w:val="16"/>
                <w:szCs w:val="16"/>
              </w:rPr>
            </w:pPr>
            <w:r w:rsidRPr="004A1C8B">
              <w:rPr>
                <w:rFonts w:ascii="Verdana" w:hAnsi="Verdana"/>
                <w:b/>
                <w:sz w:val="16"/>
                <w:szCs w:val="16"/>
              </w:rPr>
              <w:t xml:space="preserve">c) </w:t>
            </w:r>
            <w:r w:rsidRPr="004A1C8B">
              <w:rPr>
                <w:rFonts w:ascii="Verdana" w:hAnsi="Verdana"/>
                <w:sz w:val="16"/>
                <w:szCs w:val="16"/>
              </w:rPr>
              <w:t>La velocidad del aire no debe exceder los 0,25 m/s, la medición se debe hacer al inicio de la prueba en los lugares indicados en el apéndice C, utilizando un anemómetro.</w:t>
            </w:r>
          </w:p>
        </w:tc>
        <w:tc>
          <w:tcPr>
            <w:tcW w:w="4675" w:type="dxa"/>
          </w:tcPr>
          <w:p w14:paraId="64CC7FEE" w14:textId="5796F1E4" w:rsidR="00BA5474" w:rsidRPr="006D12A8" w:rsidRDefault="00BA5474" w:rsidP="00BA5474">
            <w:pPr>
              <w:pStyle w:val="ROMANOS"/>
              <w:spacing w:after="98" w:line="220" w:lineRule="exact"/>
              <w:ind w:left="0" w:firstLine="0"/>
              <w:rPr>
                <w:rFonts w:ascii="Verdana" w:hAnsi="Verdana"/>
                <w:b/>
                <w:sz w:val="16"/>
                <w:szCs w:val="16"/>
                <w:lang w:val="en-US"/>
              </w:rPr>
            </w:pPr>
            <w:r w:rsidRPr="006D12A8">
              <w:rPr>
                <w:rFonts w:ascii="Verdana" w:hAnsi="Verdana"/>
                <w:b/>
                <w:sz w:val="16"/>
                <w:szCs w:val="16"/>
                <w:lang w:val="en-US"/>
              </w:rPr>
              <w:t xml:space="preserve">c) </w:t>
            </w:r>
            <w:r w:rsidRPr="006D12A8">
              <w:rPr>
                <w:rFonts w:ascii="Verdana" w:hAnsi="Verdana"/>
                <w:sz w:val="16"/>
                <w:szCs w:val="16"/>
                <w:lang w:val="en-US"/>
              </w:rPr>
              <w:t>The air speed must not exceed 0.25 m/s, the measurement must be made at the beginning of the test in the places indicated in Appendix C, using an anemometer.</w:t>
            </w:r>
          </w:p>
        </w:tc>
      </w:tr>
      <w:tr w:rsidR="00BA5474" w:rsidRPr="00D856AF" w14:paraId="34B29EA9" w14:textId="1A7C105A" w:rsidTr="006D12A8">
        <w:tc>
          <w:tcPr>
            <w:tcW w:w="4675" w:type="dxa"/>
          </w:tcPr>
          <w:p w14:paraId="76DDC3EF"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lastRenderedPageBreak/>
              <w:t>Cualquier variación durante la prueba de la temperatura fuera de la tolerancia de ± 1,5 °C y de la humedad fuera de la tolerancia de ± 5 %, debe ser causa de repetición de la prueba.</w:t>
            </w:r>
          </w:p>
        </w:tc>
        <w:tc>
          <w:tcPr>
            <w:tcW w:w="4675" w:type="dxa"/>
          </w:tcPr>
          <w:p w14:paraId="248C02F2" w14:textId="54CAAB98"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Any variation during the test in temperature outside the tolerance of ± 1.5 °C and humidity outside the tolerance of ± 5% must be cause for repeating the test.</w:t>
            </w:r>
          </w:p>
        </w:tc>
      </w:tr>
      <w:tr w:rsidR="00BA5474" w:rsidRPr="004A1C8B" w14:paraId="4404B0C7" w14:textId="1B5733F7" w:rsidTr="006D12A8">
        <w:tc>
          <w:tcPr>
            <w:tcW w:w="4675" w:type="dxa"/>
          </w:tcPr>
          <w:p w14:paraId="437D9688"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t>6.2.5</w:t>
            </w:r>
            <w:r w:rsidRPr="004A1C8B">
              <w:rPr>
                <w:rFonts w:ascii="Verdana" w:hAnsi="Verdana"/>
                <w:sz w:val="16"/>
                <w:szCs w:val="16"/>
              </w:rPr>
              <w:t xml:space="preserve"> Carga de prueba</w:t>
            </w:r>
          </w:p>
        </w:tc>
        <w:tc>
          <w:tcPr>
            <w:tcW w:w="4675" w:type="dxa"/>
          </w:tcPr>
          <w:p w14:paraId="7B714745" w14:textId="7E25BD82"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6.2.5 </w:t>
            </w:r>
            <w:r w:rsidRPr="006D12A8">
              <w:rPr>
                <w:rFonts w:ascii="Verdana" w:hAnsi="Verdana"/>
                <w:sz w:val="16"/>
                <w:szCs w:val="16"/>
                <w:lang w:val="en-US"/>
              </w:rPr>
              <w:t>Test load</w:t>
            </w:r>
          </w:p>
        </w:tc>
      </w:tr>
      <w:tr w:rsidR="00BA5474" w:rsidRPr="00D856AF" w14:paraId="7E39C4B1" w14:textId="08C0A30B" w:rsidTr="006D12A8">
        <w:tc>
          <w:tcPr>
            <w:tcW w:w="4675" w:type="dxa"/>
          </w:tcPr>
          <w:p w14:paraId="02FEA62D" w14:textId="77777777" w:rsidR="00BA5474" w:rsidRPr="002D472A" w:rsidRDefault="00BA5474" w:rsidP="00BA5474">
            <w:pPr>
              <w:pStyle w:val="Texto"/>
              <w:spacing w:after="98" w:line="220" w:lineRule="exact"/>
              <w:ind w:firstLine="0"/>
              <w:rPr>
                <w:rFonts w:ascii="Verdana" w:hAnsi="Verdana"/>
                <w:sz w:val="16"/>
                <w:szCs w:val="16"/>
              </w:rPr>
            </w:pPr>
            <w:bookmarkStart w:id="1" w:name="OLE_LINK1"/>
            <w:r w:rsidRPr="002D472A">
              <w:rPr>
                <w:rFonts w:ascii="Verdana" w:hAnsi="Verdana"/>
                <w:sz w:val="16"/>
                <w:szCs w:val="16"/>
              </w:rPr>
              <w:t>La carga de prueba para enfriadores verticales y horizontales deben ser latas de aluminio con capacidad nominal de 355 ml, conteniendo refresco sin pulpa, selladas herméticamente. Las latas que contengan los sensores de temperatura deben contener 355 ml ± 15 ml de glicol al 100 % y el sensor colocado en su centro geométrico.</w:t>
            </w:r>
            <w:bookmarkEnd w:id="1"/>
          </w:p>
        </w:tc>
        <w:tc>
          <w:tcPr>
            <w:tcW w:w="4675" w:type="dxa"/>
          </w:tcPr>
          <w:p w14:paraId="613BA0A8" w14:textId="08E41586" w:rsidR="00BA5474" w:rsidRPr="002D472A" w:rsidRDefault="00BA5474" w:rsidP="00BA5474">
            <w:pPr>
              <w:pStyle w:val="Texto"/>
              <w:spacing w:after="98" w:line="220" w:lineRule="exact"/>
              <w:ind w:firstLine="0"/>
              <w:rPr>
                <w:rFonts w:ascii="Verdana" w:hAnsi="Verdana"/>
                <w:sz w:val="16"/>
                <w:szCs w:val="16"/>
                <w:lang w:val="en-US"/>
              </w:rPr>
            </w:pPr>
            <w:r w:rsidRPr="002D472A">
              <w:rPr>
                <w:rFonts w:ascii="Verdana" w:hAnsi="Verdana"/>
                <w:sz w:val="16"/>
                <w:szCs w:val="16"/>
                <w:lang w:val="en-US"/>
              </w:rPr>
              <w:t>The test load for vertical and horizontal coolers should be aluminum cans with a nominal capacity of 355 ml, containing pulp-free soft drink, hermetically sealed. Cans containing temperature sensors must contain 355 ml ± 15 ml of 100% glycol and the sensor placed at its geometric center.</w:t>
            </w:r>
          </w:p>
        </w:tc>
      </w:tr>
      <w:tr w:rsidR="00BA5474" w:rsidRPr="004A1C8B" w14:paraId="5118EA70" w14:textId="4D5441C3" w:rsidTr="006D12A8">
        <w:tc>
          <w:tcPr>
            <w:tcW w:w="4675" w:type="dxa"/>
          </w:tcPr>
          <w:p w14:paraId="093BAAED" w14:textId="77777777" w:rsidR="00BA5474" w:rsidRPr="002D472A" w:rsidRDefault="00BA5474" w:rsidP="00BA5474">
            <w:pPr>
              <w:pStyle w:val="Texto"/>
              <w:spacing w:after="98" w:line="220" w:lineRule="exact"/>
              <w:ind w:firstLine="0"/>
              <w:rPr>
                <w:rFonts w:ascii="Verdana" w:hAnsi="Verdana"/>
                <w:sz w:val="16"/>
                <w:szCs w:val="16"/>
              </w:rPr>
            </w:pPr>
            <w:r w:rsidRPr="002D472A">
              <w:rPr>
                <w:rFonts w:ascii="Verdana" w:hAnsi="Verdana"/>
                <w:b/>
                <w:sz w:val="16"/>
                <w:szCs w:val="16"/>
              </w:rPr>
              <w:t>6.2.6</w:t>
            </w:r>
            <w:r w:rsidRPr="002D472A">
              <w:rPr>
                <w:rFonts w:ascii="Verdana" w:hAnsi="Verdana"/>
                <w:sz w:val="16"/>
                <w:szCs w:val="16"/>
              </w:rPr>
              <w:t xml:space="preserve"> Carga del aparato</w:t>
            </w:r>
          </w:p>
        </w:tc>
        <w:tc>
          <w:tcPr>
            <w:tcW w:w="4675" w:type="dxa"/>
          </w:tcPr>
          <w:p w14:paraId="346BA830" w14:textId="1116C9E1" w:rsidR="00BA5474" w:rsidRPr="002D472A" w:rsidRDefault="00BA5474" w:rsidP="00BA5474">
            <w:pPr>
              <w:pStyle w:val="Texto"/>
              <w:spacing w:after="98" w:line="220" w:lineRule="exact"/>
              <w:ind w:firstLine="0"/>
              <w:rPr>
                <w:rFonts w:ascii="Verdana" w:hAnsi="Verdana"/>
                <w:b/>
                <w:sz w:val="16"/>
                <w:szCs w:val="16"/>
                <w:lang w:val="en-US"/>
              </w:rPr>
            </w:pPr>
            <w:r w:rsidRPr="002D472A">
              <w:rPr>
                <w:rFonts w:ascii="Verdana" w:hAnsi="Verdana"/>
                <w:b/>
                <w:sz w:val="16"/>
                <w:szCs w:val="16"/>
                <w:lang w:val="en-US"/>
              </w:rPr>
              <w:t xml:space="preserve">6.2.6 </w:t>
            </w:r>
            <w:r w:rsidR="00875A32" w:rsidRPr="002D472A">
              <w:rPr>
                <w:rFonts w:ascii="Verdana" w:hAnsi="Verdana"/>
                <w:bCs/>
                <w:sz w:val="16"/>
                <w:szCs w:val="16"/>
                <w:lang w:val="en-US"/>
              </w:rPr>
              <w:t>Loading</w:t>
            </w:r>
            <w:r w:rsidRPr="002D472A">
              <w:rPr>
                <w:rFonts w:ascii="Verdana" w:hAnsi="Verdana"/>
                <w:sz w:val="16"/>
                <w:szCs w:val="16"/>
                <w:lang w:val="en-US"/>
              </w:rPr>
              <w:t xml:space="preserve"> the </w:t>
            </w:r>
            <w:r w:rsidR="00FE1E46" w:rsidRPr="002D472A">
              <w:rPr>
                <w:rFonts w:ascii="Verdana" w:hAnsi="Verdana"/>
                <w:sz w:val="16"/>
                <w:szCs w:val="16"/>
                <w:lang w:val="en-US"/>
              </w:rPr>
              <w:t>appliance</w:t>
            </w:r>
          </w:p>
        </w:tc>
      </w:tr>
      <w:tr w:rsidR="00BA5474" w:rsidRPr="00D856AF" w14:paraId="02CF7A62" w14:textId="282245B9" w:rsidTr="006D12A8">
        <w:tc>
          <w:tcPr>
            <w:tcW w:w="4675" w:type="dxa"/>
          </w:tcPr>
          <w:p w14:paraId="43E6A833" w14:textId="77777777" w:rsidR="00BA5474" w:rsidRPr="002D472A" w:rsidRDefault="00BA5474" w:rsidP="00BA5474">
            <w:pPr>
              <w:pStyle w:val="Texto"/>
              <w:spacing w:after="98" w:line="220" w:lineRule="exact"/>
              <w:ind w:firstLine="0"/>
              <w:rPr>
                <w:rFonts w:ascii="Verdana" w:hAnsi="Verdana"/>
                <w:sz w:val="16"/>
                <w:szCs w:val="16"/>
              </w:rPr>
            </w:pPr>
            <w:r w:rsidRPr="002D472A">
              <w:rPr>
                <w:rFonts w:ascii="Verdana" w:hAnsi="Verdana"/>
                <w:sz w:val="16"/>
                <w:szCs w:val="16"/>
              </w:rPr>
              <w:t>La carga de los diferentes aparatos se debe realizar como se especifica en el apéndice E.</w:t>
            </w:r>
          </w:p>
        </w:tc>
        <w:tc>
          <w:tcPr>
            <w:tcW w:w="4675" w:type="dxa"/>
          </w:tcPr>
          <w:p w14:paraId="45D99CDA" w14:textId="69AA1F92" w:rsidR="00BA5474" w:rsidRPr="002D472A" w:rsidRDefault="00BA5474" w:rsidP="00BA5474">
            <w:pPr>
              <w:pStyle w:val="Texto"/>
              <w:spacing w:after="98" w:line="220" w:lineRule="exact"/>
              <w:ind w:firstLine="0"/>
              <w:rPr>
                <w:rFonts w:ascii="Verdana" w:hAnsi="Verdana"/>
                <w:sz w:val="16"/>
                <w:szCs w:val="16"/>
                <w:lang w:val="en-US"/>
              </w:rPr>
            </w:pPr>
            <w:r w:rsidRPr="002D472A">
              <w:rPr>
                <w:rFonts w:ascii="Verdana" w:hAnsi="Verdana"/>
                <w:sz w:val="16"/>
                <w:szCs w:val="16"/>
                <w:lang w:val="en-US"/>
              </w:rPr>
              <w:t xml:space="preserve">The </w:t>
            </w:r>
            <w:r w:rsidR="003A261F" w:rsidRPr="002D472A">
              <w:rPr>
                <w:rFonts w:ascii="Verdana" w:hAnsi="Verdana"/>
                <w:sz w:val="16"/>
                <w:szCs w:val="16"/>
                <w:lang w:val="en-US"/>
              </w:rPr>
              <w:t>loading</w:t>
            </w:r>
            <w:r w:rsidRPr="002D472A">
              <w:rPr>
                <w:rFonts w:ascii="Verdana" w:hAnsi="Verdana"/>
                <w:sz w:val="16"/>
                <w:szCs w:val="16"/>
                <w:lang w:val="en-US"/>
              </w:rPr>
              <w:t xml:space="preserve"> of the different </w:t>
            </w:r>
            <w:r w:rsidR="00FE1E46" w:rsidRPr="002D472A">
              <w:rPr>
                <w:rFonts w:ascii="Verdana" w:hAnsi="Verdana"/>
                <w:sz w:val="16"/>
                <w:szCs w:val="16"/>
                <w:lang w:val="en-US"/>
              </w:rPr>
              <w:t>appliance</w:t>
            </w:r>
            <w:r w:rsidRPr="002D472A">
              <w:rPr>
                <w:rFonts w:ascii="Verdana" w:hAnsi="Verdana"/>
                <w:sz w:val="16"/>
                <w:szCs w:val="16"/>
                <w:lang w:val="en-US"/>
              </w:rPr>
              <w:t>s must be carried out as specified in Appendix E.</w:t>
            </w:r>
          </w:p>
        </w:tc>
      </w:tr>
      <w:tr w:rsidR="00BA5474" w:rsidRPr="004A1C8B" w14:paraId="6B18442C" w14:textId="44DCBC5E" w:rsidTr="006D12A8">
        <w:tc>
          <w:tcPr>
            <w:tcW w:w="4675" w:type="dxa"/>
          </w:tcPr>
          <w:p w14:paraId="6C96AA83" w14:textId="77777777" w:rsidR="00BA5474" w:rsidRPr="002D472A" w:rsidRDefault="00BA5474" w:rsidP="00BA5474">
            <w:pPr>
              <w:pStyle w:val="Texto"/>
              <w:spacing w:after="98" w:line="220" w:lineRule="exact"/>
              <w:ind w:firstLine="0"/>
              <w:rPr>
                <w:rFonts w:ascii="Verdana" w:hAnsi="Verdana"/>
                <w:sz w:val="16"/>
                <w:szCs w:val="16"/>
              </w:rPr>
            </w:pPr>
            <w:r w:rsidRPr="002D472A">
              <w:rPr>
                <w:rFonts w:ascii="Verdana" w:hAnsi="Verdana"/>
                <w:b/>
                <w:sz w:val="16"/>
                <w:szCs w:val="16"/>
              </w:rPr>
              <w:t>6.2.7</w:t>
            </w:r>
            <w:r w:rsidRPr="002D472A">
              <w:rPr>
                <w:rFonts w:ascii="Verdana" w:hAnsi="Verdana"/>
                <w:sz w:val="16"/>
                <w:szCs w:val="16"/>
              </w:rPr>
              <w:t xml:space="preserve"> Colocación de sensores</w:t>
            </w:r>
          </w:p>
        </w:tc>
        <w:tc>
          <w:tcPr>
            <w:tcW w:w="4675" w:type="dxa"/>
          </w:tcPr>
          <w:p w14:paraId="63334D12" w14:textId="5D6F8966" w:rsidR="00BA5474" w:rsidRPr="002D472A" w:rsidRDefault="00BA5474" w:rsidP="00BA5474">
            <w:pPr>
              <w:pStyle w:val="Texto"/>
              <w:spacing w:after="98" w:line="220" w:lineRule="exact"/>
              <w:ind w:firstLine="0"/>
              <w:rPr>
                <w:rFonts w:ascii="Verdana" w:hAnsi="Verdana"/>
                <w:b/>
                <w:sz w:val="16"/>
                <w:szCs w:val="16"/>
                <w:lang w:val="en-US"/>
              </w:rPr>
            </w:pPr>
            <w:r w:rsidRPr="002D472A">
              <w:rPr>
                <w:rFonts w:ascii="Verdana" w:hAnsi="Verdana"/>
                <w:b/>
                <w:sz w:val="16"/>
                <w:szCs w:val="16"/>
                <w:lang w:val="en-US"/>
              </w:rPr>
              <w:t xml:space="preserve">6.2.7 </w:t>
            </w:r>
            <w:r w:rsidRPr="002D472A">
              <w:rPr>
                <w:rFonts w:ascii="Verdana" w:hAnsi="Verdana"/>
                <w:sz w:val="16"/>
                <w:szCs w:val="16"/>
                <w:lang w:val="en-US"/>
              </w:rPr>
              <w:t>Sensor placement</w:t>
            </w:r>
          </w:p>
        </w:tc>
      </w:tr>
      <w:tr w:rsidR="00BA5474" w:rsidRPr="00D856AF" w14:paraId="147CB0C7" w14:textId="0A897DC7" w:rsidTr="006D12A8">
        <w:tc>
          <w:tcPr>
            <w:tcW w:w="4675" w:type="dxa"/>
          </w:tcPr>
          <w:p w14:paraId="1CFC4200"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La colocación de los sensores en el cuarto de pruebas y en los diferentes aparatos se debe realizar como se especifica en el apéndice E. Antes de iniciar la prueba las puertas del aparato deben ser selladas en la zona de la entrada de los sensores de temperatura.</w:t>
            </w:r>
          </w:p>
        </w:tc>
        <w:tc>
          <w:tcPr>
            <w:tcW w:w="4675" w:type="dxa"/>
          </w:tcPr>
          <w:p w14:paraId="57AAE361" w14:textId="036909C3"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 xml:space="preserve">The placement of the sensors in the test room and in the different </w:t>
            </w:r>
            <w:r w:rsidR="00FE1E46">
              <w:rPr>
                <w:rFonts w:ascii="Verdana" w:hAnsi="Verdana"/>
                <w:sz w:val="16"/>
                <w:szCs w:val="16"/>
                <w:lang w:val="en-US"/>
              </w:rPr>
              <w:t>appliance</w:t>
            </w:r>
            <w:r w:rsidRPr="006D12A8">
              <w:rPr>
                <w:rFonts w:ascii="Verdana" w:hAnsi="Verdana"/>
                <w:sz w:val="16"/>
                <w:szCs w:val="16"/>
                <w:lang w:val="en-US"/>
              </w:rPr>
              <w:t xml:space="preserve">s must be carried out as specified in Appendix E. Before starting the test, the doors of the </w:t>
            </w:r>
            <w:r w:rsidR="00FE1E46">
              <w:rPr>
                <w:rFonts w:ascii="Verdana" w:hAnsi="Verdana"/>
                <w:sz w:val="16"/>
                <w:szCs w:val="16"/>
                <w:lang w:val="en-US"/>
              </w:rPr>
              <w:t>appliance</w:t>
            </w:r>
            <w:r w:rsidRPr="006D12A8">
              <w:rPr>
                <w:rFonts w:ascii="Verdana" w:hAnsi="Verdana"/>
                <w:sz w:val="16"/>
                <w:szCs w:val="16"/>
                <w:lang w:val="en-US"/>
              </w:rPr>
              <w:t xml:space="preserve"> must be sealed in the area where the temperature sensors enter.</w:t>
            </w:r>
          </w:p>
        </w:tc>
      </w:tr>
      <w:tr w:rsidR="00BA5474" w:rsidRPr="004A1C8B" w14:paraId="3BEC06DA" w14:textId="2A1D2EA1" w:rsidTr="006D12A8">
        <w:tc>
          <w:tcPr>
            <w:tcW w:w="4675" w:type="dxa"/>
          </w:tcPr>
          <w:p w14:paraId="0E966D4E"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b/>
                <w:sz w:val="16"/>
                <w:szCs w:val="16"/>
              </w:rPr>
              <w:t>6.2.8</w:t>
            </w:r>
            <w:r w:rsidRPr="004A1C8B">
              <w:rPr>
                <w:rFonts w:ascii="Verdana" w:hAnsi="Verdana"/>
                <w:sz w:val="16"/>
                <w:szCs w:val="16"/>
              </w:rPr>
              <w:t xml:space="preserve"> Método de la prueba</w:t>
            </w:r>
          </w:p>
        </w:tc>
        <w:tc>
          <w:tcPr>
            <w:tcW w:w="4675" w:type="dxa"/>
          </w:tcPr>
          <w:p w14:paraId="3C92A071" w14:textId="0C987476" w:rsidR="00BA5474" w:rsidRPr="006D12A8" w:rsidRDefault="00BA5474" w:rsidP="00BA5474">
            <w:pPr>
              <w:pStyle w:val="Texto"/>
              <w:spacing w:after="98" w:line="220" w:lineRule="exact"/>
              <w:ind w:firstLine="0"/>
              <w:rPr>
                <w:rFonts w:ascii="Verdana" w:hAnsi="Verdana"/>
                <w:b/>
                <w:sz w:val="16"/>
                <w:szCs w:val="16"/>
                <w:lang w:val="en-US"/>
              </w:rPr>
            </w:pPr>
            <w:r w:rsidRPr="006D12A8">
              <w:rPr>
                <w:rFonts w:ascii="Verdana" w:hAnsi="Verdana"/>
                <w:b/>
                <w:sz w:val="16"/>
                <w:szCs w:val="16"/>
                <w:lang w:val="en-US"/>
              </w:rPr>
              <w:t xml:space="preserve">6.2.8 </w:t>
            </w:r>
            <w:r w:rsidRPr="006D12A8">
              <w:rPr>
                <w:rFonts w:ascii="Verdana" w:hAnsi="Verdana"/>
                <w:sz w:val="16"/>
                <w:szCs w:val="16"/>
                <w:lang w:val="en-US"/>
              </w:rPr>
              <w:t>Test method</w:t>
            </w:r>
          </w:p>
        </w:tc>
      </w:tr>
      <w:tr w:rsidR="00BA5474" w:rsidRPr="00D856AF" w14:paraId="03CF098A" w14:textId="28D5E242" w:rsidTr="006D12A8">
        <w:tc>
          <w:tcPr>
            <w:tcW w:w="4675" w:type="dxa"/>
          </w:tcPr>
          <w:p w14:paraId="68CFB7E7" w14:textId="77777777" w:rsidR="00BA5474" w:rsidRPr="004A1C8B" w:rsidRDefault="00BA5474" w:rsidP="00BA5474">
            <w:pPr>
              <w:pStyle w:val="Texto"/>
              <w:spacing w:after="98" w:line="220" w:lineRule="exact"/>
              <w:ind w:firstLine="0"/>
              <w:rPr>
                <w:rFonts w:ascii="Verdana" w:hAnsi="Verdana"/>
                <w:sz w:val="16"/>
                <w:szCs w:val="16"/>
              </w:rPr>
            </w:pPr>
            <w:r w:rsidRPr="004A1C8B">
              <w:rPr>
                <w:rFonts w:ascii="Verdana" w:hAnsi="Verdana"/>
                <w:sz w:val="16"/>
                <w:szCs w:val="16"/>
              </w:rPr>
              <w:t>Después de haber cargado el aparato se estabiliza la carga de prueba a una temperatura de 32 °C ± 1,5 °C. Se ajusta su control de temperatura a la posición recomendada por el fabricante para que se cumplan las temperaturas de la carga de prueba especificadas en la Tabla 3.</w:t>
            </w:r>
          </w:p>
        </w:tc>
        <w:tc>
          <w:tcPr>
            <w:tcW w:w="4675" w:type="dxa"/>
          </w:tcPr>
          <w:p w14:paraId="3055B50D" w14:textId="1A3B4D46" w:rsidR="00BA5474" w:rsidRPr="006D12A8" w:rsidRDefault="00BA5474" w:rsidP="00BA5474">
            <w:pPr>
              <w:pStyle w:val="Texto"/>
              <w:spacing w:after="98" w:line="220" w:lineRule="exact"/>
              <w:ind w:firstLine="0"/>
              <w:rPr>
                <w:rFonts w:ascii="Verdana" w:hAnsi="Verdana"/>
                <w:sz w:val="16"/>
                <w:szCs w:val="16"/>
                <w:lang w:val="en-US"/>
              </w:rPr>
            </w:pPr>
            <w:r w:rsidRPr="006D12A8">
              <w:rPr>
                <w:rFonts w:ascii="Verdana" w:hAnsi="Verdana"/>
                <w:sz w:val="16"/>
                <w:szCs w:val="16"/>
                <w:lang w:val="en-US"/>
              </w:rPr>
              <w:t xml:space="preserve">After </w:t>
            </w:r>
            <w:r w:rsidR="0005057F">
              <w:rPr>
                <w:rFonts w:ascii="Verdana" w:hAnsi="Verdana"/>
                <w:sz w:val="16"/>
                <w:szCs w:val="16"/>
                <w:lang w:val="en-US"/>
              </w:rPr>
              <w:t>load</w:t>
            </w:r>
            <w:r w:rsidRPr="006D12A8">
              <w:rPr>
                <w:rFonts w:ascii="Verdana" w:hAnsi="Verdana"/>
                <w:sz w:val="16"/>
                <w:szCs w:val="16"/>
                <w:lang w:val="en-US"/>
              </w:rPr>
              <w:t xml:space="preserve">ing the </w:t>
            </w:r>
            <w:r w:rsidR="00FE1E46">
              <w:rPr>
                <w:rFonts w:ascii="Verdana" w:hAnsi="Verdana"/>
                <w:sz w:val="16"/>
                <w:szCs w:val="16"/>
                <w:lang w:val="en-US"/>
              </w:rPr>
              <w:t>appliance</w:t>
            </w:r>
            <w:r w:rsidRPr="006D12A8">
              <w:rPr>
                <w:rFonts w:ascii="Verdana" w:hAnsi="Verdana"/>
                <w:sz w:val="16"/>
                <w:szCs w:val="16"/>
                <w:lang w:val="en-US"/>
              </w:rPr>
              <w:t>, the test load is stabilized at a temperature of 32 °C ± 1.5 °C. Its temperature control is adjusted to the position recommended by the manufacturer so that the test load temperatures specified in Table 3 are met.</w:t>
            </w:r>
          </w:p>
        </w:tc>
      </w:tr>
      <w:tr w:rsidR="00BA5474" w:rsidRPr="00D856AF" w14:paraId="78E61FF4" w14:textId="0B675C9A" w:rsidTr="006D12A8">
        <w:tc>
          <w:tcPr>
            <w:tcW w:w="4675" w:type="dxa"/>
          </w:tcPr>
          <w:p w14:paraId="38ADA6D6" w14:textId="77777777" w:rsidR="00BA5474" w:rsidRPr="004A1C8B" w:rsidRDefault="00BA5474" w:rsidP="00BA5474">
            <w:pPr>
              <w:pStyle w:val="Texto"/>
              <w:spacing w:line="220" w:lineRule="exact"/>
              <w:ind w:firstLine="0"/>
              <w:rPr>
                <w:rFonts w:ascii="Verdana" w:hAnsi="Verdana"/>
                <w:sz w:val="16"/>
                <w:szCs w:val="16"/>
              </w:rPr>
            </w:pPr>
            <w:r w:rsidRPr="004A1C8B">
              <w:rPr>
                <w:rFonts w:ascii="Verdana" w:hAnsi="Verdana"/>
                <w:sz w:val="16"/>
                <w:szCs w:val="16"/>
              </w:rPr>
              <w:t>Una vez que las temperaturas medidas se encuentren estabilizadas a la temperatura de arranque (32 °C ± 1,5 °C), se registran 2 h de estabilización antes de conectar a suministro eléctrico el equipo. A partir del encendido del aparato se inicia el conteo del tiempo de abatimiento de temperatura.</w:t>
            </w:r>
          </w:p>
        </w:tc>
        <w:tc>
          <w:tcPr>
            <w:tcW w:w="4675" w:type="dxa"/>
          </w:tcPr>
          <w:p w14:paraId="17583C1E" w14:textId="50CFA930" w:rsidR="00BA5474" w:rsidRPr="006D12A8" w:rsidRDefault="00BA5474" w:rsidP="00BA5474">
            <w:pPr>
              <w:pStyle w:val="Texto"/>
              <w:spacing w:line="220" w:lineRule="exact"/>
              <w:ind w:firstLine="0"/>
              <w:rPr>
                <w:rFonts w:ascii="Verdana" w:hAnsi="Verdana"/>
                <w:sz w:val="16"/>
                <w:szCs w:val="16"/>
                <w:lang w:val="en-US"/>
              </w:rPr>
            </w:pPr>
            <w:r w:rsidRPr="006D12A8">
              <w:rPr>
                <w:rFonts w:ascii="Verdana" w:hAnsi="Verdana"/>
                <w:sz w:val="16"/>
                <w:szCs w:val="16"/>
                <w:lang w:val="en-US"/>
              </w:rPr>
              <w:t xml:space="preserve">Once the measured temperatures are stabilized at the start-up temperature (32 °C ± 1.5 °C), 2 hours of stabilization are recorded before connecting the equipment to the power supply. Once the </w:t>
            </w:r>
            <w:r w:rsidR="00FE1E46">
              <w:rPr>
                <w:rFonts w:ascii="Verdana" w:hAnsi="Verdana"/>
                <w:sz w:val="16"/>
                <w:szCs w:val="16"/>
                <w:lang w:val="en-US"/>
              </w:rPr>
              <w:t>appliance</w:t>
            </w:r>
            <w:r w:rsidRPr="006D12A8">
              <w:rPr>
                <w:rFonts w:ascii="Verdana" w:hAnsi="Verdana"/>
                <w:sz w:val="16"/>
                <w:szCs w:val="16"/>
                <w:lang w:val="en-US"/>
              </w:rPr>
              <w:t xml:space="preserve"> is turned on, the counting of the temperature reduction time begins.</w:t>
            </w:r>
          </w:p>
        </w:tc>
      </w:tr>
      <w:tr w:rsidR="00BA5474" w:rsidRPr="00D856AF" w14:paraId="48344D41" w14:textId="23AAF43C" w:rsidTr="006D12A8">
        <w:tc>
          <w:tcPr>
            <w:tcW w:w="4675" w:type="dxa"/>
          </w:tcPr>
          <w:p w14:paraId="2F64C708" w14:textId="77777777" w:rsidR="00BA5474" w:rsidRPr="004A1C8B" w:rsidRDefault="00BA5474" w:rsidP="00BA5474">
            <w:pPr>
              <w:pStyle w:val="Texto"/>
              <w:spacing w:line="220" w:lineRule="exact"/>
              <w:ind w:firstLine="0"/>
              <w:rPr>
                <w:rFonts w:ascii="Verdana" w:hAnsi="Verdana"/>
                <w:sz w:val="16"/>
                <w:szCs w:val="16"/>
              </w:rPr>
            </w:pPr>
            <w:r w:rsidRPr="004A1C8B">
              <w:rPr>
                <w:rFonts w:ascii="Verdana" w:hAnsi="Verdana"/>
                <w:sz w:val="16"/>
                <w:szCs w:val="16"/>
              </w:rPr>
              <w:t>El equipo debe llegar al corte del compresor y la carga de prueba con temperaturas dentro del intervalo de desempeño que se especifica en la Tabla 3 antes o igual a 19 h.</w:t>
            </w:r>
          </w:p>
        </w:tc>
        <w:tc>
          <w:tcPr>
            <w:tcW w:w="4675" w:type="dxa"/>
          </w:tcPr>
          <w:p w14:paraId="706854AC" w14:textId="1049DBD7" w:rsidR="00BA5474" w:rsidRPr="006D12A8" w:rsidRDefault="00BA5474" w:rsidP="00BA5474">
            <w:pPr>
              <w:pStyle w:val="Texto"/>
              <w:spacing w:line="220" w:lineRule="exact"/>
              <w:ind w:firstLine="0"/>
              <w:rPr>
                <w:rFonts w:ascii="Verdana" w:hAnsi="Verdana"/>
                <w:sz w:val="16"/>
                <w:szCs w:val="16"/>
                <w:lang w:val="en-US"/>
              </w:rPr>
            </w:pPr>
            <w:r w:rsidRPr="006D12A8">
              <w:rPr>
                <w:rFonts w:ascii="Verdana" w:hAnsi="Verdana"/>
                <w:sz w:val="16"/>
                <w:szCs w:val="16"/>
                <w:lang w:val="en-US"/>
              </w:rPr>
              <w:t>The equipment must reach compressor cut-out and test load with temperatures within the performance range specified in Table 3 before or equal to 19 h.</w:t>
            </w:r>
          </w:p>
        </w:tc>
      </w:tr>
      <w:tr w:rsidR="00BA5474" w:rsidRPr="00D856AF" w14:paraId="0FB48C26" w14:textId="012AD42A" w:rsidTr="006D12A8">
        <w:tc>
          <w:tcPr>
            <w:tcW w:w="4675" w:type="dxa"/>
          </w:tcPr>
          <w:p w14:paraId="19849E2B" w14:textId="77777777" w:rsidR="00BA5474" w:rsidRPr="004A1C8B" w:rsidRDefault="00BA5474" w:rsidP="00BA5474">
            <w:pPr>
              <w:pStyle w:val="Texto"/>
              <w:spacing w:line="220" w:lineRule="exact"/>
              <w:ind w:firstLine="0"/>
              <w:rPr>
                <w:rFonts w:ascii="Verdana" w:hAnsi="Verdana"/>
                <w:sz w:val="16"/>
                <w:szCs w:val="16"/>
              </w:rPr>
            </w:pPr>
            <w:r w:rsidRPr="004A1C8B">
              <w:rPr>
                <w:rFonts w:ascii="Verdana" w:hAnsi="Verdana"/>
                <w:sz w:val="16"/>
                <w:szCs w:val="16"/>
              </w:rPr>
              <w:t>Nota: Cuando el equipo no logra mantener todos los productos dentro de los límites establecidos, es posible realizar un ajuste del control de temperatura para obtener los valores de temperatura requeridos de la Tabla 3 y proceder a arrancar de nuevo, a condiciones iniciales.</w:t>
            </w:r>
          </w:p>
        </w:tc>
        <w:tc>
          <w:tcPr>
            <w:tcW w:w="4675" w:type="dxa"/>
          </w:tcPr>
          <w:p w14:paraId="631A0F8B" w14:textId="7C837BC7" w:rsidR="00BA5474" w:rsidRPr="006D12A8" w:rsidRDefault="00BA5474" w:rsidP="00BA5474">
            <w:pPr>
              <w:pStyle w:val="Texto"/>
              <w:spacing w:line="220" w:lineRule="exact"/>
              <w:ind w:firstLine="0"/>
              <w:rPr>
                <w:rFonts w:ascii="Verdana" w:hAnsi="Verdana"/>
                <w:sz w:val="16"/>
                <w:szCs w:val="16"/>
                <w:lang w:val="en-US"/>
              </w:rPr>
            </w:pPr>
            <w:r w:rsidRPr="006D12A8">
              <w:rPr>
                <w:rFonts w:ascii="Verdana" w:hAnsi="Verdana"/>
                <w:sz w:val="16"/>
                <w:szCs w:val="16"/>
                <w:lang w:val="en-US"/>
              </w:rPr>
              <w:t>Note: When the equipment fails to maintain all the products within the established limits, it is possible to adjust the temperature control to obtain the required temperature values from Table 3 and proceed to start again, at initial conditions.</w:t>
            </w:r>
          </w:p>
        </w:tc>
      </w:tr>
      <w:tr w:rsidR="00BA5474" w:rsidRPr="00D856AF" w14:paraId="41C802F9" w14:textId="5E77883B" w:rsidTr="006D12A8">
        <w:tc>
          <w:tcPr>
            <w:tcW w:w="4675" w:type="dxa"/>
          </w:tcPr>
          <w:p w14:paraId="1C714DF2" w14:textId="77777777" w:rsidR="00BA5474" w:rsidRPr="004A1C8B" w:rsidRDefault="00BA5474" w:rsidP="00BA5474">
            <w:pPr>
              <w:pStyle w:val="Texto"/>
              <w:spacing w:line="220" w:lineRule="exact"/>
              <w:ind w:firstLine="0"/>
              <w:rPr>
                <w:rFonts w:ascii="Verdana" w:hAnsi="Verdana"/>
                <w:sz w:val="16"/>
                <w:szCs w:val="16"/>
              </w:rPr>
            </w:pPr>
            <w:r w:rsidRPr="004A1C8B">
              <w:rPr>
                <w:rFonts w:ascii="Verdana" w:hAnsi="Verdana"/>
                <w:sz w:val="16"/>
                <w:szCs w:val="16"/>
              </w:rPr>
              <w:t>La gráfica siguiente ejemplifica cómo deben mantenerse las temperaturas antes y durante la prueba.</w:t>
            </w:r>
          </w:p>
        </w:tc>
        <w:tc>
          <w:tcPr>
            <w:tcW w:w="4675" w:type="dxa"/>
          </w:tcPr>
          <w:p w14:paraId="2AB2336D" w14:textId="5B3075BB" w:rsidR="00BA5474" w:rsidRPr="006D12A8" w:rsidRDefault="00BA5474" w:rsidP="00BA5474">
            <w:pPr>
              <w:pStyle w:val="Texto"/>
              <w:spacing w:line="220" w:lineRule="exact"/>
              <w:ind w:firstLine="0"/>
              <w:rPr>
                <w:rFonts w:ascii="Verdana" w:hAnsi="Verdana"/>
                <w:sz w:val="16"/>
                <w:szCs w:val="16"/>
                <w:lang w:val="en-US"/>
              </w:rPr>
            </w:pPr>
            <w:r w:rsidRPr="006D12A8">
              <w:rPr>
                <w:rFonts w:ascii="Verdana" w:hAnsi="Verdana"/>
                <w:sz w:val="16"/>
                <w:szCs w:val="16"/>
                <w:lang w:val="en-US"/>
              </w:rPr>
              <w:t>The following graph exemplifies how temperatures should be maintained before and during the test.</w:t>
            </w:r>
          </w:p>
        </w:tc>
      </w:tr>
    </w:tbl>
    <w:p w14:paraId="6776F9AF" w14:textId="77777777" w:rsidR="004A1C8B" w:rsidRPr="00BA5474" w:rsidRDefault="004A1C8B">
      <w:pPr>
        <w:pStyle w:val="Texto"/>
        <w:spacing w:line="220" w:lineRule="exact"/>
        <w:ind w:firstLine="289"/>
        <w:rPr>
          <w:rFonts w:ascii="Verdana" w:hAnsi="Verdana"/>
          <w:sz w:val="16"/>
          <w:szCs w:val="16"/>
          <w:lang w:val="en-US"/>
        </w:rPr>
      </w:pPr>
    </w:p>
    <w:p w14:paraId="2286AC55" w14:textId="77777777" w:rsidR="004A1C8B" w:rsidRPr="00BA5474" w:rsidRDefault="004A1C8B">
      <w:pPr>
        <w:pStyle w:val="Texto"/>
        <w:spacing w:line="220" w:lineRule="exact"/>
        <w:ind w:firstLine="289"/>
        <w:rPr>
          <w:rFonts w:ascii="Verdana" w:hAnsi="Verdana"/>
          <w:sz w:val="16"/>
          <w:szCs w:val="16"/>
          <w:lang w:val="en-US"/>
        </w:rPr>
      </w:pPr>
    </w:p>
    <w:p w14:paraId="1815A0B2" w14:textId="77777777" w:rsidR="004A1C8B" w:rsidRPr="00BA5474" w:rsidRDefault="004A1C8B">
      <w:pPr>
        <w:pStyle w:val="Texto"/>
        <w:spacing w:line="220" w:lineRule="exact"/>
        <w:ind w:firstLine="289"/>
        <w:rPr>
          <w:rFonts w:ascii="Verdana" w:hAnsi="Verdana"/>
          <w:sz w:val="16"/>
          <w:szCs w:val="16"/>
          <w:lang w:val="en-US"/>
        </w:rPr>
      </w:pPr>
    </w:p>
    <w:p w14:paraId="1491CA86" w14:textId="77777777" w:rsidR="004A1C8B" w:rsidRPr="00BA5474" w:rsidRDefault="004A1C8B">
      <w:pPr>
        <w:pStyle w:val="Texto"/>
        <w:spacing w:line="220" w:lineRule="exact"/>
        <w:ind w:firstLine="289"/>
        <w:rPr>
          <w:rFonts w:ascii="Verdana" w:hAnsi="Verdana"/>
          <w:sz w:val="16"/>
          <w:szCs w:val="16"/>
          <w:lang w:val="en-US"/>
        </w:rPr>
      </w:pPr>
    </w:p>
    <w:p w14:paraId="53B501A6" w14:textId="77777777" w:rsidR="004A1C8B" w:rsidRPr="00BA5474" w:rsidRDefault="004A1C8B">
      <w:pPr>
        <w:pStyle w:val="Texto"/>
        <w:spacing w:line="220" w:lineRule="exact"/>
        <w:ind w:firstLine="289"/>
        <w:rPr>
          <w:rFonts w:ascii="Verdana" w:hAnsi="Verdana"/>
          <w:sz w:val="16"/>
          <w:szCs w:val="16"/>
          <w:lang w:val="en-US"/>
        </w:rPr>
      </w:pPr>
    </w:p>
    <w:p w14:paraId="2C9C6856" w14:textId="77777777" w:rsidR="004A1C8B" w:rsidRPr="00BA5474" w:rsidRDefault="004A1C8B">
      <w:pPr>
        <w:pStyle w:val="Texto"/>
        <w:spacing w:line="220" w:lineRule="exact"/>
        <w:ind w:firstLine="289"/>
        <w:rPr>
          <w:rFonts w:ascii="Verdana" w:hAnsi="Verdana"/>
          <w:sz w:val="16"/>
          <w:szCs w:val="16"/>
          <w:lang w:val="en-US"/>
        </w:rPr>
      </w:pPr>
    </w:p>
    <w:p w14:paraId="4CCCF800" w14:textId="032990EE" w:rsidR="0053313D" w:rsidRPr="00D93CAB" w:rsidRDefault="003379ED" w:rsidP="0053313D">
      <w:pPr>
        <w:pStyle w:val="Texto"/>
        <w:spacing w:line="240" w:lineRule="auto"/>
        <w:ind w:firstLine="0"/>
        <w:jc w:val="center"/>
        <w:rPr>
          <w:rFonts w:ascii="Verdana" w:hAnsi="Verdana"/>
          <w:b/>
          <w:sz w:val="16"/>
          <w:szCs w:val="16"/>
        </w:rPr>
      </w:pPr>
      <w:r>
        <w:rPr>
          <w:noProof/>
        </w:rPr>
        <w:drawing>
          <wp:inline distT="0" distB="0" distL="0" distR="0" wp14:anchorId="361682CB" wp14:editId="2C66E9F1">
            <wp:extent cx="5527667" cy="3927163"/>
            <wp:effectExtent l="0" t="0" r="0" b="0"/>
            <wp:docPr id="13863620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62073" name="Picture 1" descr="A screenshot of a computer&#10;&#10;Description automatically generated"/>
                    <pic:cNvPicPr/>
                  </pic:nvPicPr>
                  <pic:blipFill rotWithShape="1">
                    <a:blip r:embed="rId8"/>
                    <a:srcRect l="39610" t="30412" r="17557" b="15488"/>
                    <a:stretch/>
                  </pic:blipFill>
                  <pic:spPr bwMode="auto">
                    <a:xfrm>
                      <a:off x="0" y="0"/>
                      <a:ext cx="5549360" cy="394257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2F53" w:rsidRPr="00C2640E" w14:paraId="5A159A68" w14:textId="04757966" w:rsidTr="003379ED">
        <w:tc>
          <w:tcPr>
            <w:tcW w:w="4675" w:type="dxa"/>
          </w:tcPr>
          <w:p w14:paraId="6FCE5812"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t>6.3</w:t>
            </w:r>
            <w:r w:rsidRPr="00C2640E">
              <w:rPr>
                <w:rFonts w:ascii="Verdana" w:hAnsi="Verdana"/>
                <w:sz w:val="16"/>
                <w:szCs w:val="16"/>
              </w:rPr>
              <w:t xml:space="preserve"> Seguridad al usuario</w:t>
            </w:r>
          </w:p>
        </w:tc>
        <w:tc>
          <w:tcPr>
            <w:tcW w:w="4675" w:type="dxa"/>
          </w:tcPr>
          <w:p w14:paraId="29BEF414" w14:textId="2CA1A6D5"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 </w:t>
            </w:r>
            <w:r w:rsidRPr="003379ED">
              <w:rPr>
                <w:rFonts w:ascii="Verdana" w:hAnsi="Verdana"/>
                <w:sz w:val="16"/>
                <w:szCs w:val="16"/>
                <w:lang w:val="en-US"/>
              </w:rPr>
              <w:t>User s</w:t>
            </w:r>
            <w:r w:rsidR="003379ED">
              <w:rPr>
                <w:rFonts w:ascii="Verdana" w:hAnsi="Verdana"/>
                <w:sz w:val="16"/>
                <w:szCs w:val="16"/>
                <w:lang w:val="en-US"/>
              </w:rPr>
              <w:t>afe</w:t>
            </w:r>
            <w:r w:rsidRPr="003379ED">
              <w:rPr>
                <w:rFonts w:ascii="Verdana" w:hAnsi="Verdana"/>
                <w:sz w:val="16"/>
                <w:szCs w:val="16"/>
                <w:lang w:val="en-US"/>
              </w:rPr>
              <w:t>ty</w:t>
            </w:r>
          </w:p>
        </w:tc>
      </w:tr>
      <w:tr w:rsidR="00AF2F53" w:rsidRPr="00C2640E" w14:paraId="41B495C3" w14:textId="36D4DA27" w:rsidTr="003379ED">
        <w:tc>
          <w:tcPr>
            <w:tcW w:w="4675" w:type="dxa"/>
          </w:tcPr>
          <w:p w14:paraId="09D168F8"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t>6.3.1</w:t>
            </w:r>
            <w:r w:rsidRPr="00C2640E">
              <w:rPr>
                <w:rFonts w:ascii="Verdana" w:hAnsi="Verdana"/>
                <w:sz w:val="16"/>
                <w:szCs w:val="16"/>
              </w:rPr>
              <w:t xml:space="preserve"> Condiciones generales para las pruebas</w:t>
            </w:r>
          </w:p>
        </w:tc>
        <w:tc>
          <w:tcPr>
            <w:tcW w:w="4675" w:type="dxa"/>
          </w:tcPr>
          <w:p w14:paraId="1EC1D147" w14:textId="798594D5"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6.3.1 </w:t>
            </w:r>
            <w:r w:rsidRPr="003379ED">
              <w:rPr>
                <w:rFonts w:ascii="Verdana" w:hAnsi="Verdana"/>
                <w:sz w:val="16"/>
                <w:szCs w:val="16"/>
                <w:lang w:val="en-US"/>
              </w:rPr>
              <w:t>General conditions for testing</w:t>
            </w:r>
          </w:p>
        </w:tc>
      </w:tr>
      <w:tr w:rsidR="00AF2F53" w:rsidRPr="00D856AF" w14:paraId="48CC0F94" w14:textId="3737ECF3" w:rsidTr="003379ED">
        <w:tc>
          <w:tcPr>
            <w:tcW w:w="4675" w:type="dxa"/>
          </w:tcPr>
          <w:p w14:paraId="47E21F00"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sz w:val="16"/>
                <w:szCs w:val="16"/>
              </w:rPr>
              <w:t>Las pruebas se llevan a cabo de acuerdo con este capítulo.</w:t>
            </w:r>
          </w:p>
        </w:tc>
        <w:tc>
          <w:tcPr>
            <w:tcW w:w="4675" w:type="dxa"/>
          </w:tcPr>
          <w:p w14:paraId="7789F014" w14:textId="14ABB355" w:rsidR="00AF2F53" w:rsidRPr="003379ED" w:rsidRDefault="00AF2F53" w:rsidP="00AF2F53">
            <w:pPr>
              <w:pStyle w:val="Texto"/>
              <w:spacing w:after="100" w:line="220" w:lineRule="exact"/>
              <w:ind w:firstLine="0"/>
              <w:rPr>
                <w:rFonts w:ascii="Verdana" w:hAnsi="Verdana"/>
                <w:sz w:val="16"/>
                <w:szCs w:val="16"/>
                <w:lang w:val="en-US"/>
              </w:rPr>
            </w:pPr>
            <w:r w:rsidRPr="003379ED">
              <w:rPr>
                <w:rFonts w:ascii="Verdana" w:hAnsi="Verdana"/>
                <w:sz w:val="16"/>
                <w:szCs w:val="16"/>
                <w:lang w:val="en-US"/>
              </w:rPr>
              <w:t>Testing is carried out in accordance with this chapter.</w:t>
            </w:r>
          </w:p>
        </w:tc>
      </w:tr>
      <w:tr w:rsidR="00AF2F53" w:rsidRPr="00D856AF" w14:paraId="281BB609" w14:textId="3AE5A0CC" w:rsidTr="003379ED">
        <w:tc>
          <w:tcPr>
            <w:tcW w:w="4675" w:type="dxa"/>
          </w:tcPr>
          <w:p w14:paraId="577E6CAB"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t>6.3.1.1</w:t>
            </w:r>
            <w:r w:rsidRPr="00C2640E">
              <w:rPr>
                <w:rFonts w:ascii="Verdana" w:hAnsi="Verdana"/>
                <w:sz w:val="16"/>
                <w:szCs w:val="16"/>
              </w:rPr>
              <w:t xml:space="preserve"> Las pruebas descritas en esta NOM son pruebas tipo.</w:t>
            </w:r>
          </w:p>
        </w:tc>
        <w:tc>
          <w:tcPr>
            <w:tcW w:w="4675" w:type="dxa"/>
          </w:tcPr>
          <w:p w14:paraId="1656873B" w14:textId="1A0B7DF3"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6.3.1.1 </w:t>
            </w:r>
            <w:r w:rsidRPr="003379ED">
              <w:rPr>
                <w:rFonts w:ascii="Verdana" w:hAnsi="Verdana"/>
                <w:sz w:val="16"/>
                <w:szCs w:val="16"/>
                <w:lang w:val="en-US"/>
              </w:rPr>
              <w:t>The tests described in this NOM are type tests.</w:t>
            </w:r>
          </w:p>
        </w:tc>
      </w:tr>
      <w:tr w:rsidR="00AF2F53" w:rsidRPr="00C2640E" w14:paraId="47BD72EA" w14:textId="50B51292" w:rsidTr="003379ED">
        <w:tc>
          <w:tcPr>
            <w:tcW w:w="4675" w:type="dxa"/>
          </w:tcPr>
          <w:p w14:paraId="4A234FE9"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t>6.3.1.2</w:t>
            </w:r>
            <w:r w:rsidRPr="00C2640E">
              <w:rPr>
                <w:rFonts w:ascii="Verdana" w:hAnsi="Verdana"/>
                <w:sz w:val="16"/>
                <w:szCs w:val="16"/>
              </w:rPr>
              <w:t xml:space="preserve"> Tensión de prueba</w:t>
            </w:r>
          </w:p>
        </w:tc>
        <w:tc>
          <w:tcPr>
            <w:tcW w:w="4675" w:type="dxa"/>
          </w:tcPr>
          <w:p w14:paraId="4D9654D6" w14:textId="45EBA45A"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6.3.1.2 </w:t>
            </w:r>
            <w:r w:rsidRPr="003379ED">
              <w:rPr>
                <w:rFonts w:ascii="Verdana" w:hAnsi="Verdana"/>
                <w:sz w:val="16"/>
                <w:szCs w:val="16"/>
                <w:lang w:val="en-US"/>
              </w:rPr>
              <w:t>Test voltage</w:t>
            </w:r>
          </w:p>
        </w:tc>
      </w:tr>
      <w:tr w:rsidR="00AF2F53" w:rsidRPr="00D856AF" w14:paraId="558AADE7" w14:textId="4FDE172F" w:rsidTr="003379ED">
        <w:tc>
          <w:tcPr>
            <w:tcW w:w="4675" w:type="dxa"/>
          </w:tcPr>
          <w:p w14:paraId="49EE499B"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sz w:val="16"/>
                <w:szCs w:val="16"/>
              </w:rPr>
              <w:t>Para los aparatos que operan a 110 V ± 10 %, 115 V ± 10 % y 127 V ± 10 % la tensión de prueba debe ser  115 V ± 3 V a 60 Hz.</w:t>
            </w:r>
          </w:p>
        </w:tc>
        <w:tc>
          <w:tcPr>
            <w:tcW w:w="4675" w:type="dxa"/>
          </w:tcPr>
          <w:p w14:paraId="162C42FD" w14:textId="7C0CD8B3" w:rsidR="00AF2F53" w:rsidRPr="003379ED" w:rsidRDefault="00AF2F53" w:rsidP="00AF2F53">
            <w:pPr>
              <w:pStyle w:val="Texto"/>
              <w:spacing w:after="100" w:line="220" w:lineRule="exact"/>
              <w:ind w:firstLine="0"/>
              <w:rPr>
                <w:rFonts w:ascii="Verdana" w:hAnsi="Verdana"/>
                <w:sz w:val="16"/>
                <w:szCs w:val="16"/>
                <w:lang w:val="en-US"/>
              </w:rPr>
            </w:pPr>
            <w:r w:rsidRPr="003379ED">
              <w:rPr>
                <w:rFonts w:ascii="Verdana" w:hAnsi="Verdana"/>
                <w:sz w:val="16"/>
                <w:szCs w:val="16"/>
                <w:lang w:val="en-US"/>
              </w:rPr>
              <w:t>For appliances operating at 110 V ± 10%, 115 V ± 10% and 127 V ± 10% the test voltage should be 115 V ± 3 V at 60 Hz.</w:t>
            </w:r>
          </w:p>
        </w:tc>
      </w:tr>
      <w:tr w:rsidR="00AF2F53" w:rsidRPr="00D856AF" w14:paraId="26426D6D" w14:textId="0410237D" w:rsidTr="003379ED">
        <w:tc>
          <w:tcPr>
            <w:tcW w:w="4675" w:type="dxa"/>
          </w:tcPr>
          <w:p w14:paraId="443E54A7"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sz w:val="16"/>
                <w:szCs w:val="16"/>
              </w:rPr>
              <w:t>Para los aparatos que operan a 220 V ± 10 %; la tensión de prueba debe ser 230 V ± 3 V a 60 Hz.</w:t>
            </w:r>
          </w:p>
        </w:tc>
        <w:tc>
          <w:tcPr>
            <w:tcW w:w="4675" w:type="dxa"/>
          </w:tcPr>
          <w:p w14:paraId="7A2E20DD" w14:textId="13E23A39" w:rsidR="00AF2F53" w:rsidRPr="003379ED" w:rsidRDefault="00AF2F53" w:rsidP="00AF2F53">
            <w:pPr>
              <w:pStyle w:val="Texto"/>
              <w:spacing w:after="100" w:line="220" w:lineRule="exact"/>
              <w:ind w:firstLine="0"/>
              <w:rPr>
                <w:rFonts w:ascii="Verdana" w:hAnsi="Verdana"/>
                <w:sz w:val="16"/>
                <w:szCs w:val="16"/>
                <w:lang w:val="en-US"/>
              </w:rPr>
            </w:pPr>
            <w:r w:rsidRPr="003379ED">
              <w:rPr>
                <w:rFonts w:ascii="Verdana" w:hAnsi="Verdana"/>
                <w:sz w:val="16"/>
                <w:szCs w:val="16"/>
                <w:lang w:val="en-US"/>
              </w:rPr>
              <w:t>For appliances operating at 220 V ± 10%; The test voltage should be 230 V ± 3 V at 60 Hz.</w:t>
            </w:r>
          </w:p>
        </w:tc>
      </w:tr>
      <w:tr w:rsidR="00AF2F53" w:rsidRPr="00D856AF" w14:paraId="2DE2A9EF" w14:textId="47D03352" w:rsidTr="003379ED">
        <w:tc>
          <w:tcPr>
            <w:tcW w:w="4675" w:type="dxa"/>
          </w:tcPr>
          <w:p w14:paraId="5D6CB182"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t>6.3.1.3</w:t>
            </w:r>
            <w:r w:rsidRPr="00C2640E">
              <w:rPr>
                <w:rFonts w:ascii="Verdana" w:hAnsi="Verdana"/>
                <w:sz w:val="16"/>
                <w:szCs w:val="16"/>
              </w:rPr>
              <w:t xml:space="preserve"> Las pruebas se efectúan en un solo aparato, que debe soportar todas las pruebas que apliquen.</w:t>
            </w:r>
          </w:p>
        </w:tc>
        <w:tc>
          <w:tcPr>
            <w:tcW w:w="4675" w:type="dxa"/>
          </w:tcPr>
          <w:p w14:paraId="194D9E31" w14:textId="43EC2FD0"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6.3.1.3 </w:t>
            </w:r>
            <w:r w:rsidRPr="003379ED">
              <w:rPr>
                <w:rFonts w:ascii="Verdana" w:hAnsi="Verdana"/>
                <w:sz w:val="16"/>
                <w:szCs w:val="16"/>
                <w:lang w:val="en-US"/>
              </w:rPr>
              <w:t xml:space="preserve">The tests are carried out on a single </w:t>
            </w:r>
            <w:r w:rsidR="00FE1E46" w:rsidRPr="003379ED">
              <w:rPr>
                <w:rFonts w:ascii="Verdana" w:hAnsi="Verdana"/>
                <w:sz w:val="16"/>
                <w:szCs w:val="16"/>
                <w:lang w:val="en-US"/>
              </w:rPr>
              <w:t>appliance</w:t>
            </w:r>
            <w:r w:rsidRPr="003379ED">
              <w:rPr>
                <w:rFonts w:ascii="Verdana" w:hAnsi="Verdana"/>
                <w:sz w:val="16"/>
                <w:szCs w:val="16"/>
                <w:lang w:val="en-US"/>
              </w:rPr>
              <w:t>, which must withstand all the applicable tests.</w:t>
            </w:r>
          </w:p>
        </w:tc>
      </w:tr>
      <w:tr w:rsidR="00AF2F53" w:rsidRPr="00C2640E" w14:paraId="28FCC7BE" w14:textId="0D365717" w:rsidTr="003379ED">
        <w:tc>
          <w:tcPr>
            <w:tcW w:w="4675" w:type="dxa"/>
          </w:tcPr>
          <w:p w14:paraId="6B9E0A44" w14:textId="77777777" w:rsidR="00AF2F53" w:rsidRPr="00C2640E" w:rsidRDefault="00AF2F53" w:rsidP="00AF2F53">
            <w:pPr>
              <w:pStyle w:val="Texto"/>
              <w:spacing w:after="100" w:line="220" w:lineRule="exact"/>
              <w:ind w:firstLine="0"/>
              <w:rPr>
                <w:rFonts w:ascii="Verdana" w:hAnsi="Verdana"/>
                <w:b/>
                <w:sz w:val="16"/>
                <w:szCs w:val="16"/>
              </w:rPr>
            </w:pPr>
            <w:r w:rsidRPr="00C2640E">
              <w:rPr>
                <w:rFonts w:ascii="Verdana" w:hAnsi="Verdana"/>
                <w:b/>
                <w:sz w:val="16"/>
                <w:szCs w:val="16"/>
              </w:rPr>
              <w:t>Notas</w:t>
            </w:r>
          </w:p>
        </w:tc>
        <w:tc>
          <w:tcPr>
            <w:tcW w:w="4675" w:type="dxa"/>
          </w:tcPr>
          <w:p w14:paraId="78B7BC08" w14:textId="21F41AAF" w:rsidR="00AF2F53" w:rsidRPr="003379ED" w:rsidRDefault="002A68D5" w:rsidP="00AF2F53">
            <w:pPr>
              <w:pStyle w:val="Texto"/>
              <w:spacing w:after="100" w:line="220" w:lineRule="exact"/>
              <w:ind w:firstLine="0"/>
              <w:rPr>
                <w:rFonts w:ascii="Verdana" w:hAnsi="Verdana"/>
                <w:b/>
                <w:sz w:val="16"/>
                <w:szCs w:val="16"/>
                <w:lang w:val="en-US"/>
              </w:rPr>
            </w:pPr>
            <w:r>
              <w:rPr>
                <w:rFonts w:ascii="Verdana" w:hAnsi="Verdana"/>
                <w:b/>
                <w:sz w:val="16"/>
                <w:szCs w:val="16"/>
                <w:lang w:val="en-US"/>
              </w:rPr>
              <w:t>Notes</w:t>
            </w:r>
          </w:p>
        </w:tc>
      </w:tr>
      <w:tr w:rsidR="00AF2F53" w:rsidRPr="00D856AF" w14:paraId="602D8B10" w14:textId="58EB1A86" w:rsidTr="003379ED">
        <w:tc>
          <w:tcPr>
            <w:tcW w:w="4675" w:type="dxa"/>
          </w:tcPr>
          <w:p w14:paraId="04879360" w14:textId="77777777" w:rsidR="00AF2F53" w:rsidRPr="00C2640E" w:rsidRDefault="00AF2F53" w:rsidP="00AF2F53">
            <w:pPr>
              <w:pStyle w:val="ROMANOS"/>
              <w:spacing w:after="100" w:line="220" w:lineRule="exact"/>
              <w:ind w:left="0" w:firstLine="0"/>
              <w:rPr>
                <w:rFonts w:ascii="Verdana" w:hAnsi="Verdana"/>
                <w:b/>
                <w:sz w:val="16"/>
                <w:szCs w:val="16"/>
              </w:rPr>
            </w:pPr>
            <w:r w:rsidRPr="00C2640E">
              <w:rPr>
                <w:rFonts w:ascii="Verdana" w:hAnsi="Verdana"/>
                <w:b/>
                <w:sz w:val="16"/>
                <w:szCs w:val="16"/>
              </w:rPr>
              <w:t xml:space="preserve">1.- </w:t>
            </w:r>
            <w:r w:rsidRPr="00C2640E">
              <w:rPr>
                <w:rFonts w:ascii="Verdana" w:hAnsi="Verdana"/>
                <w:sz w:val="16"/>
                <w:szCs w:val="16"/>
              </w:rPr>
              <w:t>Debe evitarse la acumulación de esfuerzos que resulten de las pruebas sucesivas sobre los circuitos electrónicos. Puede ser necesario sustituir componentes o utilizar muestras adicionales. El número de muestras adicionales debe reducirse al mínimo evaluando los circuitos electrónicos correspondientes.</w:t>
            </w:r>
          </w:p>
        </w:tc>
        <w:tc>
          <w:tcPr>
            <w:tcW w:w="4675" w:type="dxa"/>
          </w:tcPr>
          <w:p w14:paraId="4E656BC2" w14:textId="5D54ADB9" w:rsidR="00AF2F53" w:rsidRPr="003379ED" w:rsidRDefault="00AF2F53" w:rsidP="00AF2F53">
            <w:pPr>
              <w:pStyle w:val="ROMANOS"/>
              <w:spacing w:after="100" w:line="220" w:lineRule="exact"/>
              <w:ind w:left="0" w:firstLine="0"/>
              <w:rPr>
                <w:rFonts w:ascii="Verdana" w:hAnsi="Verdana"/>
                <w:b/>
                <w:sz w:val="16"/>
                <w:szCs w:val="16"/>
                <w:lang w:val="en-US"/>
              </w:rPr>
            </w:pPr>
            <w:r w:rsidRPr="003379ED">
              <w:rPr>
                <w:rFonts w:ascii="Verdana" w:hAnsi="Verdana"/>
                <w:b/>
                <w:sz w:val="16"/>
                <w:szCs w:val="16"/>
                <w:lang w:val="en-US"/>
              </w:rPr>
              <w:t xml:space="preserve">1.- </w:t>
            </w:r>
            <w:r w:rsidRPr="003379ED">
              <w:rPr>
                <w:rFonts w:ascii="Verdana" w:hAnsi="Verdana"/>
                <w:sz w:val="16"/>
                <w:szCs w:val="16"/>
                <w:lang w:val="en-US"/>
              </w:rPr>
              <w:t>The accumulation of stress resulting from successive tests on the electronic circuits must be avoided. It may be necessary to replace components or use additional samples. The number of additional samples should be reduced to a minimum by evaluating the corresponding electronic circuits.</w:t>
            </w:r>
          </w:p>
        </w:tc>
      </w:tr>
      <w:tr w:rsidR="00AF2F53" w:rsidRPr="00D856AF" w14:paraId="0B931C88" w14:textId="49E6049D" w:rsidTr="003379ED">
        <w:tc>
          <w:tcPr>
            <w:tcW w:w="4675" w:type="dxa"/>
          </w:tcPr>
          <w:p w14:paraId="4E3CBFB3" w14:textId="77777777" w:rsidR="00AF2F53" w:rsidRPr="00C2640E" w:rsidRDefault="00AF2F53" w:rsidP="00AF2F53">
            <w:pPr>
              <w:pStyle w:val="ROMANOS"/>
              <w:spacing w:after="100" w:line="220" w:lineRule="exact"/>
              <w:ind w:left="0" w:firstLine="0"/>
              <w:rPr>
                <w:rFonts w:ascii="Verdana" w:hAnsi="Verdana"/>
                <w:b/>
                <w:sz w:val="16"/>
                <w:szCs w:val="16"/>
              </w:rPr>
            </w:pPr>
            <w:r w:rsidRPr="00C2640E">
              <w:rPr>
                <w:rFonts w:ascii="Verdana" w:hAnsi="Verdana"/>
                <w:b/>
                <w:sz w:val="16"/>
                <w:szCs w:val="16"/>
              </w:rPr>
              <w:t xml:space="preserve">2.- </w:t>
            </w:r>
            <w:r w:rsidRPr="00C2640E">
              <w:rPr>
                <w:rFonts w:ascii="Verdana" w:hAnsi="Verdana"/>
                <w:sz w:val="16"/>
                <w:szCs w:val="16"/>
              </w:rPr>
              <w:t xml:space="preserve">Cuando un aparato debe ser desarmado para efectuar una prueba, se debe asegurar que se ha vuelto a reensamblar tal como fue suministrado originalmente. </w:t>
            </w:r>
            <w:r w:rsidRPr="00C2640E">
              <w:rPr>
                <w:rFonts w:ascii="Verdana" w:hAnsi="Verdana"/>
                <w:sz w:val="16"/>
                <w:szCs w:val="16"/>
              </w:rPr>
              <w:lastRenderedPageBreak/>
              <w:t>En caso de duda, las pruebas posteriores pueden efectuarse sobre otra muestra.</w:t>
            </w:r>
          </w:p>
        </w:tc>
        <w:tc>
          <w:tcPr>
            <w:tcW w:w="4675" w:type="dxa"/>
          </w:tcPr>
          <w:p w14:paraId="184BCFC8" w14:textId="4494D4C4" w:rsidR="00AF2F53" w:rsidRPr="003379ED" w:rsidRDefault="00AF2F53" w:rsidP="00AF2F53">
            <w:pPr>
              <w:pStyle w:val="ROMANOS"/>
              <w:spacing w:after="100" w:line="220" w:lineRule="exact"/>
              <w:ind w:left="0" w:firstLine="0"/>
              <w:rPr>
                <w:rFonts w:ascii="Verdana" w:hAnsi="Verdana"/>
                <w:b/>
                <w:sz w:val="16"/>
                <w:szCs w:val="16"/>
                <w:lang w:val="en-US"/>
              </w:rPr>
            </w:pPr>
            <w:r w:rsidRPr="003379ED">
              <w:rPr>
                <w:rFonts w:ascii="Verdana" w:hAnsi="Verdana"/>
                <w:b/>
                <w:sz w:val="16"/>
                <w:szCs w:val="16"/>
                <w:lang w:val="en-US"/>
              </w:rPr>
              <w:lastRenderedPageBreak/>
              <w:t xml:space="preserve">2.- </w:t>
            </w:r>
            <w:r w:rsidRPr="003379ED">
              <w:rPr>
                <w:rFonts w:ascii="Verdana" w:hAnsi="Verdana"/>
                <w:sz w:val="16"/>
                <w:szCs w:val="16"/>
                <w:lang w:val="en-US"/>
              </w:rPr>
              <w:t xml:space="preserve">When a </w:t>
            </w:r>
            <w:r w:rsidR="00FE1E46" w:rsidRPr="003379ED">
              <w:rPr>
                <w:rFonts w:ascii="Verdana" w:hAnsi="Verdana"/>
                <w:sz w:val="16"/>
                <w:szCs w:val="16"/>
                <w:lang w:val="en-US"/>
              </w:rPr>
              <w:t>appliance</w:t>
            </w:r>
            <w:r w:rsidRPr="003379ED">
              <w:rPr>
                <w:rFonts w:ascii="Verdana" w:hAnsi="Verdana"/>
                <w:sz w:val="16"/>
                <w:szCs w:val="16"/>
                <w:lang w:val="en-US"/>
              </w:rPr>
              <w:t xml:space="preserve"> must be disassembled to carry out a test, it must be ensured that it has been reassembled as it was originally supplied. In case of </w:t>
            </w:r>
            <w:r w:rsidRPr="003379ED">
              <w:rPr>
                <w:rFonts w:ascii="Verdana" w:hAnsi="Verdana"/>
                <w:sz w:val="16"/>
                <w:szCs w:val="16"/>
                <w:lang w:val="en-US"/>
              </w:rPr>
              <w:lastRenderedPageBreak/>
              <w:t>doubt, subsequent tests can be carried out on another sample.</w:t>
            </w:r>
          </w:p>
        </w:tc>
      </w:tr>
      <w:tr w:rsidR="00AF2F53" w:rsidRPr="00D856AF" w14:paraId="7820CFB3" w14:textId="22521630" w:rsidTr="003379ED">
        <w:tc>
          <w:tcPr>
            <w:tcW w:w="4675" w:type="dxa"/>
          </w:tcPr>
          <w:p w14:paraId="25BA5377"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lastRenderedPageBreak/>
              <w:t>6.3.1.4</w:t>
            </w:r>
            <w:r w:rsidRPr="00C2640E">
              <w:rPr>
                <w:rFonts w:ascii="Verdana" w:hAnsi="Verdana"/>
                <w:sz w:val="16"/>
                <w:szCs w:val="16"/>
              </w:rPr>
              <w:t xml:space="preserve"> Las pruebas se efectúan en el orden de los capítulos.</w:t>
            </w:r>
          </w:p>
        </w:tc>
        <w:tc>
          <w:tcPr>
            <w:tcW w:w="4675" w:type="dxa"/>
          </w:tcPr>
          <w:p w14:paraId="422A047B" w14:textId="5F879ADD"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6.3.1.4 </w:t>
            </w:r>
            <w:r w:rsidRPr="003379ED">
              <w:rPr>
                <w:rFonts w:ascii="Verdana" w:hAnsi="Verdana"/>
                <w:sz w:val="16"/>
                <w:szCs w:val="16"/>
                <w:lang w:val="en-US"/>
              </w:rPr>
              <w:t>The tests are carried out in the order of the chapters.</w:t>
            </w:r>
          </w:p>
        </w:tc>
      </w:tr>
      <w:tr w:rsidR="00AF2F53" w:rsidRPr="00D856AF" w14:paraId="59B4C260" w14:textId="1EAFD503" w:rsidTr="003379ED">
        <w:tc>
          <w:tcPr>
            <w:tcW w:w="4675" w:type="dxa"/>
          </w:tcPr>
          <w:p w14:paraId="1DCCED35" w14:textId="77777777" w:rsidR="00AF2F53" w:rsidRPr="00C2640E" w:rsidRDefault="00AF2F53" w:rsidP="00AF2F53">
            <w:pPr>
              <w:pStyle w:val="Texto"/>
              <w:spacing w:after="100" w:line="220" w:lineRule="exact"/>
              <w:ind w:firstLine="0"/>
              <w:rPr>
                <w:rFonts w:ascii="Verdana" w:hAnsi="Verdana"/>
                <w:sz w:val="16"/>
                <w:szCs w:val="16"/>
              </w:rPr>
            </w:pPr>
            <w:r w:rsidRPr="00C2640E">
              <w:rPr>
                <w:rFonts w:ascii="Verdana" w:hAnsi="Verdana"/>
                <w:b/>
                <w:sz w:val="16"/>
                <w:szCs w:val="16"/>
              </w:rPr>
              <w:t>6.3.1.5</w:t>
            </w:r>
            <w:r w:rsidRPr="00C2640E">
              <w:rPr>
                <w:rFonts w:ascii="Verdana" w:hAnsi="Verdana"/>
                <w:sz w:val="16"/>
                <w:szCs w:val="16"/>
              </w:rPr>
              <w:t xml:space="preserve"> Las pruebas se efectúan con el aparato o cualquier parte móvil del mismo, situada en la posición más desfavorable que pueda tener lugar en uso normal.</w:t>
            </w:r>
          </w:p>
        </w:tc>
        <w:tc>
          <w:tcPr>
            <w:tcW w:w="4675" w:type="dxa"/>
          </w:tcPr>
          <w:p w14:paraId="5A8B9B0C" w14:textId="704CEDF1" w:rsidR="00AF2F53" w:rsidRPr="003379ED" w:rsidRDefault="00AF2F53" w:rsidP="00AF2F53">
            <w:pPr>
              <w:pStyle w:val="Texto"/>
              <w:spacing w:after="100" w:line="220" w:lineRule="exact"/>
              <w:ind w:firstLine="0"/>
              <w:rPr>
                <w:rFonts w:ascii="Verdana" w:hAnsi="Verdana"/>
                <w:b/>
                <w:sz w:val="16"/>
                <w:szCs w:val="16"/>
                <w:lang w:val="en-US"/>
              </w:rPr>
            </w:pPr>
            <w:r w:rsidRPr="003379ED">
              <w:rPr>
                <w:rFonts w:ascii="Verdana" w:hAnsi="Verdana"/>
                <w:b/>
                <w:sz w:val="16"/>
                <w:szCs w:val="16"/>
                <w:lang w:val="en-US"/>
              </w:rPr>
              <w:t xml:space="preserve">6.3.1.5 </w:t>
            </w:r>
            <w:r w:rsidRPr="003379ED">
              <w:rPr>
                <w:rFonts w:ascii="Verdana" w:hAnsi="Verdana"/>
                <w:sz w:val="16"/>
                <w:szCs w:val="16"/>
                <w:lang w:val="en-US"/>
              </w:rPr>
              <w:t>The tests are carried out with the apparatus or any moving part thereof, located in the most unfavorable position that can occur in normal use.</w:t>
            </w:r>
          </w:p>
        </w:tc>
      </w:tr>
      <w:tr w:rsidR="00AF2F53" w:rsidRPr="00D856AF" w14:paraId="1F6338EC" w14:textId="7ED49E26" w:rsidTr="003379ED">
        <w:tc>
          <w:tcPr>
            <w:tcW w:w="4675" w:type="dxa"/>
          </w:tcPr>
          <w:p w14:paraId="0691B897"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6.3.1.6</w:t>
            </w:r>
            <w:r w:rsidRPr="00C2640E">
              <w:rPr>
                <w:rFonts w:ascii="Verdana" w:hAnsi="Verdana"/>
                <w:sz w:val="16"/>
                <w:szCs w:val="16"/>
              </w:rPr>
              <w:t xml:space="preserve"> Los aparatos provistos de dispositivos de control, de interrupción o conmutación se prueban con dichos dispositivos ajustados en su posición más desfavorable, si el ajuste puede modificarse por el usuario.</w:t>
            </w:r>
          </w:p>
        </w:tc>
        <w:tc>
          <w:tcPr>
            <w:tcW w:w="4675" w:type="dxa"/>
          </w:tcPr>
          <w:p w14:paraId="3DC40F04" w14:textId="6A05E26B"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6.3.1.6 </w:t>
            </w:r>
            <w:r w:rsidR="003717F1">
              <w:rPr>
                <w:rFonts w:ascii="Verdana" w:hAnsi="Verdana"/>
                <w:sz w:val="16"/>
                <w:szCs w:val="16"/>
                <w:lang w:val="en-US"/>
              </w:rPr>
              <w:t>The appliances provided with</w:t>
            </w:r>
            <w:r w:rsidR="00790E00">
              <w:rPr>
                <w:rFonts w:ascii="Verdana" w:hAnsi="Verdana"/>
                <w:sz w:val="16"/>
                <w:szCs w:val="16"/>
                <w:lang w:val="en-US"/>
              </w:rPr>
              <w:t xml:space="preserve"> devices for</w:t>
            </w:r>
            <w:r w:rsidRPr="003379ED">
              <w:rPr>
                <w:rFonts w:ascii="Verdana" w:hAnsi="Verdana"/>
                <w:sz w:val="16"/>
                <w:szCs w:val="16"/>
                <w:lang w:val="en-US"/>
              </w:rPr>
              <w:t xml:space="preserve"> control, interrupting or switching </w:t>
            </w:r>
            <w:r w:rsidR="00FE1E46" w:rsidRPr="003379ED">
              <w:rPr>
                <w:rFonts w:ascii="Verdana" w:hAnsi="Verdana"/>
                <w:sz w:val="16"/>
                <w:szCs w:val="16"/>
                <w:lang w:val="en-US"/>
              </w:rPr>
              <w:t>appliance</w:t>
            </w:r>
            <w:r w:rsidRPr="003379ED">
              <w:rPr>
                <w:rFonts w:ascii="Verdana" w:hAnsi="Verdana"/>
                <w:sz w:val="16"/>
                <w:szCs w:val="16"/>
                <w:lang w:val="en-US"/>
              </w:rPr>
              <w:t xml:space="preserve">s are tested with these </w:t>
            </w:r>
            <w:r w:rsidR="00FE1E46" w:rsidRPr="003379ED">
              <w:rPr>
                <w:rFonts w:ascii="Verdana" w:hAnsi="Verdana"/>
                <w:sz w:val="16"/>
                <w:szCs w:val="16"/>
                <w:lang w:val="en-US"/>
              </w:rPr>
              <w:t>appliance</w:t>
            </w:r>
            <w:r w:rsidRPr="003379ED">
              <w:rPr>
                <w:rFonts w:ascii="Verdana" w:hAnsi="Verdana"/>
                <w:sz w:val="16"/>
                <w:szCs w:val="16"/>
                <w:lang w:val="en-US"/>
              </w:rPr>
              <w:t>s set to their most unfavorable position, if the setting can be changed by the user.</w:t>
            </w:r>
          </w:p>
        </w:tc>
      </w:tr>
      <w:tr w:rsidR="00AF2F53" w:rsidRPr="00C2640E" w14:paraId="4D0D9A3E" w14:textId="01EA1534" w:rsidTr="003379ED">
        <w:tc>
          <w:tcPr>
            <w:tcW w:w="4675" w:type="dxa"/>
          </w:tcPr>
          <w:p w14:paraId="3C8B74D3" w14:textId="77777777" w:rsidR="00AF2F53" w:rsidRPr="00C2640E" w:rsidRDefault="00AF2F53" w:rsidP="00AF2F53">
            <w:pPr>
              <w:pStyle w:val="Texto"/>
              <w:spacing w:after="60" w:line="215" w:lineRule="exact"/>
              <w:ind w:firstLine="0"/>
              <w:rPr>
                <w:rFonts w:ascii="Verdana" w:hAnsi="Verdana"/>
                <w:b/>
                <w:sz w:val="16"/>
                <w:szCs w:val="16"/>
              </w:rPr>
            </w:pPr>
            <w:r w:rsidRPr="00C2640E">
              <w:rPr>
                <w:rFonts w:ascii="Verdana" w:hAnsi="Verdana"/>
                <w:b/>
                <w:sz w:val="16"/>
                <w:szCs w:val="16"/>
              </w:rPr>
              <w:t>Notas</w:t>
            </w:r>
          </w:p>
        </w:tc>
        <w:tc>
          <w:tcPr>
            <w:tcW w:w="4675" w:type="dxa"/>
          </w:tcPr>
          <w:p w14:paraId="0C3C1242" w14:textId="09DE2E95" w:rsidR="00AF2F53" w:rsidRPr="003379ED" w:rsidRDefault="008073C5" w:rsidP="00AF2F53">
            <w:pPr>
              <w:pStyle w:val="Texto"/>
              <w:spacing w:after="60" w:line="215" w:lineRule="exact"/>
              <w:ind w:firstLine="0"/>
              <w:rPr>
                <w:rFonts w:ascii="Verdana" w:hAnsi="Verdana"/>
                <w:b/>
                <w:sz w:val="16"/>
                <w:szCs w:val="16"/>
                <w:lang w:val="en-US"/>
              </w:rPr>
            </w:pPr>
            <w:r>
              <w:rPr>
                <w:rFonts w:ascii="Verdana" w:hAnsi="Verdana"/>
                <w:b/>
                <w:sz w:val="16"/>
                <w:szCs w:val="16"/>
                <w:lang w:val="en-US"/>
              </w:rPr>
              <w:t>Notes</w:t>
            </w:r>
          </w:p>
        </w:tc>
      </w:tr>
      <w:tr w:rsidR="00AF2F53" w:rsidRPr="00D856AF" w14:paraId="2DCF0916" w14:textId="109C9151" w:rsidTr="003379ED">
        <w:tc>
          <w:tcPr>
            <w:tcW w:w="4675" w:type="dxa"/>
          </w:tcPr>
          <w:p w14:paraId="1DE32354" w14:textId="77777777" w:rsidR="00AF2F53" w:rsidRPr="00C2640E" w:rsidRDefault="00AF2F53" w:rsidP="00AF2F53">
            <w:pPr>
              <w:pStyle w:val="ROMANOS"/>
              <w:spacing w:after="60" w:line="215" w:lineRule="exact"/>
              <w:ind w:left="0" w:firstLine="0"/>
              <w:rPr>
                <w:rFonts w:ascii="Verdana" w:hAnsi="Verdana"/>
                <w:b/>
                <w:sz w:val="16"/>
                <w:szCs w:val="16"/>
              </w:rPr>
            </w:pPr>
            <w:r w:rsidRPr="00C2640E">
              <w:rPr>
                <w:rFonts w:ascii="Verdana" w:hAnsi="Verdana"/>
                <w:b/>
                <w:sz w:val="16"/>
                <w:szCs w:val="16"/>
              </w:rPr>
              <w:t>1.-</w:t>
            </w:r>
            <w:r w:rsidRPr="00C2640E">
              <w:rPr>
                <w:rFonts w:ascii="Verdana" w:hAnsi="Verdana"/>
                <w:b/>
                <w:sz w:val="16"/>
                <w:szCs w:val="16"/>
              </w:rPr>
              <w:tab/>
            </w:r>
            <w:r w:rsidRPr="00C2640E">
              <w:rPr>
                <w:rFonts w:ascii="Verdana" w:hAnsi="Verdana"/>
                <w:sz w:val="16"/>
                <w:szCs w:val="16"/>
              </w:rPr>
              <w:t>Cuando el medio de ajuste del dispositivo de control es accesible sin la ayuda de una herramienta, lo aquí establecido se aplica tanto cuando el ajuste puede modificarse manualmente como con ayuda de una herramienta. Cuando el medio de ajuste no es accesible sin la ayuda de una herramienta y el ajuste no se destina para modificarse por el usuario, este punto no aplica.</w:t>
            </w:r>
          </w:p>
        </w:tc>
        <w:tc>
          <w:tcPr>
            <w:tcW w:w="4675" w:type="dxa"/>
          </w:tcPr>
          <w:p w14:paraId="617F7DFB" w14:textId="5FE95429" w:rsidR="00AF2F53" w:rsidRPr="003379ED" w:rsidRDefault="00AF2F53" w:rsidP="00AF2F53">
            <w:pPr>
              <w:pStyle w:val="ROMANOS"/>
              <w:spacing w:after="60" w:line="215" w:lineRule="exact"/>
              <w:ind w:left="0" w:firstLine="0"/>
              <w:rPr>
                <w:rFonts w:ascii="Verdana" w:hAnsi="Verdana"/>
                <w:b/>
                <w:sz w:val="16"/>
                <w:szCs w:val="16"/>
                <w:lang w:val="en-US"/>
              </w:rPr>
            </w:pPr>
            <w:r w:rsidRPr="003379ED">
              <w:rPr>
                <w:rFonts w:ascii="Verdana" w:hAnsi="Verdana"/>
                <w:b/>
                <w:sz w:val="16"/>
                <w:szCs w:val="16"/>
                <w:lang w:val="en-US"/>
              </w:rPr>
              <w:t xml:space="preserve">1.- </w:t>
            </w:r>
            <w:r w:rsidRPr="003379ED">
              <w:rPr>
                <w:rFonts w:ascii="Verdana" w:hAnsi="Verdana"/>
                <w:b/>
                <w:sz w:val="16"/>
                <w:szCs w:val="16"/>
                <w:lang w:val="en-US"/>
              </w:rPr>
              <w:tab/>
            </w:r>
            <w:r w:rsidRPr="003379ED">
              <w:rPr>
                <w:rFonts w:ascii="Verdana" w:hAnsi="Verdana"/>
                <w:sz w:val="16"/>
                <w:szCs w:val="16"/>
                <w:lang w:val="en-US"/>
              </w:rPr>
              <w:t>When the adjustment me</w:t>
            </w:r>
            <w:r w:rsidR="00790E00">
              <w:rPr>
                <w:rFonts w:ascii="Verdana" w:hAnsi="Verdana"/>
                <w:sz w:val="16"/>
                <w:szCs w:val="16"/>
                <w:lang w:val="en-US"/>
              </w:rPr>
              <w:t>dia</w:t>
            </w:r>
            <w:r w:rsidRPr="003379ED">
              <w:rPr>
                <w:rFonts w:ascii="Verdana" w:hAnsi="Verdana"/>
                <w:sz w:val="16"/>
                <w:szCs w:val="16"/>
                <w:lang w:val="en-US"/>
              </w:rPr>
              <w:t xml:space="preserve"> of the control </w:t>
            </w:r>
            <w:r w:rsidR="00FE1E46" w:rsidRPr="003379ED">
              <w:rPr>
                <w:rFonts w:ascii="Verdana" w:hAnsi="Verdana"/>
                <w:sz w:val="16"/>
                <w:szCs w:val="16"/>
                <w:lang w:val="en-US"/>
              </w:rPr>
              <w:t>appliance</w:t>
            </w:r>
            <w:r w:rsidRPr="003379ED">
              <w:rPr>
                <w:rFonts w:ascii="Verdana" w:hAnsi="Verdana"/>
                <w:sz w:val="16"/>
                <w:szCs w:val="16"/>
                <w:lang w:val="en-US"/>
              </w:rPr>
              <w:t xml:space="preserve"> is accessible without the help of a tool, what is established here applies both when the adjustment can be modified manually or with the help of a tool. When the adjustment me</w:t>
            </w:r>
            <w:r w:rsidR="00356D9D">
              <w:rPr>
                <w:rFonts w:ascii="Verdana" w:hAnsi="Verdana"/>
                <w:sz w:val="16"/>
                <w:szCs w:val="16"/>
                <w:lang w:val="en-US"/>
              </w:rPr>
              <w:t>dia</w:t>
            </w:r>
            <w:r w:rsidRPr="003379ED">
              <w:rPr>
                <w:rFonts w:ascii="Verdana" w:hAnsi="Verdana"/>
                <w:sz w:val="16"/>
                <w:szCs w:val="16"/>
                <w:lang w:val="en-US"/>
              </w:rPr>
              <w:t xml:space="preserve"> is not accessible without the aid of a tool and the adjustment is not intended to be modified by the user, this point does not apply.</w:t>
            </w:r>
          </w:p>
        </w:tc>
      </w:tr>
      <w:tr w:rsidR="00AF2F53" w:rsidRPr="00D856AF" w14:paraId="5A4E867E" w14:textId="638F873E" w:rsidTr="003379ED">
        <w:tc>
          <w:tcPr>
            <w:tcW w:w="4675" w:type="dxa"/>
          </w:tcPr>
          <w:p w14:paraId="7A9C53FA" w14:textId="77777777" w:rsidR="00AF2F53" w:rsidRPr="00C2640E" w:rsidRDefault="00AF2F53" w:rsidP="00AF2F53">
            <w:pPr>
              <w:pStyle w:val="ROMANOS"/>
              <w:spacing w:after="60" w:line="215" w:lineRule="exact"/>
              <w:ind w:left="0" w:firstLine="0"/>
              <w:rPr>
                <w:rFonts w:ascii="Verdana" w:hAnsi="Verdana"/>
                <w:sz w:val="16"/>
                <w:szCs w:val="16"/>
              </w:rPr>
            </w:pPr>
            <w:r w:rsidRPr="00C2640E">
              <w:rPr>
                <w:rFonts w:ascii="Verdana" w:hAnsi="Verdana"/>
                <w:b/>
                <w:sz w:val="16"/>
                <w:szCs w:val="16"/>
              </w:rPr>
              <w:t>2.-</w:t>
            </w:r>
            <w:r w:rsidRPr="00C2640E">
              <w:rPr>
                <w:rFonts w:ascii="Verdana" w:hAnsi="Verdana"/>
                <w:sz w:val="16"/>
                <w:szCs w:val="16"/>
              </w:rPr>
              <w:tab/>
              <w:t>Se considera que un adecuado sellado, impide la alteración del ajuste por el usuario.</w:t>
            </w:r>
          </w:p>
        </w:tc>
        <w:tc>
          <w:tcPr>
            <w:tcW w:w="4675" w:type="dxa"/>
          </w:tcPr>
          <w:p w14:paraId="144438F5" w14:textId="55A3A488" w:rsidR="00AF2F53" w:rsidRPr="003379ED" w:rsidRDefault="00AF2F53" w:rsidP="00AF2F53">
            <w:pPr>
              <w:pStyle w:val="ROMANOS"/>
              <w:spacing w:after="60" w:line="215" w:lineRule="exact"/>
              <w:ind w:left="0" w:firstLine="0"/>
              <w:rPr>
                <w:rFonts w:ascii="Verdana" w:hAnsi="Verdana"/>
                <w:b/>
                <w:sz w:val="16"/>
                <w:szCs w:val="16"/>
                <w:lang w:val="en-US"/>
              </w:rPr>
            </w:pPr>
            <w:r w:rsidRPr="003379ED">
              <w:rPr>
                <w:rFonts w:ascii="Verdana" w:hAnsi="Verdana"/>
                <w:b/>
                <w:sz w:val="16"/>
                <w:szCs w:val="16"/>
                <w:lang w:val="en-US"/>
              </w:rPr>
              <w:t xml:space="preserve">2.- </w:t>
            </w:r>
            <w:r w:rsidRPr="003379ED">
              <w:rPr>
                <w:rFonts w:ascii="Verdana" w:hAnsi="Verdana"/>
                <w:sz w:val="16"/>
                <w:szCs w:val="16"/>
                <w:lang w:val="en-US"/>
              </w:rPr>
              <w:tab/>
              <w:t>It is considered that an adequate seal prevents alteration of the adjustment by the user.</w:t>
            </w:r>
          </w:p>
        </w:tc>
      </w:tr>
      <w:tr w:rsidR="00AF2F53" w:rsidRPr="00D856AF" w14:paraId="0A580BCA" w14:textId="0C51EA60" w:rsidTr="003379ED">
        <w:tc>
          <w:tcPr>
            <w:tcW w:w="4675" w:type="dxa"/>
          </w:tcPr>
          <w:p w14:paraId="118A868A"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6.3.1.7</w:t>
            </w:r>
            <w:r w:rsidRPr="00C2640E">
              <w:rPr>
                <w:rFonts w:ascii="Verdana" w:hAnsi="Verdana"/>
                <w:sz w:val="16"/>
                <w:szCs w:val="16"/>
              </w:rPr>
              <w:t xml:space="preserve"> Las pruebas se realizan en un lugar libre de corrientes de aire y a una temperatura ambiente de  20 °C ± 5 °C.</w:t>
            </w:r>
          </w:p>
        </w:tc>
        <w:tc>
          <w:tcPr>
            <w:tcW w:w="4675" w:type="dxa"/>
          </w:tcPr>
          <w:p w14:paraId="3D9913DB" w14:textId="01EBD911"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6.3.1.7 </w:t>
            </w:r>
            <w:r w:rsidRPr="003379ED">
              <w:rPr>
                <w:rFonts w:ascii="Verdana" w:hAnsi="Verdana"/>
                <w:sz w:val="16"/>
                <w:szCs w:val="16"/>
                <w:lang w:val="en-US"/>
              </w:rPr>
              <w:t>The tests are carried out in a place free of drafts and at an ambient temperature of 20 °C ± 5 °C.</w:t>
            </w:r>
          </w:p>
        </w:tc>
      </w:tr>
      <w:tr w:rsidR="00AF2F53" w:rsidRPr="00D856AF" w14:paraId="31DBE1F0" w14:textId="297C3932" w:rsidTr="003379ED">
        <w:tc>
          <w:tcPr>
            <w:tcW w:w="4675" w:type="dxa"/>
          </w:tcPr>
          <w:p w14:paraId="6EC90BF0"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Los aparatos para corriente alterna que no están marcados con la frecuencia nominal o que están marcados con un intervalo de frecuencias asignadas de 50 Hz a 60 Hz, se prueban a 60 Hz.</w:t>
            </w:r>
          </w:p>
        </w:tc>
        <w:tc>
          <w:tcPr>
            <w:tcW w:w="4675" w:type="dxa"/>
          </w:tcPr>
          <w:p w14:paraId="1DAAEC09" w14:textId="7A5268C4" w:rsidR="00AF2F53" w:rsidRPr="003379ED" w:rsidRDefault="00D20F60" w:rsidP="00AF2F53">
            <w:pPr>
              <w:pStyle w:val="Texto"/>
              <w:spacing w:after="60" w:line="215" w:lineRule="exact"/>
              <w:ind w:firstLine="0"/>
              <w:rPr>
                <w:rFonts w:ascii="Verdana" w:hAnsi="Verdana"/>
                <w:sz w:val="16"/>
                <w:szCs w:val="16"/>
                <w:lang w:val="en-US"/>
              </w:rPr>
            </w:pPr>
            <w:r>
              <w:rPr>
                <w:rFonts w:ascii="Verdana" w:hAnsi="Verdana"/>
                <w:sz w:val="16"/>
                <w:szCs w:val="16"/>
                <w:lang w:val="en-US"/>
              </w:rPr>
              <w:t>The appliances for AC current</w:t>
            </w:r>
            <w:r w:rsidR="00AF2F53" w:rsidRPr="003379ED">
              <w:rPr>
                <w:rFonts w:ascii="Verdana" w:hAnsi="Verdana"/>
                <w:sz w:val="16"/>
                <w:szCs w:val="16"/>
                <w:lang w:val="en-US"/>
              </w:rPr>
              <w:t xml:space="preserve"> that are not marked with the nominal frequency or that are marked with an assigned frequency range of 50 Hz to 60 Hz are tested at 60 Hz.</w:t>
            </w:r>
          </w:p>
        </w:tc>
      </w:tr>
      <w:tr w:rsidR="00AF2F53" w:rsidRPr="00D856AF" w14:paraId="0FFBA8FC" w14:textId="25566B68" w:rsidTr="003379ED">
        <w:tc>
          <w:tcPr>
            <w:tcW w:w="4675" w:type="dxa"/>
          </w:tcPr>
          <w:p w14:paraId="5B776F74"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Cuando esta norma así lo requiera en los capítulos correspondientes se reemplaza el término de tensión nominal por tensión de prueba.</w:t>
            </w:r>
          </w:p>
        </w:tc>
        <w:tc>
          <w:tcPr>
            <w:tcW w:w="4675" w:type="dxa"/>
          </w:tcPr>
          <w:p w14:paraId="7F632927" w14:textId="3904F805"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When this standard requires it in the corresponding chapters, the nominal voltage term is replaced by test voltage.</w:t>
            </w:r>
          </w:p>
        </w:tc>
      </w:tr>
      <w:tr w:rsidR="00AF2F53" w:rsidRPr="00D856AF" w14:paraId="289DA703" w14:textId="38901711" w:rsidTr="003379ED">
        <w:tc>
          <w:tcPr>
            <w:tcW w:w="4675" w:type="dxa"/>
          </w:tcPr>
          <w:p w14:paraId="448E77FB"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6.3.1.8</w:t>
            </w:r>
            <w:r w:rsidRPr="00C2640E">
              <w:rPr>
                <w:rFonts w:ascii="Verdana" w:hAnsi="Verdana"/>
                <w:sz w:val="16"/>
                <w:szCs w:val="16"/>
              </w:rPr>
              <w:t xml:space="preserve"> Los aparatos que tienen más de una tensión nominal se prueban a la tensión más desfavorable en términos de consumo eléctrico.</w:t>
            </w:r>
          </w:p>
        </w:tc>
        <w:tc>
          <w:tcPr>
            <w:tcW w:w="4675" w:type="dxa"/>
          </w:tcPr>
          <w:p w14:paraId="0AD1A6CB" w14:textId="0EABA166"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6.3.1.8 </w:t>
            </w:r>
            <w:r w:rsidRPr="003379ED">
              <w:rPr>
                <w:rFonts w:ascii="Verdana" w:hAnsi="Verdana"/>
                <w:sz w:val="16"/>
                <w:szCs w:val="16"/>
                <w:lang w:val="en-US"/>
              </w:rPr>
              <w:t>Appliances having more than one nominal voltage are tested at the most unfavorable voltage in terms of electrical consumption.</w:t>
            </w:r>
          </w:p>
        </w:tc>
      </w:tr>
      <w:tr w:rsidR="00AF2F53" w:rsidRPr="00D856AF" w14:paraId="441EF3A8" w14:textId="2F0779B6" w:rsidTr="003379ED">
        <w:tc>
          <w:tcPr>
            <w:tcW w:w="4675" w:type="dxa"/>
          </w:tcPr>
          <w:p w14:paraId="431CD4DD"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6.3.1.9</w:t>
            </w:r>
            <w:r w:rsidRPr="00C2640E">
              <w:rPr>
                <w:rFonts w:ascii="Verdana" w:hAnsi="Verdana"/>
                <w:sz w:val="16"/>
                <w:szCs w:val="16"/>
              </w:rPr>
              <w:t xml:space="preserve"> Cuando el fabricante del aparato dispone de elementos calefactores o accesorios alternativos para el aparato, éste se prueba con los elementos o accesorios que dan los resultados más desfavorables en términos de consumo eléctrico.</w:t>
            </w:r>
          </w:p>
        </w:tc>
        <w:tc>
          <w:tcPr>
            <w:tcW w:w="4675" w:type="dxa"/>
          </w:tcPr>
          <w:p w14:paraId="4CD50BD1" w14:textId="695B87C4"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6.3.1.9 </w:t>
            </w:r>
            <w:r w:rsidRPr="003379ED">
              <w:rPr>
                <w:rFonts w:ascii="Verdana" w:hAnsi="Verdana"/>
                <w:sz w:val="16"/>
                <w:szCs w:val="16"/>
                <w:lang w:val="en-US"/>
              </w:rPr>
              <w:t>When the appliance manufacturer has alternative heating elements or accessories for the appliance, it is tested with the elements or accessories that give the most unfavorable results in terms of electrical consumption.</w:t>
            </w:r>
          </w:p>
        </w:tc>
      </w:tr>
      <w:tr w:rsidR="00AF2F53" w:rsidRPr="00D856AF" w14:paraId="4117645B" w14:textId="3CB7D015" w:rsidTr="003379ED">
        <w:tc>
          <w:tcPr>
            <w:tcW w:w="4675" w:type="dxa"/>
          </w:tcPr>
          <w:p w14:paraId="727657E8"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6.3.1.10</w:t>
            </w:r>
            <w:r w:rsidRPr="00C2640E">
              <w:rPr>
                <w:rFonts w:ascii="Verdana" w:hAnsi="Verdana"/>
                <w:sz w:val="16"/>
                <w:szCs w:val="16"/>
              </w:rPr>
              <w:t xml:space="preserve"> Las pruebas se efectúan sobre el aparato tal como se entrega. Sin embargo, un aparato que se diseña como un todo, pero que se suministra con un número de accesorios adicionales, se prueba después de haberse ensamblado, de acuerdo con las instrucciones provistas con el aparato.</w:t>
            </w:r>
          </w:p>
        </w:tc>
        <w:tc>
          <w:tcPr>
            <w:tcW w:w="4675" w:type="dxa"/>
          </w:tcPr>
          <w:p w14:paraId="72B688F2" w14:textId="483E794E"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6.3.1.10 </w:t>
            </w:r>
            <w:r w:rsidRPr="003379ED">
              <w:rPr>
                <w:rFonts w:ascii="Verdana" w:hAnsi="Verdana"/>
                <w:sz w:val="16"/>
                <w:szCs w:val="16"/>
                <w:lang w:val="en-US"/>
              </w:rPr>
              <w:t xml:space="preserve">Tests are carried out on the </w:t>
            </w:r>
            <w:r w:rsidR="00FE1E46" w:rsidRPr="003379ED">
              <w:rPr>
                <w:rFonts w:ascii="Verdana" w:hAnsi="Verdana"/>
                <w:sz w:val="16"/>
                <w:szCs w:val="16"/>
                <w:lang w:val="en-US"/>
              </w:rPr>
              <w:t>appliance</w:t>
            </w:r>
            <w:r w:rsidRPr="003379ED">
              <w:rPr>
                <w:rFonts w:ascii="Verdana" w:hAnsi="Verdana"/>
                <w:sz w:val="16"/>
                <w:szCs w:val="16"/>
                <w:lang w:val="en-US"/>
              </w:rPr>
              <w:t xml:space="preserve"> as delivered. However, an appliance that is designed as a whole, but supplied with a number of additional accessories, is tested after it has been assembled, according to the instructions supplied with the appliance.</w:t>
            </w:r>
          </w:p>
        </w:tc>
      </w:tr>
      <w:tr w:rsidR="00AF2F53" w:rsidRPr="00D856AF" w14:paraId="5C11F420" w14:textId="74CF672C" w:rsidTr="003379ED">
        <w:tc>
          <w:tcPr>
            <w:tcW w:w="4675" w:type="dxa"/>
          </w:tcPr>
          <w:p w14:paraId="3971C150"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6.3.1.11</w:t>
            </w:r>
            <w:r w:rsidRPr="00C2640E">
              <w:rPr>
                <w:rFonts w:ascii="Verdana" w:hAnsi="Verdana"/>
                <w:sz w:val="16"/>
                <w:szCs w:val="16"/>
              </w:rPr>
              <w:t xml:space="preserve"> Los aparatos destinados a alimentarse por cable flexible, se prueban con el cable flexible conectado al aparato.</w:t>
            </w:r>
          </w:p>
        </w:tc>
        <w:tc>
          <w:tcPr>
            <w:tcW w:w="4675" w:type="dxa"/>
          </w:tcPr>
          <w:p w14:paraId="53B5F074" w14:textId="441AF7E2"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6.3.1.11 </w:t>
            </w:r>
            <w:r w:rsidRPr="003379ED">
              <w:rPr>
                <w:rFonts w:ascii="Verdana" w:hAnsi="Verdana"/>
                <w:sz w:val="16"/>
                <w:szCs w:val="16"/>
                <w:lang w:val="en-US"/>
              </w:rPr>
              <w:t>Appliances intended to be powered by a flexible cable are tested with the flexible cable connected to the appliance.</w:t>
            </w:r>
          </w:p>
        </w:tc>
      </w:tr>
      <w:tr w:rsidR="00AF2F53" w:rsidRPr="00D856AF" w14:paraId="282AD5EB" w14:textId="4188E2BD" w:rsidTr="003379ED">
        <w:tc>
          <w:tcPr>
            <w:tcW w:w="4675" w:type="dxa"/>
          </w:tcPr>
          <w:p w14:paraId="37CF5634"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6.3.1.12</w:t>
            </w:r>
            <w:r w:rsidRPr="00C2640E">
              <w:rPr>
                <w:rFonts w:ascii="Verdana" w:hAnsi="Verdana"/>
                <w:sz w:val="16"/>
                <w:szCs w:val="16"/>
              </w:rPr>
              <w:t xml:space="preserve"> Cuando los aparatos de clase I tienen partes metálicas accesibles que no se conectan a tierra y no se separan de las partes vivas por una parte metálica intermedia que se conecta a tierra, se comprueba que </w:t>
            </w:r>
            <w:r w:rsidRPr="00C2640E">
              <w:rPr>
                <w:rFonts w:ascii="Verdana" w:hAnsi="Verdana"/>
                <w:sz w:val="16"/>
                <w:szCs w:val="16"/>
              </w:rPr>
              <w:lastRenderedPageBreak/>
              <w:t>dichas partes cumplen con los requisitos adecuados especificados para partes de clase II.</w:t>
            </w:r>
          </w:p>
        </w:tc>
        <w:tc>
          <w:tcPr>
            <w:tcW w:w="4675" w:type="dxa"/>
          </w:tcPr>
          <w:p w14:paraId="3B6F36D7" w14:textId="59A461DB"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lastRenderedPageBreak/>
              <w:t xml:space="preserve">6.3.1.12 </w:t>
            </w:r>
            <w:r w:rsidRPr="003379ED">
              <w:rPr>
                <w:rFonts w:ascii="Verdana" w:hAnsi="Verdana"/>
                <w:sz w:val="16"/>
                <w:szCs w:val="16"/>
                <w:lang w:val="en-US"/>
              </w:rPr>
              <w:t>Where Class I appliances have accessible non-grounded metal parts and are not separated from the live parts by an intermediate grounded metal part, such parts are checked to meet the appropriate requirements specified for class II parts.</w:t>
            </w:r>
          </w:p>
        </w:tc>
      </w:tr>
      <w:tr w:rsidR="00AF2F53" w:rsidRPr="00D856AF" w14:paraId="3060E565" w14:textId="58A021B9" w:rsidTr="003379ED">
        <w:tc>
          <w:tcPr>
            <w:tcW w:w="4675" w:type="dxa"/>
          </w:tcPr>
          <w:p w14:paraId="0E5D67B9"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Cuando los aparatos de clase I tienen partes no metálicas accesibles se comprueba que dichas partes cumplen con los requisitos especificados para partes de clase II, salvo que estas partes estén separadas de las partes vivas por una parte metálica intermedia puesta a tierra.</w:t>
            </w:r>
          </w:p>
        </w:tc>
        <w:tc>
          <w:tcPr>
            <w:tcW w:w="4675" w:type="dxa"/>
          </w:tcPr>
          <w:p w14:paraId="123A8915" w14:textId="124AF6B6"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When class I appliances have accessible non-metallic parts, it is verified that these parts comply with the requirements specified for class II parts, unless these parts are separated from the live parts by an intermediate grounded metal part.</w:t>
            </w:r>
          </w:p>
        </w:tc>
      </w:tr>
      <w:tr w:rsidR="00AF2F53" w:rsidRPr="00D856AF" w14:paraId="7C00CA44" w14:textId="090648FB" w:rsidTr="003379ED">
        <w:tc>
          <w:tcPr>
            <w:tcW w:w="4675" w:type="dxa"/>
          </w:tcPr>
          <w:p w14:paraId="104D2E95"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6.3.1.13</w:t>
            </w:r>
            <w:r w:rsidRPr="00C2640E">
              <w:rPr>
                <w:rFonts w:ascii="Verdana" w:hAnsi="Verdana"/>
                <w:sz w:val="16"/>
                <w:szCs w:val="16"/>
              </w:rPr>
              <w:t xml:space="preserve"> Cuando los aparatos tienen partes funcionando a tensión extra baja de seguridad, debe comprobarse que dichas partes cumplan con los requisitos adecuados especificados para partes de clase III.</w:t>
            </w:r>
          </w:p>
        </w:tc>
        <w:tc>
          <w:tcPr>
            <w:tcW w:w="4675" w:type="dxa"/>
          </w:tcPr>
          <w:p w14:paraId="512A7F2D" w14:textId="60E76A06"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6.3.1.13 </w:t>
            </w:r>
            <w:r w:rsidRPr="003379ED">
              <w:rPr>
                <w:rFonts w:ascii="Verdana" w:hAnsi="Verdana"/>
                <w:sz w:val="16"/>
                <w:szCs w:val="16"/>
                <w:lang w:val="en-US"/>
              </w:rPr>
              <w:t>Where appliances have parts operating at safety extra-low voltage, it must be checked that these parts comply with the appropriate requirements specified for class III parts.</w:t>
            </w:r>
          </w:p>
        </w:tc>
      </w:tr>
      <w:tr w:rsidR="00AF2F53" w:rsidRPr="00D856AF" w14:paraId="0885C22C" w14:textId="187FE08B" w:rsidTr="003379ED">
        <w:tc>
          <w:tcPr>
            <w:tcW w:w="4675" w:type="dxa"/>
          </w:tcPr>
          <w:p w14:paraId="455C7F20"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6.3.1.14</w:t>
            </w:r>
            <w:r w:rsidRPr="00C2640E">
              <w:rPr>
                <w:rFonts w:ascii="Verdana" w:hAnsi="Verdana"/>
                <w:sz w:val="16"/>
                <w:szCs w:val="16"/>
              </w:rPr>
              <w:t xml:space="preserve"> Cuando se prueban circuitos electrónicos, la tensión de alimentación debe estar exenta de perturbaciones provenientes de fuentes exteriores que puedan influir en los resultados de las pruebas.</w:t>
            </w:r>
          </w:p>
        </w:tc>
        <w:tc>
          <w:tcPr>
            <w:tcW w:w="4675" w:type="dxa"/>
          </w:tcPr>
          <w:p w14:paraId="7CD600C5" w14:textId="28DB5414"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6.3.1.14 </w:t>
            </w:r>
            <w:r w:rsidRPr="003379ED">
              <w:rPr>
                <w:rFonts w:ascii="Verdana" w:hAnsi="Verdana"/>
                <w:sz w:val="16"/>
                <w:szCs w:val="16"/>
                <w:lang w:val="en-US"/>
              </w:rPr>
              <w:t>When testing electronic circuits, the supply voltage must be free of disturbances from external sources that could influence the test results.</w:t>
            </w:r>
          </w:p>
        </w:tc>
      </w:tr>
      <w:tr w:rsidR="00AF2F53" w:rsidRPr="00C2640E" w14:paraId="008D0E7F" w14:textId="057EDE74" w:rsidTr="003379ED">
        <w:tc>
          <w:tcPr>
            <w:tcW w:w="4675" w:type="dxa"/>
          </w:tcPr>
          <w:p w14:paraId="0E76D9C5"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6.3.2</w:t>
            </w:r>
            <w:r w:rsidRPr="00C2640E">
              <w:rPr>
                <w:rFonts w:ascii="Verdana" w:hAnsi="Verdana"/>
                <w:sz w:val="16"/>
                <w:szCs w:val="16"/>
              </w:rPr>
              <w:t xml:space="preserve"> Protección contra choque eléctrico.</w:t>
            </w:r>
          </w:p>
        </w:tc>
        <w:tc>
          <w:tcPr>
            <w:tcW w:w="4675" w:type="dxa"/>
          </w:tcPr>
          <w:p w14:paraId="6F28C102" w14:textId="01354C53"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6.3.2 </w:t>
            </w:r>
            <w:r w:rsidRPr="003379ED">
              <w:rPr>
                <w:rFonts w:ascii="Verdana" w:hAnsi="Verdana"/>
                <w:sz w:val="16"/>
                <w:szCs w:val="16"/>
                <w:lang w:val="en-US"/>
              </w:rPr>
              <w:t>Protection against electric shock.</w:t>
            </w:r>
          </w:p>
        </w:tc>
      </w:tr>
      <w:tr w:rsidR="00AF2F53" w:rsidRPr="00D856AF" w14:paraId="2ECE2DDB" w14:textId="4D42A407" w:rsidTr="003379ED">
        <w:tc>
          <w:tcPr>
            <w:tcW w:w="4675" w:type="dxa"/>
          </w:tcPr>
          <w:p w14:paraId="3E71CCE4"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Los aparatos deben construirse y encerrarse de forma que exista una protección suficiente contra los contactos accidentales con partes vivas.</w:t>
            </w:r>
          </w:p>
        </w:tc>
        <w:tc>
          <w:tcPr>
            <w:tcW w:w="4675" w:type="dxa"/>
          </w:tcPr>
          <w:p w14:paraId="109B730B" w14:textId="74BDC372"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Apparatus must be constructed and enclosed in such a way as to provide sufficient protection against accidental contact with live parts.</w:t>
            </w:r>
          </w:p>
        </w:tc>
      </w:tr>
      <w:tr w:rsidR="00AF2F53" w:rsidRPr="00D856AF" w14:paraId="4C800B1B" w14:textId="54627BA4" w:rsidTr="003379ED">
        <w:tc>
          <w:tcPr>
            <w:tcW w:w="4675" w:type="dxa"/>
          </w:tcPr>
          <w:p w14:paraId="36C2067F"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El cumplimiento se verifica por inspección visual y por las pruebas de 6.3.2.1 a 6.3.2.3, según sea aplicable, y teniendo en cuenta 6.3.2.4 y 6.3.2.5.</w:t>
            </w:r>
          </w:p>
        </w:tc>
        <w:tc>
          <w:tcPr>
            <w:tcW w:w="4675" w:type="dxa"/>
          </w:tcPr>
          <w:p w14:paraId="612E348B" w14:textId="2EFFEE91"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Compliance is verified by visual inspection and by the tests of 6.3.2.1 to 6.3.2.3, as applicable, and taking into account 6.3.2.4 and 6.3.2.5.</w:t>
            </w:r>
          </w:p>
        </w:tc>
      </w:tr>
      <w:tr w:rsidR="00AF2F53" w:rsidRPr="00D856AF" w14:paraId="3FD1C745" w14:textId="587542FB" w:rsidTr="003379ED">
        <w:tc>
          <w:tcPr>
            <w:tcW w:w="4675" w:type="dxa"/>
          </w:tcPr>
          <w:p w14:paraId="6736E3E5"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6.3.2.1</w:t>
            </w:r>
            <w:r w:rsidRPr="00C2640E">
              <w:rPr>
                <w:rFonts w:ascii="Verdana" w:hAnsi="Verdana"/>
                <w:sz w:val="16"/>
                <w:szCs w:val="16"/>
              </w:rPr>
              <w:t xml:space="preserve"> El requisito de 6.3.2 aplica a todas las posiciones del aparato cuando esté funcionando como en uso normal y después de retirar las partes desmontables.</w:t>
            </w:r>
          </w:p>
        </w:tc>
        <w:tc>
          <w:tcPr>
            <w:tcW w:w="4675" w:type="dxa"/>
          </w:tcPr>
          <w:p w14:paraId="259773DF" w14:textId="2B700353"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6.3.2.1 </w:t>
            </w:r>
            <w:r w:rsidRPr="003379ED">
              <w:rPr>
                <w:rFonts w:ascii="Verdana" w:hAnsi="Verdana"/>
                <w:sz w:val="16"/>
                <w:szCs w:val="16"/>
                <w:lang w:val="en-US"/>
              </w:rPr>
              <w:t>The requirement of 6.3.2 applies to all positions of the apparatus when it is operating as in normal use and after removing removable parts.</w:t>
            </w:r>
          </w:p>
        </w:tc>
      </w:tr>
      <w:tr w:rsidR="00AF2F53" w:rsidRPr="00D856AF" w14:paraId="58B840D0" w14:textId="4FB5086C" w:rsidTr="003379ED">
        <w:tc>
          <w:tcPr>
            <w:tcW w:w="4675" w:type="dxa"/>
          </w:tcPr>
          <w:p w14:paraId="6DD67E4D"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b/>
                <w:sz w:val="16"/>
                <w:szCs w:val="16"/>
              </w:rPr>
              <w:t>Nota:</w:t>
            </w:r>
            <w:r w:rsidRPr="00C2640E">
              <w:rPr>
                <w:rFonts w:ascii="Verdana" w:hAnsi="Verdana"/>
                <w:sz w:val="16"/>
                <w:szCs w:val="16"/>
              </w:rPr>
              <w:t xml:space="preserve"> Este requisito excluye el uso de fusibles con rosca y fusibles miniatura tipo tapón con rosca, que son accesibles sin la ayuda de una herramienta.</w:t>
            </w:r>
          </w:p>
        </w:tc>
        <w:tc>
          <w:tcPr>
            <w:tcW w:w="4675" w:type="dxa"/>
          </w:tcPr>
          <w:p w14:paraId="6F10F6C4" w14:textId="033C480B" w:rsidR="00AF2F53" w:rsidRPr="003379ED" w:rsidRDefault="00AF2F53" w:rsidP="00AF2F53">
            <w:pPr>
              <w:pStyle w:val="Texto"/>
              <w:spacing w:after="60" w:line="215" w:lineRule="exact"/>
              <w:ind w:firstLine="0"/>
              <w:rPr>
                <w:rFonts w:ascii="Verdana" w:hAnsi="Verdana"/>
                <w:b/>
                <w:sz w:val="16"/>
                <w:szCs w:val="16"/>
                <w:lang w:val="en-US"/>
              </w:rPr>
            </w:pPr>
            <w:r w:rsidRPr="003379ED">
              <w:rPr>
                <w:rFonts w:ascii="Verdana" w:hAnsi="Verdana"/>
                <w:b/>
                <w:sz w:val="16"/>
                <w:szCs w:val="16"/>
                <w:lang w:val="en-US"/>
              </w:rPr>
              <w:t xml:space="preserve">Note: </w:t>
            </w:r>
            <w:r w:rsidRPr="003379ED">
              <w:rPr>
                <w:rFonts w:ascii="Verdana" w:hAnsi="Verdana"/>
                <w:sz w:val="16"/>
                <w:szCs w:val="16"/>
                <w:lang w:val="en-US"/>
              </w:rPr>
              <w:t>This requirement excludes the use of screw-in fuses and screw-cap type miniature fuses, which are accessible without the aid of a tool.</w:t>
            </w:r>
          </w:p>
        </w:tc>
      </w:tr>
      <w:tr w:rsidR="00AF2F53" w:rsidRPr="00D856AF" w14:paraId="75F2AD5C" w14:textId="4F2F5832" w:rsidTr="003379ED">
        <w:tc>
          <w:tcPr>
            <w:tcW w:w="4675" w:type="dxa"/>
          </w:tcPr>
          <w:p w14:paraId="2F9B5AAF"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Las lámparas localizadas detrás de una cubierta desmontable no se retiran, siempre que el aparato pueda aislarse de la alimentación por medio de una clavija o de un interruptor multipolos. Sin embargo, durante la inserción o remoción de lámparas que estén localizadas detrás de una cubierta desmontable, debe quedar asegurada la protección contra el contacto con las partes vivas de la cubierta de la lámpara.</w:t>
            </w:r>
          </w:p>
        </w:tc>
        <w:tc>
          <w:tcPr>
            <w:tcW w:w="4675" w:type="dxa"/>
          </w:tcPr>
          <w:p w14:paraId="665767E7" w14:textId="3AA48D03"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Lamps located behind a removable cover are not removed, provided the appliance can be isolated from the power supply by means of a plug or multi-pole switch. However, during insertion or removal of lamps that are located behind a removable cover, protection against contact with live parts of the lamp cover must be ensured.</w:t>
            </w:r>
          </w:p>
        </w:tc>
      </w:tr>
      <w:tr w:rsidR="00AF2F53" w:rsidRPr="00D856AF" w14:paraId="42FC0846" w14:textId="254D844E" w:rsidTr="003379ED">
        <w:tc>
          <w:tcPr>
            <w:tcW w:w="4675" w:type="dxa"/>
          </w:tcPr>
          <w:p w14:paraId="79F18EB1"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El dedo de prueba articulado de la figura 2 (ver apéndice A), en posición recta, se aplica con una fuerza no mayor de 10 N en todas las partes y superficies del aparato, sin inclinarlo. El dedo se aplica, a través de las aberturas, en toda la profundidad permitida, girando e inclinando antes, durante y después de la inserción a través de la abertura en todas las posiciones. Cuando la abertura impide la entrada del dedo, se aplica en posición recta con una fuerza de 20 N. Cuando la abertura permite la entrada del dedo, se repite la prueba con el dedo en posición angulada.</w:t>
            </w:r>
          </w:p>
        </w:tc>
        <w:tc>
          <w:tcPr>
            <w:tcW w:w="4675" w:type="dxa"/>
          </w:tcPr>
          <w:p w14:paraId="29D9653A" w14:textId="43CDB14F"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 xml:space="preserve">The articulated test finger of Figure 2 (see Appendix A), in a straight position, is applied with a force of no more than 10 N </w:t>
            </w:r>
            <w:r w:rsidR="00EF4470">
              <w:rPr>
                <w:rFonts w:ascii="Verdana" w:hAnsi="Verdana"/>
                <w:sz w:val="16"/>
                <w:szCs w:val="16"/>
                <w:lang w:val="en-US"/>
              </w:rPr>
              <w:t>on</w:t>
            </w:r>
            <w:r w:rsidRPr="003379ED">
              <w:rPr>
                <w:rFonts w:ascii="Verdana" w:hAnsi="Verdana"/>
                <w:sz w:val="16"/>
                <w:szCs w:val="16"/>
                <w:lang w:val="en-US"/>
              </w:rPr>
              <w:t xml:space="preserve"> all parts and surfaces of the </w:t>
            </w:r>
            <w:r w:rsidR="00000B86">
              <w:rPr>
                <w:rFonts w:ascii="Verdana" w:hAnsi="Verdana"/>
                <w:sz w:val="16"/>
                <w:szCs w:val="16"/>
                <w:lang w:val="en-US"/>
              </w:rPr>
              <w:t>appliance</w:t>
            </w:r>
            <w:r w:rsidRPr="003379ED">
              <w:rPr>
                <w:rFonts w:ascii="Verdana" w:hAnsi="Verdana"/>
                <w:sz w:val="16"/>
                <w:szCs w:val="16"/>
                <w:lang w:val="en-US"/>
              </w:rPr>
              <w:t>, without tilting it. The finger is applied, through the openings, to the full depth allowed, rotating and tilting before, during and after insertion through the opening in all positions. When the opening prevents the entry of the finger, it is applied in a straight position with a force of 20 N. When the opening allows the entry of the finger, the test is repeated with the finger in an angled position.</w:t>
            </w:r>
          </w:p>
        </w:tc>
      </w:tr>
      <w:tr w:rsidR="00AF2F53" w:rsidRPr="00D856AF" w14:paraId="09D05C8E" w14:textId="62D286F5" w:rsidTr="003379ED">
        <w:tc>
          <w:tcPr>
            <w:tcW w:w="4675" w:type="dxa"/>
          </w:tcPr>
          <w:p w14:paraId="59D63587" w14:textId="77777777" w:rsidR="00AF2F53" w:rsidRPr="00C2640E" w:rsidRDefault="00AF2F53" w:rsidP="00AF2F53">
            <w:pPr>
              <w:pStyle w:val="Texto"/>
              <w:spacing w:after="60" w:line="215" w:lineRule="exact"/>
              <w:ind w:firstLine="0"/>
              <w:rPr>
                <w:rFonts w:ascii="Verdana" w:hAnsi="Verdana"/>
                <w:sz w:val="16"/>
                <w:szCs w:val="16"/>
              </w:rPr>
            </w:pPr>
            <w:r w:rsidRPr="00C2640E">
              <w:rPr>
                <w:rFonts w:ascii="Verdana" w:hAnsi="Verdana"/>
                <w:sz w:val="16"/>
                <w:szCs w:val="16"/>
              </w:rPr>
              <w:t>No debe ser posible tocar, con el dedo de prueba, las partes vivas o las partes vivas protegidas sólo por barniz, esmalte, papel ordinario, algodón, película de óxido, o compuesto de relleno excepto resinas  auto-endurecidas.</w:t>
            </w:r>
          </w:p>
        </w:tc>
        <w:tc>
          <w:tcPr>
            <w:tcW w:w="4675" w:type="dxa"/>
          </w:tcPr>
          <w:p w14:paraId="41904690" w14:textId="2137540C" w:rsidR="00AF2F53" w:rsidRPr="003379ED" w:rsidRDefault="00AF2F53" w:rsidP="00AF2F53">
            <w:pPr>
              <w:pStyle w:val="Texto"/>
              <w:spacing w:after="60" w:line="215" w:lineRule="exact"/>
              <w:ind w:firstLine="0"/>
              <w:rPr>
                <w:rFonts w:ascii="Verdana" w:hAnsi="Verdana"/>
                <w:sz w:val="16"/>
                <w:szCs w:val="16"/>
                <w:lang w:val="en-US"/>
              </w:rPr>
            </w:pPr>
            <w:r w:rsidRPr="003379ED">
              <w:rPr>
                <w:rFonts w:ascii="Verdana" w:hAnsi="Verdana"/>
                <w:sz w:val="16"/>
                <w:szCs w:val="16"/>
                <w:lang w:val="en-US"/>
              </w:rPr>
              <w:t>It should not be possible to touch, with the test finger, live parts or live parts protected only by varnish, enamel, ordinary paper, cotton, oxide film, or filling compound except self-hardening resins.</w:t>
            </w:r>
          </w:p>
        </w:tc>
      </w:tr>
      <w:tr w:rsidR="00AF2F53" w:rsidRPr="00D856AF" w14:paraId="2DE8A597" w14:textId="0ED37AB5" w:rsidTr="003379ED">
        <w:tc>
          <w:tcPr>
            <w:tcW w:w="4675" w:type="dxa"/>
          </w:tcPr>
          <w:p w14:paraId="197B6544"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b/>
                <w:sz w:val="16"/>
                <w:szCs w:val="16"/>
              </w:rPr>
              <w:lastRenderedPageBreak/>
              <w:t>6.3.2.2</w:t>
            </w:r>
            <w:r w:rsidRPr="00C2640E">
              <w:rPr>
                <w:rFonts w:ascii="Verdana" w:hAnsi="Verdana"/>
                <w:sz w:val="16"/>
                <w:szCs w:val="16"/>
              </w:rPr>
              <w:t xml:space="preserve"> La aguja de prueba mostrada en la figura 3 (ver apéndice A) se aplica con una fuerza no mayor de 10 N a través de las aberturas en aparatos de clase II, excepto las que dan acceso a cubiertas de lámparas  o a partes vivas en los receptáculos.</w:t>
            </w:r>
          </w:p>
        </w:tc>
        <w:tc>
          <w:tcPr>
            <w:tcW w:w="4675" w:type="dxa"/>
          </w:tcPr>
          <w:p w14:paraId="62172C0C" w14:textId="558A5531" w:rsidR="00AF2F53" w:rsidRPr="003379ED" w:rsidRDefault="00AF2F53" w:rsidP="00AF2F53">
            <w:pPr>
              <w:pStyle w:val="Texto"/>
              <w:spacing w:after="90" w:line="220" w:lineRule="exact"/>
              <w:ind w:firstLine="0"/>
              <w:rPr>
                <w:rFonts w:ascii="Verdana" w:hAnsi="Verdana"/>
                <w:b/>
                <w:sz w:val="16"/>
                <w:szCs w:val="16"/>
                <w:lang w:val="en-US"/>
              </w:rPr>
            </w:pPr>
            <w:r w:rsidRPr="003379ED">
              <w:rPr>
                <w:rFonts w:ascii="Verdana" w:hAnsi="Verdana"/>
                <w:b/>
                <w:sz w:val="16"/>
                <w:szCs w:val="16"/>
                <w:lang w:val="en-US"/>
              </w:rPr>
              <w:t xml:space="preserve">6.3.2.2 </w:t>
            </w:r>
            <w:r w:rsidRPr="003379ED">
              <w:rPr>
                <w:rFonts w:ascii="Verdana" w:hAnsi="Verdana"/>
                <w:sz w:val="16"/>
                <w:szCs w:val="16"/>
                <w:lang w:val="en-US"/>
              </w:rPr>
              <w:t xml:space="preserve">The test needle shown in Figure 3 (see Appendix A) is applied with a force not exceeding 10 N through openings in Class II </w:t>
            </w:r>
            <w:r w:rsidR="00D732A0">
              <w:rPr>
                <w:rFonts w:ascii="Verdana" w:hAnsi="Verdana"/>
                <w:sz w:val="16"/>
                <w:szCs w:val="16"/>
                <w:lang w:val="en-US"/>
              </w:rPr>
              <w:t>appliance</w:t>
            </w:r>
            <w:r w:rsidRPr="003379ED">
              <w:rPr>
                <w:rFonts w:ascii="Verdana" w:hAnsi="Verdana"/>
                <w:sz w:val="16"/>
                <w:szCs w:val="16"/>
                <w:lang w:val="en-US"/>
              </w:rPr>
              <w:t xml:space="preserve">, except those giving access to lamp covers or live parts </w:t>
            </w:r>
            <w:r w:rsidR="00D732A0">
              <w:rPr>
                <w:rFonts w:ascii="Verdana" w:hAnsi="Verdana"/>
                <w:sz w:val="16"/>
                <w:szCs w:val="16"/>
                <w:lang w:val="en-US"/>
              </w:rPr>
              <w:t>i</w:t>
            </w:r>
            <w:r w:rsidRPr="003379ED">
              <w:rPr>
                <w:rFonts w:ascii="Verdana" w:hAnsi="Verdana"/>
                <w:sz w:val="16"/>
                <w:szCs w:val="16"/>
                <w:lang w:val="en-US"/>
              </w:rPr>
              <w:t>n the receptacles.</w:t>
            </w:r>
          </w:p>
        </w:tc>
      </w:tr>
      <w:tr w:rsidR="00AF2F53" w:rsidRPr="00D856AF" w14:paraId="21233A0C" w14:textId="75789034" w:rsidTr="003379ED">
        <w:tc>
          <w:tcPr>
            <w:tcW w:w="4675" w:type="dxa"/>
          </w:tcPr>
          <w:p w14:paraId="51255B0F"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b/>
                <w:sz w:val="16"/>
                <w:szCs w:val="16"/>
              </w:rPr>
              <w:t>Nota:</w:t>
            </w:r>
            <w:r w:rsidRPr="00C2640E">
              <w:rPr>
                <w:rFonts w:ascii="Verdana" w:hAnsi="Verdana"/>
                <w:sz w:val="16"/>
                <w:szCs w:val="16"/>
              </w:rPr>
              <w:t xml:space="preserve"> Las bases hembra de conectores eléctricos no se consideran como receptáculos</w:t>
            </w:r>
          </w:p>
        </w:tc>
        <w:tc>
          <w:tcPr>
            <w:tcW w:w="4675" w:type="dxa"/>
          </w:tcPr>
          <w:p w14:paraId="2D40FF72" w14:textId="2F8C3CBE" w:rsidR="00AF2F53" w:rsidRPr="003379ED" w:rsidRDefault="00AF2F53" w:rsidP="00AF2F53">
            <w:pPr>
              <w:pStyle w:val="Texto"/>
              <w:spacing w:after="90" w:line="220" w:lineRule="exact"/>
              <w:ind w:firstLine="0"/>
              <w:rPr>
                <w:rFonts w:ascii="Verdana" w:hAnsi="Verdana"/>
                <w:b/>
                <w:sz w:val="16"/>
                <w:szCs w:val="16"/>
                <w:lang w:val="en-US"/>
              </w:rPr>
            </w:pPr>
            <w:r w:rsidRPr="003379ED">
              <w:rPr>
                <w:rFonts w:ascii="Verdana" w:hAnsi="Verdana"/>
                <w:b/>
                <w:sz w:val="16"/>
                <w:szCs w:val="16"/>
                <w:lang w:val="en-US"/>
              </w:rPr>
              <w:t xml:space="preserve">Note: </w:t>
            </w:r>
            <w:r w:rsidRPr="003379ED">
              <w:rPr>
                <w:rFonts w:ascii="Verdana" w:hAnsi="Verdana"/>
                <w:sz w:val="16"/>
                <w:szCs w:val="16"/>
                <w:lang w:val="en-US"/>
              </w:rPr>
              <w:t>Female electrical connector bases are not considered receptacles.</w:t>
            </w:r>
          </w:p>
        </w:tc>
      </w:tr>
      <w:tr w:rsidR="00AF2F53" w:rsidRPr="00D856AF" w14:paraId="6793D90F" w14:textId="25F2BC08" w:rsidTr="003379ED">
        <w:tc>
          <w:tcPr>
            <w:tcW w:w="4675" w:type="dxa"/>
          </w:tcPr>
          <w:p w14:paraId="5F76B1E7"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sz w:val="16"/>
                <w:szCs w:val="16"/>
              </w:rPr>
              <w:t>Para aparatos clase I, se debe aplicar la aguja de prueba a través de las aberturas en envolventes metálicas sin conexión a tierra que dispongan de un recubrimiento no conductor, tal como barniz o esmalte.</w:t>
            </w:r>
          </w:p>
        </w:tc>
        <w:tc>
          <w:tcPr>
            <w:tcW w:w="4675" w:type="dxa"/>
          </w:tcPr>
          <w:p w14:paraId="6C244689" w14:textId="24F9BC71" w:rsidR="00AF2F53" w:rsidRPr="003379ED" w:rsidRDefault="00AF2F53" w:rsidP="00AF2F53">
            <w:pPr>
              <w:pStyle w:val="Texto"/>
              <w:spacing w:after="90" w:line="220" w:lineRule="exact"/>
              <w:ind w:firstLine="0"/>
              <w:rPr>
                <w:rFonts w:ascii="Verdana" w:hAnsi="Verdana"/>
                <w:sz w:val="16"/>
                <w:szCs w:val="16"/>
                <w:lang w:val="en-US"/>
              </w:rPr>
            </w:pPr>
            <w:r w:rsidRPr="003379ED">
              <w:rPr>
                <w:rFonts w:ascii="Verdana" w:hAnsi="Verdana"/>
                <w:sz w:val="16"/>
                <w:szCs w:val="16"/>
                <w:lang w:val="en-US"/>
              </w:rPr>
              <w:t xml:space="preserve">For </w:t>
            </w:r>
            <w:r w:rsidR="00D732A0">
              <w:rPr>
                <w:rFonts w:ascii="Verdana" w:hAnsi="Verdana"/>
                <w:sz w:val="16"/>
                <w:szCs w:val="16"/>
                <w:lang w:val="en-US"/>
              </w:rPr>
              <w:t>Class I appliance</w:t>
            </w:r>
            <w:r w:rsidRPr="003379ED">
              <w:rPr>
                <w:rFonts w:ascii="Verdana" w:hAnsi="Verdana"/>
                <w:sz w:val="16"/>
                <w:szCs w:val="16"/>
                <w:lang w:val="en-US"/>
              </w:rPr>
              <w:t>, the test needle should be applied through openings in ungrounded metal enclosures that have a non-conductive coating, such as varnish or enamel.</w:t>
            </w:r>
          </w:p>
        </w:tc>
      </w:tr>
      <w:tr w:rsidR="00AF2F53" w:rsidRPr="00D856AF" w14:paraId="14655B91" w14:textId="5037EDEE" w:rsidTr="003379ED">
        <w:tc>
          <w:tcPr>
            <w:tcW w:w="4675" w:type="dxa"/>
          </w:tcPr>
          <w:p w14:paraId="2DFB151A"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sz w:val="16"/>
                <w:szCs w:val="16"/>
              </w:rPr>
              <w:t>No debe ser posible tocar las partes vivas con la aguja de prueba.</w:t>
            </w:r>
          </w:p>
        </w:tc>
        <w:tc>
          <w:tcPr>
            <w:tcW w:w="4675" w:type="dxa"/>
          </w:tcPr>
          <w:p w14:paraId="0CAF96DC" w14:textId="3C50DB21" w:rsidR="00AF2F53" w:rsidRPr="003379ED" w:rsidRDefault="00AF2F53" w:rsidP="00AF2F53">
            <w:pPr>
              <w:pStyle w:val="Texto"/>
              <w:spacing w:after="90" w:line="220" w:lineRule="exact"/>
              <w:ind w:firstLine="0"/>
              <w:rPr>
                <w:rFonts w:ascii="Verdana" w:hAnsi="Verdana"/>
                <w:sz w:val="16"/>
                <w:szCs w:val="16"/>
                <w:lang w:val="en-US"/>
              </w:rPr>
            </w:pPr>
            <w:r w:rsidRPr="003379ED">
              <w:rPr>
                <w:rFonts w:ascii="Verdana" w:hAnsi="Verdana"/>
                <w:sz w:val="16"/>
                <w:szCs w:val="16"/>
                <w:lang w:val="en-US"/>
              </w:rPr>
              <w:t>It should not be possible to touch live parts with the test needle.</w:t>
            </w:r>
          </w:p>
        </w:tc>
      </w:tr>
      <w:tr w:rsidR="00AF2F53" w:rsidRPr="00D856AF" w14:paraId="51A5FC14" w14:textId="6F5384AA" w:rsidTr="003379ED">
        <w:tc>
          <w:tcPr>
            <w:tcW w:w="4675" w:type="dxa"/>
          </w:tcPr>
          <w:p w14:paraId="0F768A58"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b/>
                <w:sz w:val="16"/>
                <w:szCs w:val="16"/>
              </w:rPr>
              <w:t>6.3.2.3</w:t>
            </w:r>
            <w:r w:rsidRPr="00C2640E">
              <w:rPr>
                <w:rFonts w:ascii="Verdana" w:hAnsi="Verdana"/>
                <w:sz w:val="16"/>
                <w:szCs w:val="16"/>
              </w:rPr>
              <w:t xml:space="preserve"> En lugar del dedo de prueba y de la aguja de prueba, para los aparatos distintos a los de clase II, se aplica la probeta de prueba mostrada en la figura 4 (ver apéndice A), con una fuerza no mayor de 10 N a las partes vivas de los elementos calefactores incandescentes visibles, en el que todos los polos pueden desconectarse por una única maniobra de conmutación. Es asimismo aplicada a las partes que soportan tales elementos, siempre que sea evidente desde el exterior del aparato, sin quitar las tapas u elementos similares, que dichas partes están en contacto con el elemento.</w:t>
            </w:r>
          </w:p>
        </w:tc>
        <w:tc>
          <w:tcPr>
            <w:tcW w:w="4675" w:type="dxa"/>
          </w:tcPr>
          <w:p w14:paraId="72155BD3" w14:textId="38937F3C" w:rsidR="00AF2F53" w:rsidRPr="003379ED" w:rsidRDefault="00AF2F53" w:rsidP="00AF2F53">
            <w:pPr>
              <w:pStyle w:val="Texto"/>
              <w:spacing w:after="90" w:line="220" w:lineRule="exact"/>
              <w:ind w:firstLine="0"/>
              <w:rPr>
                <w:rFonts w:ascii="Verdana" w:hAnsi="Verdana"/>
                <w:b/>
                <w:sz w:val="16"/>
                <w:szCs w:val="16"/>
                <w:lang w:val="en-US"/>
              </w:rPr>
            </w:pPr>
            <w:r w:rsidRPr="003379ED">
              <w:rPr>
                <w:rFonts w:ascii="Verdana" w:hAnsi="Verdana"/>
                <w:b/>
                <w:sz w:val="16"/>
                <w:szCs w:val="16"/>
                <w:lang w:val="en-US"/>
              </w:rPr>
              <w:t xml:space="preserve">6.3.2.3 </w:t>
            </w:r>
            <w:r w:rsidRPr="003379ED">
              <w:rPr>
                <w:rFonts w:ascii="Verdana" w:hAnsi="Verdana"/>
                <w:sz w:val="16"/>
                <w:szCs w:val="16"/>
                <w:lang w:val="en-US"/>
              </w:rPr>
              <w:t xml:space="preserve">Instead of the test finger and the test needle, for </w:t>
            </w:r>
            <w:r w:rsidR="00FE1E46" w:rsidRPr="003379ED">
              <w:rPr>
                <w:rFonts w:ascii="Verdana" w:hAnsi="Verdana"/>
                <w:sz w:val="16"/>
                <w:szCs w:val="16"/>
                <w:lang w:val="en-US"/>
              </w:rPr>
              <w:t>appliance</w:t>
            </w:r>
            <w:r w:rsidRPr="003379ED">
              <w:rPr>
                <w:rFonts w:ascii="Verdana" w:hAnsi="Verdana"/>
                <w:sz w:val="16"/>
                <w:szCs w:val="16"/>
                <w:lang w:val="en-US"/>
              </w:rPr>
              <w:t>s other than those of class II, the test specimen shown in Figure 4 (see Appendix A) is applied, with a force not greater than 10 N to the live parts of visible incandescent heating elements, in which all poles can be disconnected by a single switching operation. It is also applied to the parts that support such elements, provided that it is evident from the outside of the appliance, without removing the covers or similar elements, that said parts are in contact with the element.</w:t>
            </w:r>
          </w:p>
        </w:tc>
      </w:tr>
      <w:tr w:rsidR="00AF2F53" w:rsidRPr="00D856AF" w14:paraId="74E0490C" w14:textId="48680A19" w:rsidTr="003379ED">
        <w:tc>
          <w:tcPr>
            <w:tcW w:w="4675" w:type="dxa"/>
          </w:tcPr>
          <w:p w14:paraId="67C46840"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sz w:val="16"/>
                <w:szCs w:val="16"/>
              </w:rPr>
              <w:t>No debe ser posible tocar estas partes vivas.</w:t>
            </w:r>
          </w:p>
        </w:tc>
        <w:tc>
          <w:tcPr>
            <w:tcW w:w="4675" w:type="dxa"/>
          </w:tcPr>
          <w:p w14:paraId="5A583154" w14:textId="0893F5CF" w:rsidR="00AF2F53" w:rsidRPr="003379ED" w:rsidRDefault="00AF2F53" w:rsidP="00AF2F53">
            <w:pPr>
              <w:pStyle w:val="Texto"/>
              <w:spacing w:after="90" w:line="220" w:lineRule="exact"/>
              <w:ind w:firstLine="0"/>
              <w:rPr>
                <w:rFonts w:ascii="Verdana" w:hAnsi="Verdana"/>
                <w:sz w:val="16"/>
                <w:szCs w:val="16"/>
                <w:lang w:val="en-US"/>
              </w:rPr>
            </w:pPr>
            <w:r w:rsidRPr="003379ED">
              <w:rPr>
                <w:rFonts w:ascii="Verdana" w:hAnsi="Verdana"/>
                <w:sz w:val="16"/>
                <w:szCs w:val="16"/>
                <w:lang w:val="en-US"/>
              </w:rPr>
              <w:t>It should not be possible to touch these live parts.</w:t>
            </w:r>
          </w:p>
        </w:tc>
      </w:tr>
      <w:tr w:rsidR="00AF2F53" w:rsidRPr="00D856AF" w14:paraId="6FC675B7" w14:textId="024AA842" w:rsidTr="003379ED">
        <w:tc>
          <w:tcPr>
            <w:tcW w:w="4675" w:type="dxa"/>
          </w:tcPr>
          <w:p w14:paraId="5B5F3D7B"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b/>
                <w:sz w:val="16"/>
                <w:szCs w:val="16"/>
              </w:rPr>
              <w:t>Nota:</w:t>
            </w:r>
            <w:r w:rsidRPr="00C2640E">
              <w:rPr>
                <w:rFonts w:ascii="Verdana" w:hAnsi="Verdana"/>
                <w:sz w:val="16"/>
                <w:szCs w:val="16"/>
              </w:rPr>
              <w:t xml:space="preserve"> Para aparatos provistos con un cordón de alimentación y que no llevan un dispositivo de interrupción en su circuito de alimentación, retirar la clavija del receptáculo se considera como una única acción de corte.</w:t>
            </w:r>
          </w:p>
        </w:tc>
        <w:tc>
          <w:tcPr>
            <w:tcW w:w="4675" w:type="dxa"/>
          </w:tcPr>
          <w:p w14:paraId="0525AE24" w14:textId="036B42F2" w:rsidR="00AF2F53" w:rsidRPr="003379ED" w:rsidRDefault="00AF2F53" w:rsidP="00AF2F53">
            <w:pPr>
              <w:pStyle w:val="Texto"/>
              <w:spacing w:after="90" w:line="220" w:lineRule="exact"/>
              <w:ind w:firstLine="0"/>
              <w:rPr>
                <w:rFonts w:ascii="Verdana" w:hAnsi="Verdana"/>
                <w:b/>
                <w:sz w:val="16"/>
                <w:szCs w:val="16"/>
                <w:lang w:val="en-US"/>
              </w:rPr>
            </w:pPr>
            <w:r w:rsidRPr="003379ED">
              <w:rPr>
                <w:rFonts w:ascii="Verdana" w:hAnsi="Verdana"/>
                <w:b/>
                <w:sz w:val="16"/>
                <w:szCs w:val="16"/>
                <w:lang w:val="en-US"/>
              </w:rPr>
              <w:t xml:space="preserve">Note: </w:t>
            </w:r>
            <w:r w:rsidRPr="003379ED">
              <w:rPr>
                <w:rFonts w:ascii="Verdana" w:hAnsi="Verdana"/>
                <w:sz w:val="16"/>
                <w:szCs w:val="16"/>
                <w:lang w:val="en-US"/>
              </w:rPr>
              <w:t>For appliances provided with a power cord and that do not have a</w:t>
            </w:r>
            <w:r w:rsidR="002570C6">
              <w:rPr>
                <w:rFonts w:ascii="Verdana" w:hAnsi="Verdana"/>
                <w:sz w:val="16"/>
                <w:szCs w:val="16"/>
                <w:lang w:val="en-US"/>
              </w:rPr>
              <w:t xml:space="preserve"> </w:t>
            </w:r>
            <w:r w:rsidR="008628E3">
              <w:rPr>
                <w:rFonts w:ascii="Verdana" w:hAnsi="Verdana"/>
                <w:sz w:val="16"/>
                <w:szCs w:val="16"/>
                <w:lang w:val="en-US"/>
              </w:rPr>
              <w:t xml:space="preserve">switch device </w:t>
            </w:r>
            <w:r w:rsidRPr="003379ED">
              <w:rPr>
                <w:rFonts w:ascii="Verdana" w:hAnsi="Verdana"/>
                <w:sz w:val="16"/>
                <w:szCs w:val="16"/>
                <w:lang w:val="en-US"/>
              </w:rPr>
              <w:t>in their power circuit, removing the plug from the receptacle is considered a single cutting action.</w:t>
            </w:r>
          </w:p>
        </w:tc>
      </w:tr>
      <w:tr w:rsidR="00AF2F53" w:rsidRPr="00D856AF" w14:paraId="0AD4C71E" w14:textId="3AF77CEE" w:rsidTr="003379ED">
        <w:tc>
          <w:tcPr>
            <w:tcW w:w="4675" w:type="dxa"/>
          </w:tcPr>
          <w:p w14:paraId="2B9EEC1C"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Una parte accesible no se considera viva cuando la parte se alimenta con una tensión extra baja de seguridad.</w:t>
            </w:r>
          </w:p>
        </w:tc>
        <w:tc>
          <w:tcPr>
            <w:tcW w:w="4675" w:type="dxa"/>
          </w:tcPr>
          <w:p w14:paraId="438097DE" w14:textId="3C255F58"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An accessible part is not considered live when the part is supplied with a safety extra-low voltage.</w:t>
            </w:r>
          </w:p>
        </w:tc>
      </w:tr>
      <w:tr w:rsidR="00AF2F53" w:rsidRPr="00D856AF" w14:paraId="0C7FD78B" w14:textId="70FED995" w:rsidTr="003379ED">
        <w:tc>
          <w:tcPr>
            <w:tcW w:w="4675" w:type="dxa"/>
          </w:tcPr>
          <w:p w14:paraId="1FE76E51"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b/>
                <w:sz w:val="16"/>
                <w:szCs w:val="16"/>
              </w:rPr>
              <w:t>6.3.2.4</w:t>
            </w:r>
            <w:r w:rsidRPr="00C2640E">
              <w:rPr>
                <w:rFonts w:ascii="Verdana" w:hAnsi="Verdana"/>
                <w:sz w:val="16"/>
                <w:szCs w:val="16"/>
              </w:rPr>
              <w:t xml:space="preserve"> Los ejes de las perillas, asas, palancas y partes similares, no deben ser partes vivas a menos que el eje no sea accesible cuando se retira dicha parte.</w:t>
            </w:r>
          </w:p>
        </w:tc>
        <w:tc>
          <w:tcPr>
            <w:tcW w:w="4675" w:type="dxa"/>
          </w:tcPr>
          <w:p w14:paraId="7BEE10E7" w14:textId="00C795A7" w:rsidR="00AF2F53" w:rsidRPr="003379ED" w:rsidRDefault="00AF2F53" w:rsidP="00AF2F53">
            <w:pPr>
              <w:pStyle w:val="Texto"/>
              <w:spacing w:after="90" w:line="220" w:lineRule="exact"/>
              <w:ind w:firstLine="0"/>
              <w:rPr>
                <w:rFonts w:ascii="Verdana" w:hAnsi="Verdana"/>
                <w:b/>
                <w:sz w:val="16"/>
                <w:szCs w:val="16"/>
                <w:lang w:val="en-US"/>
              </w:rPr>
            </w:pPr>
            <w:r w:rsidRPr="003379ED">
              <w:rPr>
                <w:rFonts w:ascii="Verdana" w:hAnsi="Verdana"/>
                <w:b/>
                <w:sz w:val="16"/>
                <w:szCs w:val="16"/>
                <w:lang w:val="en-US"/>
              </w:rPr>
              <w:t xml:space="preserve">6.3.2.4 </w:t>
            </w:r>
            <w:r w:rsidRPr="003379ED">
              <w:rPr>
                <w:rFonts w:ascii="Verdana" w:hAnsi="Verdana"/>
                <w:sz w:val="16"/>
                <w:szCs w:val="16"/>
                <w:lang w:val="en-US"/>
              </w:rPr>
              <w:t>The shafts of knobs, handles, levers and similar parts shall not be live parts unless the shaft is not accessible when the part is removed.</w:t>
            </w:r>
          </w:p>
        </w:tc>
      </w:tr>
      <w:tr w:rsidR="00AF2F53" w:rsidRPr="00D856AF" w14:paraId="0EDAB5B9" w14:textId="1A4899FF" w:rsidTr="003379ED">
        <w:tc>
          <w:tcPr>
            <w:tcW w:w="4675" w:type="dxa"/>
          </w:tcPr>
          <w:p w14:paraId="1F7CB93A"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sz w:val="16"/>
                <w:szCs w:val="16"/>
              </w:rPr>
              <w:t>El cumplimiento se verifica por inspección visual y aplicando el dedo de prueba como se especifica en 6.3.2.1 a 6.3.2.3, después de retirar dicha parte, inclusive con la ayuda de una herramienta.</w:t>
            </w:r>
          </w:p>
        </w:tc>
        <w:tc>
          <w:tcPr>
            <w:tcW w:w="4675" w:type="dxa"/>
          </w:tcPr>
          <w:p w14:paraId="6E4897C3" w14:textId="03C4E39D" w:rsidR="00AF2F53" w:rsidRPr="003379ED" w:rsidRDefault="00AF2F53" w:rsidP="00AF2F53">
            <w:pPr>
              <w:pStyle w:val="Texto"/>
              <w:spacing w:after="90" w:line="220" w:lineRule="exact"/>
              <w:ind w:firstLine="0"/>
              <w:rPr>
                <w:rFonts w:ascii="Verdana" w:hAnsi="Verdana"/>
                <w:sz w:val="16"/>
                <w:szCs w:val="16"/>
                <w:lang w:val="en-US"/>
              </w:rPr>
            </w:pPr>
            <w:r w:rsidRPr="003379ED">
              <w:rPr>
                <w:rFonts w:ascii="Verdana" w:hAnsi="Verdana"/>
                <w:sz w:val="16"/>
                <w:szCs w:val="16"/>
                <w:lang w:val="en-US"/>
              </w:rPr>
              <w:t>Compliance is verified by visual inspection and by applying the test finger as specified in 6.3.2.1 to 6.3.2.3, after removing said part, including with the aid of a tool.</w:t>
            </w:r>
          </w:p>
        </w:tc>
      </w:tr>
      <w:tr w:rsidR="00AF2F53" w:rsidRPr="00D856AF" w14:paraId="25B2FEB0" w14:textId="7EE351D2" w:rsidTr="003379ED">
        <w:tc>
          <w:tcPr>
            <w:tcW w:w="4675" w:type="dxa"/>
          </w:tcPr>
          <w:p w14:paraId="777A30E7" w14:textId="77777777" w:rsidR="00AF2F53" w:rsidRPr="00C2640E" w:rsidRDefault="00AF2F53" w:rsidP="00AF2F53">
            <w:pPr>
              <w:pStyle w:val="Texto"/>
              <w:spacing w:after="90" w:line="220" w:lineRule="exact"/>
              <w:ind w:firstLine="0"/>
              <w:rPr>
                <w:rFonts w:ascii="Verdana" w:hAnsi="Verdana"/>
                <w:sz w:val="16"/>
                <w:szCs w:val="16"/>
              </w:rPr>
            </w:pPr>
            <w:r w:rsidRPr="00C2640E">
              <w:rPr>
                <w:rFonts w:ascii="Verdana" w:hAnsi="Verdana"/>
                <w:b/>
                <w:sz w:val="16"/>
                <w:szCs w:val="16"/>
              </w:rPr>
              <w:t>6.3.2.5</w:t>
            </w:r>
            <w:r w:rsidRPr="00C2640E">
              <w:rPr>
                <w:rFonts w:ascii="Verdana" w:hAnsi="Verdana"/>
                <w:sz w:val="16"/>
                <w:szCs w:val="16"/>
              </w:rPr>
              <w:t xml:space="preserve"> Para partes distintas de las de clase III, las asas, perillas y palancas, que se sostienen o se usan durante el uso normal no deben volverse partes vivas en caso de una falla de aislamiento. Cuando dichas asas, perillas y palancas son metálicas y es probable que sus ejes o fijaciones se vuelvan partes vivas en el caso de una falla del aislamiento, se deben cubrir adecuadamente por medio de un material aislante o sus partes accesibles deben separarse de sus flechas o fijaciones por medio de un aislamiento suplementario.</w:t>
            </w:r>
          </w:p>
        </w:tc>
        <w:tc>
          <w:tcPr>
            <w:tcW w:w="4675" w:type="dxa"/>
          </w:tcPr>
          <w:p w14:paraId="71C6D288" w14:textId="5E3C18BA" w:rsidR="00AF2F53" w:rsidRPr="003379ED" w:rsidRDefault="00AF2F53" w:rsidP="00AF2F53">
            <w:pPr>
              <w:pStyle w:val="Texto"/>
              <w:spacing w:after="90" w:line="220" w:lineRule="exact"/>
              <w:ind w:firstLine="0"/>
              <w:rPr>
                <w:rFonts w:ascii="Verdana" w:hAnsi="Verdana"/>
                <w:b/>
                <w:sz w:val="16"/>
                <w:szCs w:val="16"/>
                <w:lang w:val="en-US"/>
              </w:rPr>
            </w:pPr>
            <w:r w:rsidRPr="003379ED">
              <w:rPr>
                <w:rFonts w:ascii="Verdana" w:hAnsi="Verdana"/>
                <w:b/>
                <w:sz w:val="16"/>
                <w:szCs w:val="16"/>
                <w:lang w:val="en-US"/>
              </w:rPr>
              <w:t xml:space="preserve">6.3.2.5 </w:t>
            </w:r>
            <w:r w:rsidRPr="003379ED">
              <w:rPr>
                <w:rFonts w:ascii="Verdana" w:hAnsi="Verdana"/>
                <w:sz w:val="16"/>
                <w:szCs w:val="16"/>
                <w:lang w:val="en-US"/>
              </w:rPr>
              <w:t xml:space="preserve">For parts other than Class III, handles, knobs and levers, which are held or used during normal use shall not become live parts in the event of an insulation failure. When such handles, knobs and levers are metallic and their shafts or </w:t>
            </w:r>
            <w:r w:rsidR="00457E10">
              <w:rPr>
                <w:rFonts w:ascii="Verdana" w:hAnsi="Verdana"/>
                <w:sz w:val="16"/>
                <w:szCs w:val="16"/>
                <w:lang w:val="en-US"/>
              </w:rPr>
              <w:t>securing devices</w:t>
            </w:r>
            <w:r w:rsidRPr="003379ED">
              <w:rPr>
                <w:rFonts w:ascii="Verdana" w:hAnsi="Verdana"/>
                <w:sz w:val="16"/>
                <w:szCs w:val="16"/>
                <w:lang w:val="en-US"/>
              </w:rPr>
              <w:t xml:space="preserve"> are likely to become live parts in the event of an insulation failure, they must be adequately covered by means of an insulating material or their accessible parts must be separated from their arrows or </w:t>
            </w:r>
            <w:r w:rsidR="00457E10">
              <w:rPr>
                <w:rFonts w:ascii="Verdana" w:hAnsi="Verdana"/>
                <w:sz w:val="16"/>
                <w:szCs w:val="16"/>
                <w:lang w:val="en-US"/>
              </w:rPr>
              <w:t>securing devices</w:t>
            </w:r>
            <w:r w:rsidRPr="003379ED">
              <w:rPr>
                <w:rFonts w:ascii="Verdana" w:hAnsi="Verdana"/>
                <w:sz w:val="16"/>
                <w:szCs w:val="16"/>
                <w:lang w:val="en-US"/>
              </w:rPr>
              <w:t xml:space="preserve"> by means of additional insulation.</w:t>
            </w:r>
          </w:p>
        </w:tc>
      </w:tr>
      <w:tr w:rsidR="00AF2F53" w:rsidRPr="00D856AF" w14:paraId="0852309D" w14:textId="1B58977E" w:rsidTr="003379ED">
        <w:tc>
          <w:tcPr>
            <w:tcW w:w="4675" w:type="dxa"/>
          </w:tcPr>
          <w:p w14:paraId="5EE167A6"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El cumplimiento se verifica por inspección visual y de ser necesario por las pruebas establecidas en 6.3.2.1 a 6.3.2.3.</w:t>
            </w:r>
          </w:p>
        </w:tc>
        <w:tc>
          <w:tcPr>
            <w:tcW w:w="4675" w:type="dxa"/>
          </w:tcPr>
          <w:p w14:paraId="30B86E61" w14:textId="1979D765"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 xml:space="preserve">Compliance is verified by visual inspection and if </w:t>
            </w:r>
            <w:r w:rsidR="00457E10" w:rsidRPr="003379ED">
              <w:rPr>
                <w:rFonts w:ascii="Verdana" w:hAnsi="Verdana"/>
                <w:sz w:val="16"/>
                <w:szCs w:val="16"/>
                <w:lang w:val="en-US"/>
              </w:rPr>
              <w:t>necessary,</w:t>
            </w:r>
            <w:r w:rsidRPr="003379ED">
              <w:rPr>
                <w:rFonts w:ascii="Verdana" w:hAnsi="Verdana"/>
                <w:sz w:val="16"/>
                <w:szCs w:val="16"/>
                <w:lang w:val="en-US"/>
              </w:rPr>
              <w:t xml:space="preserve"> by the tests established in 6.3.2.1 to 6.3.2.3.</w:t>
            </w:r>
          </w:p>
        </w:tc>
      </w:tr>
      <w:tr w:rsidR="00AF2F53" w:rsidRPr="00D856AF" w14:paraId="5B705132" w14:textId="13C597C9" w:rsidTr="003379ED">
        <w:tc>
          <w:tcPr>
            <w:tcW w:w="4675" w:type="dxa"/>
          </w:tcPr>
          <w:p w14:paraId="541F9A53"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b/>
                <w:sz w:val="16"/>
                <w:szCs w:val="16"/>
              </w:rPr>
              <w:lastRenderedPageBreak/>
              <w:t>6.3.2.6</w:t>
            </w:r>
            <w:r w:rsidRPr="00C2640E">
              <w:rPr>
                <w:rFonts w:ascii="Verdana" w:hAnsi="Verdana"/>
                <w:sz w:val="16"/>
                <w:szCs w:val="16"/>
              </w:rPr>
              <w:t xml:space="preserve"> Los aparatos destinados a conectarse a la alimentación por medio de una clavija, deben construirse de forma que en uso normal no exista riesgo de choque eléctrico debido a los capacitores cargados al tocar las espigas de la clavija.</w:t>
            </w:r>
          </w:p>
        </w:tc>
        <w:tc>
          <w:tcPr>
            <w:tcW w:w="4675" w:type="dxa"/>
          </w:tcPr>
          <w:p w14:paraId="1E5CAACD" w14:textId="0621E062" w:rsidR="00AF2F53" w:rsidRPr="003379ED" w:rsidRDefault="00AF2F53" w:rsidP="00AF2F53">
            <w:pPr>
              <w:pStyle w:val="Texto"/>
              <w:spacing w:after="90" w:line="240" w:lineRule="auto"/>
              <w:ind w:firstLine="0"/>
              <w:rPr>
                <w:rFonts w:ascii="Verdana" w:hAnsi="Verdana"/>
                <w:b/>
                <w:sz w:val="16"/>
                <w:szCs w:val="16"/>
                <w:lang w:val="en-US"/>
              </w:rPr>
            </w:pPr>
            <w:r w:rsidRPr="003379ED">
              <w:rPr>
                <w:rFonts w:ascii="Verdana" w:hAnsi="Verdana"/>
                <w:b/>
                <w:sz w:val="16"/>
                <w:szCs w:val="16"/>
                <w:lang w:val="en-US"/>
              </w:rPr>
              <w:t xml:space="preserve">6.3.2.6 </w:t>
            </w:r>
            <w:r w:rsidRPr="003379ED">
              <w:rPr>
                <w:rFonts w:ascii="Verdana" w:hAnsi="Verdana"/>
                <w:sz w:val="16"/>
                <w:szCs w:val="16"/>
                <w:lang w:val="en-US"/>
              </w:rPr>
              <w:t>Appliances intended to be connected to the power supply by means of a plug must be constructed in such a way that in normal use there is no risk of electric shock due to the charged capacitors touching the pins of the plug.</w:t>
            </w:r>
          </w:p>
        </w:tc>
      </w:tr>
      <w:tr w:rsidR="00AF2F53" w:rsidRPr="00D856AF" w14:paraId="1D973C5D" w14:textId="52798FC8" w:rsidTr="003379ED">
        <w:tc>
          <w:tcPr>
            <w:tcW w:w="4675" w:type="dxa"/>
          </w:tcPr>
          <w:p w14:paraId="7EE7CC58" w14:textId="066CCE1D"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b/>
                <w:sz w:val="16"/>
                <w:szCs w:val="16"/>
              </w:rPr>
              <w:t>Nota:</w:t>
            </w:r>
            <w:r w:rsidRPr="00C2640E">
              <w:rPr>
                <w:rFonts w:ascii="Verdana" w:hAnsi="Verdana"/>
                <w:sz w:val="16"/>
                <w:szCs w:val="16"/>
              </w:rPr>
              <w:t xml:space="preserve"> Los capacitores con capacidad asignada menor o igual que 0,1 </w:t>
            </w:r>
            <w:r w:rsidRPr="00C2640E">
              <w:rPr>
                <w:rFonts w:ascii="Verdana" w:hAnsi="Verdana"/>
                <w:sz w:val="16"/>
                <w:szCs w:val="16"/>
              </w:rPr>
              <w:fldChar w:fldCharType="begin"/>
            </w:r>
            <w:r w:rsidRPr="00C2640E">
              <w:rPr>
                <w:rFonts w:ascii="Verdana" w:hAnsi="Verdana"/>
                <w:sz w:val="16"/>
                <w:szCs w:val="16"/>
              </w:rPr>
              <w:instrText>símbolo 109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C2640E">
              <w:rPr>
                <w:rFonts w:ascii="Verdana" w:hAnsi="Verdana"/>
                <w:sz w:val="16"/>
                <w:szCs w:val="16"/>
              </w:rPr>
              <w:fldChar w:fldCharType="end"/>
            </w:r>
            <w:r w:rsidRPr="00C2640E">
              <w:rPr>
                <w:rFonts w:ascii="Verdana" w:hAnsi="Verdana"/>
                <w:sz w:val="16"/>
                <w:szCs w:val="16"/>
              </w:rPr>
              <w:t>F no se consideran susceptibles de producir descargas eléctricas.</w:t>
            </w:r>
          </w:p>
        </w:tc>
        <w:tc>
          <w:tcPr>
            <w:tcW w:w="4675" w:type="dxa"/>
          </w:tcPr>
          <w:p w14:paraId="1C8DC31A" w14:textId="06F25CA4" w:rsidR="00AF2F53" w:rsidRPr="003379ED" w:rsidRDefault="00AF2F53" w:rsidP="00AF2F53">
            <w:pPr>
              <w:pStyle w:val="Texto"/>
              <w:spacing w:after="90" w:line="240" w:lineRule="auto"/>
              <w:ind w:firstLine="0"/>
              <w:rPr>
                <w:rFonts w:ascii="Verdana" w:hAnsi="Verdana"/>
                <w:b/>
                <w:sz w:val="16"/>
                <w:szCs w:val="16"/>
                <w:lang w:val="en-US"/>
              </w:rPr>
            </w:pPr>
            <w:r w:rsidRPr="003379ED">
              <w:rPr>
                <w:rFonts w:ascii="Verdana" w:hAnsi="Verdana"/>
                <w:b/>
                <w:sz w:val="16"/>
                <w:szCs w:val="16"/>
                <w:lang w:val="en-US"/>
              </w:rPr>
              <w:t xml:space="preserve">Note: </w:t>
            </w:r>
            <w:r w:rsidRPr="003379ED">
              <w:rPr>
                <w:rFonts w:ascii="Verdana" w:hAnsi="Verdana"/>
                <w:sz w:val="16"/>
                <w:szCs w:val="16"/>
                <w:lang w:val="en-US"/>
              </w:rPr>
              <w:t xml:space="preserve">Capacitors with a rated capacity less than or equal to 0.1 </w:t>
            </w:r>
            <w:r w:rsidRPr="003379ED">
              <w:rPr>
                <w:rFonts w:ascii="Verdana" w:hAnsi="Verdana"/>
                <w:sz w:val="16"/>
                <w:szCs w:val="16"/>
                <w:lang w:val="en-US"/>
              </w:rPr>
              <w:fldChar w:fldCharType="begin"/>
            </w:r>
            <w:r w:rsidRPr="003379ED">
              <w:rPr>
                <w:rFonts w:ascii="Verdana" w:hAnsi="Verdana"/>
                <w:sz w:val="16"/>
                <w:szCs w:val="16"/>
                <w:lang w:val="en-US"/>
              </w:rPr>
              <w:instrText>símbolo 109 \f "Symbol" \s 9</w:instrText>
            </w:r>
            <w:r w:rsidR="00000000">
              <w:rPr>
                <w:rFonts w:ascii="Verdana" w:hAnsi="Verdana"/>
                <w:sz w:val="16"/>
                <w:szCs w:val="16"/>
                <w:lang w:val="en-US"/>
              </w:rPr>
              <w:fldChar w:fldCharType="separate"/>
            </w:r>
            <w:r w:rsidR="00165AA3">
              <w:rPr>
                <w:rFonts w:ascii="Verdana" w:hAnsi="Verdana"/>
                <w:b/>
                <w:bCs/>
                <w:sz w:val="16"/>
                <w:szCs w:val="16"/>
                <w:lang w:val="en-US"/>
              </w:rPr>
              <w:t>Error! Bookmark not defined.</w:t>
            </w:r>
            <w:r w:rsidRPr="003379ED">
              <w:rPr>
                <w:rFonts w:ascii="Verdana" w:hAnsi="Verdana"/>
                <w:sz w:val="16"/>
                <w:szCs w:val="16"/>
                <w:lang w:val="en-US"/>
              </w:rPr>
              <w:fldChar w:fldCharType="end"/>
            </w:r>
            <w:r w:rsidRPr="003379ED">
              <w:rPr>
                <w:rFonts w:ascii="Verdana" w:hAnsi="Verdana"/>
                <w:sz w:val="16"/>
                <w:szCs w:val="16"/>
                <w:lang w:val="en-US"/>
              </w:rPr>
              <w:t>F are not considered susceptible to electric shock.</w:t>
            </w:r>
          </w:p>
        </w:tc>
      </w:tr>
      <w:tr w:rsidR="00AF2F53" w:rsidRPr="00D856AF" w14:paraId="11A6907E" w14:textId="79604897" w:rsidTr="003379ED">
        <w:tc>
          <w:tcPr>
            <w:tcW w:w="4675" w:type="dxa"/>
          </w:tcPr>
          <w:p w14:paraId="4DF380F2"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El cumplimiento se verifica por la prueba siguiente:</w:t>
            </w:r>
          </w:p>
        </w:tc>
        <w:tc>
          <w:tcPr>
            <w:tcW w:w="4675" w:type="dxa"/>
          </w:tcPr>
          <w:p w14:paraId="7DCDB892" w14:textId="7633A8F1"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Compliance is verified by the following test:</w:t>
            </w:r>
          </w:p>
        </w:tc>
      </w:tr>
      <w:tr w:rsidR="00AF2F53" w:rsidRPr="00D856AF" w14:paraId="6D6DAFC2" w14:textId="14573E0C" w:rsidTr="003379ED">
        <w:tc>
          <w:tcPr>
            <w:tcW w:w="4675" w:type="dxa"/>
          </w:tcPr>
          <w:p w14:paraId="3E01FDAD"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Se alimenta el aparato a la tensión nominal de prueba. Se ponen en posición de “apagado” todos los interruptores y se desconecta el aparato de la alimentación al momento de la tensión pico. Un segundo después de desconectarlo, se mide la tensión entre las espigas de la clavija con un instrumento que no afecte considerablemente el valor a medir.</w:t>
            </w:r>
          </w:p>
        </w:tc>
        <w:tc>
          <w:tcPr>
            <w:tcW w:w="4675" w:type="dxa"/>
          </w:tcPr>
          <w:p w14:paraId="71F421DB" w14:textId="03D7D856"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 xml:space="preserve">The </w:t>
            </w:r>
            <w:r w:rsidR="00FE1E46" w:rsidRPr="003379ED">
              <w:rPr>
                <w:rFonts w:ascii="Verdana" w:hAnsi="Verdana"/>
                <w:sz w:val="16"/>
                <w:szCs w:val="16"/>
                <w:lang w:val="en-US"/>
              </w:rPr>
              <w:t>appliance</w:t>
            </w:r>
            <w:r w:rsidRPr="003379ED">
              <w:rPr>
                <w:rFonts w:ascii="Verdana" w:hAnsi="Verdana"/>
                <w:sz w:val="16"/>
                <w:szCs w:val="16"/>
                <w:lang w:val="en-US"/>
              </w:rPr>
              <w:t xml:space="preserve"> is powered at the nominal test voltage. All switches are placed in the “off” position and the </w:t>
            </w:r>
            <w:r w:rsidR="00FE1E46" w:rsidRPr="003379ED">
              <w:rPr>
                <w:rFonts w:ascii="Verdana" w:hAnsi="Verdana"/>
                <w:sz w:val="16"/>
                <w:szCs w:val="16"/>
                <w:lang w:val="en-US"/>
              </w:rPr>
              <w:t>appliance</w:t>
            </w:r>
            <w:r w:rsidRPr="003379ED">
              <w:rPr>
                <w:rFonts w:ascii="Verdana" w:hAnsi="Verdana"/>
                <w:sz w:val="16"/>
                <w:szCs w:val="16"/>
                <w:lang w:val="en-US"/>
              </w:rPr>
              <w:t xml:space="preserve"> is disconnected from the power supply at the moment of peak voltage. One second after disconnecting it, the tension between the pins of the plug is measured with an instrument that does not considerably affect the value to be measured.</w:t>
            </w:r>
          </w:p>
        </w:tc>
      </w:tr>
      <w:tr w:rsidR="00AF2F53" w:rsidRPr="00D856AF" w14:paraId="2E3ED807" w14:textId="5D5FB49D" w:rsidTr="003379ED">
        <w:tc>
          <w:tcPr>
            <w:tcW w:w="4675" w:type="dxa"/>
          </w:tcPr>
          <w:p w14:paraId="23FCA47B"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La tensión no debe ser superior a 34 V.</w:t>
            </w:r>
          </w:p>
        </w:tc>
        <w:tc>
          <w:tcPr>
            <w:tcW w:w="4675" w:type="dxa"/>
          </w:tcPr>
          <w:p w14:paraId="3BA0D06A" w14:textId="0DAFE86A"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The voltage must not be higher than 34 V.</w:t>
            </w:r>
          </w:p>
        </w:tc>
      </w:tr>
      <w:tr w:rsidR="00AF2F53" w:rsidRPr="00D856AF" w14:paraId="5B77CEA5" w14:textId="5AA85333" w:rsidTr="003379ED">
        <w:tc>
          <w:tcPr>
            <w:tcW w:w="4675" w:type="dxa"/>
          </w:tcPr>
          <w:p w14:paraId="3BF25A1D"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b/>
                <w:sz w:val="16"/>
                <w:szCs w:val="16"/>
              </w:rPr>
              <w:t>6.3.2.7</w:t>
            </w:r>
            <w:r w:rsidRPr="00C2640E">
              <w:rPr>
                <w:rFonts w:ascii="Verdana" w:hAnsi="Verdana"/>
                <w:sz w:val="16"/>
                <w:szCs w:val="16"/>
              </w:rPr>
              <w:t xml:space="preserve"> Los aparatos de clase II y las partes de clase II deben construirse y encerrarse de forma que haya una protección suficiente contra los contactos accidentales con el aislamiento principal y con las partes metálicas separadas de las partes vivas por un aislamiento principal solamente.</w:t>
            </w:r>
          </w:p>
        </w:tc>
        <w:tc>
          <w:tcPr>
            <w:tcW w:w="4675" w:type="dxa"/>
          </w:tcPr>
          <w:p w14:paraId="068CB88D" w14:textId="10703F0C" w:rsidR="00AF2F53" w:rsidRPr="003379ED" w:rsidRDefault="00AF2F53" w:rsidP="00AF2F53">
            <w:pPr>
              <w:pStyle w:val="Texto"/>
              <w:spacing w:after="90" w:line="240" w:lineRule="auto"/>
              <w:ind w:firstLine="0"/>
              <w:rPr>
                <w:rFonts w:ascii="Verdana" w:hAnsi="Verdana"/>
                <w:b/>
                <w:sz w:val="16"/>
                <w:szCs w:val="16"/>
                <w:lang w:val="en-US"/>
              </w:rPr>
            </w:pPr>
            <w:r w:rsidRPr="003379ED">
              <w:rPr>
                <w:rFonts w:ascii="Verdana" w:hAnsi="Verdana"/>
                <w:b/>
                <w:sz w:val="16"/>
                <w:szCs w:val="16"/>
                <w:lang w:val="en-US"/>
              </w:rPr>
              <w:t xml:space="preserve">6.3.2.7 </w:t>
            </w:r>
            <w:r w:rsidRPr="003379ED">
              <w:rPr>
                <w:rFonts w:ascii="Verdana" w:hAnsi="Verdana"/>
                <w:sz w:val="16"/>
                <w:szCs w:val="16"/>
                <w:lang w:val="en-US"/>
              </w:rPr>
              <w:t xml:space="preserve">Class II </w:t>
            </w:r>
            <w:r w:rsidR="0008101F">
              <w:rPr>
                <w:rFonts w:ascii="Verdana" w:hAnsi="Verdana"/>
                <w:sz w:val="16"/>
                <w:szCs w:val="16"/>
                <w:lang w:val="en-US"/>
              </w:rPr>
              <w:t>appliances</w:t>
            </w:r>
            <w:r w:rsidRPr="003379ED">
              <w:rPr>
                <w:rFonts w:ascii="Verdana" w:hAnsi="Verdana"/>
                <w:sz w:val="16"/>
                <w:szCs w:val="16"/>
                <w:lang w:val="en-US"/>
              </w:rPr>
              <w:t xml:space="preserve"> and class II parts shall be so constructed and enclosed </w:t>
            </w:r>
            <w:r w:rsidR="004E5C4D">
              <w:rPr>
                <w:rFonts w:ascii="Verdana" w:hAnsi="Verdana"/>
                <w:sz w:val="16"/>
                <w:szCs w:val="16"/>
                <w:lang w:val="en-US"/>
              </w:rPr>
              <w:t xml:space="preserve">so </w:t>
            </w:r>
            <w:r w:rsidRPr="003379ED">
              <w:rPr>
                <w:rFonts w:ascii="Verdana" w:hAnsi="Verdana"/>
                <w:sz w:val="16"/>
                <w:szCs w:val="16"/>
                <w:lang w:val="en-US"/>
              </w:rPr>
              <w:t xml:space="preserve">that there is sufficient protection against accidental contact with the </w:t>
            </w:r>
            <w:r w:rsidR="00F52BF6" w:rsidRPr="003379ED">
              <w:rPr>
                <w:rFonts w:ascii="Verdana" w:hAnsi="Verdana"/>
                <w:sz w:val="16"/>
                <w:szCs w:val="16"/>
                <w:lang w:val="en-US"/>
              </w:rPr>
              <w:t>principal insulation</w:t>
            </w:r>
            <w:r w:rsidRPr="003379ED">
              <w:rPr>
                <w:rFonts w:ascii="Verdana" w:hAnsi="Verdana"/>
                <w:sz w:val="16"/>
                <w:szCs w:val="16"/>
                <w:lang w:val="en-US"/>
              </w:rPr>
              <w:t xml:space="preserve"> and with metallic parts separated from live parts by a </w:t>
            </w:r>
            <w:r w:rsidR="00F52BF6" w:rsidRPr="003379ED">
              <w:rPr>
                <w:rFonts w:ascii="Verdana" w:hAnsi="Verdana"/>
                <w:sz w:val="16"/>
                <w:szCs w:val="16"/>
                <w:lang w:val="en-US"/>
              </w:rPr>
              <w:t>principal insulation</w:t>
            </w:r>
            <w:r w:rsidRPr="003379ED">
              <w:rPr>
                <w:rFonts w:ascii="Verdana" w:hAnsi="Verdana"/>
                <w:sz w:val="16"/>
                <w:szCs w:val="16"/>
                <w:lang w:val="en-US"/>
              </w:rPr>
              <w:t xml:space="preserve"> only.</w:t>
            </w:r>
          </w:p>
        </w:tc>
      </w:tr>
      <w:tr w:rsidR="00AF2F53" w:rsidRPr="00D856AF" w14:paraId="026DC7F6" w14:textId="58E81A58" w:rsidTr="003379ED">
        <w:tc>
          <w:tcPr>
            <w:tcW w:w="4675" w:type="dxa"/>
          </w:tcPr>
          <w:p w14:paraId="1E3F6E0E"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Solamente debe ser posible tocar las partes que se separan de las partes vivas por un doble aislamiento  o por un aislamiento reforzado.</w:t>
            </w:r>
          </w:p>
        </w:tc>
        <w:tc>
          <w:tcPr>
            <w:tcW w:w="4675" w:type="dxa"/>
          </w:tcPr>
          <w:p w14:paraId="5B4780E7" w14:textId="6B0BDC34"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It should only be possible to touch parts that are separated from live parts by double insulation or reinforced insulation.</w:t>
            </w:r>
          </w:p>
        </w:tc>
      </w:tr>
      <w:tr w:rsidR="00AF2F53" w:rsidRPr="00D856AF" w14:paraId="43E46811" w14:textId="172EAC6F" w:rsidTr="003379ED">
        <w:tc>
          <w:tcPr>
            <w:tcW w:w="4675" w:type="dxa"/>
          </w:tcPr>
          <w:p w14:paraId="489CD6AC" w14:textId="77777777" w:rsidR="00AF2F53" w:rsidRPr="00C2640E" w:rsidRDefault="00AF2F53" w:rsidP="00AF2F53">
            <w:pPr>
              <w:pStyle w:val="Texto"/>
              <w:spacing w:after="90" w:line="240" w:lineRule="auto"/>
              <w:ind w:firstLine="0"/>
              <w:rPr>
                <w:rFonts w:ascii="Verdana" w:hAnsi="Verdana"/>
                <w:sz w:val="16"/>
                <w:szCs w:val="16"/>
              </w:rPr>
            </w:pPr>
            <w:r w:rsidRPr="00C2640E">
              <w:rPr>
                <w:rFonts w:ascii="Verdana" w:hAnsi="Verdana"/>
                <w:sz w:val="16"/>
                <w:szCs w:val="16"/>
              </w:rPr>
              <w:t>El cumplimiento se verifica por inspección visual y aplicando el dedo de prueba mostrado en la figura 2, tal como se indica en 6.3.2.1.</w:t>
            </w:r>
          </w:p>
        </w:tc>
        <w:tc>
          <w:tcPr>
            <w:tcW w:w="4675" w:type="dxa"/>
          </w:tcPr>
          <w:p w14:paraId="7499E0C8" w14:textId="410BACFA" w:rsidR="00AF2F53" w:rsidRPr="003379ED" w:rsidRDefault="00AF2F53" w:rsidP="00AF2F53">
            <w:pPr>
              <w:pStyle w:val="Texto"/>
              <w:spacing w:after="90" w:line="240" w:lineRule="auto"/>
              <w:ind w:firstLine="0"/>
              <w:rPr>
                <w:rFonts w:ascii="Verdana" w:hAnsi="Verdana"/>
                <w:sz w:val="16"/>
                <w:szCs w:val="16"/>
                <w:lang w:val="en-US"/>
              </w:rPr>
            </w:pPr>
            <w:r w:rsidRPr="003379ED">
              <w:rPr>
                <w:rFonts w:ascii="Verdana" w:hAnsi="Verdana"/>
                <w:sz w:val="16"/>
                <w:szCs w:val="16"/>
                <w:lang w:val="en-US"/>
              </w:rPr>
              <w:t>Compliance is verified by visual inspection and by applying the test finger shown in Figure 2, as indicated in 6.3.2.1.</w:t>
            </w:r>
          </w:p>
        </w:tc>
      </w:tr>
      <w:tr w:rsidR="00AF2F53" w:rsidRPr="00C2640E" w14:paraId="3FE72120" w14:textId="64B1E4E6" w:rsidTr="003379ED">
        <w:tc>
          <w:tcPr>
            <w:tcW w:w="4675" w:type="dxa"/>
          </w:tcPr>
          <w:p w14:paraId="2C792E04" w14:textId="77777777" w:rsidR="00AF2F53" w:rsidRPr="00C2640E" w:rsidRDefault="00AF2F53" w:rsidP="00AF2F53">
            <w:pPr>
              <w:pStyle w:val="Texto"/>
              <w:spacing w:after="90" w:line="240" w:lineRule="auto"/>
              <w:ind w:firstLine="0"/>
              <w:rPr>
                <w:rFonts w:ascii="Verdana" w:hAnsi="Verdana"/>
                <w:b/>
                <w:sz w:val="16"/>
                <w:szCs w:val="16"/>
              </w:rPr>
            </w:pPr>
            <w:r w:rsidRPr="00C2640E">
              <w:rPr>
                <w:rFonts w:ascii="Verdana" w:hAnsi="Verdana"/>
                <w:b/>
                <w:sz w:val="16"/>
                <w:szCs w:val="16"/>
              </w:rPr>
              <w:t>Notas</w:t>
            </w:r>
          </w:p>
        </w:tc>
        <w:tc>
          <w:tcPr>
            <w:tcW w:w="4675" w:type="dxa"/>
          </w:tcPr>
          <w:p w14:paraId="17A727A5" w14:textId="1575B460" w:rsidR="00AF2F53" w:rsidRPr="003379ED" w:rsidRDefault="004E5C4D" w:rsidP="00AF2F53">
            <w:pPr>
              <w:pStyle w:val="Texto"/>
              <w:spacing w:after="90" w:line="240" w:lineRule="auto"/>
              <w:ind w:firstLine="0"/>
              <w:rPr>
                <w:rFonts w:ascii="Verdana" w:hAnsi="Verdana"/>
                <w:b/>
                <w:sz w:val="16"/>
                <w:szCs w:val="16"/>
                <w:lang w:val="en-US"/>
              </w:rPr>
            </w:pPr>
            <w:r>
              <w:rPr>
                <w:rFonts w:ascii="Verdana" w:hAnsi="Verdana"/>
                <w:b/>
                <w:sz w:val="16"/>
                <w:szCs w:val="16"/>
                <w:lang w:val="en-US"/>
              </w:rPr>
              <w:t>Notes</w:t>
            </w:r>
          </w:p>
        </w:tc>
      </w:tr>
      <w:tr w:rsidR="00AF2F53" w:rsidRPr="00D856AF" w14:paraId="7DCA41AD" w14:textId="52D844A8" w:rsidTr="003379ED">
        <w:tc>
          <w:tcPr>
            <w:tcW w:w="4675" w:type="dxa"/>
          </w:tcPr>
          <w:p w14:paraId="20EEA204" w14:textId="77777777" w:rsidR="00AF2F53" w:rsidRPr="00C2640E" w:rsidRDefault="00AF2F53" w:rsidP="00AF2F53">
            <w:pPr>
              <w:pStyle w:val="ROMANOS"/>
              <w:spacing w:after="90" w:line="240" w:lineRule="auto"/>
              <w:ind w:left="0" w:firstLine="0"/>
              <w:rPr>
                <w:rFonts w:ascii="Verdana" w:hAnsi="Verdana"/>
                <w:sz w:val="16"/>
                <w:szCs w:val="16"/>
              </w:rPr>
            </w:pPr>
            <w:r w:rsidRPr="00C2640E">
              <w:rPr>
                <w:rFonts w:ascii="Verdana" w:hAnsi="Verdana"/>
                <w:b/>
                <w:sz w:val="16"/>
                <w:szCs w:val="16"/>
              </w:rPr>
              <w:t>1.-</w:t>
            </w:r>
            <w:r w:rsidRPr="00C2640E">
              <w:rPr>
                <w:rFonts w:ascii="Verdana" w:hAnsi="Verdana"/>
                <w:b/>
                <w:sz w:val="16"/>
                <w:szCs w:val="16"/>
              </w:rPr>
              <w:tab/>
            </w:r>
            <w:r w:rsidRPr="00C2640E">
              <w:rPr>
                <w:rFonts w:ascii="Verdana" w:hAnsi="Verdana"/>
                <w:sz w:val="16"/>
                <w:szCs w:val="16"/>
              </w:rPr>
              <w:t>Este requisito se aplica para todas las posiciones del aparato cuando funciona como en uso normal, y después de haber retirado las partes desmontables.</w:t>
            </w:r>
          </w:p>
        </w:tc>
        <w:tc>
          <w:tcPr>
            <w:tcW w:w="4675" w:type="dxa"/>
          </w:tcPr>
          <w:p w14:paraId="4DCECD3A" w14:textId="46AB5A63" w:rsidR="00AF2F53" w:rsidRPr="003379ED" w:rsidRDefault="00AF2F53" w:rsidP="00AF2F53">
            <w:pPr>
              <w:pStyle w:val="ROMANOS"/>
              <w:spacing w:after="90" w:line="240" w:lineRule="auto"/>
              <w:ind w:left="0" w:firstLine="0"/>
              <w:rPr>
                <w:rFonts w:ascii="Verdana" w:hAnsi="Verdana"/>
                <w:b/>
                <w:sz w:val="16"/>
                <w:szCs w:val="16"/>
                <w:lang w:val="en-US"/>
              </w:rPr>
            </w:pPr>
            <w:r w:rsidRPr="003379ED">
              <w:rPr>
                <w:rFonts w:ascii="Verdana" w:hAnsi="Verdana"/>
                <w:b/>
                <w:sz w:val="16"/>
                <w:szCs w:val="16"/>
                <w:lang w:val="en-US"/>
              </w:rPr>
              <w:t xml:space="preserve">1.- </w:t>
            </w:r>
            <w:r w:rsidRPr="003379ED">
              <w:rPr>
                <w:rFonts w:ascii="Verdana" w:hAnsi="Verdana"/>
                <w:b/>
                <w:sz w:val="16"/>
                <w:szCs w:val="16"/>
                <w:lang w:val="en-US"/>
              </w:rPr>
              <w:tab/>
            </w:r>
            <w:r w:rsidRPr="003379ED">
              <w:rPr>
                <w:rFonts w:ascii="Verdana" w:hAnsi="Verdana"/>
                <w:sz w:val="16"/>
                <w:szCs w:val="16"/>
                <w:lang w:val="en-US"/>
              </w:rPr>
              <w:t xml:space="preserve">This requirement applies to all positions of the </w:t>
            </w:r>
            <w:r w:rsidR="00FE1E46" w:rsidRPr="003379ED">
              <w:rPr>
                <w:rFonts w:ascii="Verdana" w:hAnsi="Verdana"/>
                <w:sz w:val="16"/>
                <w:szCs w:val="16"/>
                <w:lang w:val="en-US"/>
              </w:rPr>
              <w:t>appliance</w:t>
            </w:r>
            <w:r w:rsidRPr="003379ED">
              <w:rPr>
                <w:rFonts w:ascii="Verdana" w:hAnsi="Verdana"/>
                <w:sz w:val="16"/>
                <w:szCs w:val="16"/>
                <w:lang w:val="en-US"/>
              </w:rPr>
              <w:t xml:space="preserve"> when it operates as in normal use, and after having removed the removable parts.</w:t>
            </w:r>
          </w:p>
        </w:tc>
      </w:tr>
      <w:tr w:rsidR="00AF2F53" w:rsidRPr="00D856AF" w14:paraId="520E7EC8" w14:textId="7F0ADBA1" w:rsidTr="003379ED">
        <w:tc>
          <w:tcPr>
            <w:tcW w:w="4675" w:type="dxa"/>
          </w:tcPr>
          <w:p w14:paraId="53467BF6" w14:textId="77777777" w:rsidR="00AF2F53" w:rsidRPr="00C2640E" w:rsidRDefault="00AF2F53" w:rsidP="00AF2F53">
            <w:pPr>
              <w:pStyle w:val="ROMANOS"/>
              <w:ind w:left="0" w:firstLine="0"/>
              <w:rPr>
                <w:rFonts w:ascii="Verdana" w:hAnsi="Verdana"/>
                <w:sz w:val="16"/>
                <w:szCs w:val="16"/>
              </w:rPr>
            </w:pPr>
            <w:r w:rsidRPr="00C2640E">
              <w:rPr>
                <w:rFonts w:ascii="Verdana" w:hAnsi="Verdana"/>
                <w:b/>
                <w:sz w:val="16"/>
                <w:szCs w:val="16"/>
              </w:rPr>
              <w:t>2.-</w:t>
            </w:r>
            <w:r w:rsidRPr="00C2640E">
              <w:rPr>
                <w:rFonts w:ascii="Verdana" w:hAnsi="Verdana"/>
                <w:b/>
                <w:sz w:val="16"/>
                <w:szCs w:val="16"/>
              </w:rPr>
              <w:tab/>
            </w:r>
            <w:r w:rsidRPr="00C2640E">
              <w:rPr>
                <w:rFonts w:ascii="Verdana" w:hAnsi="Verdana"/>
                <w:sz w:val="16"/>
                <w:szCs w:val="16"/>
              </w:rPr>
              <w:t>Los aparatos empotrables y los aparatos instalados en un lugar fijo se prueban después de su instalación.</w:t>
            </w:r>
          </w:p>
        </w:tc>
        <w:tc>
          <w:tcPr>
            <w:tcW w:w="4675" w:type="dxa"/>
          </w:tcPr>
          <w:p w14:paraId="5E98B529" w14:textId="263766A6" w:rsidR="00AF2F53" w:rsidRPr="003379ED" w:rsidRDefault="00AF2F53" w:rsidP="00AF2F53">
            <w:pPr>
              <w:pStyle w:val="ROMANOS"/>
              <w:ind w:left="0" w:firstLine="0"/>
              <w:rPr>
                <w:rFonts w:ascii="Verdana" w:hAnsi="Verdana"/>
                <w:b/>
                <w:sz w:val="16"/>
                <w:szCs w:val="16"/>
                <w:lang w:val="en-US"/>
              </w:rPr>
            </w:pPr>
            <w:r w:rsidRPr="003379ED">
              <w:rPr>
                <w:rFonts w:ascii="Verdana" w:hAnsi="Verdana"/>
                <w:b/>
                <w:sz w:val="16"/>
                <w:szCs w:val="16"/>
                <w:lang w:val="en-US"/>
              </w:rPr>
              <w:t xml:space="preserve">2.- </w:t>
            </w:r>
            <w:r w:rsidRPr="003379ED">
              <w:rPr>
                <w:rFonts w:ascii="Verdana" w:hAnsi="Verdana"/>
                <w:b/>
                <w:sz w:val="16"/>
                <w:szCs w:val="16"/>
                <w:lang w:val="en-US"/>
              </w:rPr>
              <w:tab/>
            </w:r>
            <w:r w:rsidRPr="003379ED">
              <w:rPr>
                <w:rFonts w:ascii="Verdana" w:hAnsi="Verdana"/>
                <w:sz w:val="16"/>
                <w:szCs w:val="16"/>
                <w:lang w:val="en-US"/>
              </w:rPr>
              <w:t xml:space="preserve">Built-in appliances and appliances installed in a </w:t>
            </w:r>
            <w:r w:rsidR="0026319C">
              <w:rPr>
                <w:rFonts w:ascii="Verdana" w:hAnsi="Verdana"/>
                <w:sz w:val="16"/>
                <w:szCs w:val="16"/>
                <w:lang w:val="en-US"/>
              </w:rPr>
              <w:t>stationary</w:t>
            </w:r>
            <w:r w:rsidRPr="003379ED">
              <w:rPr>
                <w:rFonts w:ascii="Verdana" w:hAnsi="Verdana"/>
                <w:sz w:val="16"/>
                <w:szCs w:val="16"/>
                <w:lang w:val="en-US"/>
              </w:rPr>
              <w:t xml:space="preserve"> place are tested after installation.</w:t>
            </w:r>
          </w:p>
        </w:tc>
      </w:tr>
      <w:tr w:rsidR="00AF2F53" w:rsidRPr="00C2640E" w14:paraId="795A999F" w14:textId="0410D0DD" w:rsidTr="003379ED">
        <w:tc>
          <w:tcPr>
            <w:tcW w:w="4675" w:type="dxa"/>
          </w:tcPr>
          <w:p w14:paraId="1122A683"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b/>
                <w:sz w:val="16"/>
                <w:szCs w:val="16"/>
              </w:rPr>
              <w:t>6.3.3</w:t>
            </w:r>
            <w:r w:rsidRPr="00C2640E">
              <w:rPr>
                <w:rFonts w:ascii="Verdana" w:hAnsi="Verdana"/>
                <w:sz w:val="16"/>
                <w:szCs w:val="16"/>
              </w:rPr>
              <w:t xml:space="preserve"> Arranque de aparatos operados por motor</w:t>
            </w:r>
          </w:p>
        </w:tc>
        <w:tc>
          <w:tcPr>
            <w:tcW w:w="4675" w:type="dxa"/>
          </w:tcPr>
          <w:p w14:paraId="14295F24" w14:textId="21C39E4C" w:rsidR="00AF2F53" w:rsidRPr="003379ED" w:rsidRDefault="00AF2F53" w:rsidP="00AF2F53">
            <w:pPr>
              <w:pStyle w:val="Texto"/>
              <w:spacing w:line="242" w:lineRule="exact"/>
              <w:ind w:firstLine="0"/>
              <w:rPr>
                <w:rFonts w:ascii="Verdana" w:hAnsi="Verdana"/>
                <w:b/>
                <w:sz w:val="16"/>
                <w:szCs w:val="16"/>
                <w:lang w:val="en-US"/>
              </w:rPr>
            </w:pPr>
            <w:r w:rsidRPr="003379ED">
              <w:rPr>
                <w:rFonts w:ascii="Verdana" w:hAnsi="Verdana"/>
                <w:b/>
                <w:sz w:val="16"/>
                <w:szCs w:val="16"/>
                <w:lang w:val="en-US"/>
              </w:rPr>
              <w:t xml:space="preserve">6.3.3 </w:t>
            </w:r>
            <w:r w:rsidRPr="003379ED">
              <w:rPr>
                <w:rFonts w:ascii="Verdana" w:hAnsi="Verdana"/>
                <w:sz w:val="16"/>
                <w:szCs w:val="16"/>
                <w:lang w:val="en-US"/>
              </w:rPr>
              <w:t>Starting motor-operated appliances</w:t>
            </w:r>
          </w:p>
        </w:tc>
      </w:tr>
      <w:tr w:rsidR="00AF2F53" w:rsidRPr="00D856AF" w14:paraId="40690400" w14:textId="53A68550" w:rsidTr="003379ED">
        <w:tc>
          <w:tcPr>
            <w:tcW w:w="4675" w:type="dxa"/>
          </w:tcPr>
          <w:p w14:paraId="23C46525"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Para la aplicación de las pruebas indicadas en los incisos 6.3.3.1, 6.3.3.2 y 6.3.3.3, los motores deben arrancar en todas las condiciones de carga normal que existan durante su uso. Los interruptores de arranque automático o centrífugo deben operar adecuadamente y sin falso contacto.</w:t>
            </w:r>
          </w:p>
        </w:tc>
        <w:tc>
          <w:tcPr>
            <w:tcW w:w="4675" w:type="dxa"/>
          </w:tcPr>
          <w:p w14:paraId="365521FC" w14:textId="689C8181"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For the application of the tests indicated in sections 6.3.3.1, 6.3.3.2 and 6.3.3.3, the motors must start under all normal load conditions that exist during their use. Automatic or centrifugal start switches must operate properly and without false contact.</w:t>
            </w:r>
          </w:p>
        </w:tc>
      </w:tr>
      <w:tr w:rsidR="00AF2F53" w:rsidRPr="00C2640E" w14:paraId="6A654615" w14:textId="1FDBBB3F" w:rsidTr="003379ED">
        <w:tc>
          <w:tcPr>
            <w:tcW w:w="4675" w:type="dxa"/>
          </w:tcPr>
          <w:p w14:paraId="17CB3963"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b/>
                <w:sz w:val="16"/>
                <w:szCs w:val="16"/>
              </w:rPr>
              <w:t>6.3.3.1</w:t>
            </w:r>
            <w:r w:rsidRPr="00C2640E">
              <w:rPr>
                <w:rFonts w:ascii="Verdana" w:hAnsi="Verdana"/>
                <w:sz w:val="16"/>
                <w:szCs w:val="16"/>
              </w:rPr>
              <w:t xml:space="preserve"> Arranque de motores</w:t>
            </w:r>
          </w:p>
        </w:tc>
        <w:tc>
          <w:tcPr>
            <w:tcW w:w="4675" w:type="dxa"/>
          </w:tcPr>
          <w:p w14:paraId="4BAB1CE1" w14:textId="60824477" w:rsidR="00AF2F53" w:rsidRPr="003379ED" w:rsidRDefault="00AF2F53" w:rsidP="00AF2F53">
            <w:pPr>
              <w:pStyle w:val="Texto"/>
              <w:spacing w:line="242" w:lineRule="exact"/>
              <w:ind w:firstLine="0"/>
              <w:rPr>
                <w:rFonts w:ascii="Verdana" w:hAnsi="Verdana"/>
                <w:b/>
                <w:sz w:val="16"/>
                <w:szCs w:val="16"/>
                <w:lang w:val="en-US"/>
              </w:rPr>
            </w:pPr>
            <w:r w:rsidRPr="003379ED">
              <w:rPr>
                <w:rFonts w:ascii="Verdana" w:hAnsi="Verdana"/>
                <w:b/>
                <w:sz w:val="16"/>
                <w:szCs w:val="16"/>
                <w:lang w:val="en-US"/>
              </w:rPr>
              <w:t xml:space="preserve">6.3.3.1 </w:t>
            </w:r>
            <w:r w:rsidR="00733B67">
              <w:rPr>
                <w:rFonts w:ascii="Verdana" w:hAnsi="Verdana"/>
                <w:sz w:val="16"/>
                <w:szCs w:val="16"/>
                <w:lang w:val="en-US"/>
              </w:rPr>
              <w:t>Starting of motors</w:t>
            </w:r>
          </w:p>
        </w:tc>
      </w:tr>
      <w:tr w:rsidR="00AF2F53" w:rsidRPr="00D856AF" w14:paraId="59C93171" w14:textId="6C280E2A" w:rsidTr="003379ED">
        <w:tc>
          <w:tcPr>
            <w:tcW w:w="4675" w:type="dxa"/>
          </w:tcPr>
          <w:p w14:paraId="4A3E7988"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cumplimiento se verifica mediante al arranque del aparato durante 3 veces, a una tensión igual a 0,85 veces la tensión de prueba; el aparato debe estar a la temperatura del cuarto en que se empezó la prueba.</w:t>
            </w:r>
          </w:p>
        </w:tc>
        <w:tc>
          <w:tcPr>
            <w:tcW w:w="4675" w:type="dxa"/>
          </w:tcPr>
          <w:p w14:paraId="57B4607C" w14:textId="0E3ECE57"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 xml:space="preserve">Compliance is verified by starting the </w:t>
            </w:r>
            <w:r w:rsidR="00FE1E46" w:rsidRPr="003379ED">
              <w:rPr>
                <w:rFonts w:ascii="Verdana" w:hAnsi="Verdana"/>
                <w:sz w:val="16"/>
                <w:szCs w:val="16"/>
                <w:lang w:val="en-US"/>
              </w:rPr>
              <w:t>appliance</w:t>
            </w:r>
            <w:r w:rsidRPr="003379ED">
              <w:rPr>
                <w:rFonts w:ascii="Verdana" w:hAnsi="Verdana"/>
                <w:sz w:val="16"/>
                <w:szCs w:val="16"/>
                <w:lang w:val="en-US"/>
              </w:rPr>
              <w:t xml:space="preserve"> 3 times, at a voltage equal to 0.85 times the test voltage; </w:t>
            </w:r>
            <w:r w:rsidR="007E29F0">
              <w:rPr>
                <w:rFonts w:ascii="Verdana" w:hAnsi="Verdana"/>
                <w:sz w:val="16"/>
                <w:szCs w:val="16"/>
                <w:lang w:val="en-US"/>
              </w:rPr>
              <w:t>t</w:t>
            </w:r>
            <w:r w:rsidRPr="003379ED">
              <w:rPr>
                <w:rFonts w:ascii="Verdana" w:hAnsi="Verdana"/>
                <w:sz w:val="16"/>
                <w:szCs w:val="16"/>
                <w:lang w:val="en-US"/>
              </w:rPr>
              <w:t xml:space="preserve">he </w:t>
            </w:r>
            <w:r w:rsidR="00FE1E46" w:rsidRPr="003379ED">
              <w:rPr>
                <w:rFonts w:ascii="Verdana" w:hAnsi="Verdana"/>
                <w:sz w:val="16"/>
                <w:szCs w:val="16"/>
                <w:lang w:val="en-US"/>
              </w:rPr>
              <w:t>appliance</w:t>
            </w:r>
            <w:r w:rsidRPr="003379ED">
              <w:rPr>
                <w:rFonts w:ascii="Verdana" w:hAnsi="Verdana"/>
                <w:sz w:val="16"/>
                <w:szCs w:val="16"/>
                <w:lang w:val="en-US"/>
              </w:rPr>
              <w:t xml:space="preserve"> must be at the temperature of the room in which the test was started.</w:t>
            </w:r>
          </w:p>
        </w:tc>
      </w:tr>
      <w:tr w:rsidR="00AF2F53" w:rsidRPr="00D856AF" w14:paraId="7BD18F96" w14:textId="06C6140E" w:rsidTr="003379ED">
        <w:tc>
          <w:tcPr>
            <w:tcW w:w="4675" w:type="dxa"/>
          </w:tcPr>
          <w:p w14:paraId="167AB07E"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motor se arranca cada vez bajo las condiciones que ocurren al inicio de la operación normal o, para aparatos automáticos, al inicio del ciclo normal de operación, permitiendo al motor llegar al reposo (velocidad cero) entre arranques sucesivos.</w:t>
            </w:r>
          </w:p>
        </w:tc>
        <w:tc>
          <w:tcPr>
            <w:tcW w:w="4675" w:type="dxa"/>
          </w:tcPr>
          <w:p w14:paraId="77FC0AA4" w14:textId="06AD58FF"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The motor is started each time under the conditions that occur at the beginning of normal operation or, for automatic appliances, at the beginning of the normal operating cycle, allowing the motor to come to rest (zero speed) between successive starts.</w:t>
            </w:r>
          </w:p>
        </w:tc>
      </w:tr>
      <w:tr w:rsidR="00AF2F53" w:rsidRPr="00D856AF" w14:paraId="596B8109" w14:textId="7D302E43" w:rsidTr="003379ED">
        <w:tc>
          <w:tcPr>
            <w:tcW w:w="4675" w:type="dxa"/>
          </w:tcPr>
          <w:p w14:paraId="317E6813"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lastRenderedPageBreak/>
              <w:t>Para aparatos provistos con motores diferentes a los que tienen interruptores de arranque centrífugo, esta prueba se repite a una tensión igual a 1,06 veces la tensión de prueba.</w:t>
            </w:r>
          </w:p>
        </w:tc>
        <w:tc>
          <w:tcPr>
            <w:tcW w:w="4675" w:type="dxa"/>
          </w:tcPr>
          <w:p w14:paraId="3C6BB800" w14:textId="433BEA6E"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For appliances provided with motors other than those with centrifugal start switches, this test is repeated at a voltage equal to 1.06 times the test voltage.</w:t>
            </w:r>
          </w:p>
        </w:tc>
      </w:tr>
      <w:tr w:rsidR="00AF2F53" w:rsidRPr="00D856AF" w14:paraId="5DB2F0DE" w14:textId="5F904917" w:rsidTr="003379ED">
        <w:tc>
          <w:tcPr>
            <w:tcW w:w="4675" w:type="dxa"/>
          </w:tcPr>
          <w:p w14:paraId="0C4211D6"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En todos los casos, el aparato debe arrancar sin provocar las condiciones de los incisos 6.3.3.2 y 6.3.3.3.</w:t>
            </w:r>
          </w:p>
        </w:tc>
        <w:tc>
          <w:tcPr>
            <w:tcW w:w="4675" w:type="dxa"/>
          </w:tcPr>
          <w:p w14:paraId="3D50D551" w14:textId="389AD76C"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 xml:space="preserve">In all cases, the </w:t>
            </w:r>
            <w:r w:rsidR="00FE1E46" w:rsidRPr="003379ED">
              <w:rPr>
                <w:rFonts w:ascii="Verdana" w:hAnsi="Verdana"/>
                <w:sz w:val="16"/>
                <w:szCs w:val="16"/>
                <w:lang w:val="en-US"/>
              </w:rPr>
              <w:t>appliance</w:t>
            </w:r>
            <w:r w:rsidRPr="003379ED">
              <w:rPr>
                <w:rFonts w:ascii="Verdana" w:hAnsi="Verdana"/>
                <w:sz w:val="16"/>
                <w:szCs w:val="16"/>
                <w:lang w:val="en-US"/>
              </w:rPr>
              <w:t xml:space="preserve"> must start without triggering the conditions of paragraphs 6.3.3.2 and 6.3.3.3.</w:t>
            </w:r>
          </w:p>
        </w:tc>
      </w:tr>
      <w:tr w:rsidR="00AF2F53" w:rsidRPr="00C2640E" w14:paraId="12FCA0D0" w14:textId="25CB9CBB" w:rsidTr="003379ED">
        <w:tc>
          <w:tcPr>
            <w:tcW w:w="4675" w:type="dxa"/>
          </w:tcPr>
          <w:p w14:paraId="34CF6258"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b/>
                <w:sz w:val="16"/>
                <w:szCs w:val="16"/>
              </w:rPr>
              <w:t>6.3.3.2</w:t>
            </w:r>
            <w:r w:rsidRPr="00C2640E">
              <w:rPr>
                <w:rFonts w:ascii="Verdana" w:hAnsi="Verdana"/>
                <w:sz w:val="16"/>
                <w:szCs w:val="16"/>
              </w:rPr>
              <w:t xml:space="preserve"> Corriente de arranque</w:t>
            </w:r>
          </w:p>
        </w:tc>
        <w:tc>
          <w:tcPr>
            <w:tcW w:w="4675" w:type="dxa"/>
          </w:tcPr>
          <w:p w14:paraId="0F487BD1" w14:textId="6AF36881" w:rsidR="00AF2F53" w:rsidRPr="003379ED" w:rsidRDefault="00AF2F53" w:rsidP="00AF2F53">
            <w:pPr>
              <w:pStyle w:val="Texto"/>
              <w:spacing w:line="242" w:lineRule="exact"/>
              <w:ind w:firstLine="0"/>
              <w:rPr>
                <w:rFonts w:ascii="Verdana" w:hAnsi="Verdana"/>
                <w:b/>
                <w:sz w:val="16"/>
                <w:szCs w:val="16"/>
                <w:lang w:val="en-US"/>
              </w:rPr>
            </w:pPr>
            <w:r w:rsidRPr="003379ED">
              <w:rPr>
                <w:rFonts w:ascii="Verdana" w:hAnsi="Verdana"/>
                <w:b/>
                <w:sz w:val="16"/>
                <w:szCs w:val="16"/>
                <w:lang w:val="en-US"/>
              </w:rPr>
              <w:t xml:space="preserve">6.3.3.2 </w:t>
            </w:r>
            <w:r w:rsidRPr="003379ED">
              <w:rPr>
                <w:rFonts w:ascii="Verdana" w:hAnsi="Verdana"/>
                <w:sz w:val="16"/>
                <w:szCs w:val="16"/>
                <w:lang w:val="en-US"/>
              </w:rPr>
              <w:t>Starting current</w:t>
            </w:r>
          </w:p>
        </w:tc>
      </w:tr>
      <w:tr w:rsidR="00AF2F53" w:rsidRPr="00D856AF" w14:paraId="4A9171C6" w14:textId="0D7DEB48" w:rsidTr="003379ED">
        <w:tc>
          <w:tcPr>
            <w:tcW w:w="4675" w:type="dxa"/>
          </w:tcPr>
          <w:p w14:paraId="00B2130C"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La corriente de arranque no debe provocar la fusión de un elemento fusible de acción rápida, cuando:</w:t>
            </w:r>
          </w:p>
        </w:tc>
        <w:tc>
          <w:tcPr>
            <w:tcW w:w="4675" w:type="dxa"/>
          </w:tcPr>
          <w:p w14:paraId="32B7E3C0" w14:textId="16FD14AD"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The starting current must not cause a fast-acting fuse element to melt when:</w:t>
            </w:r>
          </w:p>
        </w:tc>
      </w:tr>
      <w:tr w:rsidR="00AF2F53" w:rsidRPr="00D856AF" w14:paraId="06BCB867" w14:textId="22FADE07" w:rsidTr="003379ED">
        <w:tc>
          <w:tcPr>
            <w:tcW w:w="4675" w:type="dxa"/>
          </w:tcPr>
          <w:p w14:paraId="48C69E89" w14:textId="77777777" w:rsidR="00AF2F53" w:rsidRPr="00C2640E" w:rsidRDefault="00AF2F53" w:rsidP="00AF2F53">
            <w:pPr>
              <w:pStyle w:val="ROMANOS"/>
              <w:spacing w:line="242" w:lineRule="exact"/>
              <w:ind w:left="0" w:firstLine="0"/>
              <w:rPr>
                <w:rFonts w:ascii="Verdana" w:hAnsi="Verdana"/>
                <w:sz w:val="16"/>
                <w:szCs w:val="16"/>
              </w:rPr>
            </w:pPr>
            <w:r w:rsidRPr="00C2640E">
              <w:rPr>
                <w:rFonts w:ascii="Verdana" w:hAnsi="Verdana"/>
                <w:sz w:val="16"/>
                <w:szCs w:val="16"/>
              </w:rPr>
              <w:t>-</w:t>
            </w:r>
            <w:r w:rsidRPr="00C2640E">
              <w:rPr>
                <w:rFonts w:ascii="Verdana" w:hAnsi="Verdana"/>
                <w:sz w:val="16"/>
                <w:szCs w:val="16"/>
              </w:rPr>
              <w:tab/>
              <w:t>La corriente nominal del elemento fusible esté de acuerdo con lo marcado en el aparato.</w:t>
            </w:r>
          </w:p>
        </w:tc>
        <w:tc>
          <w:tcPr>
            <w:tcW w:w="4675" w:type="dxa"/>
          </w:tcPr>
          <w:p w14:paraId="0D248903" w14:textId="707070DD" w:rsidR="00AF2F53" w:rsidRPr="003379ED" w:rsidRDefault="00AF2F53" w:rsidP="00AF2F53">
            <w:pPr>
              <w:pStyle w:val="ROMANOS"/>
              <w:spacing w:line="242" w:lineRule="exact"/>
              <w:ind w:left="0" w:firstLine="0"/>
              <w:rPr>
                <w:rFonts w:ascii="Verdana" w:hAnsi="Verdana"/>
                <w:sz w:val="16"/>
                <w:szCs w:val="16"/>
                <w:lang w:val="en-US"/>
              </w:rPr>
            </w:pPr>
            <w:r w:rsidRPr="003379ED">
              <w:rPr>
                <w:rFonts w:ascii="Verdana" w:hAnsi="Verdana"/>
                <w:sz w:val="16"/>
                <w:szCs w:val="16"/>
                <w:lang w:val="en-US"/>
              </w:rPr>
              <w:t xml:space="preserve">- </w:t>
            </w:r>
            <w:r w:rsidRPr="003379ED">
              <w:rPr>
                <w:rFonts w:ascii="Verdana" w:hAnsi="Verdana"/>
                <w:sz w:val="16"/>
                <w:szCs w:val="16"/>
                <w:lang w:val="en-US"/>
              </w:rPr>
              <w:tab/>
              <w:t xml:space="preserve">The nominal current of the fuse element is in accordance with what is marked on the </w:t>
            </w:r>
            <w:r w:rsidR="00FE1E46" w:rsidRPr="003379ED">
              <w:rPr>
                <w:rFonts w:ascii="Verdana" w:hAnsi="Verdana"/>
                <w:sz w:val="16"/>
                <w:szCs w:val="16"/>
                <w:lang w:val="en-US"/>
              </w:rPr>
              <w:t>appliance</w:t>
            </w:r>
            <w:r w:rsidRPr="003379ED">
              <w:rPr>
                <w:rFonts w:ascii="Verdana" w:hAnsi="Verdana"/>
                <w:sz w:val="16"/>
                <w:szCs w:val="16"/>
                <w:lang w:val="en-US"/>
              </w:rPr>
              <w:t>.</w:t>
            </w:r>
          </w:p>
        </w:tc>
      </w:tr>
      <w:tr w:rsidR="00AF2F53" w:rsidRPr="00D856AF" w14:paraId="06F97A8F" w14:textId="5DEC7063" w:rsidTr="003379ED">
        <w:tc>
          <w:tcPr>
            <w:tcW w:w="4675" w:type="dxa"/>
          </w:tcPr>
          <w:p w14:paraId="10FAF79A" w14:textId="77777777" w:rsidR="00AF2F53" w:rsidRPr="00C2640E" w:rsidRDefault="00AF2F53" w:rsidP="00AF2F53">
            <w:pPr>
              <w:pStyle w:val="ROMANOS"/>
              <w:spacing w:line="242" w:lineRule="exact"/>
              <w:ind w:left="0" w:firstLine="0"/>
              <w:rPr>
                <w:rFonts w:ascii="Verdana" w:hAnsi="Verdana"/>
                <w:sz w:val="16"/>
                <w:szCs w:val="16"/>
              </w:rPr>
            </w:pPr>
            <w:r w:rsidRPr="00C2640E">
              <w:rPr>
                <w:rFonts w:ascii="Verdana" w:hAnsi="Verdana"/>
                <w:sz w:val="16"/>
                <w:szCs w:val="16"/>
              </w:rPr>
              <w:t>-</w:t>
            </w:r>
            <w:r w:rsidRPr="00C2640E">
              <w:rPr>
                <w:rFonts w:ascii="Verdana" w:hAnsi="Verdana"/>
                <w:sz w:val="16"/>
                <w:szCs w:val="16"/>
              </w:rPr>
              <w:tab/>
              <w:t>Igual a la corriente nominal del aparato con un mínimo de 10 A para aparatos que tienen una tensión que excede 130 V y de 15 A para aparatos que tienen una tensión nominal igual o menor a 130 V, si la corriente nominal del elemento fusible apropiado no está indicada en el aparato.</w:t>
            </w:r>
          </w:p>
        </w:tc>
        <w:tc>
          <w:tcPr>
            <w:tcW w:w="4675" w:type="dxa"/>
          </w:tcPr>
          <w:p w14:paraId="52A07D1A" w14:textId="2C01FD8A" w:rsidR="00AF2F53" w:rsidRPr="003379ED" w:rsidRDefault="00AF2F53" w:rsidP="00AF2F53">
            <w:pPr>
              <w:pStyle w:val="ROMANOS"/>
              <w:spacing w:line="242" w:lineRule="exact"/>
              <w:ind w:left="0" w:firstLine="0"/>
              <w:rPr>
                <w:rFonts w:ascii="Verdana" w:hAnsi="Verdana"/>
                <w:sz w:val="16"/>
                <w:szCs w:val="16"/>
                <w:lang w:val="en-US"/>
              </w:rPr>
            </w:pPr>
            <w:r w:rsidRPr="003379ED">
              <w:rPr>
                <w:rFonts w:ascii="Verdana" w:hAnsi="Verdana"/>
                <w:sz w:val="16"/>
                <w:szCs w:val="16"/>
                <w:lang w:val="en-US"/>
              </w:rPr>
              <w:t xml:space="preserve">- </w:t>
            </w:r>
            <w:r w:rsidRPr="003379ED">
              <w:rPr>
                <w:rFonts w:ascii="Verdana" w:hAnsi="Verdana"/>
                <w:sz w:val="16"/>
                <w:szCs w:val="16"/>
                <w:lang w:val="en-US"/>
              </w:rPr>
              <w:tab/>
              <w:t xml:space="preserve">Equal to the rated current of the appliance with a minimum of 10 A for appliances having a voltage exceeding 130 V and 15 A for appliances having a rated voltage equal to or less than 130 V, if the rated current of the appropriate fuse element is not indicated on the </w:t>
            </w:r>
            <w:r w:rsidR="00FE1E46" w:rsidRPr="003379ED">
              <w:rPr>
                <w:rFonts w:ascii="Verdana" w:hAnsi="Verdana"/>
                <w:sz w:val="16"/>
                <w:szCs w:val="16"/>
                <w:lang w:val="en-US"/>
              </w:rPr>
              <w:t>appliance</w:t>
            </w:r>
            <w:r w:rsidRPr="003379ED">
              <w:rPr>
                <w:rFonts w:ascii="Verdana" w:hAnsi="Verdana"/>
                <w:sz w:val="16"/>
                <w:szCs w:val="16"/>
                <w:lang w:val="en-US"/>
              </w:rPr>
              <w:t>.</w:t>
            </w:r>
          </w:p>
        </w:tc>
      </w:tr>
      <w:tr w:rsidR="00AF2F53" w:rsidRPr="00D856AF" w14:paraId="34B84127" w14:textId="668089E7" w:rsidTr="003379ED">
        <w:tc>
          <w:tcPr>
            <w:tcW w:w="4675" w:type="dxa"/>
          </w:tcPr>
          <w:p w14:paraId="2BDF687D"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cumplimiento se verifica por la prueba siguiente:</w:t>
            </w:r>
          </w:p>
        </w:tc>
        <w:tc>
          <w:tcPr>
            <w:tcW w:w="4675" w:type="dxa"/>
          </w:tcPr>
          <w:p w14:paraId="6C375927" w14:textId="45BA681D"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Compliance is verified by the following test:</w:t>
            </w:r>
          </w:p>
        </w:tc>
      </w:tr>
      <w:tr w:rsidR="00AF2F53" w:rsidRPr="00D856AF" w14:paraId="2108E721" w14:textId="289C981C" w:rsidTr="003379ED">
        <w:tc>
          <w:tcPr>
            <w:tcW w:w="4675" w:type="dxa"/>
          </w:tcPr>
          <w:p w14:paraId="1BA8426C"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aparato se conecta en serie con un elemento fusible del tipo y capacidad correspondiente.</w:t>
            </w:r>
          </w:p>
        </w:tc>
        <w:tc>
          <w:tcPr>
            <w:tcW w:w="4675" w:type="dxa"/>
          </w:tcPr>
          <w:p w14:paraId="1A8439D3" w14:textId="393E6C92"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 xml:space="preserve">The </w:t>
            </w:r>
            <w:r w:rsidR="00FE1E46" w:rsidRPr="003379ED">
              <w:rPr>
                <w:rFonts w:ascii="Verdana" w:hAnsi="Verdana"/>
                <w:sz w:val="16"/>
                <w:szCs w:val="16"/>
                <w:lang w:val="en-US"/>
              </w:rPr>
              <w:t>appliance</w:t>
            </w:r>
            <w:r w:rsidRPr="003379ED">
              <w:rPr>
                <w:rFonts w:ascii="Verdana" w:hAnsi="Verdana"/>
                <w:sz w:val="16"/>
                <w:szCs w:val="16"/>
                <w:lang w:val="en-US"/>
              </w:rPr>
              <w:t xml:space="preserve"> is connected in series with a fuse element of the corresponding type and capacity.</w:t>
            </w:r>
          </w:p>
        </w:tc>
      </w:tr>
      <w:tr w:rsidR="00AF2F53" w:rsidRPr="00D856AF" w14:paraId="6AC1B492" w14:textId="21D34C16" w:rsidTr="003379ED">
        <w:tc>
          <w:tcPr>
            <w:tcW w:w="4675" w:type="dxa"/>
          </w:tcPr>
          <w:p w14:paraId="6D9791CF"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aparato debe ser cargado de tal forma, que las condiciones para el arranque sean las más desfavorables encontradas en uso normal.</w:t>
            </w:r>
          </w:p>
        </w:tc>
        <w:tc>
          <w:tcPr>
            <w:tcW w:w="4675" w:type="dxa"/>
          </w:tcPr>
          <w:p w14:paraId="421A9FF7" w14:textId="3686712F"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 xml:space="preserve">The </w:t>
            </w:r>
            <w:r w:rsidR="00FE1E46" w:rsidRPr="003379ED">
              <w:rPr>
                <w:rFonts w:ascii="Verdana" w:hAnsi="Verdana"/>
                <w:sz w:val="16"/>
                <w:szCs w:val="16"/>
                <w:lang w:val="en-US"/>
              </w:rPr>
              <w:t>appliance</w:t>
            </w:r>
            <w:r w:rsidRPr="003379ED">
              <w:rPr>
                <w:rFonts w:ascii="Verdana" w:hAnsi="Verdana"/>
                <w:sz w:val="16"/>
                <w:szCs w:val="16"/>
                <w:lang w:val="en-US"/>
              </w:rPr>
              <w:t xml:space="preserve"> must be loaded in such a way that the starting conditions are the most unfavorable found in normal use.</w:t>
            </w:r>
          </w:p>
        </w:tc>
      </w:tr>
      <w:tr w:rsidR="00AF2F53" w:rsidRPr="00D856AF" w14:paraId="4472A993" w14:textId="73F2D11B" w:rsidTr="003379ED">
        <w:tc>
          <w:tcPr>
            <w:tcW w:w="4675" w:type="dxa"/>
          </w:tcPr>
          <w:p w14:paraId="24394757" w14:textId="0180B3B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 xml:space="preserve">Los elementos calefactores incorporados en el </w:t>
            </w:r>
            <w:r w:rsidR="002E422E" w:rsidRPr="00C2640E">
              <w:rPr>
                <w:rFonts w:ascii="Verdana" w:hAnsi="Verdana"/>
                <w:sz w:val="16"/>
                <w:szCs w:val="16"/>
              </w:rPr>
              <w:t>aparato</w:t>
            </w:r>
            <w:r w:rsidRPr="00C2640E">
              <w:rPr>
                <w:rFonts w:ascii="Verdana" w:hAnsi="Verdana"/>
                <w:sz w:val="16"/>
                <w:szCs w:val="16"/>
              </w:rPr>
              <w:t xml:space="preserve"> son operados pero no son conectados a una fuente de alimentación separada.</w:t>
            </w:r>
          </w:p>
        </w:tc>
        <w:tc>
          <w:tcPr>
            <w:tcW w:w="4675" w:type="dxa"/>
          </w:tcPr>
          <w:p w14:paraId="454CFDCE" w14:textId="274FE084"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The heating elements built into the appliance are operated but are not connected to a separate power source.</w:t>
            </w:r>
          </w:p>
        </w:tc>
      </w:tr>
      <w:tr w:rsidR="00AF2F53" w:rsidRPr="00D856AF" w14:paraId="1FD6CB7E" w14:textId="760BE786" w:rsidTr="003379ED">
        <w:tc>
          <w:tcPr>
            <w:tcW w:w="4675" w:type="dxa"/>
          </w:tcPr>
          <w:p w14:paraId="7DE0457D"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aparato es entonces arrancado durante 10 veces a una tensión de 0,9 veces la tensión de prueba y 10 veces a una tensión igual a 1,1 de la tensión de prueba. El intervalo entre los arranques de operación debe ser lo suficientemente largo para prevenir sobre calentamiento indebido, y no menor a 5 min.</w:t>
            </w:r>
          </w:p>
        </w:tc>
        <w:tc>
          <w:tcPr>
            <w:tcW w:w="4675" w:type="dxa"/>
          </w:tcPr>
          <w:p w14:paraId="41BDF70A" w14:textId="436EA480"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 xml:space="preserve">The </w:t>
            </w:r>
            <w:r w:rsidR="00FE1E46" w:rsidRPr="003379ED">
              <w:rPr>
                <w:rFonts w:ascii="Verdana" w:hAnsi="Verdana"/>
                <w:sz w:val="16"/>
                <w:szCs w:val="16"/>
                <w:lang w:val="en-US"/>
              </w:rPr>
              <w:t>appliance</w:t>
            </w:r>
            <w:r w:rsidRPr="003379ED">
              <w:rPr>
                <w:rFonts w:ascii="Verdana" w:hAnsi="Verdana"/>
                <w:sz w:val="16"/>
                <w:szCs w:val="16"/>
                <w:lang w:val="en-US"/>
              </w:rPr>
              <w:t xml:space="preserve"> is then started 10 times at a voltage of 0.9 times the test voltage and 10 times at a voltage equal to 1.1 of the test voltage. The interval between starts of operation must be long enough to prevent undue overheating, and not less than 5 min.</w:t>
            </w:r>
          </w:p>
        </w:tc>
      </w:tr>
      <w:tr w:rsidR="00AF2F53" w:rsidRPr="00D856AF" w14:paraId="2E8DE8C9" w14:textId="772B3CFA" w:rsidTr="003379ED">
        <w:tc>
          <w:tcPr>
            <w:tcW w:w="4675" w:type="dxa"/>
          </w:tcPr>
          <w:p w14:paraId="0E4956A6"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Durante la prueba, el elemento fusible no debe fundirse, ni tampoco debe operar ningún protector de sobrecarga.</w:t>
            </w:r>
          </w:p>
        </w:tc>
        <w:tc>
          <w:tcPr>
            <w:tcW w:w="4675" w:type="dxa"/>
          </w:tcPr>
          <w:p w14:paraId="50CF2EDE" w14:textId="401A476C"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During the test, the fuse element must not melt, nor must any overload protector operate.</w:t>
            </w:r>
          </w:p>
        </w:tc>
      </w:tr>
      <w:tr w:rsidR="00AF2F53" w:rsidRPr="00C2640E" w14:paraId="41B7E757" w14:textId="2365E5EE" w:rsidTr="003379ED">
        <w:tc>
          <w:tcPr>
            <w:tcW w:w="4675" w:type="dxa"/>
          </w:tcPr>
          <w:p w14:paraId="15282FA1"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b/>
                <w:sz w:val="16"/>
                <w:szCs w:val="16"/>
              </w:rPr>
              <w:t>6.3.3.3</w:t>
            </w:r>
            <w:r w:rsidRPr="00C2640E">
              <w:rPr>
                <w:rFonts w:ascii="Verdana" w:hAnsi="Verdana"/>
                <w:sz w:val="16"/>
                <w:szCs w:val="16"/>
              </w:rPr>
              <w:t xml:space="preserve"> Protectores de sobrecarga</w:t>
            </w:r>
          </w:p>
        </w:tc>
        <w:tc>
          <w:tcPr>
            <w:tcW w:w="4675" w:type="dxa"/>
          </w:tcPr>
          <w:p w14:paraId="17329515" w14:textId="4B32E24F" w:rsidR="00AF2F53" w:rsidRPr="003379ED" w:rsidRDefault="00AF2F53" w:rsidP="00AF2F53">
            <w:pPr>
              <w:pStyle w:val="Texto"/>
              <w:spacing w:line="242" w:lineRule="exact"/>
              <w:ind w:firstLine="0"/>
              <w:rPr>
                <w:rFonts w:ascii="Verdana" w:hAnsi="Verdana"/>
                <w:b/>
                <w:sz w:val="16"/>
                <w:szCs w:val="16"/>
                <w:lang w:val="en-US"/>
              </w:rPr>
            </w:pPr>
            <w:r w:rsidRPr="003379ED">
              <w:rPr>
                <w:rFonts w:ascii="Verdana" w:hAnsi="Verdana"/>
                <w:b/>
                <w:sz w:val="16"/>
                <w:szCs w:val="16"/>
                <w:lang w:val="en-US"/>
              </w:rPr>
              <w:t xml:space="preserve">6.3.3.3 </w:t>
            </w:r>
            <w:r w:rsidRPr="003379ED">
              <w:rPr>
                <w:rFonts w:ascii="Verdana" w:hAnsi="Verdana"/>
                <w:sz w:val="16"/>
                <w:szCs w:val="16"/>
                <w:lang w:val="en-US"/>
              </w:rPr>
              <w:t>Overload protectors</w:t>
            </w:r>
          </w:p>
        </w:tc>
      </w:tr>
      <w:tr w:rsidR="00AF2F53" w:rsidRPr="00D856AF" w14:paraId="01665144" w14:textId="681736EA" w:rsidTr="003379ED">
        <w:tc>
          <w:tcPr>
            <w:tcW w:w="4675" w:type="dxa"/>
          </w:tcPr>
          <w:p w14:paraId="4732C2C1"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Los protectores de sobrecarga no deben operar durante condiciones normales de arranque.</w:t>
            </w:r>
          </w:p>
        </w:tc>
        <w:tc>
          <w:tcPr>
            <w:tcW w:w="4675" w:type="dxa"/>
          </w:tcPr>
          <w:p w14:paraId="5DA28CE4" w14:textId="7A20D600"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Overload protectors should not operate during normal starting conditions.</w:t>
            </w:r>
          </w:p>
        </w:tc>
      </w:tr>
      <w:tr w:rsidR="00AF2F53" w:rsidRPr="00D856AF" w14:paraId="68E97432" w14:textId="4E375ACA" w:rsidTr="003379ED">
        <w:tc>
          <w:tcPr>
            <w:tcW w:w="4675" w:type="dxa"/>
          </w:tcPr>
          <w:p w14:paraId="4D484770"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sz w:val="16"/>
                <w:szCs w:val="16"/>
              </w:rPr>
              <w:t>El cumplimiento se verifica durante la prueba indicada en el inciso 6.3.3.2.</w:t>
            </w:r>
          </w:p>
        </w:tc>
        <w:tc>
          <w:tcPr>
            <w:tcW w:w="4675" w:type="dxa"/>
          </w:tcPr>
          <w:p w14:paraId="3CA2C4EF" w14:textId="58BEAE04" w:rsidR="00AF2F53" w:rsidRPr="003379ED" w:rsidRDefault="00AF2F53" w:rsidP="00AF2F53">
            <w:pPr>
              <w:pStyle w:val="Texto"/>
              <w:spacing w:line="242" w:lineRule="exact"/>
              <w:ind w:firstLine="0"/>
              <w:rPr>
                <w:rFonts w:ascii="Verdana" w:hAnsi="Verdana"/>
                <w:sz w:val="16"/>
                <w:szCs w:val="16"/>
                <w:lang w:val="en-US"/>
              </w:rPr>
            </w:pPr>
            <w:r w:rsidRPr="003379ED">
              <w:rPr>
                <w:rFonts w:ascii="Verdana" w:hAnsi="Verdana"/>
                <w:sz w:val="16"/>
                <w:szCs w:val="16"/>
                <w:lang w:val="en-US"/>
              </w:rPr>
              <w:t>Compliance is verified during the test indicated in section 6.3.3.2.</w:t>
            </w:r>
          </w:p>
        </w:tc>
      </w:tr>
      <w:tr w:rsidR="00AF2F53" w:rsidRPr="00C2640E" w14:paraId="3DE3D35A" w14:textId="39E77876" w:rsidTr="003379ED">
        <w:tc>
          <w:tcPr>
            <w:tcW w:w="4675" w:type="dxa"/>
          </w:tcPr>
          <w:p w14:paraId="5F1B85AB"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b/>
                <w:sz w:val="16"/>
                <w:szCs w:val="16"/>
              </w:rPr>
              <w:t>6.3.4</w:t>
            </w:r>
            <w:r w:rsidRPr="00C2640E">
              <w:rPr>
                <w:rFonts w:ascii="Verdana" w:hAnsi="Verdana"/>
                <w:sz w:val="16"/>
                <w:szCs w:val="16"/>
              </w:rPr>
              <w:t xml:space="preserve"> Potencia de entrada y corriente</w:t>
            </w:r>
          </w:p>
        </w:tc>
        <w:tc>
          <w:tcPr>
            <w:tcW w:w="4675" w:type="dxa"/>
          </w:tcPr>
          <w:p w14:paraId="000514B9" w14:textId="2626BE93" w:rsidR="00AF2F53" w:rsidRPr="003379ED" w:rsidRDefault="00AF2F53" w:rsidP="00AF2F53">
            <w:pPr>
              <w:pStyle w:val="Texto"/>
              <w:spacing w:line="242" w:lineRule="exact"/>
              <w:ind w:firstLine="0"/>
              <w:rPr>
                <w:rFonts w:ascii="Verdana" w:hAnsi="Verdana"/>
                <w:b/>
                <w:sz w:val="16"/>
                <w:szCs w:val="16"/>
                <w:lang w:val="en-US"/>
              </w:rPr>
            </w:pPr>
            <w:r w:rsidRPr="003379ED">
              <w:rPr>
                <w:rFonts w:ascii="Verdana" w:hAnsi="Verdana"/>
                <w:b/>
                <w:sz w:val="16"/>
                <w:szCs w:val="16"/>
                <w:lang w:val="en-US"/>
              </w:rPr>
              <w:t xml:space="preserve">6.3.4 </w:t>
            </w:r>
            <w:r w:rsidRPr="003379ED">
              <w:rPr>
                <w:rFonts w:ascii="Verdana" w:hAnsi="Verdana"/>
                <w:sz w:val="16"/>
                <w:szCs w:val="16"/>
                <w:lang w:val="en-US"/>
              </w:rPr>
              <w:t>Input power and current</w:t>
            </w:r>
          </w:p>
        </w:tc>
      </w:tr>
      <w:tr w:rsidR="00AF2F53" w:rsidRPr="00D856AF" w14:paraId="14DED9C8" w14:textId="3951348E" w:rsidTr="003379ED">
        <w:tc>
          <w:tcPr>
            <w:tcW w:w="4675" w:type="dxa"/>
          </w:tcPr>
          <w:p w14:paraId="6830028D" w14:textId="77777777" w:rsidR="00AF2F53" w:rsidRPr="00C2640E" w:rsidRDefault="00AF2F53" w:rsidP="00AF2F53">
            <w:pPr>
              <w:pStyle w:val="Texto"/>
              <w:spacing w:line="242" w:lineRule="exact"/>
              <w:ind w:firstLine="0"/>
              <w:rPr>
                <w:rFonts w:ascii="Verdana" w:hAnsi="Verdana"/>
                <w:sz w:val="16"/>
                <w:szCs w:val="16"/>
              </w:rPr>
            </w:pPr>
            <w:r w:rsidRPr="00C2640E">
              <w:rPr>
                <w:rFonts w:ascii="Verdana" w:hAnsi="Verdana"/>
                <w:b/>
                <w:sz w:val="16"/>
                <w:szCs w:val="16"/>
              </w:rPr>
              <w:t>6.3.4.1</w:t>
            </w:r>
            <w:r w:rsidRPr="00C2640E">
              <w:rPr>
                <w:rFonts w:ascii="Verdana" w:hAnsi="Verdana"/>
                <w:sz w:val="16"/>
                <w:szCs w:val="16"/>
              </w:rPr>
              <w:t xml:space="preserve"> Cuando un aparato se marca con su potencia nominal, la potencia que se requiere a la temperatura normal de funcionamiento no debe diferir de su potencia nominal más de lo indicado en la Tabla 4.</w:t>
            </w:r>
          </w:p>
        </w:tc>
        <w:tc>
          <w:tcPr>
            <w:tcW w:w="4675" w:type="dxa"/>
          </w:tcPr>
          <w:p w14:paraId="7B5A0280" w14:textId="3769CF31" w:rsidR="00AF2F53" w:rsidRPr="003379ED" w:rsidRDefault="00AF2F53" w:rsidP="00AF2F53">
            <w:pPr>
              <w:pStyle w:val="Texto"/>
              <w:spacing w:line="242" w:lineRule="exact"/>
              <w:ind w:firstLine="0"/>
              <w:rPr>
                <w:rFonts w:ascii="Verdana" w:hAnsi="Verdana"/>
                <w:b/>
                <w:sz w:val="16"/>
                <w:szCs w:val="16"/>
                <w:lang w:val="en-US"/>
              </w:rPr>
            </w:pPr>
            <w:r w:rsidRPr="003379ED">
              <w:rPr>
                <w:rFonts w:ascii="Verdana" w:hAnsi="Verdana"/>
                <w:b/>
                <w:sz w:val="16"/>
                <w:szCs w:val="16"/>
                <w:lang w:val="en-US"/>
              </w:rPr>
              <w:t xml:space="preserve">6.3.4.1 </w:t>
            </w:r>
            <w:r w:rsidRPr="003379ED">
              <w:rPr>
                <w:rFonts w:ascii="Verdana" w:hAnsi="Verdana"/>
                <w:sz w:val="16"/>
                <w:szCs w:val="16"/>
                <w:lang w:val="en-US"/>
              </w:rPr>
              <w:t>When an appliance is marked with its power rating, the power required at normal operating temperature must not differ from its power rating by more than indicated in Table 4.</w:t>
            </w:r>
          </w:p>
        </w:tc>
      </w:tr>
    </w:tbl>
    <w:p w14:paraId="1C669E0B" w14:textId="5177FD78" w:rsidR="00725F83" w:rsidRPr="00AF2F53" w:rsidRDefault="00725F83" w:rsidP="00E60935">
      <w:pPr>
        <w:pStyle w:val="Texto"/>
        <w:spacing w:line="242" w:lineRule="exact"/>
        <w:ind w:firstLine="0"/>
        <w:jc w:val="center"/>
        <w:rPr>
          <w:rFonts w:ascii="Verdana" w:hAnsi="Verdana"/>
          <w:b/>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2903"/>
        <w:gridCol w:w="3996"/>
        <w:gridCol w:w="1813"/>
      </w:tblGrid>
      <w:tr w:rsidR="00C2640E" w:rsidRPr="00D93CAB" w14:paraId="613AACD6" w14:textId="77777777" w:rsidTr="00F136B2">
        <w:trPr>
          <w:cantSplit/>
          <w:jc w:val="center"/>
        </w:trPr>
        <w:tc>
          <w:tcPr>
            <w:tcW w:w="8712" w:type="dxa"/>
            <w:gridSpan w:val="3"/>
            <w:tcBorders>
              <w:top w:val="single" w:sz="6" w:space="0" w:color="auto"/>
              <w:left w:val="single" w:sz="6" w:space="0" w:color="auto"/>
              <w:bottom w:val="single" w:sz="6" w:space="0" w:color="auto"/>
              <w:right w:val="single" w:sz="6" w:space="0" w:color="auto"/>
            </w:tcBorders>
          </w:tcPr>
          <w:p w14:paraId="2AA6EF65" w14:textId="0343B8BE" w:rsidR="00C2640E" w:rsidRPr="00D93CAB" w:rsidRDefault="00C2640E" w:rsidP="00E60935">
            <w:pPr>
              <w:pStyle w:val="Texto"/>
              <w:spacing w:line="242" w:lineRule="exact"/>
              <w:ind w:firstLine="0"/>
              <w:jc w:val="center"/>
              <w:rPr>
                <w:rFonts w:ascii="Verdana" w:hAnsi="Verdana"/>
                <w:b/>
                <w:sz w:val="16"/>
                <w:szCs w:val="16"/>
              </w:rPr>
            </w:pPr>
            <w:r w:rsidRPr="00D93CAB">
              <w:rPr>
                <w:rFonts w:ascii="Verdana" w:hAnsi="Verdana"/>
                <w:b/>
                <w:sz w:val="16"/>
                <w:szCs w:val="16"/>
              </w:rPr>
              <w:t>Tabla 4.- Desviaciones permitidas en potencia</w:t>
            </w:r>
          </w:p>
        </w:tc>
      </w:tr>
      <w:tr w:rsidR="00725F83" w:rsidRPr="00D93CAB" w14:paraId="444A5073" w14:textId="77777777">
        <w:trPr>
          <w:cantSplit/>
          <w:jc w:val="center"/>
        </w:trPr>
        <w:tc>
          <w:tcPr>
            <w:tcW w:w="2903" w:type="dxa"/>
            <w:tcBorders>
              <w:top w:val="single" w:sz="6" w:space="0" w:color="auto"/>
              <w:left w:val="single" w:sz="6" w:space="0" w:color="auto"/>
              <w:bottom w:val="single" w:sz="6" w:space="0" w:color="auto"/>
              <w:right w:val="single" w:sz="6" w:space="0" w:color="auto"/>
            </w:tcBorders>
          </w:tcPr>
          <w:p w14:paraId="27C9DCD8" w14:textId="77777777" w:rsidR="00725F83" w:rsidRPr="00D93CAB" w:rsidRDefault="00725F83" w:rsidP="00E60935">
            <w:pPr>
              <w:pStyle w:val="Texto"/>
              <w:spacing w:line="242" w:lineRule="exact"/>
              <w:ind w:firstLine="0"/>
              <w:jc w:val="center"/>
              <w:rPr>
                <w:rFonts w:ascii="Verdana" w:hAnsi="Verdana"/>
                <w:b/>
                <w:sz w:val="16"/>
                <w:szCs w:val="16"/>
              </w:rPr>
            </w:pPr>
            <w:r w:rsidRPr="00D93CAB">
              <w:rPr>
                <w:rFonts w:ascii="Verdana" w:hAnsi="Verdana"/>
                <w:b/>
                <w:sz w:val="16"/>
                <w:szCs w:val="16"/>
              </w:rPr>
              <w:t>Tipo</w:t>
            </w:r>
          </w:p>
        </w:tc>
        <w:tc>
          <w:tcPr>
            <w:tcW w:w="3996" w:type="dxa"/>
            <w:tcBorders>
              <w:top w:val="single" w:sz="6" w:space="0" w:color="auto"/>
              <w:left w:val="single" w:sz="6" w:space="0" w:color="auto"/>
              <w:bottom w:val="single" w:sz="6" w:space="0" w:color="auto"/>
              <w:right w:val="single" w:sz="6" w:space="0" w:color="auto"/>
            </w:tcBorders>
          </w:tcPr>
          <w:p w14:paraId="062A23F0" w14:textId="77777777" w:rsidR="00725F83" w:rsidRPr="00D93CAB" w:rsidRDefault="00725F83" w:rsidP="00E60935">
            <w:pPr>
              <w:pStyle w:val="Texto"/>
              <w:spacing w:line="242" w:lineRule="exact"/>
              <w:ind w:firstLine="0"/>
              <w:jc w:val="center"/>
              <w:rPr>
                <w:rFonts w:ascii="Verdana" w:hAnsi="Verdana"/>
                <w:b/>
                <w:sz w:val="16"/>
                <w:szCs w:val="16"/>
              </w:rPr>
            </w:pPr>
            <w:r w:rsidRPr="00D93CAB">
              <w:rPr>
                <w:rFonts w:ascii="Verdana" w:hAnsi="Verdana"/>
                <w:b/>
                <w:sz w:val="16"/>
                <w:szCs w:val="16"/>
              </w:rPr>
              <w:t>Potencia nominal de entrada en watt</w:t>
            </w:r>
          </w:p>
        </w:tc>
        <w:tc>
          <w:tcPr>
            <w:tcW w:w="1813" w:type="dxa"/>
            <w:tcBorders>
              <w:top w:val="single" w:sz="6" w:space="0" w:color="auto"/>
              <w:left w:val="single" w:sz="6" w:space="0" w:color="auto"/>
              <w:bottom w:val="single" w:sz="6" w:space="0" w:color="auto"/>
              <w:right w:val="single" w:sz="6" w:space="0" w:color="auto"/>
            </w:tcBorders>
          </w:tcPr>
          <w:p w14:paraId="19B15D05" w14:textId="77777777" w:rsidR="00725F83" w:rsidRPr="00D93CAB" w:rsidRDefault="00725F83" w:rsidP="00E60935">
            <w:pPr>
              <w:pStyle w:val="Texto"/>
              <w:spacing w:line="242" w:lineRule="exact"/>
              <w:ind w:firstLine="0"/>
              <w:jc w:val="center"/>
              <w:rPr>
                <w:rFonts w:ascii="Verdana" w:hAnsi="Verdana"/>
                <w:b/>
                <w:sz w:val="16"/>
                <w:szCs w:val="16"/>
              </w:rPr>
            </w:pPr>
            <w:r w:rsidRPr="00D93CAB">
              <w:rPr>
                <w:rFonts w:ascii="Verdana" w:hAnsi="Verdana"/>
                <w:b/>
                <w:sz w:val="16"/>
                <w:szCs w:val="16"/>
              </w:rPr>
              <w:t>Desviación</w:t>
            </w:r>
          </w:p>
        </w:tc>
      </w:tr>
      <w:tr w:rsidR="00725F83" w:rsidRPr="00D93CAB" w14:paraId="0D90CE57" w14:textId="77777777">
        <w:trPr>
          <w:cantSplit/>
          <w:jc w:val="center"/>
        </w:trPr>
        <w:tc>
          <w:tcPr>
            <w:tcW w:w="2903" w:type="dxa"/>
            <w:tcBorders>
              <w:top w:val="single" w:sz="6" w:space="0" w:color="auto"/>
              <w:left w:val="single" w:sz="6" w:space="0" w:color="auto"/>
              <w:bottom w:val="single" w:sz="6" w:space="0" w:color="auto"/>
              <w:right w:val="single" w:sz="6" w:space="0" w:color="auto"/>
            </w:tcBorders>
          </w:tcPr>
          <w:p w14:paraId="71FD1820" w14:textId="77777777" w:rsidR="00725F83" w:rsidRPr="00D93CAB" w:rsidRDefault="00725F83" w:rsidP="00E60935">
            <w:pPr>
              <w:pStyle w:val="Texto"/>
              <w:spacing w:line="242" w:lineRule="exact"/>
              <w:ind w:firstLine="0"/>
              <w:rPr>
                <w:rFonts w:ascii="Verdana" w:hAnsi="Verdana"/>
                <w:sz w:val="16"/>
                <w:szCs w:val="16"/>
              </w:rPr>
            </w:pPr>
            <w:r w:rsidRPr="00D93CAB">
              <w:rPr>
                <w:rFonts w:ascii="Verdana" w:hAnsi="Verdana"/>
                <w:sz w:val="16"/>
                <w:szCs w:val="16"/>
              </w:rPr>
              <w:t>Aparato operado por motor</w:t>
            </w:r>
          </w:p>
        </w:tc>
        <w:tc>
          <w:tcPr>
            <w:tcW w:w="3996" w:type="dxa"/>
            <w:tcBorders>
              <w:top w:val="single" w:sz="6" w:space="0" w:color="auto"/>
              <w:left w:val="single" w:sz="6" w:space="0" w:color="auto"/>
              <w:bottom w:val="single" w:sz="6" w:space="0" w:color="auto"/>
              <w:right w:val="single" w:sz="6" w:space="0" w:color="auto"/>
            </w:tcBorders>
          </w:tcPr>
          <w:p w14:paraId="1593875A"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De 0 hasta e incluso 33,3</w:t>
            </w:r>
          </w:p>
          <w:p w14:paraId="57BC47C2"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Más de 33,3 hasta e incluso 150</w:t>
            </w:r>
          </w:p>
          <w:p w14:paraId="6D19C2ED"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Más de 150 hasta e incluso 300</w:t>
            </w:r>
          </w:p>
          <w:p w14:paraId="1057FC0E"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Más de 300</w:t>
            </w:r>
          </w:p>
        </w:tc>
        <w:tc>
          <w:tcPr>
            <w:tcW w:w="1813" w:type="dxa"/>
            <w:tcBorders>
              <w:top w:val="single" w:sz="6" w:space="0" w:color="auto"/>
              <w:left w:val="single" w:sz="6" w:space="0" w:color="auto"/>
              <w:bottom w:val="single" w:sz="6" w:space="0" w:color="auto"/>
              <w:right w:val="single" w:sz="6" w:space="0" w:color="auto"/>
            </w:tcBorders>
          </w:tcPr>
          <w:p w14:paraId="1A6D659A"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 10 W</w:t>
            </w:r>
          </w:p>
          <w:p w14:paraId="71DF877B"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 30 %</w:t>
            </w:r>
          </w:p>
          <w:p w14:paraId="275D5EEA"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 45 W</w:t>
            </w:r>
          </w:p>
          <w:p w14:paraId="440EF9C5" w14:textId="77777777" w:rsidR="00725F83" w:rsidRPr="00D93CAB" w:rsidRDefault="00725F83" w:rsidP="00E60935">
            <w:pPr>
              <w:pStyle w:val="Texto"/>
              <w:spacing w:line="242" w:lineRule="exact"/>
              <w:ind w:firstLine="0"/>
              <w:jc w:val="center"/>
              <w:rPr>
                <w:rFonts w:ascii="Verdana" w:hAnsi="Verdana"/>
                <w:sz w:val="16"/>
                <w:szCs w:val="16"/>
              </w:rPr>
            </w:pPr>
            <w:r w:rsidRPr="00D93CAB">
              <w:rPr>
                <w:rFonts w:ascii="Verdana" w:hAnsi="Verdana"/>
                <w:sz w:val="16"/>
                <w:szCs w:val="16"/>
              </w:rPr>
              <w:t>± 15 %</w:t>
            </w:r>
          </w:p>
        </w:tc>
      </w:tr>
    </w:tbl>
    <w:p w14:paraId="3E6C145E" w14:textId="77777777" w:rsidR="00713A56" w:rsidRPr="00D93CAB" w:rsidRDefault="00713A56" w:rsidP="00713A56">
      <w:pPr>
        <w:pStyle w:val="Texto"/>
        <w:spacing w:line="242" w:lineRule="exact"/>
        <w:ind w:firstLine="0"/>
        <w:jc w:val="center"/>
        <w:rPr>
          <w:rFonts w:ascii="Verdana" w:hAnsi="Verdana"/>
          <w:b/>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2903"/>
        <w:gridCol w:w="3996"/>
        <w:gridCol w:w="1813"/>
      </w:tblGrid>
      <w:tr w:rsidR="00713A56" w:rsidRPr="00D856AF" w14:paraId="2E5A13F8" w14:textId="77777777" w:rsidTr="00203377">
        <w:trPr>
          <w:cantSplit/>
          <w:jc w:val="center"/>
        </w:trPr>
        <w:tc>
          <w:tcPr>
            <w:tcW w:w="8712" w:type="dxa"/>
            <w:gridSpan w:val="3"/>
            <w:tcBorders>
              <w:top w:val="single" w:sz="6" w:space="0" w:color="auto"/>
              <w:left w:val="single" w:sz="6" w:space="0" w:color="auto"/>
              <w:bottom w:val="single" w:sz="6" w:space="0" w:color="auto"/>
              <w:right w:val="single" w:sz="6" w:space="0" w:color="auto"/>
            </w:tcBorders>
          </w:tcPr>
          <w:p w14:paraId="53563C74" w14:textId="77777777" w:rsidR="00713A56" w:rsidRPr="00C0626D" w:rsidRDefault="00713A56" w:rsidP="00203377">
            <w:pPr>
              <w:pStyle w:val="Texto"/>
              <w:spacing w:line="242" w:lineRule="exact"/>
              <w:ind w:firstLine="0"/>
              <w:jc w:val="center"/>
              <w:rPr>
                <w:rFonts w:ascii="Verdana" w:hAnsi="Verdana"/>
                <w:b/>
                <w:sz w:val="16"/>
                <w:szCs w:val="16"/>
                <w:lang w:val="en-US"/>
              </w:rPr>
            </w:pPr>
            <w:r w:rsidRPr="00C0626D">
              <w:rPr>
                <w:rFonts w:ascii="Verdana" w:hAnsi="Verdana"/>
                <w:b/>
                <w:sz w:val="16"/>
                <w:szCs w:val="16"/>
                <w:lang w:val="en-US"/>
              </w:rPr>
              <w:t>Table 4.- Allowable deviations in power</w:t>
            </w:r>
          </w:p>
        </w:tc>
      </w:tr>
      <w:tr w:rsidR="00713A56" w:rsidRPr="00D93CAB" w14:paraId="5A716AA7" w14:textId="77777777" w:rsidTr="00203377">
        <w:trPr>
          <w:cantSplit/>
          <w:jc w:val="center"/>
        </w:trPr>
        <w:tc>
          <w:tcPr>
            <w:tcW w:w="2903" w:type="dxa"/>
            <w:tcBorders>
              <w:top w:val="single" w:sz="6" w:space="0" w:color="auto"/>
              <w:left w:val="single" w:sz="6" w:space="0" w:color="auto"/>
              <w:bottom w:val="single" w:sz="6" w:space="0" w:color="auto"/>
              <w:right w:val="single" w:sz="6" w:space="0" w:color="auto"/>
            </w:tcBorders>
          </w:tcPr>
          <w:p w14:paraId="50BCE52A" w14:textId="0882656B" w:rsidR="00713A56" w:rsidRPr="00C0626D" w:rsidRDefault="006E5E55" w:rsidP="00203377">
            <w:pPr>
              <w:pStyle w:val="Texto"/>
              <w:spacing w:line="242" w:lineRule="exact"/>
              <w:ind w:firstLine="0"/>
              <w:jc w:val="center"/>
              <w:rPr>
                <w:rFonts w:ascii="Verdana" w:hAnsi="Verdana"/>
                <w:b/>
                <w:sz w:val="16"/>
                <w:szCs w:val="16"/>
                <w:lang w:val="en-US"/>
              </w:rPr>
            </w:pPr>
            <w:r>
              <w:rPr>
                <w:rFonts w:ascii="Verdana" w:hAnsi="Verdana"/>
                <w:b/>
                <w:sz w:val="16"/>
                <w:szCs w:val="16"/>
                <w:lang w:val="en-US"/>
              </w:rPr>
              <w:t>Type</w:t>
            </w:r>
          </w:p>
        </w:tc>
        <w:tc>
          <w:tcPr>
            <w:tcW w:w="3996" w:type="dxa"/>
            <w:tcBorders>
              <w:top w:val="single" w:sz="6" w:space="0" w:color="auto"/>
              <w:left w:val="single" w:sz="6" w:space="0" w:color="auto"/>
              <w:bottom w:val="single" w:sz="6" w:space="0" w:color="auto"/>
              <w:right w:val="single" w:sz="6" w:space="0" w:color="auto"/>
            </w:tcBorders>
          </w:tcPr>
          <w:p w14:paraId="79B04E73" w14:textId="77777777" w:rsidR="00713A56" w:rsidRPr="00C0626D" w:rsidRDefault="00713A56" w:rsidP="00203377">
            <w:pPr>
              <w:pStyle w:val="Texto"/>
              <w:spacing w:line="242" w:lineRule="exact"/>
              <w:ind w:firstLine="0"/>
              <w:jc w:val="center"/>
              <w:rPr>
                <w:rFonts w:ascii="Verdana" w:hAnsi="Verdana"/>
                <w:b/>
                <w:sz w:val="16"/>
                <w:szCs w:val="16"/>
                <w:lang w:val="en-US"/>
              </w:rPr>
            </w:pPr>
            <w:r w:rsidRPr="00C0626D">
              <w:rPr>
                <w:rFonts w:ascii="Verdana" w:hAnsi="Verdana"/>
                <w:b/>
                <w:sz w:val="16"/>
                <w:szCs w:val="16"/>
                <w:lang w:val="en-US"/>
              </w:rPr>
              <w:t>Nominal input power in watts</w:t>
            </w:r>
          </w:p>
        </w:tc>
        <w:tc>
          <w:tcPr>
            <w:tcW w:w="1813" w:type="dxa"/>
            <w:tcBorders>
              <w:top w:val="single" w:sz="6" w:space="0" w:color="auto"/>
              <w:left w:val="single" w:sz="6" w:space="0" w:color="auto"/>
              <w:bottom w:val="single" w:sz="6" w:space="0" w:color="auto"/>
              <w:right w:val="single" w:sz="6" w:space="0" w:color="auto"/>
            </w:tcBorders>
          </w:tcPr>
          <w:p w14:paraId="7BBE9BF1" w14:textId="77777777" w:rsidR="00713A56" w:rsidRPr="00C0626D" w:rsidRDefault="00713A56" w:rsidP="00203377">
            <w:pPr>
              <w:pStyle w:val="Texto"/>
              <w:spacing w:line="242" w:lineRule="exact"/>
              <w:ind w:firstLine="0"/>
              <w:jc w:val="center"/>
              <w:rPr>
                <w:rFonts w:ascii="Verdana" w:hAnsi="Verdana"/>
                <w:b/>
                <w:sz w:val="16"/>
                <w:szCs w:val="16"/>
                <w:lang w:val="en-US"/>
              </w:rPr>
            </w:pPr>
            <w:r w:rsidRPr="00C0626D">
              <w:rPr>
                <w:rFonts w:ascii="Verdana" w:hAnsi="Verdana"/>
                <w:b/>
                <w:sz w:val="16"/>
                <w:szCs w:val="16"/>
                <w:lang w:val="en-US"/>
              </w:rPr>
              <w:t>Deviation</w:t>
            </w:r>
          </w:p>
        </w:tc>
      </w:tr>
      <w:tr w:rsidR="00713A56" w:rsidRPr="00D93CAB" w14:paraId="50A253EF" w14:textId="77777777" w:rsidTr="00203377">
        <w:trPr>
          <w:cantSplit/>
          <w:jc w:val="center"/>
        </w:trPr>
        <w:tc>
          <w:tcPr>
            <w:tcW w:w="2903" w:type="dxa"/>
            <w:tcBorders>
              <w:top w:val="single" w:sz="6" w:space="0" w:color="auto"/>
              <w:left w:val="single" w:sz="6" w:space="0" w:color="auto"/>
              <w:bottom w:val="single" w:sz="6" w:space="0" w:color="auto"/>
              <w:right w:val="single" w:sz="6" w:space="0" w:color="auto"/>
            </w:tcBorders>
          </w:tcPr>
          <w:p w14:paraId="4C157D7B" w14:textId="35805487" w:rsidR="00713A56" w:rsidRPr="00C0626D" w:rsidRDefault="00713A56" w:rsidP="00203377">
            <w:pPr>
              <w:pStyle w:val="Texto"/>
              <w:spacing w:line="242" w:lineRule="exact"/>
              <w:ind w:firstLine="0"/>
              <w:rPr>
                <w:rFonts w:ascii="Verdana" w:hAnsi="Verdana"/>
                <w:sz w:val="16"/>
                <w:szCs w:val="16"/>
                <w:lang w:val="en-US"/>
              </w:rPr>
            </w:pPr>
            <w:r w:rsidRPr="00C0626D">
              <w:rPr>
                <w:rFonts w:ascii="Verdana" w:hAnsi="Verdana"/>
                <w:sz w:val="16"/>
                <w:szCs w:val="16"/>
                <w:lang w:val="en-US"/>
              </w:rPr>
              <w:t xml:space="preserve">motor operated </w:t>
            </w:r>
            <w:r w:rsidR="00FE1E46" w:rsidRPr="00C0626D">
              <w:rPr>
                <w:rFonts w:ascii="Verdana" w:hAnsi="Verdana"/>
                <w:sz w:val="16"/>
                <w:szCs w:val="16"/>
                <w:lang w:val="en-US"/>
              </w:rPr>
              <w:t>appliance</w:t>
            </w:r>
          </w:p>
        </w:tc>
        <w:tc>
          <w:tcPr>
            <w:tcW w:w="3996" w:type="dxa"/>
            <w:tcBorders>
              <w:top w:val="single" w:sz="6" w:space="0" w:color="auto"/>
              <w:left w:val="single" w:sz="6" w:space="0" w:color="auto"/>
              <w:bottom w:val="single" w:sz="6" w:space="0" w:color="auto"/>
              <w:right w:val="single" w:sz="6" w:space="0" w:color="auto"/>
            </w:tcBorders>
          </w:tcPr>
          <w:p w14:paraId="6F7BB857"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From 0 up to and including 33.3</w:t>
            </w:r>
          </w:p>
          <w:p w14:paraId="785BC794"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More than 33.3 up to and even 150</w:t>
            </w:r>
          </w:p>
          <w:p w14:paraId="74048135"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More than 150 up to and even 300</w:t>
            </w:r>
          </w:p>
          <w:p w14:paraId="6BDDC59D"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More than 300</w:t>
            </w:r>
          </w:p>
        </w:tc>
        <w:tc>
          <w:tcPr>
            <w:tcW w:w="1813" w:type="dxa"/>
            <w:tcBorders>
              <w:top w:val="single" w:sz="6" w:space="0" w:color="auto"/>
              <w:left w:val="single" w:sz="6" w:space="0" w:color="auto"/>
              <w:bottom w:val="single" w:sz="6" w:space="0" w:color="auto"/>
              <w:right w:val="single" w:sz="6" w:space="0" w:color="auto"/>
            </w:tcBorders>
          </w:tcPr>
          <w:p w14:paraId="35F2FF83"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±10W</w:t>
            </w:r>
          </w:p>
          <w:p w14:paraId="46411896"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±30%</w:t>
            </w:r>
          </w:p>
          <w:p w14:paraId="4A58FDB8"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±45W</w:t>
            </w:r>
          </w:p>
          <w:p w14:paraId="530A63C5" w14:textId="77777777" w:rsidR="00713A56" w:rsidRPr="00C0626D" w:rsidRDefault="00713A56" w:rsidP="00203377">
            <w:pPr>
              <w:pStyle w:val="Texto"/>
              <w:spacing w:line="242" w:lineRule="exact"/>
              <w:ind w:firstLine="0"/>
              <w:jc w:val="center"/>
              <w:rPr>
                <w:rFonts w:ascii="Verdana" w:hAnsi="Verdana"/>
                <w:sz w:val="16"/>
                <w:szCs w:val="16"/>
                <w:lang w:val="en-US"/>
              </w:rPr>
            </w:pPr>
            <w:r w:rsidRPr="00C0626D">
              <w:rPr>
                <w:rFonts w:ascii="Verdana" w:hAnsi="Verdana"/>
                <w:sz w:val="16"/>
                <w:szCs w:val="16"/>
                <w:lang w:val="en-US"/>
              </w:rPr>
              <w:t>±15%</w:t>
            </w:r>
          </w:p>
        </w:tc>
      </w:tr>
    </w:tbl>
    <w:p w14:paraId="7E7AC9B8" w14:textId="77777777" w:rsidR="00713A56" w:rsidRDefault="00713A56" w:rsidP="00713A56">
      <w:pPr>
        <w:pStyle w:val="Texto"/>
        <w:spacing w:line="223" w:lineRule="exact"/>
        <w:ind w:firstLine="289"/>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29A3" w:rsidRPr="00D856AF" w14:paraId="62D417F7" w14:textId="33D55F19" w:rsidTr="006E5E55">
        <w:tc>
          <w:tcPr>
            <w:tcW w:w="4675" w:type="dxa"/>
          </w:tcPr>
          <w:p w14:paraId="4D9B8898"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t>El cumplimiento se verifica por medición cuando la potencia demandada se estabiliza bajo las siguientes condiciones:</w:t>
            </w:r>
          </w:p>
        </w:tc>
        <w:tc>
          <w:tcPr>
            <w:tcW w:w="4675" w:type="dxa"/>
          </w:tcPr>
          <w:p w14:paraId="1BAE0B70" w14:textId="254E4D9B"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Compliance is verified by measurement when the demanded power stabilizes under the following conditions:</w:t>
            </w:r>
          </w:p>
        </w:tc>
      </w:tr>
      <w:tr w:rsidR="008329A3" w:rsidRPr="00D856AF" w14:paraId="3EED0CE5" w14:textId="24533AAE" w:rsidTr="006E5E55">
        <w:tc>
          <w:tcPr>
            <w:tcW w:w="4675" w:type="dxa"/>
          </w:tcPr>
          <w:p w14:paraId="7DA85C62"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Todos los circuitos que pueden operar simultáneamente están en operación;</w:t>
            </w:r>
          </w:p>
        </w:tc>
        <w:tc>
          <w:tcPr>
            <w:tcW w:w="4675" w:type="dxa"/>
          </w:tcPr>
          <w:p w14:paraId="27FED910" w14:textId="480408E0" w:rsidR="008329A3" w:rsidRPr="008329A3" w:rsidRDefault="008329A3" w:rsidP="008329A3">
            <w:pPr>
              <w:pStyle w:val="ROMANOS"/>
              <w:spacing w:line="223" w:lineRule="exact"/>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All circuits that can operate simultaneously are in operation;</w:t>
            </w:r>
          </w:p>
        </w:tc>
      </w:tr>
      <w:tr w:rsidR="008329A3" w:rsidRPr="00D856AF" w14:paraId="577C275F" w14:textId="20FE8834" w:rsidTr="006E5E55">
        <w:tc>
          <w:tcPr>
            <w:tcW w:w="4675" w:type="dxa"/>
          </w:tcPr>
          <w:p w14:paraId="2714793F"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El aparato se alimenta a tensión nominal;</w:t>
            </w:r>
          </w:p>
        </w:tc>
        <w:tc>
          <w:tcPr>
            <w:tcW w:w="4675" w:type="dxa"/>
          </w:tcPr>
          <w:p w14:paraId="5FBBFAF8" w14:textId="478FAEB3" w:rsidR="008329A3" w:rsidRPr="008329A3" w:rsidRDefault="008329A3" w:rsidP="008329A3">
            <w:pPr>
              <w:pStyle w:val="ROMANOS"/>
              <w:spacing w:line="223" w:lineRule="exact"/>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 xml:space="preserve">The </w:t>
            </w:r>
            <w:r w:rsidR="00FE1E46">
              <w:rPr>
                <w:rFonts w:ascii="Verdana" w:hAnsi="Verdana"/>
                <w:sz w:val="16"/>
                <w:szCs w:val="16"/>
                <w:lang w:val="en-US"/>
              </w:rPr>
              <w:t>appliance</w:t>
            </w:r>
            <w:r w:rsidRPr="008329A3">
              <w:rPr>
                <w:rFonts w:ascii="Verdana" w:hAnsi="Verdana"/>
                <w:sz w:val="16"/>
                <w:szCs w:val="16"/>
                <w:lang w:val="en-US"/>
              </w:rPr>
              <w:t xml:space="preserve"> is powered at nominal voltage;</w:t>
            </w:r>
          </w:p>
        </w:tc>
      </w:tr>
      <w:tr w:rsidR="008329A3" w:rsidRPr="00D856AF" w14:paraId="6FD07972" w14:textId="53465332" w:rsidTr="006E5E55">
        <w:tc>
          <w:tcPr>
            <w:tcW w:w="4675" w:type="dxa"/>
          </w:tcPr>
          <w:p w14:paraId="50FF5E46"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El aparato funciona en condiciones de funcionamiento normal.</w:t>
            </w:r>
          </w:p>
        </w:tc>
        <w:tc>
          <w:tcPr>
            <w:tcW w:w="4675" w:type="dxa"/>
          </w:tcPr>
          <w:p w14:paraId="4BF28DEA" w14:textId="733F7AFB" w:rsidR="008329A3" w:rsidRPr="008329A3" w:rsidRDefault="008329A3" w:rsidP="008329A3">
            <w:pPr>
              <w:pStyle w:val="ROMANOS"/>
              <w:spacing w:line="223" w:lineRule="exact"/>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 xml:space="preserve">The </w:t>
            </w:r>
            <w:r w:rsidR="00FE1E46">
              <w:rPr>
                <w:rFonts w:ascii="Verdana" w:hAnsi="Verdana"/>
                <w:sz w:val="16"/>
                <w:szCs w:val="16"/>
                <w:lang w:val="en-US"/>
              </w:rPr>
              <w:t>appliance</w:t>
            </w:r>
            <w:r w:rsidRPr="008329A3">
              <w:rPr>
                <w:rFonts w:ascii="Verdana" w:hAnsi="Verdana"/>
                <w:sz w:val="16"/>
                <w:szCs w:val="16"/>
                <w:lang w:val="en-US"/>
              </w:rPr>
              <w:t xml:space="preserve"> works under normal operating conditions.</w:t>
            </w:r>
          </w:p>
        </w:tc>
      </w:tr>
      <w:tr w:rsidR="008329A3" w:rsidRPr="00D856AF" w14:paraId="6476C0B3" w14:textId="0F47D6F9" w:rsidTr="006E5E55">
        <w:tc>
          <w:tcPr>
            <w:tcW w:w="4675" w:type="dxa"/>
          </w:tcPr>
          <w:p w14:paraId="2BCFF856"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t>Si la potencia demandada varía durante el ciclo de funcionamiento, la potencia demandada se determina como el valor promedio de la potencia demandada que tiene lugar durante un periodo representativo.</w:t>
            </w:r>
          </w:p>
        </w:tc>
        <w:tc>
          <w:tcPr>
            <w:tcW w:w="4675" w:type="dxa"/>
          </w:tcPr>
          <w:p w14:paraId="520ED005" w14:textId="4ADB51C9"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If the power demand varies during the operating cycle, the power demand is determined as the average value of the power demand occurring during a representative period.</w:t>
            </w:r>
          </w:p>
        </w:tc>
      </w:tr>
      <w:tr w:rsidR="008329A3" w:rsidRPr="0089275B" w14:paraId="2B4CD91A" w14:textId="7001A363" w:rsidTr="006E5E55">
        <w:tc>
          <w:tcPr>
            <w:tcW w:w="4675" w:type="dxa"/>
          </w:tcPr>
          <w:p w14:paraId="3ACB7B7A" w14:textId="77777777" w:rsidR="008329A3" w:rsidRPr="0089275B" w:rsidRDefault="008329A3" w:rsidP="008329A3">
            <w:pPr>
              <w:pStyle w:val="Texto"/>
              <w:spacing w:line="223" w:lineRule="exact"/>
              <w:ind w:firstLine="0"/>
              <w:rPr>
                <w:rFonts w:ascii="Verdana" w:hAnsi="Verdana"/>
                <w:b/>
                <w:sz w:val="16"/>
                <w:szCs w:val="16"/>
              </w:rPr>
            </w:pPr>
            <w:r w:rsidRPr="0089275B">
              <w:rPr>
                <w:rFonts w:ascii="Verdana" w:hAnsi="Verdana"/>
                <w:b/>
                <w:sz w:val="16"/>
                <w:szCs w:val="16"/>
              </w:rPr>
              <w:t>Notas</w:t>
            </w:r>
          </w:p>
        </w:tc>
        <w:tc>
          <w:tcPr>
            <w:tcW w:w="4675" w:type="dxa"/>
          </w:tcPr>
          <w:p w14:paraId="09E5F532" w14:textId="0AD33C42" w:rsidR="008329A3" w:rsidRPr="008329A3" w:rsidRDefault="00944827" w:rsidP="008329A3">
            <w:pPr>
              <w:pStyle w:val="Texto"/>
              <w:spacing w:line="223" w:lineRule="exact"/>
              <w:ind w:firstLine="0"/>
              <w:rPr>
                <w:rFonts w:ascii="Verdana" w:hAnsi="Verdana"/>
                <w:b/>
                <w:sz w:val="16"/>
                <w:szCs w:val="16"/>
                <w:lang w:val="en-US"/>
              </w:rPr>
            </w:pPr>
            <w:r>
              <w:rPr>
                <w:rFonts w:ascii="Verdana" w:hAnsi="Verdana"/>
                <w:b/>
                <w:sz w:val="16"/>
                <w:szCs w:val="16"/>
                <w:lang w:val="en-US"/>
              </w:rPr>
              <w:t>Notes</w:t>
            </w:r>
          </w:p>
        </w:tc>
      </w:tr>
      <w:tr w:rsidR="008329A3" w:rsidRPr="00D856AF" w14:paraId="0F4EE37B" w14:textId="45A3F19C" w:rsidTr="006E5E55">
        <w:tc>
          <w:tcPr>
            <w:tcW w:w="4675" w:type="dxa"/>
          </w:tcPr>
          <w:p w14:paraId="3E3195DC"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b/>
                <w:sz w:val="16"/>
                <w:szCs w:val="16"/>
              </w:rPr>
              <w:t>1.-</w:t>
            </w:r>
            <w:r w:rsidRPr="0089275B">
              <w:rPr>
                <w:rFonts w:ascii="Verdana" w:hAnsi="Verdana"/>
                <w:sz w:val="16"/>
                <w:szCs w:val="16"/>
              </w:rPr>
              <w:tab/>
              <w:t>Para aparatos marcados con uno o más intervalos de tensiones nominales, la prueba se efectúa tanto en el límite superior como en el inferior de los intervalos, a menos que el marcado de la potencia nominal se refiera al valor medio del intervalo de tensiones correspondiente, en cuyo caso  la prueba se efectúa a una tensión igual al valor medio de dicho intervalo.</w:t>
            </w:r>
          </w:p>
        </w:tc>
        <w:tc>
          <w:tcPr>
            <w:tcW w:w="4675" w:type="dxa"/>
          </w:tcPr>
          <w:p w14:paraId="3D78B527" w14:textId="5B7CAB56" w:rsidR="008329A3" w:rsidRPr="008329A3" w:rsidRDefault="008329A3" w:rsidP="008329A3">
            <w:pPr>
              <w:pStyle w:val="ROMANOS"/>
              <w:spacing w:line="223" w:lineRule="exact"/>
              <w:ind w:left="0" w:firstLine="0"/>
              <w:rPr>
                <w:rFonts w:ascii="Verdana" w:hAnsi="Verdana"/>
                <w:b/>
                <w:sz w:val="16"/>
                <w:szCs w:val="16"/>
                <w:lang w:val="en-US"/>
              </w:rPr>
            </w:pPr>
            <w:r w:rsidRPr="008329A3">
              <w:rPr>
                <w:rFonts w:ascii="Verdana" w:hAnsi="Verdana"/>
                <w:b/>
                <w:sz w:val="16"/>
                <w:szCs w:val="16"/>
                <w:lang w:val="en-US"/>
              </w:rPr>
              <w:t xml:space="preserve">1.- </w:t>
            </w:r>
            <w:r w:rsidRPr="008329A3">
              <w:rPr>
                <w:rFonts w:ascii="Verdana" w:hAnsi="Verdana"/>
                <w:sz w:val="16"/>
                <w:szCs w:val="16"/>
                <w:lang w:val="en-US"/>
              </w:rPr>
              <w:tab/>
              <w:t xml:space="preserve">For </w:t>
            </w:r>
            <w:r w:rsidR="00FE1E46">
              <w:rPr>
                <w:rFonts w:ascii="Verdana" w:hAnsi="Verdana"/>
                <w:sz w:val="16"/>
                <w:szCs w:val="16"/>
                <w:lang w:val="en-US"/>
              </w:rPr>
              <w:t>appliance</w:t>
            </w:r>
            <w:r w:rsidRPr="008329A3">
              <w:rPr>
                <w:rFonts w:ascii="Verdana" w:hAnsi="Verdana"/>
                <w:sz w:val="16"/>
                <w:szCs w:val="16"/>
                <w:lang w:val="en-US"/>
              </w:rPr>
              <w:t>s marked with one or more nominal voltage ranges, the test is carried out at both the upper and lower limits of the ranges, unless the marking of the nominal power refers to the average value of the voltage range. corresponding, in which case the test is carried out at a voltage equal to the average value of said interval.</w:t>
            </w:r>
          </w:p>
        </w:tc>
      </w:tr>
      <w:tr w:rsidR="008329A3" w:rsidRPr="00D856AF" w14:paraId="326BBD49" w14:textId="5257B77B" w:rsidTr="006E5E55">
        <w:tc>
          <w:tcPr>
            <w:tcW w:w="4675" w:type="dxa"/>
          </w:tcPr>
          <w:p w14:paraId="60798EE4"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b/>
                <w:sz w:val="16"/>
                <w:szCs w:val="16"/>
              </w:rPr>
              <w:t>2.-</w:t>
            </w:r>
            <w:r w:rsidRPr="0089275B">
              <w:rPr>
                <w:rFonts w:ascii="Verdana" w:hAnsi="Verdana"/>
                <w:sz w:val="16"/>
                <w:szCs w:val="16"/>
              </w:rPr>
              <w:tab/>
              <w:t>Para aparatos marcados con un intervalo de tensiones nominales, con límites que difieran en más del 10 % del valor medio del intervalo, las desviaciones permisibles se aplican a ambos límites  del intervalo.</w:t>
            </w:r>
          </w:p>
        </w:tc>
        <w:tc>
          <w:tcPr>
            <w:tcW w:w="4675" w:type="dxa"/>
          </w:tcPr>
          <w:p w14:paraId="0A26C83F" w14:textId="3CD1DE2F" w:rsidR="008329A3" w:rsidRPr="008329A3" w:rsidRDefault="008329A3" w:rsidP="008329A3">
            <w:pPr>
              <w:pStyle w:val="ROMANOS"/>
              <w:spacing w:line="223" w:lineRule="exact"/>
              <w:ind w:left="0" w:firstLine="0"/>
              <w:rPr>
                <w:rFonts w:ascii="Verdana" w:hAnsi="Verdana"/>
                <w:b/>
                <w:sz w:val="16"/>
                <w:szCs w:val="16"/>
                <w:lang w:val="en-US"/>
              </w:rPr>
            </w:pPr>
            <w:r w:rsidRPr="008329A3">
              <w:rPr>
                <w:rFonts w:ascii="Verdana" w:hAnsi="Verdana"/>
                <w:b/>
                <w:sz w:val="16"/>
                <w:szCs w:val="16"/>
                <w:lang w:val="en-US"/>
              </w:rPr>
              <w:t xml:space="preserve">2.- </w:t>
            </w:r>
            <w:r w:rsidRPr="008329A3">
              <w:rPr>
                <w:rFonts w:ascii="Verdana" w:hAnsi="Verdana"/>
                <w:sz w:val="16"/>
                <w:szCs w:val="16"/>
                <w:lang w:val="en-US"/>
              </w:rPr>
              <w:tab/>
              <w:t xml:space="preserve">For </w:t>
            </w:r>
            <w:r w:rsidR="00FE1E46">
              <w:rPr>
                <w:rFonts w:ascii="Verdana" w:hAnsi="Verdana"/>
                <w:sz w:val="16"/>
                <w:szCs w:val="16"/>
                <w:lang w:val="en-US"/>
              </w:rPr>
              <w:t>appliance</w:t>
            </w:r>
            <w:r w:rsidRPr="008329A3">
              <w:rPr>
                <w:rFonts w:ascii="Verdana" w:hAnsi="Verdana"/>
                <w:sz w:val="16"/>
                <w:szCs w:val="16"/>
                <w:lang w:val="en-US"/>
              </w:rPr>
              <w:t>s marked with a range of nominal voltages, with limits that differ by more than 10% from the average value of the range, the allowable deviations apply to both limits of the range.</w:t>
            </w:r>
          </w:p>
        </w:tc>
      </w:tr>
      <w:tr w:rsidR="008329A3" w:rsidRPr="00D856AF" w14:paraId="1D2955A0" w14:textId="10E979FF" w:rsidTr="006E5E55">
        <w:tc>
          <w:tcPr>
            <w:tcW w:w="4675" w:type="dxa"/>
          </w:tcPr>
          <w:p w14:paraId="6A49680B"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b/>
                <w:sz w:val="16"/>
                <w:szCs w:val="16"/>
              </w:rPr>
              <w:t>6.3.4.2</w:t>
            </w:r>
            <w:r w:rsidRPr="0089275B">
              <w:rPr>
                <w:rFonts w:ascii="Verdana" w:hAnsi="Verdana"/>
                <w:sz w:val="16"/>
                <w:szCs w:val="16"/>
              </w:rPr>
              <w:t xml:space="preserve"> Cuando un aparato se marca con una corriente nominal, la corriente a la temperatura normal de funcionamiento no debe diferir de la corriente nominal más de 10 %.</w:t>
            </w:r>
          </w:p>
        </w:tc>
        <w:tc>
          <w:tcPr>
            <w:tcW w:w="4675" w:type="dxa"/>
          </w:tcPr>
          <w:p w14:paraId="67F9D957" w14:textId="74D67AE7" w:rsidR="008329A3" w:rsidRPr="008329A3" w:rsidRDefault="008329A3" w:rsidP="008329A3">
            <w:pPr>
              <w:pStyle w:val="Texto"/>
              <w:spacing w:line="223" w:lineRule="exact"/>
              <w:ind w:firstLine="0"/>
              <w:rPr>
                <w:rFonts w:ascii="Verdana" w:hAnsi="Verdana"/>
                <w:b/>
                <w:sz w:val="16"/>
                <w:szCs w:val="16"/>
                <w:lang w:val="en-US"/>
              </w:rPr>
            </w:pPr>
            <w:r w:rsidRPr="008329A3">
              <w:rPr>
                <w:rFonts w:ascii="Verdana" w:hAnsi="Verdana"/>
                <w:b/>
                <w:sz w:val="16"/>
                <w:szCs w:val="16"/>
                <w:lang w:val="en-US"/>
              </w:rPr>
              <w:t xml:space="preserve">6.3.4.2 </w:t>
            </w:r>
            <w:r w:rsidRPr="008329A3">
              <w:rPr>
                <w:rFonts w:ascii="Verdana" w:hAnsi="Verdana"/>
                <w:sz w:val="16"/>
                <w:szCs w:val="16"/>
                <w:lang w:val="en-US"/>
              </w:rPr>
              <w:t>When an appliance is marked with a rated current, the current at normal operating temperature must not differ from the rated current by more than 10%.</w:t>
            </w:r>
          </w:p>
        </w:tc>
      </w:tr>
      <w:tr w:rsidR="008329A3" w:rsidRPr="00D856AF" w14:paraId="3E8D0DC8" w14:textId="57501F8D" w:rsidTr="006E5E55">
        <w:tc>
          <w:tcPr>
            <w:tcW w:w="4675" w:type="dxa"/>
          </w:tcPr>
          <w:p w14:paraId="55C6969E"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lastRenderedPageBreak/>
              <w:t>El cumplimiento se verifica por medición cuando la corriente se estabiliza bajo las condiciones siguientes:</w:t>
            </w:r>
          </w:p>
        </w:tc>
        <w:tc>
          <w:tcPr>
            <w:tcW w:w="4675" w:type="dxa"/>
          </w:tcPr>
          <w:p w14:paraId="37D758F6" w14:textId="6335EED8"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Compliance is verified by measurement when the current stabilizes under the following conditions:</w:t>
            </w:r>
          </w:p>
        </w:tc>
      </w:tr>
      <w:tr w:rsidR="008329A3" w:rsidRPr="00D856AF" w14:paraId="4449DA4E" w14:textId="1D126AB5" w:rsidTr="006E5E55">
        <w:tc>
          <w:tcPr>
            <w:tcW w:w="4675" w:type="dxa"/>
          </w:tcPr>
          <w:p w14:paraId="44567817"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Todos los circuitos que pueden operar simultáneamente están en operación;</w:t>
            </w:r>
          </w:p>
        </w:tc>
        <w:tc>
          <w:tcPr>
            <w:tcW w:w="4675" w:type="dxa"/>
          </w:tcPr>
          <w:p w14:paraId="66946F3A" w14:textId="2718C949" w:rsidR="008329A3" w:rsidRPr="008329A3" w:rsidRDefault="008329A3" w:rsidP="008329A3">
            <w:pPr>
              <w:pStyle w:val="ROMANOS"/>
              <w:spacing w:line="223" w:lineRule="exact"/>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All circuits that can operate simultaneously are in operation;</w:t>
            </w:r>
          </w:p>
        </w:tc>
      </w:tr>
      <w:tr w:rsidR="008329A3" w:rsidRPr="00D856AF" w14:paraId="60510890" w14:textId="35BAB41D" w:rsidTr="006E5E55">
        <w:tc>
          <w:tcPr>
            <w:tcW w:w="4675" w:type="dxa"/>
          </w:tcPr>
          <w:p w14:paraId="6048B4E8"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El aparato se alimenta a tensión nominal;</w:t>
            </w:r>
          </w:p>
        </w:tc>
        <w:tc>
          <w:tcPr>
            <w:tcW w:w="4675" w:type="dxa"/>
          </w:tcPr>
          <w:p w14:paraId="569C8DE8" w14:textId="39D7DA34" w:rsidR="008329A3" w:rsidRPr="008329A3" w:rsidRDefault="008329A3" w:rsidP="008329A3">
            <w:pPr>
              <w:pStyle w:val="ROMANOS"/>
              <w:spacing w:line="223" w:lineRule="exact"/>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 xml:space="preserve">The </w:t>
            </w:r>
            <w:r w:rsidR="00FE1E46">
              <w:rPr>
                <w:rFonts w:ascii="Verdana" w:hAnsi="Verdana"/>
                <w:sz w:val="16"/>
                <w:szCs w:val="16"/>
                <w:lang w:val="en-US"/>
              </w:rPr>
              <w:t>appliance</w:t>
            </w:r>
            <w:r w:rsidRPr="008329A3">
              <w:rPr>
                <w:rFonts w:ascii="Verdana" w:hAnsi="Verdana"/>
                <w:sz w:val="16"/>
                <w:szCs w:val="16"/>
                <w:lang w:val="en-US"/>
              </w:rPr>
              <w:t xml:space="preserve"> is powered at nominal voltage;</w:t>
            </w:r>
          </w:p>
        </w:tc>
      </w:tr>
      <w:tr w:rsidR="008329A3" w:rsidRPr="00D856AF" w14:paraId="7FC8ACCF" w14:textId="5927C490" w:rsidTr="006E5E55">
        <w:tc>
          <w:tcPr>
            <w:tcW w:w="4675" w:type="dxa"/>
          </w:tcPr>
          <w:p w14:paraId="1FC265D0"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El aparato funciona en condiciones de funcionamiento normal.</w:t>
            </w:r>
          </w:p>
        </w:tc>
        <w:tc>
          <w:tcPr>
            <w:tcW w:w="4675" w:type="dxa"/>
          </w:tcPr>
          <w:p w14:paraId="65ACA260" w14:textId="70132298" w:rsidR="008329A3" w:rsidRPr="008329A3" w:rsidRDefault="008329A3" w:rsidP="008329A3">
            <w:pPr>
              <w:pStyle w:val="ROMANOS"/>
              <w:spacing w:line="223" w:lineRule="exact"/>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 xml:space="preserve">The </w:t>
            </w:r>
            <w:r w:rsidR="00FE1E46">
              <w:rPr>
                <w:rFonts w:ascii="Verdana" w:hAnsi="Verdana"/>
                <w:sz w:val="16"/>
                <w:szCs w:val="16"/>
                <w:lang w:val="en-US"/>
              </w:rPr>
              <w:t>appliance</w:t>
            </w:r>
            <w:r w:rsidRPr="008329A3">
              <w:rPr>
                <w:rFonts w:ascii="Verdana" w:hAnsi="Verdana"/>
                <w:sz w:val="16"/>
                <w:szCs w:val="16"/>
                <w:lang w:val="en-US"/>
              </w:rPr>
              <w:t xml:space="preserve"> works under normal operating conditions.</w:t>
            </w:r>
          </w:p>
        </w:tc>
      </w:tr>
      <w:tr w:rsidR="008329A3" w:rsidRPr="00D856AF" w14:paraId="4FB9DCE4" w14:textId="3544CEF9" w:rsidTr="006E5E55">
        <w:tc>
          <w:tcPr>
            <w:tcW w:w="4675" w:type="dxa"/>
          </w:tcPr>
          <w:p w14:paraId="509A6FA5"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t>Cuando la corriente varía durante el ciclo de funcionamiento, la corriente se determina como el valor medio de la corriente que tiene lugar durante un periodo representativo.</w:t>
            </w:r>
          </w:p>
        </w:tc>
        <w:tc>
          <w:tcPr>
            <w:tcW w:w="4675" w:type="dxa"/>
          </w:tcPr>
          <w:p w14:paraId="2BC4E7A5" w14:textId="64442436"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When the current varies during the operating cycle, the current is determined as the average value of the current occurring during a representative period.</w:t>
            </w:r>
          </w:p>
        </w:tc>
      </w:tr>
      <w:tr w:rsidR="008329A3" w:rsidRPr="0089275B" w14:paraId="6915CE56" w14:textId="2AD28A60" w:rsidTr="006E5E55">
        <w:tc>
          <w:tcPr>
            <w:tcW w:w="4675" w:type="dxa"/>
          </w:tcPr>
          <w:p w14:paraId="285BE967" w14:textId="77777777" w:rsidR="008329A3" w:rsidRPr="0089275B" w:rsidRDefault="008329A3" w:rsidP="008329A3">
            <w:pPr>
              <w:pStyle w:val="Texto"/>
              <w:spacing w:line="223" w:lineRule="exact"/>
              <w:ind w:firstLine="0"/>
              <w:rPr>
                <w:rFonts w:ascii="Verdana" w:hAnsi="Verdana"/>
                <w:b/>
                <w:sz w:val="16"/>
                <w:szCs w:val="16"/>
              </w:rPr>
            </w:pPr>
            <w:r w:rsidRPr="0089275B">
              <w:rPr>
                <w:rFonts w:ascii="Verdana" w:hAnsi="Verdana"/>
                <w:b/>
                <w:sz w:val="16"/>
                <w:szCs w:val="16"/>
              </w:rPr>
              <w:t>Notas</w:t>
            </w:r>
          </w:p>
        </w:tc>
        <w:tc>
          <w:tcPr>
            <w:tcW w:w="4675" w:type="dxa"/>
          </w:tcPr>
          <w:p w14:paraId="6A135858" w14:textId="41AFE41E" w:rsidR="008329A3" w:rsidRPr="008329A3" w:rsidRDefault="00B2007F" w:rsidP="008329A3">
            <w:pPr>
              <w:pStyle w:val="Texto"/>
              <w:spacing w:line="223" w:lineRule="exact"/>
              <w:ind w:firstLine="0"/>
              <w:rPr>
                <w:rFonts w:ascii="Verdana" w:hAnsi="Verdana"/>
                <w:b/>
                <w:sz w:val="16"/>
                <w:szCs w:val="16"/>
                <w:lang w:val="en-US"/>
              </w:rPr>
            </w:pPr>
            <w:r>
              <w:rPr>
                <w:rFonts w:ascii="Verdana" w:hAnsi="Verdana"/>
                <w:b/>
                <w:sz w:val="16"/>
                <w:szCs w:val="16"/>
                <w:lang w:val="en-US"/>
              </w:rPr>
              <w:t>Note</w:t>
            </w:r>
            <w:r w:rsidR="008329A3" w:rsidRPr="008329A3">
              <w:rPr>
                <w:rFonts w:ascii="Verdana" w:hAnsi="Verdana"/>
                <w:b/>
                <w:sz w:val="16"/>
                <w:szCs w:val="16"/>
                <w:lang w:val="en-US"/>
              </w:rPr>
              <w:t>s</w:t>
            </w:r>
          </w:p>
        </w:tc>
      </w:tr>
      <w:tr w:rsidR="008329A3" w:rsidRPr="00D856AF" w14:paraId="15052346" w14:textId="170B6BF2" w:rsidTr="006E5E55">
        <w:tc>
          <w:tcPr>
            <w:tcW w:w="4675" w:type="dxa"/>
          </w:tcPr>
          <w:p w14:paraId="0499A2BF" w14:textId="77777777"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b/>
                <w:sz w:val="16"/>
                <w:szCs w:val="16"/>
              </w:rPr>
              <w:t>1.-</w:t>
            </w:r>
            <w:r w:rsidRPr="0089275B">
              <w:rPr>
                <w:rFonts w:ascii="Verdana" w:hAnsi="Verdana"/>
                <w:b/>
                <w:sz w:val="16"/>
                <w:szCs w:val="16"/>
              </w:rPr>
              <w:tab/>
            </w:r>
            <w:r w:rsidRPr="0089275B">
              <w:rPr>
                <w:rFonts w:ascii="Verdana" w:hAnsi="Verdana"/>
                <w:sz w:val="16"/>
                <w:szCs w:val="16"/>
              </w:rPr>
              <w:t>Para aparatos marcados con uno o más intervalos de tensiones nominales, la prueba se efectúa tanto en el límite superior como en el inferior de los intervalos, a menos que el marcado de la corriente nominal se refiera al valor medio del intervalo de tensiones correspondiente, en cuyo caso la prueba se efectúa a una tensión igual al valor medio de dicho intervalo.</w:t>
            </w:r>
          </w:p>
        </w:tc>
        <w:tc>
          <w:tcPr>
            <w:tcW w:w="4675" w:type="dxa"/>
          </w:tcPr>
          <w:p w14:paraId="2C38D7BB" w14:textId="6A4C5369" w:rsidR="008329A3" w:rsidRPr="008329A3" w:rsidRDefault="008329A3" w:rsidP="008329A3">
            <w:pPr>
              <w:pStyle w:val="ROMANOS"/>
              <w:spacing w:line="223" w:lineRule="exact"/>
              <w:ind w:left="0" w:firstLine="0"/>
              <w:rPr>
                <w:rFonts w:ascii="Verdana" w:hAnsi="Verdana"/>
                <w:b/>
                <w:sz w:val="16"/>
                <w:szCs w:val="16"/>
                <w:lang w:val="en-US"/>
              </w:rPr>
            </w:pPr>
            <w:r w:rsidRPr="008329A3">
              <w:rPr>
                <w:rFonts w:ascii="Verdana" w:hAnsi="Verdana"/>
                <w:b/>
                <w:sz w:val="16"/>
                <w:szCs w:val="16"/>
                <w:lang w:val="en-US"/>
              </w:rPr>
              <w:t xml:space="preserve">1.- </w:t>
            </w:r>
            <w:r w:rsidRPr="008329A3">
              <w:rPr>
                <w:rFonts w:ascii="Verdana" w:hAnsi="Verdana"/>
                <w:b/>
                <w:sz w:val="16"/>
                <w:szCs w:val="16"/>
                <w:lang w:val="en-US"/>
              </w:rPr>
              <w:tab/>
            </w:r>
            <w:r w:rsidRPr="008329A3">
              <w:rPr>
                <w:rFonts w:ascii="Verdana" w:hAnsi="Verdana"/>
                <w:sz w:val="16"/>
                <w:szCs w:val="16"/>
                <w:lang w:val="en-US"/>
              </w:rPr>
              <w:t xml:space="preserve">For </w:t>
            </w:r>
            <w:r w:rsidR="00FE1E46">
              <w:rPr>
                <w:rFonts w:ascii="Verdana" w:hAnsi="Verdana"/>
                <w:sz w:val="16"/>
                <w:szCs w:val="16"/>
                <w:lang w:val="en-US"/>
              </w:rPr>
              <w:t>appliance</w:t>
            </w:r>
            <w:r w:rsidRPr="008329A3">
              <w:rPr>
                <w:rFonts w:ascii="Verdana" w:hAnsi="Verdana"/>
                <w:sz w:val="16"/>
                <w:szCs w:val="16"/>
                <w:lang w:val="en-US"/>
              </w:rPr>
              <w:t xml:space="preserve">s marked with one or more nominal voltage ranges, the test is carried out at both the upper and lower limits of the ranges, unless the marking of the nominal current refers to the average value of the </w:t>
            </w:r>
            <w:r w:rsidR="001B3E40" w:rsidRPr="008329A3">
              <w:rPr>
                <w:rFonts w:ascii="Verdana" w:hAnsi="Verdana"/>
                <w:sz w:val="16"/>
                <w:szCs w:val="16"/>
                <w:lang w:val="en-US"/>
              </w:rPr>
              <w:t xml:space="preserve">corresponding </w:t>
            </w:r>
            <w:r w:rsidRPr="008329A3">
              <w:rPr>
                <w:rFonts w:ascii="Verdana" w:hAnsi="Verdana"/>
                <w:sz w:val="16"/>
                <w:szCs w:val="16"/>
                <w:lang w:val="en-US"/>
              </w:rPr>
              <w:t>voltage range, in which case the test is carried out at a voltage equal to the average value of said interval.</w:t>
            </w:r>
          </w:p>
        </w:tc>
      </w:tr>
      <w:tr w:rsidR="008329A3" w:rsidRPr="00D856AF" w14:paraId="4FB1FD63" w14:textId="77F07269" w:rsidTr="006E5E55">
        <w:tc>
          <w:tcPr>
            <w:tcW w:w="4675" w:type="dxa"/>
          </w:tcPr>
          <w:p w14:paraId="0126FC84" w14:textId="1A23701C" w:rsidR="008329A3" w:rsidRPr="0089275B" w:rsidRDefault="008329A3" w:rsidP="008329A3">
            <w:pPr>
              <w:pStyle w:val="ROMANOS"/>
              <w:spacing w:line="223" w:lineRule="exact"/>
              <w:ind w:left="0" w:firstLine="0"/>
              <w:rPr>
                <w:rFonts w:ascii="Verdana" w:hAnsi="Verdana"/>
                <w:sz w:val="16"/>
                <w:szCs w:val="16"/>
              </w:rPr>
            </w:pPr>
            <w:r w:rsidRPr="0089275B">
              <w:rPr>
                <w:rFonts w:ascii="Verdana" w:hAnsi="Verdana"/>
                <w:b/>
                <w:sz w:val="16"/>
                <w:szCs w:val="16"/>
              </w:rPr>
              <w:t>2.-</w:t>
            </w:r>
            <w:r w:rsidRPr="0089275B">
              <w:rPr>
                <w:rFonts w:ascii="Verdana" w:hAnsi="Verdana"/>
                <w:b/>
                <w:sz w:val="16"/>
                <w:szCs w:val="16"/>
              </w:rPr>
              <w:tab/>
            </w:r>
            <w:r w:rsidRPr="0089275B">
              <w:rPr>
                <w:rFonts w:ascii="Verdana" w:hAnsi="Verdana"/>
                <w:sz w:val="16"/>
                <w:szCs w:val="16"/>
              </w:rPr>
              <w:t xml:space="preserve">Para aparatos marcados con un intervalo de tensiones nominales con límites que difieran en más del 10 % del valor medio del intervalo, las desviaciones permisibles se aplican a ambos </w:t>
            </w:r>
            <w:r w:rsidR="00FC7740" w:rsidRPr="0089275B">
              <w:rPr>
                <w:rFonts w:ascii="Verdana" w:hAnsi="Verdana"/>
                <w:sz w:val="16"/>
                <w:szCs w:val="16"/>
              </w:rPr>
              <w:t>límites del</w:t>
            </w:r>
            <w:r w:rsidRPr="0089275B">
              <w:rPr>
                <w:rFonts w:ascii="Verdana" w:hAnsi="Verdana"/>
                <w:sz w:val="16"/>
                <w:szCs w:val="16"/>
              </w:rPr>
              <w:t xml:space="preserve"> intervalo.</w:t>
            </w:r>
          </w:p>
        </w:tc>
        <w:tc>
          <w:tcPr>
            <w:tcW w:w="4675" w:type="dxa"/>
          </w:tcPr>
          <w:p w14:paraId="5E622615" w14:textId="66787F5F" w:rsidR="008329A3" w:rsidRPr="008329A3" w:rsidRDefault="008329A3" w:rsidP="008329A3">
            <w:pPr>
              <w:pStyle w:val="ROMANOS"/>
              <w:spacing w:line="223" w:lineRule="exact"/>
              <w:ind w:left="0" w:firstLine="0"/>
              <w:rPr>
                <w:rFonts w:ascii="Verdana" w:hAnsi="Verdana"/>
                <w:b/>
                <w:sz w:val="16"/>
                <w:szCs w:val="16"/>
                <w:lang w:val="en-US"/>
              </w:rPr>
            </w:pPr>
            <w:r w:rsidRPr="008329A3">
              <w:rPr>
                <w:rFonts w:ascii="Verdana" w:hAnsi="Verdana"/>
                <w:b/>
                <w:sz w:val="16"/>
                <w:szCs w:val="16"/>
                <w:lang w:val="en-US"/>
              </w:rPr>
              <w:t xml:space="preserve">2.- </w:t>
            </w:r>
            <w:r w:rsidRPr="008329A3">
              <w:rPr>
                <w:rFonts w:ascii="Verdana" w:hAnsi="Verdana"/>
                <w:b/>
                <w:sz w:val="16"/>
                <w:szCs w:val="16"/>
                <w:lang w:val="en-US"/>
              </w:rPr>
              <w:tab/>
            </w:r>
            <w:r w:rsidRPr="008329A3">
              <w:rPr>
                <w:rFonts w:ascii="Verdana" w:hAnsi="Verdana"/>
                <w:sz w:val="16"/>
                <w:szCs w:val="16"/>
                <w:lang w:val="en-US"/>
              </w:rPr>
              <w:t xml:space="preserve">For </w:t>
            </w:r>
            <w:r w:rsidR="00FE1E46">
              <w:rPr>
                <w:rFonts w:ascii="Verdana" w:hAnsi="Verdana"/>
                <w:sz w:val="16"/>
                <w:szCs w:val="16"/>
                <w:lang w:val="en-US"/>
              </w:rPr>
              <w:t>appliance</w:t>
            </w:r>
            <w:r w:rsidRPr="008329A3">
              <w:rPr>
                <w:rFonts w:ascii="Verdana" w:hAnsi="Verdana"/>
                <w:sz w:val="16"/>
                <w:szCs w:val="16"/>
                <w:lang w:val="en-US"/>
              </w:rPr>
              <w:t>s marked with a range of nominal voltages with limits that differ by more than 10% from the mean value of the range, the allowable deviations apply to both limits of the range.</w:t>
            </w:r>
          </w:p>
        </w:tc>
      </w:tr>
      <w:tr w:rsidR="008329A3" w:rsidRPr="0089275B" w14:paraId="504F365B" w14:textId="0F009F94" w:rsidTr="006E5E55">
        <w:tc>
          <w:tcPr>
            <w:tcW w:w="4675" w:type="dxa"/>
          </w:tcPr>
          <w:p w14:paraId="7A52A9F6"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b/>
                <w:sz w:val="16"/>
                <w:szCs w:val="16"/>
              </w:rPr>
              <w:t>6.3.5</w:t>
            </w:r>
            <w:r w:rsidRPr="0089275B">
              <w:rPr>
                <w:rFonts w:ascii="Verdana" w:hAnsi="Verdana"/>
                <w:sz w:val="16"/>
                <w:szCs w:val="16"/>
              </w:rPr>
              <w:t xml:space="preserve"> Calentamiento</w:t>
            </w:r>
          </w:p>
        </w:tc>
        <w:tc>
          <w:tcPr>
            <w:tcW w:w="4675" w:type="dxa"/>
          </w:tcPr>
          <w:p w14:paraId="25F6A2AB" w14:textId="13392EDA" w:rsidR="008329A3" w:rsidRPr="008329A3" w:rsidRDefault="008329A3" w:rsidP="008329A3">
            <w:pPr>
              <w:pStyle w:val="Texto"/>
              <w:spacing w:line="223" w:lineRule="exact"/>
              <w:ind w:firstLine="0"/>
              <w:rPr>
                <w:rFonts w:ascii="Verdana" w:hAnsi="Verdana"/>
                <w:b/>
                <w:sz w:val="16"/>
                <w:szCs w:val="16"/>
                <w:lang w:val="en-US"/>
              </w:rPr>
            </w:pPr>
            <w:r w:rsidRPr="008329A3">
              <w:rPr>
                <w:rFonts w:ascii="Verdana" w:hAnsi="Verdana"/>
                <w:b/>
                <w:sz w:val="16"/>
                <w:szCs w:val="16"/>
                <w:lang w:val="en-US"/>
              </w:rPr>
              <w:t xml:space="preserve">6.3.5 </w:t>
            </w:r>
            <w:r w:rsidRPr="008329A3">
              <w:rPr>
                <w:rFonts w:ascii="Verdana" w:hAnsi="Verdana"/>
                <w:sz w:val="16"/>
                <w:szCs w:val="16"/>
                <w:lang w:val="en-US"/>
              </w:rPr>
              <w:t>Warm-up</w:t>
            </w:r>
          </w:p>
        </w:tc>
      </w:tr>
      <w:tr w:rsidR="008329A3" w:rsidRPr="00D856AF" w14:paraId="364E2F54" w14:textId="46264C8E" w:rsidTr="006E5E55">
        <w:tc>
          <w:tcPr>
            <w:tcW w:w="4675" w:type="dxa"/>
          </w:tcPr>
          <w:p w14:paraId="09E521CB"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b/>
                <w:sz w:val="16"/>
                <w:szCs w:val="16"/>
              </w:rPr>
              <w:t>6.3.5.1</w:t>
            </w:r>
            <w:r w:rsidRPr="0089275B">
              <w:rPr>
                <w:rFonts w:ascii="Verdana" w:hAnsi="Verdana"/>
                <w:sz w:val="16"/>
                <w:szCs w:val="16"/>
              </w:rPr>
              <w:t xml:space="preserve"> Los aparatos en su operación normal y su entorno no deben exceder las temperaturas establecidas en la Tabla 5.</w:t>
            </w:r>
          </w:p>
        </w:tc>
        <w:tc>
          <w:tcPr>
            <w:tcW w:w="4675" w:type="dxa"/>
          </w:tcPr>
          <w:p w14:paraId="4653C392" w14:textId="13C72D7A" w:rsidR="008329A3" w:rsidRPr="008329A3" w:rsidRDefault="008329A3" w:rsidP="008329A3">
            <w:pPr>
              <w:pStyle w:val="Texto"/>
              <w:spacing w:line="223" w:lineRule="exact"/>
              <w:ind w:firstLine="0"/>
              <w:rPr>
                <w:rFonts w:ascii="Verdana" w:hAnsi="Verdana"/>
                <w:b/>
                <w:sz w:val="16"/>
                <w:szCs w:val="16"/>
                <w:lang w:val="en-US"/>
              </w:rPr>
            </w:pPr>
            <w:r w:rsidRPr="008329A3">
              <w:rPr>
                <w:rFonts w:ascii="Verdana" w:hAnsi="Verdana"/>
                <w:b/>
                <w:sz w:val="16"/>
                <w:szCs w:val="16"/>
                <w:lang w:val="en-US"/>
              </w:rPr>
              <w:t xml:space="preserve">6.3.5.1 </w:t>
            </w:r>
            <w:r w:rsidRPr="008329A3">
              <w:rPr>
                <w:rFonts w:ascii="Verdana" w:hAnsi="Verdana"/>
                <w:sz w:val="16"/>
                <w:szCs w:val="16"/>
                <w:lang w:val="en-US"/>
              </w:rPr>
              <w:t>Appliances in their normal operation and their surroundings must not exceed the temperatures established in Table 5.</w:t>
            </w:r>
          </w:p>
        </w:tc>
      </w:tr>
      <w:tr w:rsidR="008329A3" w:rsidRPr="00D856AF" w14:paraId="27A944C0" w14:textId="6D15C75A" w:rsidTr="006E5E55">
        <w:tc>
          <w:tcPr>
            <w:tcW w:w="4675" w:type="dxa"/>
          </w:tcPr>
          <w:p w14:paraId="707A8766"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t>El cumplimiento se verifica determinando el incremento de temperatura de las diversas partes en las condiciones especificadas en 6.3.5.2 a 6.3.5.7.</w:t>
            </w:r>
          </w:p>
        </w:tc>
        <w:tc>
          <w:tcPr>
            <w:tcW w:w="4675" w:type="dxa"/>
          </w:tcPr>
          <w:p w14:paraId="778DCBF1" w14:textId="5B285159"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Compliance is verified by determining the temperature rise of the various parts under the conditions specified in 6.3.5.2 to 6.3.5.7.</w:t>
            </w:r>
          </w:p>
        </w:tc>
      </w:tr>
      <w:tr w:rsidR="008329A3" w:rsidRPr="00D856AF" w14:paraId="794ACF53" w14:textId="1B1207CE" w:rsidTr="006E5E55">
        <w:tc>
          <w:tcPr>
            <w:tcW w:w="4675" w:type="dxa"/>
          </w:tcPr>
          <w:p w14:paraId="23BF346C"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b/>
                <w:sz w:val="16"/>
                <w:szCs w:val="16"/>
              </w:rPr>
              <w:t>6.3.5.2</w:t>
            </w:r>
            <w:r w:rsidRPr="0089275B">
              <w:rPr>
                <w:rFonts w:ascii="Verdana" w:hAnsi="Verdana"/>
                <w:sz w:val="16"/>
                <w:szCs w:val="16"/>
              </w:rPr>
              <w:t xml:space="preserve"> Los aparatos que normalmente se utilizan sobre el suelo o sobre una mesa, se colocan sobre el suelo lo más cerca posible de las paredes.</w:t>
            </w:r>
          </w:p>
        </w:tc>
        <w:tc>
          <w:tcPr>
            <w:tcW w:w="4675" w:type="dxa"/>
          </w:tcPr>
          <w:p w14:paraId="1DC2337E" w14:textId="34C5ADBB" w:rsidR="008329A3" w:rsidRPr="008329A3" w:rsidRDefault="008329A3" w:rsidP="008329A3">
            <w:pPr>
              <w:pStyle w:val="Texto"/>
              <w:spacing w:line="223" w:lineRule="exact"/>
              <w:ind w:firstLine="0"/>
              <w:rPr>
                <w:rFonts w:ascii="Verdana" w:hAnsi="Verdana"/>
                <w:b/>
                <w:sz w:val="16"/>
                <w:szCs w:val="16"/>
                <w:lang w:val="en-US"/>
              </w:rPr>
            </w:pPr>
            <w:r w:rsidRPr="008329A3">
              <w:rPr>
                <w:rFonts w:ascii="Verdana" w:hAnsi="Verdana"/>
                <w:b/>
                <w:sz w:val="16"/>
                <w:szCs w:val="16"/>
                <w:lang w:val="en-US"/>
              </w:rPr>
              <w:t xml:space="preserve">6.3.5.2 </w:t>
            </w:r>
            <w:r w:rsidRPr="008329A3">
              <w:rPr>
                <w:rFonts w:ascii="Verdana" w:hAnsi="Verdana"/>
                <w:sz w:val="16"/>
                <w:szCs w:val="16"/>
                <w:lang w:val="en-US"/>
              </w:rPr>
              <w:t>Appliances that are normally used on the floor or on a table are placed on the floor as close to the walls as possible.</w:t>
            </w:r>
          </w:p>
        </w:tc>
      </w:tr>
      <w:tr w:rsidR="008329A3" w:rsidRPr="00D856AF" w14:paraId="1FAA8147" w14:textId="4B0B0A2E" w:rsidTr="006E5E55">
        <w:tc>
          <w:tcPr>
            <w:tcW w:w="4675" w:type="dxa"/>
          </w:tcPr>
          <w:p w14:paraId="460096EB"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t>Para los enrolladores de cordón distintos de los enrolladores automáticos que están previstos para acomodar parcialmente el cordón de alimentación mientras el aparato está en funcionamiento, se desenrollan 50 cm del cordón. El incremento de temperatura de la parte del cordón no desenrollado se determina en el punto más desfavorable.</w:t>
            </w:r>
          </w:p>
        </w:tc>
        <w:tc>
          <w:tcPr>
            <w:tcW w:w="4675" w:type="dxa"/>
          </w:tcPr>
          <w:p w14:paraId="0192723D" w14:textId="1EA6B614"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For cord reels other than automatic reels that are intended to partially accommodate the power cord while the appliance is in operation, 50 cm of the cord is unwound. The temperature increase of the part of the unwound cord is determined at the most unfavorable point.</w:t>
            </w:r>
          </w:p>
        </w:tc>
      </w:tr>
      <w:tr w:rsidR="008329A3" w:rsidRPr="00D856AF" w14:paraId="669AEC9B" w14:textId="740841AB" w:rsidTr="006E5E55">
        <w:tc>
          <w:tcPr>
            <w:tcW w:w="4675" w:type="dxa"/>
          </w:tcPr>
          <w:p w14:paraId="6B2E3457"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b/>
                <w:sz w:val="16"/>
                <w:szCs w:val="16"/>
              </w:rPr>
              <w:t>6.3.5.3</w:t>
            </w:r>
            <w:r w:rsidRPr="0089275B">
              <w:rPr>
                <w:rFonts w:ascii="Verdana" w:hAnsi="Verdana"/>
                <w:sz w:val="16"/>
                <w:szCs w:val="16"/>
              </w:rPr>
              <w:t xml:space="preserve"> Los incrementos de temperatura distintos a los que corresponden a los devanados, se determinan por termopares de hilo fino colocados de forma que tengan un efecto mínimo en la temperatura de la parte bajo prueba.</w:t>
            </w:r>
          </w:p>
        </w:tc>
        <w:tc>
          <w:tcPr>
            <w:tcW w:w="4675" w:type="dxa"/>
          </w:tcPr>
          <w:p w14:paraId="7BCC341B" w14:textId="7CA3DA41" w:rsidR="008329A3" w:rsidRPr="008329A3" w:rsidRDefault="008329A3" w:rsidP="008329A3">
            <w:pPr>
              <w:pStyle w:val="Texto"/>
              <w:spacing w:line="223" w:lineRule="exact"/>
              <w:ind w:firstLine="0"/>
              <w:rPr>
                <w:rFonts w:ascii="Verdana" w:hAnsi="Verdana"/>
                <w:b/>
                <w:sz w:val="16"/>
                <w:szCs w:val="16"/>
                <w:lang w:val="en-US"/>
              </w:rPr>
            </w:pPr>
            <w:r w:rsidRPr="008329A3">
              <w:rPr>
                <w:rFonts w:ascii="Verdana" w:hAnsi="Verdana"/>
                <w:b/>
                <w:sz w:val="16"/>
                <w:szCs w:val="16"/>
                <w:lang w:val="en-US"/>
              </w:rPr>
              <w:t xml:space="preserve">6.3.5.3 </w:t>
            </w:r>
            <w:r w:rsidRPr="008329A3">
              <w:rPr>
                <w:rFonts w:ascii="Verdana" w:hAnsi="Verdana"/>
                <w:sz w:val="16"/>
                <w:szCs w:val="16"/>
                <w:lang w:val="en-US"/>
              </w:rPr>
              <w:t>Temperature increases other than those corresponding to the windings are determined by fine wire thermocouples placed so that they have a minimal effect on the temperature of the part under test.</w:t>
            </w:r>
          </w:p>
        </w:tc>
      </w:tr>
      <w:tr w:rsidR="008329A3" w:rsidRPr="00D856AF" w14:paraId="5B185905" w14:textId="2AD49D27" w:rsidTr="006E5E55">
        <w:tc>
          <w:tcPr>
            <w:tcW w:w="4675" w:type="dxa"/>
          </w:tcPr>
          <w:p w14:paraId="6073F203"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b/>
                <w:sz w:val="16"/>
                <w:szCs w:val="16"/>
              </w:rPr>
              <w:t>Nota:</w:t>
            </w:r>
            <w:r w:rsidRPr="0089275B">
              <w:rPr>
                <w:rFonts w:ascii="Verdana" w:hAnsi="Verdana"/>
                <w:sz w:val="16"/>
                <w:szCs w:val="16"/>
              </w:rPr>
              <w:t xml:space="preserve"> Los termopares que tengan hilos de un diámetro que no exceda de 0,3 mm, se consideran como termopares de hilo fino.</w:t>
            </w:r>
          </w:p>
        </w:tc>
        <w:tc>
          <w:tcPr>
            <w:tcW w:w="4675" w:type="dxa"/>
          </w:tcPr>
          <w:p w14:paraId="399DB3F7" w14:textId="34F8EA46" w:rsidR="008329A3" w:rsidRPr="008329A3" w:rsidRDefault="008329A3" w:rsidP="008329A3">
            <w:pPr>
              <w:pStyle w:val="Texto"/>
              <w:spacing w:line="223" w:lineRule="exact"/>
              <w:ind w:firstLine="0"/>
              <w:rPr>
                <w:rFonts w:ascii="Verdana" w:hAnsi="Verdana"/>
                <w:b/>
                <w:sz w:val="16"/>
                <w:szCs w:val="16"/>
                <w:lang w:val="en-US"/>
              </w:rPr>
            </w:pPr>
            <w:r w:rsidRPr="008329A3">
              <w:rPr>
                <w:rFonts w:ascii="Verdana" w:hAnsi="Verdana"/>
                <w:b/>
                <w:sz w:val="16"/>
                <w:szCs w:val="16"/>
                <w:lang w:val="en-US"/>
              </w:rPr>
              <w:t xml:space="preserve">Note: </w:t>
            </w:r>
            <w:r w:rsidRPr="008329A3">
              <w:rPr>
                <w:rFonts w:ascii="Verdana" w:hAnsi="Verdana"/>
                <w:sz w:val="16"/>
                <w:szCs w:val="16"/>
                <w:lang w:val="en-US"/>
              </w:rPr>
              <w:t>Thermocouples that have wires with a diameter not exceeding 0.3 mm are considered fine wire thermocouples.</w:t>
            </w:r>
          </w:p>
        </w:tc>
      </w:tr>
      <w:tr w:rsidR="008329A3" w:rsidRPr="00D856AF" w14:paraId="5D1D97FE" w14:textId="34FBFFA8" w:rsidTr="006E5E55">
        <w:tc>
          <w:tcPr>
            <w:tcW w:w="4675" w:type="dxa"/>
          </w:tcPr>
          <w:p w14:paraId="501BFF4A" w14:textId="77777777" w:rsidR="008329A3" w:rsidRPr="0089275B" w:rsidRDefault="008329A3" w:rsidP="008329A3">
            <w:pPr>
              <w:pStyle w:val="Texto"/>
              <w:spacing w:line="223" w:lineRule="exact"/>
              <w:ind w:firstLine="0"/>
              <w:rPr>
                <w:rFonts w:ascii="Verdana" w:hAnsi="Verdana"/>
                <w:sz w:val="16"/>
                <w:szCs w:val="16"/>
              </w:rPr>
            </w:pPr>
            <w:r w:rsidRPr="0089275B">
              <w:rPr>
                <w:rFonts w:ascii="Verdana" w:hAnsi="Verdana"/>
                <w:sz w:val="16"/>
                <w:szCs w:val="16"/>
              </w:rPr>
              <w:lastRenderedPageBreak/>
              <w:t>En la medida de lo posible, colocar el aparato de forma que los termopares detecten las temperaturas más altas.</w:t>
            </w:r>
          </w:p>
        </w:tc>
        <w:tc>
          <w:tcPr>
            <w:tcW w:w="4675" w:type="dxa"/>
          </w:tcPr>
          <w:p w14:paraId="428B9484" w14:textId="26A7CB72" w:rsidR="008329A3" w:rsidRPr="008329A3" w:rsidRDefault="008329A3" w:rsidP="008329A3">
            <w:pPr>
              <w:pStyle w:val="Texto"/>
              <w:spacing w:line="223" w:lineRule="exact"/>
              <w:ind w:firstLine="0"/>
              <w:rPr>
                <w:rFonts w:ascii="Verdana" w:hAnsi="Verdana"/>
                <w:sz w:val="16"/>
                <w:szCs w:val="16"/>
                <w:lang w:val="en-US"/>
              </w:rPr>
            </w:pPr>
            <w:r w:rsidRPr="008329A3">
              <w:rPr>
                <w:rFonts w:ascii="Verdana" w:hAnsi="Verdana"/>
                <w:sz w:val="16"/>
                <w:szCs w:val="16"/>
                <w:lang w:val="en-US"/>
              </w:rPr>
              <w:t xml:space="preserve">As far as possible, position the </w:t>
            </w:r>
            <w:r w:rsidR="00FE1E46">
              <w:rPr>
                <w:rFonts w:ascii="Verdana" w:hAnsi="Verdana"/>
                <w:sz w:val="16"/>
                <w:szCs w:val="16"/>
                <w:lang w:val="en-US"/>
              </w:rPr>
              <w:t>appliance</w:t>
            </w:r>
            <w:r w:rsidRPr="008329A3">
              <w:rPr>
                <w:rFonts w:ascii="Verdana" w:hAnsi="Verdana"/>
                <w:sz w:val="16"/>
                <w:szCs w:val="16"/>
                <w:lang w:val="en-US"/>
              </w:rPr>
              <w:t xml:space="preserve"> so that the thermocouples detect the highest temperatures.</w:t>
            </w:r>
          </w:p>
        </w:tc>
      </w:tr>
      <w:tr w:rsidR="008329A3" w:rsidRPr="00D856AF" w14:paraId="29D1B1E6" w14:textId="0A757B2C" w:rsidTr="006E5E55">
        <w:tc>
          <w:tcPr>
            <w:tcW w:w="4675" w:type="dxa"/>
          </w:tcPr>
          <w:p w14:paraId="535CCA82" w14:textId="77777777" w:rsidR="008329A3" w:rsidRPr="0089275B" w:rsidRDefault="008329A3" w:rsidP="008329A3">
            <w:pPr>
              <w:pStyle w:val="Texto"/>
              <w:spacing w:after="80"/>
              <w:ind w:firstLine="0"/>
              <w:rPr>
                <w:rFonts w:ascii="Verdana" w:hAnsi="Verdana"/>
                <w:sz w:val="16"/>
                <w:szCs w:val="16"/>
              </w:rPr>
            </w:pPr>
            <w:r w:rsidRPr="0089275B">
              <w:rPr>
                <w:rFonts w:ascii="Verdana" w:hAnsi="Verdana"/>
                <w:sz w:val="16"/>
                <w:szCs w:val="16"/>
              </w:rPr>
              <w:t>El incremento de temperatura del aislamiento eléctrico, distinto al de los devanados, se determina sobre la superficie del aislamiento, en los puntos donde una falla puede causar:</w:t>
            </w:r>
          </w:p>
        </w:tc>
        <w:tc>
          <w:tcPr>
            <w:tcW w:w="4675" w:type="dxa"/>
          </w:tcPr>
          <w:p w14:paraId="5802F297" w14:textId="57ED68EF" w:rsidR="008329A3" w:rsidRPr="008329A3" w:rsidRDefault="008329A3" w:rsidP="008329A3">
            <w:pPr>
              <w:pStyle w:val="Texto"/>
              <w:spacing w:after="80"/>
              <w:ind w:firstLine="0"/>
              <w:rPr>
                <w:rFonts w:ascii="Verdana" w:hAnsi="Verdana"/>
                <w:sz w:val="16"/>
                <w:szCs w:val="16"/>
                <w:lang w:val="en-US"/>
              </w:rPr>
            </w:pPr>
            <w:r w:rsidRPr="008329A3">
              <w:rPr>
                <w:rFonts w:ascii="Verdana" w:hAnsi="Verdana"/>
                <w:sz w:val="16"/>
                <w:szCs w:val="16"/>
                <w:lang w:val="en-US"/>
              </w:rPr>
              <w:t>The temperature increase of the electrical insulation, other than that of the windings, is determined on the surface of the insulation, at the points where a failure can cause:</w:t>
            </w:r>
          </w:p>
        </w:tc>
      </w:tr>
      <w:tr w:rsidR="008329A3" w:rsidRPr="0089275B" w14:paraId="31594BC4" w14:textId="7EDD6A9C" w:rsidTr="006E5E55">
        <w:tc>
          <w:tcPr>
            <w:tcW w:w="4675" w:type="dxa"/>
          </w:tcPr>
          <w:p w14:paraId="6CA281C5" w14:textId="77777777" w:rsidR="008329A3" w:rsidRPr="0089275B" w:rsidRDefault="008329A3" w:rsidP="008329A3">
            <w:pPr>
              <w:pStyle w:val="ROMANOS"/>
              <w:spacing w:after="80"/>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Un cortocircuito;</w:t>
            </w:r>
          </w:p>
        </w:tc>
        <w:tc>
          <w:tcPr>
            <w:tcW w:w="4675" w:type="dxa"/>
          </w:tcPr>
          <w:p w14:paraId="0F4FED4B" w14:textId="49DF6D91" w:rsidR="008329A3" w:rsidRPr="008329A3" w:rsidRDefault="008329A3" w:rsidP="008329A3">
            <w:pPr>
              <w:pStyle w:val="ROMANOS"/>
              <w:spacing w:after="80"/>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A short circuit;</w:t>
            </w:r>
          </w:p>
        </w:tc>
      </w:tr>
      <w:tr w:rsidR="008329A3" w:rsidRPr="00D856AF" w14:paraId="5E788E1D" w14:textId="319809F1" w:rsidTr="006E5E55">
        <w:tc>
          <w:tcPr>
            <w:tcW w:w="4675" w:type="dxa"/>
          </w:tcPr>
          <w:p w14:paraId="49BC78F1" w14:textId="77777777" w:rsidR="008329A3" w:rsidRPr="0089275B" w:rsidRDefault="008329A3" w:rsidP="008329A3">
            <w:pPr>
              <w:pStyle w:val="ROMANOS"/>
              <w:spacing w:after="80"/>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Establecer un contacto entre partes vivas y partes metálicas accesibles,</w:t>
            </w:r>
          </w:p>
        </w:tc>
        <w:tc>
          <w:tcPr>
            <w:tcW w:w="4675" w:type="dxa"/>
          </w:tcPr>
          <w:p w14:paraId="30C23845" w14:textId="1B7B3E3A" w:rsidR="008329A3" w:rsidRPr="008329A3" w:rsidRDefault="008329A3" w:rsidP="008329A3">
            <w:pPr>
              <w:pStyle w:val="ROMANOS"/>
              <w:spacing w:after="80"/>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Establish contact between live parts and accessible metal parts,</w:t>
            </w:r>
          </w:p>
        </w:tc>
      </w:tr>
      <w:tr w:rsidR="008329A3" w:rsidRPr="0089275B" w14:paraId="2148EE40" w14:textId="4A2D4E67" w:rsidTr="006E5E55">
        <w:tc>
          <w:tcPr>
            <w:tcW w:w="4675" w:type="dxa"/>
          </w:tcPr>
          <w:p w14:paraId="51F0E333" w14:textId="77777777" w:rsidR="008329A3" w:rsidRPr="0089275B" w:rsidRDefault="008329A3" w:rsidP="008329A3">
            <w:pPr>
              <w:pStyle w:val="ROMANOS"/>
              <w:spacing w:after="80"/>
              <w:ind w:left="0" w:firstLine="0"/>
              <w:rPr>
                <w:rFonts w:ascii="Verdana" w:hAnsi="Verdana"/>
                <w:sz w:val="16"/>
                <w:szCs w:val="16"/>
              </w:rPr>
            </w:pPr>
            <w:r w:rsidRPr="0089275B">
              <w:rPr>
                <w:rFonts w:ascii="Verdana" w:hAnsi="Verdana"/>
                <w:sz w:val="16"/>
                <w:szCs w:val="16"/>
              </w:rPr>
              <w:t>-</w:t>
            </w:r>
            <w:r w:rsidRPr="0089275B">
              <w:rPr>
                <w:rFonts w:ascii="Verdana" w:hAnsi="Verdana"/>
                <w:sz w:val="16"/>
                <w:szCs w:val="16"/>
              </w:rPr>
              <w:tab/>
              <w:t>Puentear el aislamiento;</w:t>
            </w:r>
          </w:p>
        </w:tc>
        <w:tc>
          <w:tcPr>
            <w:tcW w:w="4675" w:type="dxa"/>
          </w:tcPr>
          <w:p w14:paraId="4725930B" w14:textId="620EF5C9" w:rsidR="008329A3" w:rsidRPr="008329A3" w:rsidRDefault="008329A3" w:rsidP="008329A3">
            <w:pPr>
              <w:pStyle w:val="ROMANOS"/>
              <w:spacing w:after="80"/>
              <w:ind w:left="0" w:firstLine="0"/>
              <w:rPr>
                <w:rFonts w:ascii="Verdana" w:hAnsi="Verdana"/>
                <w:sz w:val="16"/>
                <w:szCs w:val="16"/>
                <w:lang w:val="en-US"/>
              </w:rPr>
            </w:pPr>
            <w:r w:rsidRPr="008329A3">
              <w:rPr>
                <w:rFonts w:ascii="Verdana" w:hAnsi="Verdana"/>
                <w:sz w:val="16"/>
                <w:szCs w:val="16"/>
                <w:lang w:val="en-US"/>
              </w:rPr>
              <w:t xml:space="preserve">- </w:t>
            </w:r>
            <w:r w:rsidRPr="008329A3">
              <w:rPr>
                <w:rFonts w:ascii="Verdana" w:hAnsi="Verdana"/>
                <w:sz w:val="16"/>
                <w:szCs w:val="16"/>
                <w:lang w:val="en-US"/>
              </w:rPr>
              <w:tab/>
              <w:t>Bypass isolation;</w:t>
            </w:r>
          </w:p>
        </w:tc>
      </w:tr>
      <w:tr w:rsidR="008329A3" w:rsidRPr="0089275B" w14:paraId="50444E11" w14:textId="6023D6D6" w:rsidTr="006E5E55">
        <w:tc>
          <w:tcPr>
            <w:tcW w:w="4675" w:type="dxa"/>
          </w:tcPr>
          <w:p w14:paraId="05E8D51C" w14:textId="77777777" w:rsidR="008329A3" w:rsidRPr="0089275B" w:rsidRDefault="008329A3" w:rsidP="008329A3">
            <w:pPr>
              <w:pStyle w:val="Texto"/>
              <w:spacing w:after="80"/>
              <w:ind w:firstLine="0"/>
              <w:rPr>
                <w:rFonts w:ascii="Verdana" w:hAnsi="Verdana"/>
                <w:b/>
                <w:sz w:val="16"/>
                <w:szCs w:val="16"/>
              </w:rPr>
            </w:pPr>
            <w:r w:rsidRPr="0089275B">
              <w:rPr>
                <w:rFonts w:ascii="Verdana" w:hAnsi="Verdana"/>
                <w:b/>
                <w:sz w:val="16"/>
                <w:szCs w:val="16"/>
              </w:rPr>
              <w:t>Notas</w:t>
            </w:r>
          </w:p>
        </w:tc>
        <w:tc>
          <w:tcPr>
            <w:tcW w:w="4675" w:type="dxa"/>
          </w:tcPr>
          <w:p w14:paraId="59F5C06F" w14:textId="39B93E1E" w:rsidR="008329A3" w:rsidRPr="008329A3" w:rsidRDefault="005265CC" w:rsidP="008329A3">
            <w:pPr>
              <w:pStyle w:val="Texto"/>
              <w:spacing w:after="80"/>
              <w:ind w:firstLine="0"/>
              <w:rPr>
                <w:rFonts w:ascii="Verdana" w:hAnsi="Verdana"/>
                <w:b/>
                <w:sz w:val="16"/>
                <w:szCs w:val="16"/>
                <w:lang w:val="en-US"/>
              </w:rPr>
            </w:pPr>
            <w:r>
              <w:rPr>
                <w:rFonts w:ascii="Verdana" w:hAnsi="Verdana"/>
                <w:b/>
                <w:sz w:val="16"/>
                <w:szCs w:val="16"/>
                <w:lang w:val="en-US"/>
              </w:rPr>
              <w:t>Notes</w:t>
            </w:r>
          </w:p>
        </w:tc>
      </w:tr>
      <w:tr w:rsidR="008329A3" w:rsidRPr="00FE1E46" w14:paraId="5CAD8662" w14:textId="3430815B" w:rsidTr="006E5E55">
        <w:tc>
          <w:tcPr>
            <w:tcW w:w="4675" w:type="dxa"/>
          </w:tcPr>
          <w:p w14:paraId="6773B32C" w14:textId="77777777" w:rsidR="008329A3" w:rsidRPr="0089275B" w:rsidRDefault="008329A3" w:rsidP="008329A3">
            <w:pPr>
              <w:pStyle w:val="ROMANOS"/>
              <w:spacing w:after="80"/>
              <w:ind w:left="0" w:firstLine="0"/>
              <w:rPr>
                <w:rFonts w:ascii="Verdana" w:hAnsi="Verdana"/>
                <w:sz w:val="16"/>
                <w:szCs w:val="16"/>
              </w:rPr>
            </w:pPr>
            <w:r w:rsidRPr="0089275B">
              <w:rPr>
                <w:rFonts w:ascii="Verdana" w:hAnsi="Verdana"/>
                <w:b/>
                <w:sz w:val="16"/>
                <w:szCs w:val="16"/>
              </w:rPr>
              <w:t>1.-</w:t>
            </w:r>
            <w:r w:rsidRPr="0089275B">
              <w:rPr>
                <w:rFonts w:ascii="Verdana" w:hAnsi="Verdana"/>
                <w:b/>
                <w:sz w:val="16"/>
                <w:szCs w:val="16"/>
              </w:rPr>
              <w:tab/>
            </w:r>
            <w:r w:rsidRPr="0089275B">
              <w:rPr>
                <w:rFonts w:ascii="Verdana" w:hAnsi="Verdana"/>
                <w:sz w:val="16"/>
                <w:szCs w:val="16"/>
              </w:rPr>
              <w:t>Cuando es necesario desmontar el aparato para colocar termopares, se debe asegurar que el aparato se ha reensamblado correctamente. En caso de duda, la potencia se mide de nuevo.</w:t>
            </w:r>
          </w:p>
        </w:tc>
        <w:tc>
          <w:tcPr>
            <w:tcW w:w="4675" w:type="dxa"/>
          </w:tcPr>
          <w:p w14:paraId="43DF4BE3" w14:textId="1AE07F05" w:rsidR="008329A3" w:rsidRPr="008329A3" w:rsidRDefault="008329A3" w:rsidP="008329A3">
            <w:pPr>
              <w:pStyle w:val="ROMANOS"/>
              <w:spacing w:after="80"/>
              <w:ind w:left="0" w:firstLine="0"/>
              <w:rPr>
                <w:rFonts w:ascii="Verdana" w:hAnsi="Verdana"/>
                <w:b/>
                <w:sz w:val="16"/>
                <w:szCs w:val="16"/>
                <w:lang w:val="en-US"/>
              </w:rPr>
            </w:pPr>
            <w:r w:rsidRPr="008329A3">
              <w:rPr>
                <w:rFonts w:ascii="Verdana" w:hAnsi="Verdana"/>
                <w:b/>
                <w:sz w:val="16"/>
                <w:szCs w:val="16"/>
                <w:lang w:val="en-US"/>
              </w:rPr>
              <w:t xml:space="preserve">1.- </w:t>
            </w:r>
            <w:r w:rsidRPr="008329A3">
              <w:rPr>
                <w:rFonts w:ascii="Verdana" w:hAnsi="Verdana"/>
                <w:b/>
                <w:sz w:val="16"/>
                <w:szCs w:val="16"/>
                <w:lang w:val="en-US"/>
              </w:rPr>
              <w:tab/>
            </w:r>
            <w:r w:rsidRPr="008329A3">
              <w:rPr>
                <w:rFonts w:ascii="Verdana" w:hAnsi="Verdana"/>
                <w:sz w:val="16"/>
                <w:szCs w:val="16"/>
                <w:lang w:val="en-US"/>
              </w:rPr>
              <w:t xml:space="preserve">When it is necessary to disassemble the </w:t>
            </w:r>
            <w:r w:rsidR="00FE1E46">
              <w:rPr>
                <w:rFonts w:ascii="Verdana" w:hAnsi="Verdana"/>
                <w:sz w:val="16"/>
                <w:szCs w:val="16"/>
                <w:lang w:val="en-US"/>
              </w:rPr>
              <w:t>appliance</w:t>
            </w:r>
            <w:r w:rsidRPr="008329A3">
              <w:rPr>
                <w:rFonts w:ascii="Verdana" w:hAnsi="Verdana"/>
                <w:sz w:val="16"/>
                <w:szCs w:val="16"/>
                <w:lang w:val="en-US"/>
              </w:rPr>
              <w:t xml:space="preserve"> to place thermocouples, it must be ensured that the </w:t>
            </w:r>
            <w:r w:rsidR="00FE1E46">
              <w:rPr>
                <w:rFonts w:ascii="Verdana" w:hAnsi="Verdana"/>
                <w:sz w:val="16"/>
                <w:szCs w:val="16"/>
                <w:lang w:val="en-US"/>
              </w:rPr>
              <w:t>appliance</w:t>
            </w:r>
            <w:r w:rsidRPr="008329A3">
              <w:rPr>
                <w:rFonts w:ascii="Verdana" w:hAnsi="Verdana"/>
                <w:sz w:val="16"/>
                <w:szCs w:val="16"/>
                <w:lang w:val="en-US"/>
              </w:rPr>
              <w:t xml:space="preserve"> has been reassembled correctly. If in doubt, the power is measured again.</w:t>
            </w:r>
          </w:p>
        </w:tc>
      </w:tr>
      <w:tr w:rsidR="008329A3" w:rsidRPr="00D856AF" w14:paraId="68720FC0" w14:textId="1F99172D" w:rsidTr="006E5E55">
        <w:tc>
          <w:tcPr>
            <w:tcW w:w="4675" w:type="dxa"/>
          </w:tcPr>
          <w:p w14:paraId="080950EC" w14:textId="77777777" w:rsidR="008329A3" w:rsidRPr="0089275B" w:rsidRDefault="008329A3" w:rsidP="008329A3">
            <w:pPr>
              <w:pStyle w:val="ROMANOS"/>
              <w:spacing w:after="80"/>
              <w:ind w:left="0" w:firstLine="0"/>
              <w:rPr>
                <w:rFonts w:ascii="Verdana" w:hAnsi="Verdana"/>
                <w:sz w:val="16"/>
                <w:szCs w:val="16"/>
              </w:rPr>
            </w:pPr>
            <w:r w:rsidRPr="0089275B">
              <w:rPr>
                <w:rFonts w:ascii="Verdana" w:hAnsi="Verdana"/>
                <w:b/>
                <w:sz w:val="16"/>
                <w:szCs w:val="16"/>
              </w:rPr>
              <w:t>2-</w:t>
            </w:r>
            <w:r w:rsidRPr="0089275B">
              <w:rPr>
                <w:rFonts w:ascii="Verdana" w:hAnsi="Verdana"/>
                <w:b/>
                <w:sz w:val="16"/>
                <w:szCs w:val="16"/>
              </w:rPr>
              <w:tab/>
            </w:r>
            <w:r w:rsidRPr="0089275B">
              <w:rPr>
                <w:rFonts w:ascii="Verdana" w:hAnsi="Verdana"/>
                <w:sz w:val="16"/>
                <w:szCs w:val="16"/>
              </w:rPr>
              <w:t>El punto de separación de los conductores aislados de un cable multipolar y el punto donde los cables aislados entran en los portalámparas, son ejemplos de puntos donde colocan los termopares.</w:t>
            </w:r>
          </w:p>
        </w:tc>
        <w:tc>
          <w:tcPr>
            <w:tcW w:w="4675" w:type="dxa"/>
          </w:tcPr>
          <w:p w14:paraId="4F1AEB78" w14:textId="37D02ED3" w:rsidR="008329A3" w:rsidRPr="008329A3" w:rsidRDefault="008329A3" w:rsidP="008329A3">
            <w:pPr>
              <w:pStyle w:val="ROMANOS"/>
              <w:spacing w:after="80"/>
              <w:ind w:left="0" w:firstLine="0"/>
              <w:rPr>
                <w:rFonts w:ascii="Verdana" w:hAnsi="Verdana"/>
                <w:b/>
                <w:sz w:val="16"/>
                <w:szCs w:val="16"/>
                <w:lang w:val="en-US"/>
              </w:rPr>
            </w:pPr>
            <w:r w:rsidRPr="008329A3">
              <w:rPr>
                <w:rFonts w:ascii="Verdana" w:hAnsi="Verdana"/>
                <w:b/>
                <w:sz w:val="16"/>
                <w:szCs w:val="16"/>
                <w:lang w:val="en-US"/>
              </w:rPr>
              <w:t xml:space="preserve">2- </w:t>
            </w:r>
            <w:r w:rsidRPr="008329A3">
              <w:rPr>
                <w:rFonts w:ascii="Verdana" w:hAnsi="Verdana"/>
                <w:b/>
                <w:sz w:val="16"/>
                <w:szCs w:val="16"/>
                <w:lang w:val="en-US"/>
              </w:rPr>
              <w:tab/>
            </w:r>
            <w:r w:rsidRPr="008329A3">
              <w:rPr>
                <w:rFonts w:ascii="Verdana" w:hAnsi="Verdana"/>
                <w:sz w:val="16"/>
                <w:szCs w:val="16"/>
                <w:lang w:val="en-US"/>
              </w:rPr>
              <w:t>The separation point of the insulated conductors of a multipolar cable and the point where the insulated cables enter the lamp holders are examples of points where thermocouples are placed.</w:t>
            </w:r>
          </w:p>
        </w:tc>
      </w:tr>
      <w:tr w:rsidR="008329A3" w:rsidRPr="00D856AF" w14:paraId="11291DC0" w14:textId="4C8D36A7" w:rsidTr="006E5E55">
        <w:tc>
          <w:tcPr>
            <w:tcW w:w="4675" w:type="dxa"/>
          </w:tcPr>
          <w:p w14:paraId="7AD3246B" w14:textId="77777777" w:rsidR="008329A3" w:rsidRPr="0089275B" w:rsidRDefault="008329A3" w:rsidP="008329A3">
            <w:pPr>
              <w:pStyle w:val="Texto"/>
              <w:spacing w:after="80"/>
              <w:ind w:firstLine="0"/>
              <w:rPr>
                <w:rFonts w:ascii="Verdana" w:hAnsi="Verdana"/>
                <w:sz w:val="16"/>
                <w:szCs w:val="16"/>
              </w:rPr>
            </w:pPr>
            <w:r w:rsidRPr="0089275B">
              <w:rPr>
                <w:rFonts w:ascii="Verdana" w:hAnsi="Verdana"/>
                <w:sz w:val="16"/>
                <w:szCs w:val="16"/>
              </w:rPr>
              <w:t>Los incrementos de temperatura de los devanados se determinan por el método de variación de resistencia, a menos que los devanados no sean uniformes o sea difícil efectuar las conexiones necesarias, en cuyo caso el incremento de temperatura se determina por termopares.</w:t>
            </w:r>
          </w:p>
        </w:tc>
        <w:tc>
          <w:tcPr>
            <w:tcW w:w="4675" w:type="dxa"/>
          </w:tcPr>
          <w:p w14:paraId="607681E1" w14:textId="48A13037" w:rsidR="008329A3" w:rsidRPr="008329A3" w:rsidRDefault="008329A3" w:rsidP="008329A3">
            <w:pPr>
              <w:pStyle w:val="Texto"/>
              <w:spacing w:after="80"/>
              <w:ind w:firstLine="0"/>
              <w:rPr>
                <w:rFonts w:ascii="Verdana" w:hAnsi="Verdana"/>
                <w:sz w:val="16"/>
                <w:szCs w:val="16"/>
                <w:lang w:val="en-US"/>
              </w:rPr>
            </w:pPr>
            <w:r w:rsidRPr="008329A3">
              <w:rPr>
                <w:rFonts w:ascii="Verdana" w:hAnsi="Verdana"/>
                <w:sz w:val="16"/>
                <w:szCs w:val="16"/>
                <w:lang w:val="en-US"/>
              </w:rPr>
              <w:t>The temperature increases of the windings are determined by the resistance variation method, unless the windings are not uniform or it is difficult to make the necessary connections, in which case the temperature increase is determined by thermocouples.</w:t>
            </w:r>
          </w:p>
        </w:tc>
      </w:tr>
      <w:tr w:rsidR="008329A3" w:rsidRPr="00D856AF" w14:paraId="1A3A20CF" w14:textId="3CE35D44" w:rsidTr="006E5E55">
        <w:tc>
          <w:tcPr>
            <w:tcW w:w="4675" w:type="dxa"/>
          </w:tcPr>
          <w:p w14:paraId="71671268" w14:textId="77777777" w:rsidR="008329A3" w:rsidRPr="0089275B" w:rsidRDefault="008329A3" w:rsidP="008329A3">
            <w:pPr>
              <w:pStyle w:val="Texto"/>
              <w:spacing w:after="80"/>
              <w:ind w:firstLine="0"/>
              <w:rPr>
                <w:rFonts w:ascii="Verdana" w:hAnsi="Verdana"/>
                <w:sz w:val="16"/>
                <w:szCs w:val="16"/>
              </w:rPr>
            </w:pPr>
            <w:r w:rsidRPr="0089275B">
              <w:rPr>
                <w:rFonts w:ascii="Verdana" w:hAnsi="Verdana"/>
                <w:b/>
                <w:sz w:val="16"/>
                <w:szCs w:val="16"/>
              </w:rPr>
              <w:t>Nota:</w:t>
            </w:r>
            <w:r w:rsidRPr="0089275B">
              <w:rPr>
                <w:rFonts w:ascii="Verdana" w:hAnsi="Verdana"/>
                <w:sz w:val="16"/>
                <w:szCs w:val="16"/>
              </w:rPr>
              <w:t xml:space="preserve"> El incremento de temperatura de un devanado se calcula por la fórmula:</w:t>
            </w:r>
          </w:p>
        </w:tc>
        <w:tc>
          <w:tcPr>
            <w:tcW w:w="4675" w:type="dxa"/>
          </w:tcPr>
          <w:p w14:paraId="797DC06F" w14:textId="6AC38678" w:rsidR="008329A3" w:rsidRPr="008329A3" w:rsidRDefault="008329A3" w:rsidP="008329A3">
            <w:pPr>
              <w:pStyle w:val="Texto"/>
              <w:spacing w:after="80"/>
              <w:ind w:firstLine="0"/>
              <w:rPr>
                <w:rFonts w:ascii="Verdana" w:hAnsi="Verdana"/>
                <w:b/>
                <w:sz w:val="16"/>
                <w:szCs w:val="16"/>
                <w:lang w:val="en-US"/>
              </w:rPr>
            </w:pPr>
            <w:r w:rsidRPr="008329A3">
              <w:rPr>
                <w:rFonts w:ascii="Verdana" w:hAnsi="Verdana"/>
                <w:b/>
                <w:sz w:val="16"/>
                <w:szCs w:val="16"/>
                <w:lang w:val="en-US"/>
              </w:rPr>
              <w:t xml:space="preserve">Note: </w:t>
            </w:r>
            <w:r w:rsidRPr="008329A3">
              <w:rPr>
                <w:rFonts w:ascii="Verdana" w:hAnsi="Verdana"/>
                <w:sz w:val="16"/>
                <w:szCs w:val="16"/>
                <w:lang w:val="en-US"/>
              </w:rPr>
              <w:t>The temperature increase of a winding is calculated by the formula:</w:t>
            </w:r>
          </w:p>
        </w:tc>
      </w:tr>
    </w:tbl>
    <w:p w14:paraId="65DE2AFC" w14:textId="7C0B8DF2" w:rsidR="0053313D" w:rsidRPr="00D93CAB" w:rsidRDefault="000974B6" w:rsidP="00E60935">
      <w:pPr>
        <w:pStyle w:val="ROMANOS"/>
        <w:spacing w:after="80" w:line="240" w:lineRule="auto"/>
        <w:jc w:val="center"/>
        <w:rPr>
          <w:rFonts w:ascii="Verdana" w:hAnsi="Verdana"/>
          <w:sz w:val="16"/>
          <w:szCs w:val="16"/>
        </w:rPr>
      </w:pPr>
      <w:r w:rsidRPr="00D93CAB">
        <w:rPr>
          <w:rFonts w:ascii="Verdana" w:hAnsi="Verdana"/>
          <w:noProof/>
          <w:position w:val="-30"/>
          <w:sz w:val="16"/>
          <w:szCs w:val="16"/>
        </w:rPr>
        <w:drawing>
          <wp:inline distT="0" distB="0" distL="0" distR="0" wp14:anchorId="7410A71F" wp14:editId="297802AE">
            <wp:extent cx="2409825" cy="600075"/>
            <wp:effectExtent l="0" t="0" r="0" b="0"/>
            <wp:docPr id="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825" cy="600075"/>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36D91" w:rsidRPr="0089275B" w14:paraId="21775393" w14:textId="396C15FD" w:rsidTr="009B1737">
        <w:tc>
          <w:tcPr>
            <w:tcW w:w="4675" w:type="dxa"/>
          </w:tcPr>
          <w:p w14:paraId="05D6EE0E" w14:textId="77777777"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tab/>
              <w:t>En donde:</w:t>
            </w:r>
          </w:p>
        </w:tc>
        <w:tc>
          <w:tcPr>
            <w:tcW w:w="4675" w:type="dxa"/>
          </w:tcPr>
          <w:p w14:paraId="029450BF" w14:textId="2CE1AD30"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tab/>
              <w:t>Where:</w:t>
            </w:r>
          </w:p>
        </w:tc>
      </w:tr>
      <w:tr w:rsidR="00E36D91" w:rsidRPr="00D856AF" w14:paraId="6A7C051D" w14:textId="6B71A436" w:rsidTr="009B1737">
        <w:tc>
          <w:tcPr>
            <w:tcW w:w="4675" w:type="dxa"/>
          </w:tcPr>
          <w:p w14:paraId="79CDE2A0" w14:textId="05379ED3"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fldChar w:fldCharType="begin"/>
            </w:r>
            <w:r w:rsidRPr="0089275B">
              <w:rPr>
                <w:rFonts w:ascii="Verdana" w:hAnsi="Verdana"/>
                <w:sz w:val="16"/>
                <w:szCs w:val="16"/>
              </w:rPr>
              <w:instrText>símbolo 68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89275B">
              <w:rPr>
                <w:rFonts w:ascii="Verdana" w:hAnsi="Verdana"/>
                <w:sz w:val="16"/>
                <w:szCs w:val="16"/>
              </w:rPr>
              <w:fldChar w:fldCharType="end"/>
            </w:r>
            <w:r w:rsidRPr="0089275B">
              <w:rPr>
                <w:rFonts w:ascii="Verdana" w:hAnsi="Verdana"/>
                <w:sz w:val="16"/>
                <w:szCs w:val="16"/>
              </w:rPr>
              <w:t>t</w:t>
            </w:r>
            <w:r w:rsidRPr="0089275B">
              <w:rPr>
                <w:rFonts w:ascii="Verdana" w:hAnsi="Verdana"/>
                <w:sz w:val="16"/>
                <w:szCs w:val="16"/>
              </w:rPr>
              <w:tab/>
              <w:t>es el incremento de temperatura del devanado.</w:t>
            </w:r>
          </w:p>
        </w:tc>
        <w:tc>
          <w:tcPr>
            <w:tcW w:w="4675" w:type="dxa"/>
          </w:tcPr>
          <w:p w14:paraId="01B5A83A" w14:textId="17BA0666"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fldChar w:fldCharType="begin"/>
            </w:r>
            <w:r w:rsidRPr="00D3083C">
              <w:rPr>
                <w:rFonts w:ascii="Verdana" w:hAnsi="Verdana"/>
                <w:sz w:val="16"/>
                <w:szCs w:val="16"/>
                <w:lang w:val="en-US"/>
              </w:rPr>
              <w:instrText>símbolo 68 \f "Symbol" \s 9</w:instrText>
            </w:r>
            <w:r w:rsidR="00000000">
              <w:rPr>
                <w:rFonts w:ascii="Verdana" w:hAnsi="Verdana"/>
                <w:sz w:val="16"/>
                <w:szCs w:val="16"/>
                <w:lang w:val="en-US"/>
              </w:rPr>
              <w:fldChar w:fldCharType="separate"/>
            </w:r>
            <w:r w:rsidR="00165AA3">
              <w:rPr>
                <w:rFonts w:ascii="Verdana" w:hAnsi="Verdana"/>
                <w:b/>
                <w:bCs/>
                <w:sz w:val="16"/>
                <w:szCs w:val="16"/>
                <w:lang w:val="en-US"/>
              </w:rPr>
              <w:t>Error! Bookmark not defined.</w:t>
            </w:r>
            <w:r w:rsidRPr="00D3083C">
              <w:rPr>
                <w:rFonts w:ascii="Verdana" w:hAnsi="Verdana"/>
                <w:sz w:val="16"/>
                <w:szCs w:val="16"/>
                <w:lang w:val="en-US"/>
              </w:rPr>
              <w:fldChar w:fldCharType="end"/>
            </w:r>
            <w:r w:rsidRPr="00D3083C">
              <w:rPr>
                <w:rFonts w:ascii="Verdana" w:hAnsi="Verdana"/>
                <w:sz w:val="16"/>
                <w:szCs w:val="16"/>
                <w:lang w:val="en-US"/>
              </w:rPr>
              <w:t xml:space="preserve">t </w:t>
            </w:r>
            <w:r w:rsidRPr="00D3083C">
              <w:rPr>
                <w:rFonts w:ascii="Verdana" w:hAnsi="Verdana"/>
                <w:sz w:val="16"/>
                <w:szCs w:val="16"/>
                <w:lang w:val="en-US"/>
              </w:rPr>
              <w:tab/>
              <w:t>is the temperature increase of the winding.</w:t>
            </w:r>
          </w:p>
        </w:tc>
      </w:tr>
      <w:tr w:rsidR="00E36D91" w:rsidRPr="00D856AF" w14:paraId="69188F05" w14:textId="13031DDE" w:rsidTr="009B1737">
        <w:tc>
          <w:tcPr>
            <w:tcW w:w="4675" w:type="dxa"/>
          </w:tcPr>
          <w:p w14:paraId="32DD2671" w14:textId="77777777"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t>R1</w:t>
            </w:r>
            <w:r w:rsidRPr="0089275B">
              <w:rPr>
                <w:rFonts w:ascii="Verdana" w:hAnsi="Verdana"/>
                <w:sz w:val="16"/>
                <w:szCs w:val="16"/>
              </w:rPr>
              <w:tab/>
              <w:t>es la resistencia al inicio de la prueba.</w:t>
            </w:r>
          </w:p>
        </w:tc>
        <w:tc>
          <w:tcPr>
            <w:tcW w:w="4675" w:type="dxa"/>
          </w:tcPr>
          <w:p w14:paraId="799D79EE" w14:textId="54C38DCE"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t xml:space="preserve">R1 </w:t>
            </w:r>
            <w:r w:rsidRPr="00D3083C">
              <w:rPr>
                <w:rFonts w:ascii="Verdana" w:hAnsi="Verdana"/>
                <w:sz w:val="16"/>
                <w:szCs w:val="16"/>
                <w:lang w:val="en-US"/>
              </w:rPr>
              <w:tab/>
              <w:t>is the resistance at the beginning of the test.</w:t>
            </w:r>
          </w:p>
        </w:tc>
      </w:tr>
      <w:tr w:rsidR="00E36D91" w:rsidRPr="00D856AF" w14:paraId="4EC3EB5F" w14:textId="73E96D80" w:rsidTr="009B1737">
        <w:tc>
          <w:tcPr>
            <w:tcW w:w="4675" w:type="dxa"/>
          </w:tcPr>
          <w:p w14:paraId="6E33A814" w14:textId="77777777"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t>R2</w:t>
            </w:r>
            <w:r w:rsidRPr="0089275B">
              <w:rPr>
                <w:rFonts w:ascii="Verdana" w:hAnsi="Verdana"/>
                <w:sz w:val="16"/>
                <w:szCs w:val="16"/>
              </w:rPr>
              <w:tab/>
              <w:t>es la resistencia al final de la prueba.</w:t>
            </w:r>
          </w:p>
        </w:tc>
        <w:tc>
          <w:tcPr>
            <w:tcW w:w="4675" w:type="dxa"/>
          </w:tcPr>
          <w:p w14:paraId="5D1AAA2E" w14:textId="6D23F857"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t xml:space="preserve">R2 </w:t>
            </w:r>
            <w:r w:rsidRPr="00D3083C">
              <w:rPr>
                <w:rFonts w:ascii="Verdana" w:hAnsi="Verdana"/>
                <w:sz w:val="16"/>
                <w:szCs w:val="16"/>
                <w:lang w:val="en-US"/>
              </w:rPr>
              <w:tab/>
              <w:t>is the resistance at the end of the test.</w:t>
            </w:r>
          </w:p>
        </w:tc>
      </w:tr>
      <w:tr w:rsidR="00E36D91" w:rsidRPr="00D856AF" w14:paraId="48A4E518" w14:textId="77E6BC1D" w:rsidTr="009B1737">
        <w:tc>
          <w:tcPr>
            <w:tcW w:w="4675" w:type="dxa"/>
          </w:tcPr>
          <w:p w14:paraId="4D2968C3" w14:textId="77777777"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t>k</w:t>
            </w:r>
            <w:r w:rsidRPr="0089275B">
              <w:rPr>
                <w:rFonts w:ascii="Verdana" w:hAnsi="Verdana"/>
                <w:sz w:val="16"/>
                <w:szCs w:val="16"/>
              </w:rPr>
              <w:tab/>
              <w:t>es igual que 234,5 para devanados de cobre y 225 para devanados de aluminio.</w:t>
            </w:r>
          </w:p>
        </w:tc>
        <w:tc>
          <w:tcPr>
            <w:tcW w:w="4675" w:type="dxa"/>
          </w:tcPr>
          <w:p w14:paraId="69CB9D78" w14:textId="17FB2003"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t xml:space="preserve">k </w:t>
            </w:r>
            <w:r w:rsidRPr="00D3083C">
              <w:rPr>
                <w:rFonts w:ascii="Verdana" w:hAnsi="Verdana"/>
                <w:sz w:val="16"/>
                <w:szCs w:val="16"/>
                <w:lang w:val="en-US"/>
              </w:rPr>
              <w:tab/>
              <w:t>is the same as 234.5 for copper windings and 225 for aluminum windings.</w:t>
            </w:r>
          </w:p>
        </w:tc>
      </w:tr>
      <w:tr w:rsidR="00E36D91" w:rsidRPr="00D856AF" w14:paraId="02C4344C" w14:textId="188722A2" w:rsidTr="009B1737">
        <w:tc>
          <w:tcPr>
            <w:tcW w:w="4675" w:type="dxa"/>
          </w:tcPr>
          <w:p w14:paraId="78F5A4E7" w14:textId="77777777"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t>t1</w:t>
            </w:r>
            <w:r w:rsidRPr="0089275B">
              <w:rPr>
                <w:rFonts w:ascii="Verdana" w:hAnsi="Verdana"/>
                <w:sz w:val="16"/>
                <w:szCs w:val="16"/>
              </w:rPr>
              <w:tab/>
              <w:t>es la temperatura ambiente al inicio de la prueba.</w:t>
            </w:r>
          </w:p>
        </w:tc>
        <w:tc>
          <w:tcPr>
            <w:tcW w:w="4675" w:type="dxa"/>
          </w:tcPr>
          <w:p w14:paraId="13486424" w14:textId="1807D70D"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t xml:space="preserve">t1 </w:t>
            </w:r>
            <w:r w:rsidRPr="00D3083C">
              <w:rPr>
                <w:rFonts w:ascii="Verdana" w:hAnsi="Verdana"/>
                <w:sz w:val="16"/>
                <w:szCs w:val="16"/>
                <w:lang w:val="en-US"/>
              </w:rPr>
              <w:tab/>
              <w:t>is the ambient temperature at the beginning of the test.</w:t>
            </w:r>
          </w:p>
        </w:tc>
      </w:tr>
      <w:tr w:rsidR="00E36D91" w:rsidRPr="00D856AF" w14:paraId="58FBC90B" w14:textId="619A9C06" w:rsidTr="009B1737">
        <w:tc>
          <w:tcPr>
            <w:tcW w:w="4675" w:type="dxa"/>
          </w:tcPr>
          <w:p w14:paraId="3C16FD2F" w14:textId="77777777" w:rsidR="00E36D91" w:rsidRPr="0089275B" w:rsidRDefault="00E36D91" w:rsidP="00E36D91">
            <w:pPr>
              <w:pStyle w:val="ROMANOS"/>
              <w:spacing w:after="80"/>
              <w:ind w:left="0" w:firstLine="0"/>
              <w:rPr>
                <w:rFonts w:ascii="Verdana" w:hAnsi="Verdana"/>
                <w:sz w:val="16"/>
                <w:szCs w:val="16"/>
              </w:rPr>
            </w:pPr>
            <w:r w:rsidRPr="0089275B">
              <w:rPr>
                <w:rFonts w:ascii="Verdana" w:hAnsi="Verdana"/>
                <w:sz w:val="16"/>
                <w:szCs w:val="16"/>
              </w:rPr>
              <w:t>t2</w:t>
            </w:r>
            <w:r w:rsidRPr="0089275B">
              <w:rPr>
                <w:rFonts w:ascii="Verdana" w:hAnsi="Verdana"/>
                <w:sz w:val="16"/>
                <w:szCs w:val="16"/>
              </w:rPr>
              <w:tab/>
              <w:t>es la temperatura ambiente al final de la prueba.</w:t>
            </w:r>
          </w:p>
        </w:tc>
        <w:tc>
          <w:tcPr>
            <w:tcW w:w="4675" w:type="dxa"/>
          </w:tcPr>
          <w:p w14:paraId="03607623" w14:textId="7FD1DDE4" w:rsidR="00E36D91" w:rsidRPr="00D3083C" w:rsidRDefault="00E36D91" w:rsidP="00E36D91">
            <w:pPr>
              <w:pStyle w:val="ROMANOS"/>
              <w:spacing w:after="80"/>
              <w:ind w:left="0" w:firstLine="0"/>
              <w:rPr>
                <w:rFonts w:ascii="Verdana" w:hAnsi="Verdana"/>
                <w:sz w:val="16"/>
                <w:szCs w:val="16"/>
                <w:lang w:val="en-US"/>
              </w:rPr>
            </w:pPr>
            <w:r w:rsidRPr="00D3083C">
              <w:rPr>
                <w:rFonts w:ascii="Verdana" w:hAnsi="Verdana"/>
                <w:sz w:val="16"/>
                <w:szCs w:val="16"/>
                <w:lang w:val="en-US"/>
              </w:rPr>
              <w:t xml:space="preserve">t2 </w:t>
            </w:r>
            <w:r w:rsidRPr="00D3083C">
              <w:rPr>
                <w:rFonts w:ascii="Verdana" w:hAnsi="Verdana"/>
                <w:sz w:val="16"/>
                <w:szCs w:val="16"/>
                <w:lang w:val="en-US"/>
              </w:rPr>
              <w:tab/>
              <w:t>is the ambient temperature at the end of the test.</w:t>
            </w:r>
          </w:p>
        </w:tc>
      </w:tr>
      <w:tr w:rsidR="00E36D91" w:rsidRPr="00D856AF" w14:paraId="51B69101" w14:textId="3CD08B12" w:rsidTr="009B1737">
        <w:tc>
          <w:tcPr>
            <w:tcW w:w="4675" w:type="dxa"/>
          </w:tcPr>
          <w:p w14:paraId="4E5C9B17" w14:textId="77777777" w:rsidR="00E36D91" w:rsidRPr="0089275B" w:rsidRDefault="00E36D91" w:rsidP="00E36D91">
            <w:pPr>
              <w:pStyle w:val="Texto"/>
              <w:spacing w:after="80"/>
              <w:ind w:firstLine="0"/>
              <w:rPr>
                <w:rFonts w:ascii="Verdana" w:hAnsi="Verdana"/>
                <w:sz w:val="16"/>
                <w:szCs w:val="16"/>
              </w:rPr>
            </w:pPr>
            <w:r w:rsidRPr="0089275B">
              <w:rPr>
                <w:rFonts w:ascii="Verdana" w:hAnsi="Verdana"/>
                <w:sz w:val="16"/>
                <w:szCs w:val="16"/>
              </w:rPr>
              <w:t>Al inicio de la prueba, los devanados deben estar a temperatura ambiente. Se recomienda que la resistencia de los devanados al final de la prueba se determine tomando mediciones de resistencia tan pronto como sea posible después de desconectar, y posteriormente a intervalos cortos de manera que se pueda graficar una curva de variación resistencia-tiempo para determinar la resistencia en el momento de la desconexión.</w:t>
            </w:r>
          </w:p>
        </w:tc>
        <w:tc>
          <w:tcPr>
            <w:tcW w:w="4675" w:type="dxa"/>
          </w:tcPr>
          <w:p w14:paraId="27741499" w14:textId="313A81AB" w:rsidR="00E36D91" w:rsidRPr="00D3083C" w:rsidRDefault="00E36D91" w:rsidP="00E36D91">
            <w:pPr>
              <w:pStyle w:val="Texto"/>
              <w:spacing w:after="80"/>
              <w:ind w:firstLine="0"/>
              <w:rPr>
                <w:rFonts w:ascii="Verdana" w:hAnsi="Verdana"/>
                <w:sz w:val="16"/>
                <w:szCs w:val="16"/>
                <w:lang w:val="en-US"/>
              </w:rPr>
            </w:pPr>
            <w:r w:rsidRPr="00D3083C">
              <w:rPr>
                <w:rFonts w:ascii="Verdana" w:hAnsi="Verdana"/>
                <w:sz w:val="16"/>
                <w:szCs w:val="16"/>
                <w:lang w:val="en-US"/>
              </w:rPr>
              <w:t>At the beginning of the test, the windings should be at room temperature. It is recommended that the resistance of the windings at the end of the test be determined by taking resistance measurements as soon as possible after disconnection, and thereafter at short intervals so that a resistance-time variation curve can be plotted to determine the resistance. at the time of disconnection.</w:t>
            </w:r>
          </w:p>
        </w:tc>
      </w:tr>
      <w:tr w:rsidR="00E36D91" w:rsidRPr="00D856AF" w14:paraId="7DAE0FFF" w14:textId="46F2C56F" w:rsidTr="009B1737">
        <w:tc>
          <w:tcPr>
            <w:tcW w:w="4675" w:type="dxa"/>
          </w:tcPr>
          <w:p w14:paraId="63E5B06C" w14:textId="77777777" w:rsidR="00E36D91" w:rsidRPr="0089275B" w:rsidRDefault="00E36D91" w:rsidP="00E36D91">
            <w:pPr>
              <w:pStyle w:val="Texto"/>
              <w:spacing w:after="80"/>
              <w:ind w:firstLine="0"/>
              <w:rPr>
                <w:rFonts w:ascii="Verdana" w:hAnsi="Verdana"/>
                <w:sz w:val="16"/>
                <w:szCs w:val="16"/>
              </w:rPr>
            </w:pPr>
            <w:r w:rsidRPr="0089275B">
              <w:rPr>
                <w:rFonts w:ascii="Verdana" w:hAnsi="Verdana"/>
                <w:b/>
                <w:sz w:val="16"/>
                <w:szCs w:val="16"/>
              </w:rPr>
              <w:lastRenderedPageBreak/>
              <w:t>6.3.5.4</w:t>
            </w:r>
            <w:r w:rsidRPr="0089275B">
              <w:rPr>
                <w:rFonts w:ascii="Verdana" w:hAnsi="Verdana"/>
                <w:sz w:val="16"/>
                <w:szCs w:val="16"/>
              </w:rPr>
              <w:t xml:space="preserve"> Los aparatos operados por motor se hacen funcionar en las condiciones de funcionamiento normal, bajo la tensión más desfavorable entre 0,94 y 1,06 veces la tensión nominal de prueba.</w:t>
            </w:r>
          </w:p>
        </w:tc>
        <w:tc>
          <w:tcPr>
            <w:tcW w:w="4675" w:type="dxa"/>
          </w:tcPr>
          <w:p w14:paraId="6A8D1A46" w14:textId="37981DE3" w:rsidR="00E36D91" w:rsidRPr="00D3083C" w:rsidRDefault="00E36D91" w:rsidP="00E36D91">
            <w:pPr>
              <w:pStyle w:val="Texto"/>
              <w:spacing w:after="80"/>
              <w:ind w:firstLine="0"/>
              <w:rPr>
                <w:rFonts w:ascii="Verdana" w:hAnsi="Verdana"/>
                <w:b/>
                <w:sz w:val="16"/>
                <w:szCs w:val="16"/>
                <w:lang w:val="en-US"/>
              </w:rPr>
            </w:pPr>
            <w:r w:rsidRPr="00D3083C">
              <w:rPr>
                <w:rFonts w:ascii="Verdana" w:hAnsi="Verdana"/>
                <w:b/>
                <w:sz w:val="16"/>
                <w:szCs w:val="16"/>
                <w:lang w:val="en-US"/>
              </w:rPr>
              <w:t xml:space="preserve">6.3.5.4 </w:t>
            </w:r>
            <w:r w:rsidRPr="00D3083C">
              <w:rPr>
                <w:rFonts w:ascii="Verdana" w:hAnsi="Verdana"/>
                <w:sz w:val="16"/>
                <w:szCs w:val="16"/>
                <w:lang w:val="en-US"/>
              </w:rPr>
              <w:t xml:space="preserve">Motor-operated </w:t>
            </w:r>
            <w:r w:rsidR="008B0FCC">
              <w:rPr>
                <w:rFonts w:ascii="Verdana" w:hAnsi="Verdana"/>
                <w:sz w:val="16"/>
                <w:szCs w:val="16"/>
                <w:lang w:val="en-US"/>
              </w:rPr>
              <w:t>appliances are</w:t>
            </w:r>
            <w:r w:rsidRPr="00D3083C">
              <w:rPr>
                <w:rFonts w:ascii="Verdana" w:hAnsi="Verdana"/>
                <w:sz w:val="16"/>
                <w:szCs w:val="16"/>
                <w:lang w:val="en-US"/>
              </w:rPr>
              <w:t xml:space="preserve"> operated under normal operating conditions, under the worst-case voltage between 0.94 and 1.06 times the nominal test voltage.</w:t>
            </w:r>
          </w:p>
        </w:tc>
      </w:tr>
      <w:tr w:rsidR="00E36D91" w:rsidRPr="00D856AF" w14:paraId="78A7B655" w14:textId="300020E8" w:rsidTr="009B1737">
        <w:tc>
          <w:tcPr>
            <w:tcW w:w="4675" w:type="dxa"/>
          </w:tcPr>
          <w:p w14:paraId="19A8B801" w14:textId="77777777" w:rsidR="00E36D91" w:rsidRPr="0089275B" w:rsidRDefault="00E36D91" w:rsidP="00E36D91">
            <w:pPr>
              <w:pStyle w:val="Texto"/>
              <w:spacing w:after="80"/>
              <w:ind w:firstLine="0"/>
              <w:rPr>
                <w:rFonts w:ascii="Verdana" w:hAnsi="Verdana"/>
                <w:sz w:val="16"/>
                <w:szCs w:val="16"/>
              </w:rPr>
            </w:pPr>
            <w:r w:rsidRPr="0089275B">
              <w:rPr>
                <w:rFonts w:ascii="Verdana" w:hAnsi="Verdana"/>
                <w:b/>
                <w:sz w:val="16"/>
                <w:szCs w:val="16"/>
              </w:rPr>
              <w:t>6.3.5.5</w:t>
            </w:r>
            <w:r w:rsidRPr="0089275B">
              <w:rPr>
                <w:rFonts w:ascii="Verdana" w:hAnsi="Verdana"/>
                <w:sz w:val="16"/>
                <w:szCs w:val="16"/>
              </w:rPr>
              <w:t xml:space="preserve"> El aparato se pone en funcionamiento durante un tiempo correspondiente a las condiciones más desfavorables de uso normal.</w:t>
            </w:r>
          </w:p>
        </w:tc>
        <w:tc>
          <w:tcPr>
            <w:tcW w:w="4675" w:type="dxa"/>
          </w:tcPr>
          <w:p w14:paraId="0FFB2D90" w14:textId="08529E91" w:rsidR="00E36D91" w:rsidRPr="00D3083C" w:rsidRDefault="00E36D91" w:rsidP="00E36D91">
            <w:pPr>
              <w:pStyle w:val="Texto"/>
              <w:spacing w:after="80"/>
              <w:ind w:firstLine="0"/>
              <w:rPr>
                <w:rFonts w:ascii="Verdana" w:hAnsi="Verdana"/>
                <w:b/>
                <w:sz w:val="16"/>
                <w:szCs w:val="16"/>
                <w:lang w:val="en-US"/>
              </w:rPr>
            </w:pPr>
            <w:r w:rsidRPr="00D3083C">
              <w:rPr>
                <w:rFonts w:ascii="Verdana" w:hAnsi="Verdana"/>
                <w:b/>
                <w:sz w:val="16"/>
                <w:szCs w:val="16"/>
                <w:lang w:val="en-US"/>
              </w:rPr>
              <w:t xml:space="preserve">6.3.5.5 </w:t>
            </w:r>
            <w:r w:rsidRPr="00D3083C">
              <w:rPr>
                <w:rFonts w:ascii="Verdana" w:hAnsi="Verdana"/>
                <w:sz w:val="16"/>
                <w:szCs w:val="16"/>
                <w:lang w:val="en-US"/>
              </w:rPr>
              <w:t xml:space="preserve">The </w:t>
            </w:r>
            <w:r w:rsidR="00FE1E46" w:rsidRPr="00D3083C">
              <w:rPr>
                <w:rFonts w:ascii="Verdana" w:hAnsi="Verdana"/>
                <w:sz w:val="16"/>
                <w:szCs w:val="16"/>
                <w:lang w:val="en-US"/>
              </w:rPr>
              <w:t>appliance</w:t>
            </w:r>
            <w:r w:rsidRPr="00D3083C">
              <w:rPr>
                <w:rFonts w:ascii="Verdana" w:hAnsi="Verdana"/>
                <w:sz w:val="16"/>
                <w:szCs w:val="16"/>
                <w:lang w:val="en-US"/>
              </w:rPr>
              <w:t xml:space="preserve"> is put into operation for a time corresponding to the most unfavorable conditions of normal use.</w:t>
            </w:r>
          </w:p>
        </w:tc>
      </w:tr>
      <w:tr w:rsidR="00E36D91" w:rsidRPr="00D856AF" w14:paraId="1AB4BB46" w14:textId="3D496D65" w:rsidTr="009B1737">
        <w:tc>
          <w:tcPr>
            <w:tcW w:w="4675" w:type="dxa"/>
          </w:tcPr>
          <w:p w14:paraId="550ACF04" w14:textId="77777777" w:rsidR="00E36D91" w:rsidRPr="0089275B" w:rsidRDefault="00E36D91" w:rsidP="00E36D91">
            <w:pPr>
              <w:pStyle w:val="Texto"/>
              <w:spacing w:after="80"/>
              <w:ind w:firstLine="0"/>
              <w:rPr>
                <w:rFonts w:ascii="Verdana" w:hAnsi="Verdana"/>
                <w:sz w:val="16"/>
                <w:szCs w:val="16"/>
              </w:rPr>
            </w:pPr>
            <w:r w:rsidRPr="0089275B">
              <w:rPr>
                <w:rFonts w:ascii="Verdana" w:hAnsi="Verdana"/>
                <w:b/>
                <w:sz w:val="16"/>
                <w:szCs w:val="16"/>
              </w:rPr>
              <w:t>Nota.-</w:t>
            </w:r>
            <w:r w:rsidRPr="0089275B">
              <w:rPr>
                <w:rFonts w:ascii="Verdana" w:hAnsi="Verdana"/>
                <w:sz w:val="16"/>
                <w:szCs w:val="16"/>
              </w:rPr>
              <w:t xml:space="preserve"> La duración de la prueba puede comprender varios ciclos de funcionamiento.</w:t>
            </w:r>
          </w:p>
        </w:tc>
        <w:tc>
          <w:tcPr>
            <w:tcW w:w="4675" w:type="dxa"/>
          </w:tcPr>
          <w:p w14:paraId="44F69275" w14:textId="40172E8D" w:rsidR="00E36D91" w:rsidRPr="00D3083C" w:rsidRDefault="00E36D91" w:rsidP="00E36D91">
            <w:pPr>
              <w:pStyle w:val="Texto"/>
              <w:spacing w:after="80"/>
              <w:ind w:firstLine="0"/>
              <w:rPr>
                <w:rFonts w:ascii="Verdana" w:hAnsi="Verdana"/>
                <w:b/>
                <w:sz w:val="16"/>
                <w:szCs w:val="16"/>
                <w:lang w:val="en-US"/>
              </w:rPr>
            </w:pPr>
            <w:r w:rsidRPr="00D3083C">
              <w:rPr>
                <w:rFonts w:ascii="Verdana" w:hAnsi="Verdana"/>
                <w:b/>
                <w:sz w:val="16"/>
                <w:szCs w:val="16"/>
                <w:lang w:val="en-US"/>
              </w:rPr>
              <w:t xml:space="preserve">Note.- </w:t>
            </w:r>
            <w:r w:rsidRPr="00D3083C">
              <w:rPr>
                <w:rFonts w:ascii="Verdana" w:hAnsi="Verdana"/>
                <w:sz w:val="16"/>
                <w:szCs w:val="16"/>
                <w:lang w:val="en-US"/>
              </w:rPr>
              <w:t>The duration of the test may include several operating cycles.</w:t>
            </w:r>
          </w:p>
        </w:tc>
      </w:tr>
      <w:tr w:rsidR="00E36D91" w:rsidRPr="00D856AF" w14:paraId="52694E25" w14:textId="3B4B0A7B" w:rsidTr="009B1737">
        <w:tc>
          <w:tcPr>
            <w:tcW w:w="4675" w:type="dxa"/>
          </w:tcPr>
          <w:p w14:paraId="228138B5" w14:textId="77777777" w:rsidR="00E36D91" w:rsidRPr="0089275B" w:rsidRDefault="00E36D91" w:rsidP="00E36D91">
            <w:pPr>
              <w:pStyle w:val="Texto"/>
              <w:spacing w:after="80"/>
              <w:ind w:firstLine="0"/>
              <w:rPr>
                <w:rFonts w:ascii="Verdana" w:hAnsi="Verdana"/>
                <w:sz w:val="16"/>
                <w:szCs w:val="16"/>
              </w:rPr>
            </w:pPr>
            <w:r w:rsidRPr="0089275B">
              <w:rPr>
                <w:rFonts w:ascii="Verdana" w:hAnsi="Verdana"/>
                <w:b/>
                <w:sz w:val="16"/>
                <w:szCs w:val="16"/>
              </w:rPr>
              <w:t>6.3.5.6</w:t>
            </w:r>
            <w:r w:rsidRPr="0089275B">
              <w:rPr>
                <w:rFonts w:ascii="Verdana" w:hAnsi="Verdana"/>
                <w:sz w:val="16"/>
                <w:szCs w:val="16"/>
              </w:rPr>
              <w:t xml:space="preserve"> Los incrementos de temperatura deben vigilarse continuamente y no deben superar los valores que aparecen en la Tabla 5.</w:t>
            </w:r>
          </w:p>
        </w:tc>
        <w:tc>
          <w:tcPr>
            <w:tcW w:w="4675" w:type="dxa"/>
          </w:tcPr>
          <w:p w14:paraId="48DDDD7C" w14:textId="5461AE97" w:rsidR="00E36D91" w:rsidRPr="00D3083C" w:rsidRDefault="00E36D91" w:rsidP="00E36D91">
            <w:pPr>
              <w:pStyle w:val="Texto"/>
              <w:spacing w:after="80"/>
              <w:ind w:firstLine="0"/>
              <w:rPr>
                <w:rFonts w:ascii="Verdana" w:hAnsi="Verdana"/>
                <w:b/>
                <w:sz w:val="16"/>
                <w:szCs w:val="16"/>
                <w:lang w:val="en-US"/>
              </w:rPr>
            </w:pPr>
            <w:r w:rsidRPr="00D3083C">
              <w:rPr>
                <w:rFonts w:ascii="Verdana" w:hAnsi="Verdana"/>
                <w:b/>
                <w:sz w:val="16"/>
                <w:szCs w:val="16"/>
                <w:lang w:val="en-US"/>
              </w:rPr>
              <w:t xml:space="preserve">6.3.5.6 </w:t>
            </w:r>
            <w:r w:rsidRPr="00D3083C">
              <w:rPr>
                <w:rFonts w:ascii="Verdana" w:hAnsi="Verdana"/>
                <w:sz w:val="16"/>
                <w:szCs w:val="16"/>
                <w:lang w:val="en-US"/>
              </w:rPr>
              <w:t>Temperature increases must be continuously monitored and must not exceed the values shown in Table 5.</w:t>
            </w:r>
          </w:p>
        </w:tc>
      </w:tr>
      <w:tr w:rsidR="00E36D91" w:rsidRPr="00D856AF" w14:paraId="5383CE3F" w14:textId="784EFCEF" w:rsidTr="009B1737">
        <w:tc>
          <w:tcPr>
            <w:tcW w:w="4675" w:type="dxa"/>
          </w:tcPr>
          <w:p w14:paraId="2CE7CBD7" w14:textId="77777777" w:rsidR="00E36D91" w:rsidRPr="0089275B" w:rsidRDefault="00E36D91" w:rsidP="00E36D91">
            <w:pPr>
              <w:pStyle w:val="Texto"/>
              <w:ind w:firstLine="0"/>
              <w:rPr>
                <w:rFonts w:ascii="Verdana" w:hAnsi="Verdana"/>
                <w:sz w:val="16"/>
                <w:szCs w:val="16"/>
              </w:rPr>
            </w:pPr>
            <w:r w:rsidRPr="0089275B">
              <w:rPr>
                <w:rFonts w:ascii="Verdana" w:hAnsi="Verdana"/>
                <w:sz w:val="16"/>
                <w:szCs w:val="16"/>
              </w:rPr>
              <w:t>Los dispositivos de protección no deben actuar y el material de relleno no debe salirse.</w:t>
            </w:r>
          </w:p>
        </w:tc>
        <w:tc>
          <w:tcPr>
            <w:tcW w:w="4675" w:type="dxa"/>
          </w:tcPr>
          <w:p w14:paraId="094A64E3" w14:textId="34A6F588" w:rsidR="00E36D91" w:rsidRPr="00D3083C" w:rsidRDefault="00E36D91" w:rsidP="00E36D91">
            <w:pPr>
              <w:pStyle w:val="Texto"/>
              <w:ind w:firstLine="0"/>
              <w:rPr>
                <w:rFonts w:ascii="Verdana" w:hAnsi="Verdana"/>
                <w:sz w:val="16"/>
                <w:szCs w:val="16"/>
                <w:lang w:val="en-US"/>
              </w:rPr>
            </w:pPr>
            <w:r w:rsidRPr="00D3083C">
              <w:rPr>
                <w:rFonts w:ascii="Verdana" w:hAnsi="Verdana"/>
                <w:sz w:val="16"/>
                <w:szCs w:val="16"/>
                <w:lang w:val="en-US"/>
              </w:rPr>
              <w:t xml:space="preserve">The protective </w:t>
            </w:r>
            <w:r w:rsidR="00BA218D">
              <w:rPr>
                <w:rFonts w:ascii="Verdana" w:hAnsi="Verdana"/>
                <w:sz w:val="16"/>
                <w:szCs w:val="16"/>
                <w:lang w:val="en-US"/>
              </w:rPr>
              <w:t>devices</w:t>
            </w:r>
            <w:r w:rsidRPr="00D3083C">
              <w:rPr>
                <w:rFonts w:ascii="Verdana" w:hAnsi="Verdana"/>
                <w:sz w:val="16"/>
                <w:szCs w:val="16"/>
                <w:lang w:val="en-US"/>
              </w:rPr>
              <w:t xml:space="preserve"> must not operate and the filling material must not leak out.</w:t>
            </w:r>
          </w:p>
        </w:tc>
      </w:tr>
    </w:tbl>
    <w:p w14:paraId="045D50F6" w14:textId="38792234" w:rsidR="00725F83" w:rsidRPr="00331507" w:rsidRDefault="00725F83" w:rsidP="0053313D">
      <w:pPr>
        <w:pStyle w:val="Texto"/>
        <w:ind w:firstLine="0"/>
        <w:jc w:val="center"/>
        <w:rPr>
          <w:rFonts w:ascii="Verdana" w:hAnsi="Verdana"/>
          <w:b/>
          <w:sz w:val="16"/>
          <w:szCs w:val="16"/>
          <w:lang w:val="en-US"/>
        </w:rPr>
      </w:pPr>
    </w:p>
    <w:tbl>
      <w:tblPr>
        <w:tblW w:w="8712" w:type="dxa"/>
        <w:jc w:val="center"/>
        <w:tblCellMar>
          <w:left w:w="72" w:type="dxa"/>
          <w:right w:w="72" w:type="dxa"/>
        </w:tblCellMar>
        <w:tblLook w:val="0000" w:firstRow="0" w:lastRow="0" w:firstColumn="0" w:lastColumn="0" w:noHBand="0" w:noVBand="0"/>
      </w:tblPr>
      <w:tblGrid>
        <w:gridCol w:w="6071"/>
        <w:gridCol w:w="2641"/>
      </w:tblGrid>
      <w:tr w:rsidR="00A00CBA" w:rsidRPr="00D93CAB" w14:paraId="7BE78A79" w14:textId="77777777" w:rsidTr="008B219F">
        <w:trPr>
          <w:trHeight w:val="20"/>
          <w:tblHeader/>
          <w:jc w:val="center"/>
        </w:trPr>
        <w:tc>
          <w:tcPr>
            <w:tcW w:w="8712" w:type="dxa"/>
            <w:gridSpan w:val="2"/>
            <w:tcBorders>
              <w:top w:val="double" w:sz="6" w:space="0" w:color="auto"/>
              <w:left w:val="double" w:sz="6" w:space="0" w:color="auto"/>
              <w:bottom w:val="single" w:sz="6" w:space="0" w:color="auto"/>
              <w:right w:val="double" w:sz="6" w:space="0" w:color="auto"/>
            </w:tcBorders>
            <w:noWrap/>
            <w:vAlign w:val="center"/>
          </w:tcPr>
          <w:p w14:paraId="62DE0EB8" w14:textId="5FAB7554" w:rsidR="00A00CBA" w:rsidRPr="00D93CAB" w:rsidRDefault="00A00CBA" w:rsidP="00E60935">
            <w:pPr>
              <w:pStyle w:val="Texto"/>
              <w:spacing w:before="40" w:after="40" w:line="240" w:lineRule="auto"/>
              <w:ind w:firstLine="0"/>
              <w:jc w:val="center"/>
              <w:rPr>
                <w:rFonts w:ascii="Verdana" w:hAnsi="Verdana"/>
                <w:b/>
                <w:sz w:val="16"/>
                <w:szCs w:val="16"/>
              </w:rPr>
            </w:pPr>
            <w:r w:rsidRPr="00D93CAB">
              <w:rPr>
                <w:rFonts w:ascii="Verdana" w:hAnsi="Verdana"/>
                <w:b/>
                <w:sz w:val="16"/>
                <w:szCs w:val="16"/>
              </w:rPr>
              <w:t>Tabla 5.- Incremento de temperatura permisible</w:t>
            </w:r>
          </w:p>
        </w:tc>
      </w:tr>
      <w:tr w:rsidR="00725F83" w:rsidRPr="00D93CAB" w14:paraId="5A3C01DD" w14:textId="77777777">
        <w:trPr>
          <w:trHeight w:val="20"/>
          <w:tblHeader/>
          <w:jc w:val="center"/>
        </w:trPr>
        <w:tc>
          <w:tcPr>
            <w:tcW w:w="6071" w:type="dxa"/>
            <w:tcBorders>
              <w:top w:val="double" w:sz="6" w:space="0" w:color="auto"/>
              <w:left w:val="double" w:sz="6" w:space="0" w:color="auto"/>
              <w:bottom w:val="single" w:sz="6" w:space="0" w:color="auto"/>
              <w:right w:val="single" w:sz="6" w:space="0" w:color="auto"/>
            </w:tcBorders>
            <w:noWrap/>
            <w:vAlign w:val="center"/>
          </w:tcPr>
          <w:p w14:paraId="0AF7A784" w14:textId="77777777" w:rsidR="00725F83" w:rsidRPr="00D93CAB" w:rsidRDefault="00725F83" w:rsidP="00E60935">
            <w:pPr>
              <w:pStyle w:val="Texto"/>
              <w:spacing w:before="40" w:after="40" w:line="240" w:lineRule="auto"/>
              <w:ind w:firstLine="0"/>
              <w:jc w:val="center"/>
              <w:rPr>
                <w:rFonts w:ascii="Verdana" w:hAnsi="Verdana"/>
                <w:b/>
                <w:sz w:val="16"/>
                <w:szCs w:val="16"/>
              </w:rPr>
            </w:pPr>
            <w:r w:rsidRPr="00D93CAB">
              <w:rPr>
                <w:rFonts w:ascii="Verdana" w:hAnsi="Verdana"/>
                <w:b/>
                <w:sz w:val="16"/>
                <w:szCs w:val="16"/>
              </w:rPr>
              <w:t>Partes</w:t>
            </w:r>
          </w:p>
        </w:tc>
        <w:tc>
          <w:tcPr>
            <w:tcW w:w="2641" w:type="dxa"/>
            <w:tcBorders>
              <w:top w:val="double" w:sz="6" w:space="0" w:color="auto"/>
              <w:left w:val="single" w:sz="6" w:space="0" w:color="auto"/>
              <w:bottom w:val="single" w:sz="6" w:space="0" w:color="auto"/>
              <w:right w:val="double" w:sz="6" w:space="0" w:color="auto"/>
            </w:tcBorders>
            <w:vAlign w:val="center"/>
          </w:tcPr>
          <w:p w14:paraId="59E224A1" w14:textId="77777777" w:rsidR="00725F83" w:rsidRPr="00D93CAB" w:rsidRDefault="00725F83" w:rsidP="00E60935">
            <w:pPr>
              <w:pStyle w:val="Texto"/>
              <w:spacing w:before="40" w:after="40" w:line="240" w:lineRule="auto"/>
              <w:ind w:firstLine="0"/>
              <w:jc w:val="center"/>
              <w:rPr>
                <w:rFonts w:ascii="Verdana" w:hAnsi="Verdana"/>
                <w:b/>
                <w:sz w:val="16"/>
                <w:szCs w:val="16"/>
              </w:rPr>
            </w:pPr>
            <w:r w:rsidRPr="00D93CAB">
              <w:rPr>
                <w:rFonts w:ascii="Verdana" w:hAnsi="Verdana"/>
                <w:b/>
                <w:sz w:val="16"/>
                <w:szCs w:val="16"/>
              </w:rPr>
              <w:t>Incremento de temperatura</w:t>
            </w:r>
          </w:p>
          <w:p w14:paraId="53A41EBC" w14:textId="77777777" w:rsidR="00725F83" w:rsidRPr="00D93CAB" w:rsidRDefault="00725F83" w:rsidP="00E60935">
            <w:pPr>
              <w:pStyle w:val="Texto"/>
              <w:spacing w:before="40" w:after="40" w:line="240" w:lineRule="auto"/>
              <w:ind w:firstLine="0"/>
              <w:jc w:val="center"/>
              <w:rPr>
                <w:rFonts w:ascii="Verdana" w:hAnsi="Verdana"/>
                <w:b/>
                <w:sz w:val="16"/>
                <w:szCs w:val="16"/>
              </w:rPr>
            </w:pPr>
            <w:r w:rsidRPr="00D93CAB">
              <w:rPr>
                <w:rFonts w:ascii="Verdana" w:hAnsi="Verdana"/>
                <w:b/>
                <w:sz w:val="16"/>
                <w:szCs w:val="16"/>
              </w:rPr>
              <w:t>(K)</w:t>
            </w:r>
          </w:p>
        </w:tc>
      </w:tr>
      <w:tr w:rsidR="00725F83" w:rsidRPr="00D93CAB" w14:paraId="6B200B15" w14:textId="77777777">
        <w:trPr>
          <w:trHeight w:val="20"/>
          <w:jc w:val="center"/>
        </w:trPr>
        <w:tc>
          <w:tcPr>
            <w:tcW w:w="6071" w:type="dxa"/>
            <w:tcBorders>
              <w:top w:val="single" w:sz="6" w:space="0" w:color="auto"/>
              <w:left w:val="double" w:sz="6" w:space="0" w:color="auto"/>
              <w:right w:val="single" w:sz="6" w:space="0" w:color="auto"/>
            </w:tcBorders>
          </w:tcPr>
          <w:p w14:paraId="4B2066E2"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Devanados (1):</w:t>
            </w:r>
          </w:p>
        </w:tc>
        <w:tc>
          <w:tcPr>
            <w:tcW w:w="2641" w:type="dxa"/>
            <w:tcBorders>
              <w:top w:val="single" w:sz="6" w:space="0" w:color="auto"/>
              <w:left w:val="single" w:sz="6" w:space="0" w:color="auto"/>
              <w:right w:val="double" w:sz="6" w:space="0" w:color="auto"/>
            </w:tcBorders>
          </w:tcPr>
          <w:p w14:paraId="3517BFA6"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0C4757E9" w14:textId="77777777">
        <w:trPr>
          <w:trHeight w:val="20"/>
          <w:jc w:val="center"/>
        </w:trPr>
        <w:tc>
          <w:tcPr>
            <w:tcW w:w="6071" w:type="dxa"/>
            <w:tcBorders>
              <w:left w:val="double" w:sz="6" w:space="0" w:color="auto"/>
              <w:bottom w:val="single" w:sz="6" w:space="0" w:color="auto"/>
              <w:right w:val="single" w:sz="6" w:space="0" w:color="auto"/>
            </w:tcBorders>
          </w:tcPr>
          <w:p w14:paraId="47562548"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A</w:t>
            </w:r>
          </w:p>
          <w:p w14:paraId="4EE11059"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E</w:t>
            </w:r>
          </w:p>
          <w:p w14:paraId="2B3D1454"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B</w:t>
            </w:r>
          </w:p>
          <w:p w14:paraId="6141A6DE"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F</w:t>
            </w:r>
          </w:p>
          <w:p w14:paraId="2EAB7003"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H</w:t>
            </w:r>
          </w:p>
          <w:p w14:paraId="01F4E302"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200</w:t>
            </w:r>
          </w:p>
          <w:p w14:paraId="2AB574E2"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220</w:t>
            </w:r>
          </w:p>
          <w:p w14:paraId="0E51BB94"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Clase 250</w:t>
            </w:r>
          </w:p>
        </w:tc>
        <w:tc>
          <w:tcPr>
            <w:tcW w:w="2641" w:type="dxa"/>
            <w:tcBorders>
              <w:left w:val="single" w:sz="6" w:space="0" w:color="auto"/>
              <w:bottom w:val="single" w:sz="6" w:space="0" w:color="auto"/>
              <w:right w:val="double" w:sz="6" w:space="0" w:color="auto"/>
            </w:tcBorders>
          </w:tcPr>
          <w:p w14:paraId="7095CD17"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75 (65)</w:t>
            </w:r>
          </w:p>
          <w:p w14:paraId="3DE9F1A1"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90 (80)</w:t>
            </w:r>
          </w:p>
          <w:p w14:paraId="52E77425"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95 (85)</w:t>
            </w:r>
          </w:p>
          <w:p w14:paraId="145F944C"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115</w:t>
            </w:r>
          </w:p>
          <w:p w14:paraId="31C8EDD2"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140</w:t>
            </w:r>
          </w:p>
          <w:p w14:paraId="04584C56"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160</w:t>
            </w:r>
          </w:p>
          <w:p w14:paraId="4A7537D0"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180</w:t>
            </w:r>
          </w:p>
          <w:p w14:paraId="0DEB05BA"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210</w:t>
            </w:r>
          </w:p>
        </w:tc>
      </w:tr>
      <w:tr w:rsidR="00725F83" w:rsidRPr="00D93CAB" w14:paraId="4954CEFC" w14:textId="77777777">
        <w:trPr>
          <w:trHeight w:val="20"/>
          <w:jc w:val="center"/>
        </w:trPr>
        <w:tc>
          <w:tcPr>
            <w:tcW w:w="6071" w:type="dxa"/>
            <w:tcBorders>
              <w:top w:val="single" w:sz="6" w:space="0" w:color="auto"/>
              <w:left w:val="double" w:sz="6" w:space="0" w:color="auto"/>
              <w:right w:val="single" w:sz="6" w:space="0" w:color="auto"/>
            </w:tcBorders>
          </w:tcPr>
          <w:p w14:paraId="280446FC"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Espigas de las bases de los conectores:</w:t>
            </w:r>
          </w:p>
        </w:tc>
        <w:tc>
          <w:tcPr>
            <w:tcW w:w="2641" w:type="dxa"/>
            <w:tcBorders>
              <w:top w:val="single" w:sz="6" w:space="0" w:color="auto"/>
              <w:left w:val="single" w:sz="6" w:space="0" w:color="auto"/>
              <w:right w:val="double" w:sz="6" w:space="0" w:color="auto"/>
            </w:tcBorders>
          </w:tcPr>
          <w:p w14:paraId="4723F402"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568464C3" w14:textId="77777777">
        <w:trPr>
          <w:trHeight w:val="20"/>
          <w:jc w:val="center"/>
        </w:trPr>
        <w:tc>
          <w:tcPr>
            <w:tcW w:w="6071" w:type="dxa"/>
            <w:tcBorders>
              <w:left w:val="double" w:sz="6" w:space="0" w:color="auto"/>
              <w:bottom w:val="single" w:sz="6" w:space="0" w:color="auto"/>
              <w:right w:val="single" w:sz="6" w:space="0" w:color="auto"/>
            </w:tcBorders>
          </w:tcPr>
          <w:p w14:paraId="559586B7"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para condiciones muy calientes</w:t>
            </w:r>
          </w:p>
          <w:p w14:paraId="645E0D45"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para condiciones calientes</w:t>
            </w:r>
          </w:p>
          <w:p w14:paraId="072FF466"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para condiciones frías</w:t>
            </w:r>
          </w:p>
        </w:tc>
        <w:tc>
          <w:tcPr>
            <w:tcW w:w="2641" w:type="dxa"/>
            <w:tcBorders>
              <w:left w:val="single" w:sz="6" w:space="0" w:color="auto"/>
              <w:bottom w:val="single" w:sz="6" w:space="0" w:color="auto"/>
              <w:right w:val="double" w:sz="6" w:space="0" w:color="auto"/>
            </w:tcBorders>
          </w:tcPr>
          <w:p w14:paraId="55BFA8D9"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130</w:t>
            </w:r>
          </w:p>
          <w:p w14:paraId="34BD64B9"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95</w:t>
            </w:r>
          </w:p>
          <w:p w14:paraId="60CDE984"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40</w:t>
            </w:r>
          </w:p>
        </w:tc>
      </w:tr>
      <w:tr w:rsidR="00725F83" w:rsidRPr="00D93CAB" w14:paraId="629F86AB" w14:textId="777777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301A77B0"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Terminales, incluyendo terminales de puesta a tierra, para los conductores de aparatos estacionarios, a menos que sean suministrados con un cable de alimentación de energía</w:t>
            </w:r>
          </w:p>
        </w:tc>
        <w:tc>
          <w:tcPr>
            <w:tcW w:w="2641" w:type="dxa"/>
            <w:tcBorders>
              <w:top w:val="single" w:sz="6" w:space="0" w:color="auto"/>
              <w:left w:val="single" w:sz="6" w:space="0" w:color="auto"/>
              <w:bottom w:val="single" w:sz="6" w:space="0" w:color="auto"/>
              <w:right w:val="double" w:sz="6" w:space="0" w:color="auto"/>
            </w:tcBorders>
          </w:tcPr>
          <w:p w14:paraId="026E7588"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60</w:t>
            </w:r>
          </w:p>
        </w:tc>
      </w:tr>
      <w:tr w:rsidR="00725F83" w:rsidRPr="00D93CAB" w14:paraId="77989826" w14:textId="77777777">
        <w:trPr>
          <w:trHeight w:val="20"/>
          <w:jc w:val="center"/>
        </w:trPr>
        <w:tc>
          <w:tcPr>
            <w:tcW w:w="6071" w:type="dxa"/>
            <w:tcBorders>
              <w:top w:val="single" w:sz="6" w:space="0" w:color="auto"/>
              <w:left w:val="double" w:sz="6" w:space="0" w:color="auto"/>
              <w:right w:val="single" w:sz="6" w:space="0" w:color="auto"/>
            </w:tcBorders>
          </w:tcPr>
          <w:p w14:paraId="1CFE4B08"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Ambiente de interruptores, termostatos y limitadores de temperatura (2):</w:t>
            </w:r>
          </w:p>
        </w:tc>
        <w:tc>
          <w:tcPr>
            <w:tcW w:w="2641" w:type="dxa"/>
            <w:tcBorders>
              <w:top w:val="single" w:sz="6" w:space="0" w:color="auto"/>
              <w:left w:val="single" w:sz="6" w:space="0" w:color="auto"/>
              <w:right w:val="double" w:sz="6" w:space="0" w:color="auto"/>
            </w:tcBorders>
          </w:tcPr>
          <w:p w14:paraId="62913484"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5FF53E38" w14:textId="77777777">
        <w:trPr>
          <w:trHeight w:val="20"/>
          <w:jc w:val="center"/>
        </w:trPr>
        <w:tc>
          <w:tcPr>
            <w:tcW w:w="6071" w:type="dxa"/>
            <w:tcBorders>
              <w:left w:val="double" w:sz="6" w:space="0" w:color="auto"/>
              <w:bottom w:val="single" w:sz="6" w:space="0" w:color="auto"/>
              <w:right w:val="single" w:sz="6" w:space="0" w:color="auto"/>
            </w:tcBorders>
          </w:tcPr>
          <w:p w14:paraId="3411CEBC" w14:textId="77777777" w:rsidR="00725F83" w:rsidRPr="00D93CAB" w:rsidRDefault="00725F83" w:rsidP="00E60935">
            <w:pPr>
              <w:pStyle w:val="Texto"/>
              <w:tabs>
                <w:tab w:val="left" w:pos="335"/>
              </w:tabs>
              <w:spacing w:before="40" w:after="40" w:line="240" w:lineRule="auto"/>
              <w:ind w:left="403" w:firstLine="0"/>
              <w:rPr>
                <w:rFonts w:ascii="Verdana" w:hAnsi="Verdana"/>
                <w:sz w:val="16"/>
                <w:szCs w:val="16"/>
              </w:rPr>
            </w:pPr>
            <w:r w:rsidRPr="00D93CAB">
              <w:rPr>
                <w:rFonts w:ascii="Verdana" w:hAnsi="Verdana"/>
                <w:sz w:val="16"/>
                <w:szCs w:val="16"/>
              </w:rPr>
              <w:t>- sin marcado T</w:t>
            </w:r>
          </w:p>
          <w:p w14:paraId="2A34CF8D" w14:textId="77777777" w:rsidR="00725F83" w:rsidRPr="00D93CAB" w:rsidRDefault="00725F83" w:rsidP="00E60935">
            <w:pPr>
              <w:pStyle w:val="Texto"/>
              <w:tabs>
                <w:tab w:val="left" w:pos="335"/>
              </w:tabs>
              <w:spacing w:before="40" w:after="40" w:line="240" w:lineRule="auto"/>
              <w:ind w:left="403" w:firstLine="0"/>
              <w:rPr>
                <w:rFonts w:ascii="Verdana" w:hAnsi="Verdana"/>
                <w:sz w:val="16"/>
                <w:szCs w:val="16"/>
              </w:rPr>
            </w:pPr>
            <w:r w:rsidRPr="00D93CAB">
              <w:rPr>
                <w:rFonts w:ascii="Verdana" w:hAnsi="Verdana"/>
                <w:sz w:val="16"/>
                <w:szCs w:val="16"/>
              </w:rPr>
              <w:t>- con marcado T</w:t>
            </w:r>
          </w:p>
        </w:tc>
        <w:tc>
          <w:tcPr>
            <w:tcW w:w="2641" w:type="dxa"/>
            <w:tcBorders>
              <w:left w:val="single" w:sz="6" w:space="0" w:color="auto"/>
              <w:bottom w:val="single" w:sz="6" w:space="0" w:color="auto"/>
              <w:right w:val="double" w:sz="6" w:space="0" w:color="auto"/>
            </w:tcBorders>
          </w:tcPr>
          <w:p w14:paraId="470B121D"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30</w:t>
            </w:r>
          </w:p>
          <w:p w14:paraId="0EC2BDBA"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T – 25</w:t>
            </w:r>
          </w:p>
        </w:tc>
      </w:tr>
      <w:tr w:rsidR="00725F83" w:rsidRPr="00D93CAB" w14:paraId="5B3AF066" w14:textId="777777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5E60C647"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Aislamiento de hule o cloruro de polivinilo de alambrados internos y externos, incluyendo cables de alimentación:</w:t>
            </w:r>
          </w:p>
          <w:p w14:paraId="41A38D20"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con marcado T</w:t>
            </w:r>
          </w:p>
        </w:tc>
        <w:tc>
          <w:tcPr>
            <w:tcW w:w="2641" w:type="dxa"/>
            <w:tcBorders>
              <w:top w:val="single" w:sz="6" w:space="0" w:color="auto"/>
              <w:left w:val="single" w:sz="6" w:space="0" w:color="auto"/>
              <w:bottom w:val="single" w:sz="6" w:space="0" w:color="auto"/>
              <w:right w:val="double" w:sz="6" w:space="0" w:color="auto"/>
            </w:tcBorders>
          </w:tcPr>
          <w:p w14:paraId="3A69DDB7" w14:textId="77777777" w:rsidR="00725F83" w:rsidRPr="00D93CAB" w:rsidRDefault="00725F83" w:rsidP="00E60935">
            <w:pPr>
              <w:pStyle w:val="Texto"/>
              <w:spacing w:before="40" w:after="40" w:line="240" w:lineRule="auto"/>
              <w:ind w:firstLine="0"/>
              <w:jc w:val="center"/>
              <w:rPr>
                <w:rFonts w:ascii="Verdana" w:hAnsi="Verdana"/>
                <w:sz w:val="16"/>
                <w:szCs w:val="16"/>
              </w:rPr>
            </w:pPr>
          </w:p>
          <w:p w14:paraId="0A6B8E33"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T - 25</w:t>
            </w:r>
          </w:p>
        </w:tc>
      </w:tr>
      <w:tr w:rsidR="00725F83" w:rsidRPr="00D93CAB" w14:paraId="48A1B02F" w14:textId="777777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7F2569E5"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Para cubiertas de cables usadas como aislamiento suplementario</w:t>
            </w:r>
          </w:p>
        </w:tc>
        <w:tc>
          <w:tcPr>
            <w:tcW w:w="2641" w:type="dxa"/>
            <w:tcBorders>
              <w:top w:val="single" w:sz="6" w:space="0" w:color="auto"/>
              <w:left w:val="single" w:sz="6" w:space="0" w:color="auto"/>
              <w:bottom w:val="single" w:sz="6" w:space="0" w:color="auto"/>
              <w:right w:val="double" w:sz="6" w:space="0" w:color="auto"/>
            </w:tcBorders>
          </w:tcPr>
          <w:p w14:paraId="595C6529"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35</w:t>
            </w:r>
          </w:p>
        </w:tc>
      </w:tr>
      <w:tr w:rsidR="00725F83" w:rsidRPr="00D93CAB" w14:paraId="4E5E6B90" w14:textId="777777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7DF0D030"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 xml:space="preserve">Contactos corredizos de carretes de cables </w:t>
            </w:r>
          </w:p>
        </w:tc>
        <w:tc>
          <w:tcPr>
            <w:tcW w:w="2641" w:type="dxa"/>
            <w:tcBorders>
              <w:top w:val="single" w:sz="6" w:space="0" w:color="auto"/>
              <w:left w:val="single" w:sz="6" w:space="0" w:color="auto"/>
              <w:bottom w:val="single" w:sz="6" w:space="0" w:color="auto"/>
              <w:right w:val="double" w:sz="6" w:space="0" w:color="auto"/>
            </w:tcBorders>
          </w:tcPr>
          <w:p w14:paraId="1A6FCED4"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65</w:t>
            </w:r>
          </w:p>
        </w:tc>
      </w:tr>
      <w:tr w:rsidR="00725F83" w:rsidRPr="00D93CAB" w14:paraId="24DAC2BD" w14:textId="77777777">
        <w:trPr>
          <w:trHeight w:val="20"/>
          <w:jc w:val="center"/>
        </w:trPr>
        <w:tc>
          <w:tcPr>
            <w:tcW w:w="6071" w:type="dxa"/>
            <w:tcBorders>
              <w:top w:val="single" w:sz="6" w:space="0" w:color="auto"/>
              <w:left w:val="double" w:sz="6" w:space="0" w:color="auto"/>
              <w:right w:val="single" w:sz="6" w:space="0" w:color="auto"/>
            </w:tcBorders>
          </w:tcPr>
          <w:p w14:paraId="17515745"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Hule u otros distintos a los sintéticos utilizados en empaques u otras partes, cuyo deterioro podría afectar la seguridad:</w:t>
            </w:r>
          </w:p>
        </w:tc>
        <w:tc>
          <w:tcPr>
            <w:tcW w:w="2641" w:type="dxa"/>
            <w:tcBorders>
              <w:top w:val="single" w:sz="6" w:space="0" w:color="auto"/>
              <w:left w:val="single" w:sz="6" w:space="0" w:color="auto"/>
              <w:right w:val="double" w:sz="6" w:space="0" w:color="auto"/>
            </w:tcBorders>
          </w:tcPr>
          <w:p w14:paraId="268DB162"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1EBB8F02" w14:textId="77777777">
        <w:trPr>
          <w:trHeight w:val="20"/>
          <w:jc w:val="center"/>
        </w:trPr>
        <w:tc>
          <w:tcPr>
            <w:tcW w:w="6071" w:type="dxa"/>
            <w:tcBorders>
              <w:left w:val="double" w:sz="6" w:space="0" w:color="auto"/>
              <w:bottom w:val="single" w:sz="6" w:space="0" w:color="auto"/>
              <w:right w:val="single" w:sz="6" w:space="0" w:color="auto"/>
            </w:tcBorders>
          </w:tcPr>
          <w:p w14:paraId="776D80BB"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cuando se usa como aislamiento suplementario o como aislamiento reforzado</w:t>
            </w:r>
          </w:p>
          <w:p w14:paraId="3EF08F5A"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en otros casos</w:t>
            </w:r>
          </w:p>
        </w:tc>
        <w:tc>
          <w:tcPr>
            <w:tcW w:w="2641" w:type="dxa"/>
            <w:tcBorders>
              <w:left w:val="single" w:sz="6" w:space="0" w:color="auto"/>
              <w:bottom w:val="single" w:sz="6" w:space="0" w:color="auto"/>
              <w:right w:val="double" w:sz="6" w:space="0" w:color="auto"/>
            </w:tcBorders>
          </w:tcPr>
          <w:p w14:paraId="2DB84EA2"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40</w:t>
            </w:r>
            <w:r w:rsidR="00FC0420" w:rsidRPr="00D93CAB">
              <w:rPr>
                <w:rFonts w:ascii="Verdana" w:hAnsi="Verdana"/>
                <w:sz w:val="16"/>
                <w:szCs w:val="16"/>
              </w:rPr>
              <w:t xml:space="preserve"> </w:t>
            </w:r>
          </w:p>
          <w:p w14:paraId="12AD55A6"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50</w:t>
            </w:r>
          </w:p>
        </w:tc>
      </w:tr>
      <w:tr w:rsidR="00725F83" w:rsidRPr="00D93CAB" w14:paraId="06406A7A" w14:textId="77777777">
        <w:trPr>
          <w:trHeight w:val="20"/>
          <w:jc w:val="center"/>
        </w:trPr>
        <w:tc>
          <w:tcPr>
            <w:tcW w:w="6071" w:type="dxa"/>
            <w:tcBorders>
              <w:top w:val="single" w:sz="6" w:space="0" w:color="auto"/>
              <w:left w:val="double" w:sz="6" w:space="0" w:color="auto"/>
              <w:right w:val="single" w:sz="6" w:space="0" w:color="auto"/>
            </w:tcBorders>
          </w:tcPr>
          <w:p w14:paraId="1C6A0111"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Portalámparas E 26 y E 27</w:t>
            </w:r>
          </w:p>
        </w:tc>
        <w:tc>
          <w:tcPr>
            <w:tcW w:w="2641" w:type="dxa"/>
            <w:tcBorders>
              <w:top w:val="single" w:sz="6" w:space="0" w:color="auto"/>
              <w:left w:val="single" w:sz="6" w:space="0" w:color="auto"/>
              <w:right w:val="double" w:sz="6" w:space="0" w:color="auto"/>
            </w:tcBorders>
          </w:tcPr>
          <w:p w14:paraId="29B7ABA4"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4E53B904" w14:textId="77777777">
        <w:trPr>
          <w:trHeight w:val="20"/>
          <w:jc w:val="center"/>
        </w:trPr>
        <w:tc>
          <w:tcPr>
            <w:tcW w:w="6071" w:type="dxa"/>
            <w:tcBorders>
              <w:left w:val="double" w:sz="6" w:space="0" w:color="auto"/>
              <w:bottom w:val="single" w:sz="6" w:space="0" w:color="auto"/>
              <w:right w:val="single" w:sz="6" w:space="0" w:color="auto"/>
            </w:tcBorders>
          </w:tcPr>
          <w:p w14:paraId="70419120"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tipo metálico o cerámico</w:t>
            </w:r>
          </w:p>
          <w:p w14:paraId="1E696B6B"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tipo aislado, distinto del cerámico</w:t>
            </w:r>
          </w:p>
          <w:p w14:paraId="4D4AA5D6"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lastRenderedPageBreak/>
              <w:t>- con marcado T</w:t>
            </w:r>
          </w:p>
        </w:tc>
        <w:tc>
          <w:tcPr>
            <w:tcW w:w="2641" w:type="dxa"/>
            <w:tcBorders>
              <w:left w:val="single" w:sz="6" w:space="0" w:color="auto"/>
              <w:bottom w:val="single" w:sz="6" w:space="0" w:color="auto"/>
              <w:right w:val="double" w:sz="6" w:space="0" w:color="auto"/>
            </w:tcBorders>
          </w:tcPr>
          <w:p w14:paraId="43C8E4E6"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lastRenderedPageBreak/>
              <w:t>160</w:t>
            </w:r>
          </w:p>
          <w:p w14:paraId="0D022373"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120</w:t>
            </w:r>
          </w:p>
          <w:p w14:paraId="2616A8BA"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lastRenderedPageBreak/>
              <w:t>T – 25</w:t>
            </w:r>
          </w:p>
        </w:tc>
      </w:tr>
      <w:tr w:rsidR="00725F83" w:rsidRPr="00D93CAB" w14:paraId="3111F404" w14:textId="77777777">
        <w:trPr>
          <w:trHeight w:val="20"/>
          <w:jc w:val="center"/>
        </w:trPr>
        <w:tc>
          <w:tcPr>
            <w:tcW w:w="6071" w:type="dxa"/>
            <w:tcBorders>
              <w:top w:val="single" w:sz="6" w:space="0" w:color="auto"/>
              <w:left w:val="double" w:sz="6" w:space="0" w:color="auto"/>
              <w:right w:val="single" w:sz="6" w:space="0" w:color="auto"/>
            </w:tcBorders>
          </w:tcPr>
          <w:p w14:paraId="7CEDB94C"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lastRenderedPageBreak/>
              <w:t>Portalámparas E 14, B 15 y B 22:</w:t>
            </w:r>
          </w:p>
        </w:tc>
        <w:tc>
          <w:tcPr>
            <w:tcW w:w="2641" w:type="dxa"/>
            <w:tcBorders>
              <w:top w:val="single" w:sz="6" w:space="0" w:color="auto"/>
              <w:left w:val="single" w:sz="6" w:space="0" w:color="auto"/>
              <w:right w:val="double" w:sz="6" w:space="0" w:color="auto"/>
            </w:tcBorders>
          </w:tcPr>
          <w:p w14:paraId="46EA9990"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07850638" w14:textId="77777777">
        <w:trPr>
          <w:trHeight w:val="20"/>
          <w:jc w:val="center"/>
        </w:trPr>
        <w:tc>
          <w:tcPr>
            <w:tcW w:w="6071" w:type="dxa"/>
            <w:tcBorders>
              <w:left w:val="double" w:sz="6" w:space="0" w:color="auto"/>
              <w:bottom w:val="single" w:sz="6" w:space="0" w:color="auto"/>
              <w:right w:val="single" w:sz="6" w:space="0" w:color="auto"/>
            </w:tcBorders>
          </w:tcPr>
          <w:p w14:paraId="18CB1AF7"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tipo metálico o cerámico</w:t>
            </w:r>
          </w:p>
          <w:p w14:paraId="42D64395"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tipo aislado, distinto del cerámico</w:t>
            </w:r>
          </w:p>
          <w:p w14:paraId="30EB7A67"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xml:space="preserve">- con marcado T </w:t>
            </w:r>
          </w:p>
        </w:tc>
        <w:tc>
          <w:tcPr>
            <w:tcW w:w="2641" w:type="dxa"/>
            <w:tcBorders>
              <w:left w:val="single" w:sz="6" w:space="0" w:color="auto"/>
              <w:bottom w:val="single" w:sz="6" w:space="0" w:color="auto"/>
              <w:right w:val="double" w:sz="6" w:space="0" w:color="auto"/>
            </w:tcBorders>
          </w:tcPr>
          <w:p w14:paraId="54C3A200"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130</w:t>
            </w:r>
          </w:p>
          <w:p w14:paraId="702AB902"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90</w:t>
            </w:r>
          </w:p>
          <w:p w14:paraId="320867DB"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T – 25</w:t>
            </w:r>
          </w:p>
        </w:tc>
      </w:tr>
      <w:tr w:rsidR="00725F83" w:rsidRPr="00D93CAB" w14:paraId="6AF4AFCB" w14:textId="777777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154C34AA"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Envolventes externas de aparatos operados por motor, excepto jaladeras sostenidas con la mano en uso normal</w:t>
            </w:r>
          </w:p>
        </w:tc>
        <w:tc>
          <w:tcPr>
            <w:tcW w:w="2641" w:type="dxa"/>
            <w:tcBorders>
              <w:top w:val="single" w:sz="6" w:space="0" w:color="auto"/>
              <w:left w:val="single" w:sz="6" w:space="0" w:color="auto"/>
              <w:bottom w:val="single" w:sz="6" w:space="0" w:color="auto"/>
              <w:right w:val="double" w:sz="6" w:space="0" w:color="auto"/>
            </w:tcBorders>
          </w:tcPr>
          <w:p w14:paraId="278D1894"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60</w:t>
            </w:r>
          </w:p>
        </w:tc>
      </w:tr>
      <w:tr w:rsidR="00725F83" w:rsidRPr="00D93CAB" w14:paraId="1B83D6B8" w14:textId="777777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4808EA45"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Partes en contacto con aceite que tiene un punto de ignición de t ° C</w:t>
            </w:r>
          </w:p>
        </w:tc>
        <w:tc>
          <w:tcPr>
            <w:tcW w:w="2641" w:type="dxa"/>
            <w:tcBorders>
              <w:top w:val="single" w:sz="6" w:space="0" w:color="auto"/>
              <w:left w:val="single" w:sz="6" w:space="0" w:color="auto"/>
              <w:bottom w:val="single" w:sz="6" w:space="0" w:color="auto"/>
              <w:right w:val="double" w:sz="6" w:space="0" w:color="auto"/>
            </w:tcBorders>
          </w:tcPr>
          <w:p w14:paraId="191025B9"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T – 50</w:t>
            </w:r>
          </w:p>
        </w:tc>
      </w:tr>
      <w:tr w:rsidR="00725F83" w:rsidRPr="00D93CAB" w14:paraId="1D75252A" w14:textId="77777777">
        <w:trPr>
          <w:trHeight w:val="20"/>
          <w:jc w:val="center"/>
        </w:trPr>
        <w:tc>
          <w:tcPr>
            <w:tcW w:w="6071" w:type="dxa"/>
            <w:tcBorders>
              <w:top w:val="single" w:sz="6" w:space="0" w:color="auto"/>
              <w:left w:val="double" w:sz="6" w:space="0" w:color="auto"/>
              <w:right w:val="single" w:sz="6" w:space="0" w:color="auto"/>
            </w:tcBorders>
          </w:tcPr>
          <w:p w14:paraId="2BD10046"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Cualquier punto donde el aislamiento de los conductores pueda entrar en contacto con partes de una caja de terminales o compartimento utilizado para la conexión de un aparato estacionario no provisto con cables de alimentación:</w:t>
            </w:r>
          </w:p>
        </w:tc>
        <w:tc>
          <w:tcPr>
            <w:tcW w:w="2641" w:type="dxa"/>
            <w:tcBorders>
              <w:top w:val="single" w:sz="6" w:space="0" w:color="auto"/>
              <w:left w:val="single" w:sz="6" w:space="0" w:color="auto"/>
              <w:right w:val="double" w:sz="6" w:space="0" w:color="auto"/>
            </w:tcBorders>
          </w:tcPr>
          <w:p w14:paraId="0C045673"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69330FF8" w14:textId="77777777">
        <w:trPr>
          <w:trHeight w:val="20"/>
          <w:jc w:val="center"/>
        </w:trPr>
        <w:tc>
          <w:tcPr>
            <w:tcW w:w="6071" w:type="dxa"/>
            <w:tcBorders>
              <w:left w:val="double" w:sz="6" w:space="0" w:color="auto"/>
              <w:bottom w:val="single" w:sz="6" w:space="0" w:color="auto"/>
              <w:right w:val="single" w:sz="6" w:space="0" w:color="auto"/>
            </w:tcBorders>
          </w:tcPr>
          <w:p w14:paraId="321F7641"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cuando la hoja de instrucciones requiere el uso de cables de alimentación con marcado T</w:t>
            </w:r>
          </w:p>
        </w:tc>
        <w:tc>
          <w:tcPr>
            <w:tcW w:w="2641" w:type="dxa"/>
            <w:tcBorders>
              <w:left w:val="single" w:sz="6" w:space="0" w:color="auto"/>
              <w:bottom w:val="single" w:sz="6" w:space="0" w:color="auto"/>
              <w:right w:val="double" w:sz="6" w:space="0" w:color="auto"/>
            </w:tcBorders>
          </w:tcPr>
          <w:p w14:paraId="7C0865B7"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T - 25</w:t>
            </w:r>
          </w:p>
        </w:tc>
      </w:tr>
      <w:tr w:rsidR="00725F83" w:rsidRPr="00D93CAB" w14:paraId="230D32EA" w14:textId="77777777">
        <w:trPr>
          <w:trHeight w:val="20"/>
          <w:jc w:val="center"/>
        </w:trPr>
        <w:tc>
          <w:tcPr>
            <w:tcW w:w="6071" w:type="dxa"/>
            <w:tcBorders>
              <w:top w:val="single" w:sz="6" w:space="0" w:color="auto"/>
              <w:left w:val="double" w:sz="6" w:space="0" w:color="auto"/>
              <w:right w:val="single" w:sz="6" w:space="0" w:color="auto"/>
            </w:tcBorders>
          </w:tcPr>
          <w:p w14:paraId="66F88BE9"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Material utilizado como aislamiento distinto del especificado para los conductores y devanados:</w:t>
            </w:r>
          </w:p>
        </w:tc>
        <w:tc>
          <w:tcPr>
            <w:tcW w:w="2641" w:type="dxa"/>
            <w:tcBorders>
              <w:top w:val="single" w:sz="6" w:space="0" w:color="auto"/>
              <w:left w:val="single" w:sz="6" w:space="0" w:color="auto"/>
              <w:right w:val="double" w:sz="6" w:space="0" w:color="auto"/>
            </w:tcBorders>
          </w:tcPr>
          <w:p w14:paraId="681C5C48"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779600D5" w14:textId="77777777">
        <w:trPr>
          <w:trHeight w:val="20"/>
          <w:jc w:val="center"/>
        </w:trPr>
        <w:tc>
          <w:tcPr>
            <w:tcW w:w="6071" w:type="dxa"/>
            <w:tcBorders>
              <w:left w:val="double" w:sz="6" w:space="0" w:color="auto"/>
              <w:right w:val="single" w:sz="6" w:space="0" w:color="auto"/>
            </w:tcBorders>
          </w:tcPr>
          <w:p w14:paraId="4C66FF0B"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tejido impregnado o barnizado, papel o cartón prensado</w:t>
            </w:r>
          </w:p>
          <w:p w14:paraId="26532024"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laminados aglomerados con:</w:t>
            </w:r>
          </w:p>
        </w:tc>
        <w:tc>
          <w:tcPr>
            <w:tcW w:w="2641" w:type="dxa"/>
            <w:tcBorders>
              <w:left w:val="single" w:sz="6" w:space="0" w:color="auto"/>
              <w:right w:val="double" w:sz="6" w:space="0" w:color="auto"/>
            </w:tcBorders>
          </w:tcPr>
          <w:p w14:paraId="5E04C211"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70</w:t>
            </w:r>
          </w:p>
        </w:tc>
      </w:tr>
      <w:tr w:rsidR="00725F83" w:rsidRPr="00D93CAB" w14:paraId="494DC1BB" w14:textId="77777777">
        <w:trPr>
          <w:trHeight w:val="20"/>
          <w:jc w:val="center"/>
        </w:trPr>
        <w:tc>
          <w:tcPr>
            <w:tcW w:w="6071" w:type="dxa"/>
            <w:tcBorders>
              <w:left w:val="double" w:sz="6" w:space="0" w:color="auto"/>
              <w:right w:val="single" w:sz="6" w:space="0" w:color="auto"/>
            </w:tcBorders>
          </w:tcPr>
          <w:p w14:paraId="50AAD27B" w14:textId="77777777" w:rsidR="00725F83" w:rsidRPr="00D93CAB" w:rsidRDefault="00725F83" w:rsidP="00E60935">
            <w:pPr>
              <w:pStyle w:val="Texto"/>
              <w:spacing w:before="40" w:after="40" w:line="240" w:lineRule="auto"/>
              <w:ind w:left="853" w:firstLine="0"/>
              <w:rPr>
                <w:rFonts w:ascii="Verdana" w:hAnsi="Verdana"/>
                <w:sz w:val="16"/>
                <w:szCs w:val="16"/>
                <w:lang w:val="pt-PT"/>
              </w:rPr>
            </w:pPr>
            <w:r w:rsidRPr="00D93CAB">
              <w:rPr>
                <w:rFonts w:ascii="Verdana" w:hAnsi="Verdana"/>
                <w:sz w:val="16"/>
                <w:szCs w:val="16"/>
                <w:lang w:val="pt-PT"/>
              </w:rPr>
              <w:t>* resinas melaminas-formaldehídos o fenol disolvente</w:t>
            </w:r>
          </w:p>
          <w:p w14:paraId="44599020" w14:textId="77777777" w:rsidR="00725F83" w:rsidRPr="00D93CAB" w:rsidRDefault="00725F83" w:rsidP="00E60935">
            <w:pPr>
              <w:pStyle w:val="Texto"/>
              <w:spacing w:before="40" w:after="40" w:line="240" w:lineRule="auto"/>
              <w:ind w:left="853" w:firstLine="0"/>
              <w:rPr>
                <w:rFonts w:ascii="Verdana" w:hAnsi="Verdana"/>
                <w:sz w:val="16"/>
                <w:szCs w:val="16"/>
              </w:rPr>
            </w:pPr>
            <w:r w:rsidRPr="00D93CAB">
              <w:rPr>
                <w:rFonts w:ascii="Verdana" w:hAnsi="Verdana"/>
                <w:sz w:val="16"/>
                <w:szCs w:val="16"/>
              </w:rPr>
              <w:t>* resinas de urea-formaldehído</w:t>
            </w:r>
          </w:p>
        </w:tc>
        <w:tc>
          <w:tcPr>
            <w:tcW w:w="2641" w:type="dxa"/>
            <w:tcBorders>
              <w:left w:val="single" w:sz="6" w:space="0" w:color="auto"/>
              <w:right w:val="double" w:sz="6" w:space="0" w:color="auto"/>
            </w:tcBorders>
          </w:tcPr>
          <w:p w14:paraId="3AFAF47E"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85 (175)</w:t>
            </w:r>
          </w:p>
          <w:p w14:paraId="48824995"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65 (150)</w:t>
            </w:r>
          </w:p>
        </w:tc>
      </w:tr>
      <w:tr w:rsidR="00725F83" w:rsidRPr="00D93CAB" w14:paraId="708AEEEE" w14:textId="77777777">
        <w:trPr>
          <w:trHeight w:val="20"/>
          <w:jc w:val="center"/>
        </w:trPr>
        <w:tc>
          <w:tcPr>
            <w:tcW w:w="6071" w:type="dxa"/>
            <w:tcBorders>
              <w:left w:val="double" w:sz="6" w:space="0" w:color="auto"/>
              <w:right w:val="single" w:sz="6" w:space="0" w:color="auto"/>
            </w:tcBorders>
          </w:tcPr>
          <w:p w14:paraId="470DEC4A"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tablillas de circuito impreso impregnadas con resina epóxica</w:t>
            </w:r>
          </w:p>
          <w:p w14:paraId="7C2EA60D"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materiales moldeados de:</w:t>
            </w:r>
          </w:p>
        </w:tc>
        <w:tc>
          <w:tcPr>
            <w:tcW w:w="2641" w:type="dxa"/>
            <w:tcBorders>
              <w:left w:val="single" w:sz="6" w:space="0" w:color="auto"/>
              <w:right w:val="double" w:sz="6" w:space="0" w:color="auto"/>
            </w:tcBorders>
          </w:tcPr>
          <w:p w14:paraId="24A53264"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120</w:t>
            </w:r>
          </w:p>
        </w:tc>
      </w:tr>
      <w:tr w:rsidR="00725F83" w:rsidRPr="00D93CAB" w14:paraId="27B63C55" w14:textId="77777777">
        <w:trPr>
          <w:trHeight w:val="20"/>
          <w:jc w:val="center"/>
        </w:trPr>
        <w:tc>
          <w:tcPr>
            <w:tcW w:w="6071" w:type="dxa"/>
            <w:tcBorders>
              <w:left w:val="double" w:sz="6" w:space="0" w:color="auto"/>
              <w:bottom w:val="single" w:sz="6" w:space="0" w:color="auto"/>
              <w:right w:val="single" w:sz="6" w:space="0" w:color="auto"/>
            </w:tcBorders>
          </w:tcPr>
          <w:p w14:paraId="1CFD210A" w14:textId="77777777" w:rsidR="00725F83" w:rsidRPr="00D93CAB" w:rsidRDefault="00725F83" w:rsidP="00E60935">
            <w:pPr>
              <w:pStyle w:val="Texto"/>
              <w:spacing w:before="40" w:after="40" w:line="240" w:lineRule="auto"/>
              <w:ind w:left="853" w:firstLine="0"/>
              <w:rPr>
                <w:rFonts w:ascii="Verdana" w:hAnsi="Verdana"/>
                <w:sz w:val="16"/>
                <w:szCs w:val="16"/>
              </w:rPr>
            </w:pPr>
            <w:r w:rsidRPr="00D93CAB">
              <w:rPr>
                <w:rFonts w:ascii="Verdana" w:hAnsi="Verdana"/>
                <w:sz w:val="16"/>
                <w:szCs w:val="16"/>
              </w:rPr>
              <w:t>* fenol-formaldehído con carga celulósica</w:t>
            </w:r>
          </w:p>
          <w:p w14:paraId="35E94AC9" w14:textId="77777777" w:rsidR="00725F83" w:rsidRPr="00D93CAB" w:rsidRDefault="00725F83" w:rsidP="00E60935">
            <w:pPr>
              <w:pStyle w:val="Texto"/>
              <w:spacing w:before="40" w:after="40" w:line="240" w:lineRule="auto"/>
              <w:ind w:left="853" w:firstLine="0"/>
              <w:rPr>
                <w:rFonts w:ascii="Verdana" w:hAnsi="Verdana"/>
                <w:sz w:val="16"/>
                <w:szCs w:val="16"/>
              </w:rPr>
            </w:pPr>
            <w:r w:rsidRPr="00D93CAB">
              <w:rPr>
                <w:rFonts w:ascii="Verdana" w:hAnsi="Verdana"/>
                <w:sz w:val="16"/>
                <w:szCs w:val="16"/>
              </w:rPr>
              <w:t>* fenol-formaldehído con carga mineral</w:t>
            </w:r>
          </w:p>
          <w:p w14:paraId="51E6C5CE" w14:textId="77777777" w:rsidR="00725F83" w:rsidRPr="00D93CAB" w:rsidRDefault="00725F83" w:rsidP="00E60935">
            <w:pPr>
              <w:pStyle w:val="Texto"/>
              <w:spacing w:before="40" w:after="40" w:line="240" w:lineRule="auto"/>
              <w:ind w:left="853" w:firstLine="0"/>
              <w:rPr>
                <w:rFonts w:ascii="Verdana" w:hAnsi="Verdana"/>
                <w:sz w:val="16"/>
                <w:szCs w:val="16"/>
              </w:rPr>
            </w:pPr>
            <w:r w:rsidRPr="00D93CAB">
              <w:rPr>
                <w:rFonts w:ascii="Verdana" w:hAnsi="Verdana"/>
                <w:sz w:val="16"/>
                <w:szCs w:val="16"/>
              </w:rPr>
              <w:t>* melamina-formaldehído</w:t>
            </w:r>
          </w:p>
          <w:p w14:paraId="1D3F3FF0" w14:textId="77777777" w:rsidR="00725F83" w:rsidRPr="00D93CAB" w:rsidRDefault="00725F83" w:rsidP="00E60935">
            <w:pPr>
              <w:pStyle w:val="Texto"/>
              <w:spacing w:before="40" w:after="40" w:line="240" w:lineRule="auto"/>
              <w:ind w:left="853" w:firstLine="0"/>
              <w:rPr>
                <w:rFonts w:ascii="Verdana" w:hAnsi="Verdana"/>
                <w:sz w:val="16"/>
                <w:szCs w:val="16"/>
              </w:rPr>
            </w:pPr>
            <w:r w:rsidRPr="00D93CAB">
              <w:rPr>
                <w:rFonts w:ascii="Verdana" w:hAnsi="Verdana"/>
                <w:sz w:val="16"/>
                <w:szCs w:val="16"/>
              </w:rPr>
              <w:t>* urea-formaldehído</w:t>
            </w:r>
          </w:p>
        </w:tc>
        <w:tc>
          <w:tcPr>
            <w:tcW w:w="2641" w:type="dxa"/>
            <w:tcBorders>
              <w:left w:val="single" w:sz="6" w:space="0" w:color="auto"/>
              <w:bottom w:val="single" w:sz="6" w:space="0" w:color="auto"/>
              <w:right w:val="double" w:sz="6" w:space="0" w:color="auto"/>
            </w:tcBorders>
          </w:tcPr>
          <w:p w14:paraId="1E849456"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85 (175)</w:t>
            </w:r>
          </w:p>
          <w:p w14:paraId="5F3B58EB"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100 (200)</w:t>
            </w:r>
          </w:p>
          <w:p w14:paraId="02CF19A0"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75 (160)</w:t>
            </w:r>
          </w:p>
          <w:p w14:paraId="5E16B1F7"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65 (150)</w:t>
            </w:r>
          </w:p>
        </w:tc>
      </w:tr>
      <w:tr w:rsidR="00725F83" w:rsidRPr="00D93CAB" w14:paraId="6901AE92" w14:textId="77777777">
        <w:trPr>
          <w:trHeight w:val="20"/>
          <w:jc w:val="center"/>
        </w:trPr>
        <w:tc>
          <w:tcPr>
            <w:tcW w:w="6071" w:type="dxa"/>
            <w:tcBorders>
              <w:top w:val="single" w:sz="6" w:space="0" w:color="auto"/>
              <w:left w:val="double" w:sz="6" w:space="0" w:color="auto"/>
              <w:bottom w:val="double" w:sz="6" w:space="0" w:color="auto"/>
              <w:right w:val="single" w:sz="6" w:space="0" w:color="auto"/>
            </w:tcBorders>
          </w:tcPr>
          <w:p w14:paraId="15354D11"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poliéster con refuerzo de fibra de vidrio</w:t>
            </w:r>
          </w:p>
          <w:p w14:paraId="38DA43E4"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hule silicón</w:t>
            </w:r>
          </w:p>
          <w:p w14:paraId="286B5CF1"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politetrafluoroetileno</w:t>
            </w:r>
          </w:p>
          <w:p w14:paraId="39D95E98"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mica pura y material cerámico fuertemente sintetizado, cuando dichos materiales son utilizados como aislamiento reforzado o aislamiento suplementario</w:t>
            </w:r>
          </w:p>
        </w:tc>
        <w:tc>
          <w:tcPr>
            <w:tcW w:w="2641" w:type="dxa"/>
            <w:tcBorders>
              <w:top w:val="single" w:sz="6" w:space="0" w:color="auto"/>
              <w:left w:val="single" w:sz="6" w:space="0" w:color="auto"/>
              <w:bottom w:val="double" w:sz="6" w:space="0" w:color="auto"/>
              <w:right w:val="double" w:sz="6" w:space="0" w:color="auto"/>
            </w:tcBorders>
          </w:tcPr>
          <w:p w14:paraId="630ECD46"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110</w:t>
            </w:r>
          </w:p>
          <w:p w14:paraId="49E5F163"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145</w:t>
            </w:r>
          </w:p>
          <w:p w14:paraId="156A3F94"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265</w:t>
            </w:r>
          </w:p>
          <w:p w14:paraId="2815D7B9"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400</w:t>
            </w:r>
          </w:p>
        </w:tc>
      </w:tr>
      <w:tr w:rsidR="00725F83" w:rsidRPr="00D93CAB" w14:paraId="4E293341" w14:textId="77777777">
        <w:trPr>
          <w:trHeight w:val="20"/>
          <w:jc w:val="center"/>
        </w:trPr>
        <w:tc>
          <w:tcPr>
            <w:tcW w:w="6071" w:type="dxa"/>
            <w:tcBorders>
              <w:top w:val="double" w:sz="6" w:space="0" w:color="auto"/>
              <w:left w:val="double" w:sz="6" w:space="0" w:color="auto"/>
              <w:right w:val="single" w:sz="6" w:space="0" w:color="auto"/>
            </w:tcBorders>
          </w:tcPr>
          <w:p w14:paraId="0092F321"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Jaladeras, manecillas, asas y partes similares las cuales son continuamente empuñadas en uso normal (por ejemplo, soldadoras):</w:t>
            </w:r>
          </w:p>
        </w:tc>
        <w:tc>
          <w:tcPr>
            <w:tcW w:w="2641" w:type="dxa"/>
            <w:tcBorders>
              <w:top w:val="double" w:sz="6" w:space="0" w:color="auto"/>
              <w:left w:val="single" w:sz="6" w:space="0" w:color="auto"/>
              <w:right w:val="double" w:sz="6" w:space="0" w:color="auto"/>
            </w:tcBorders>
          </w:tcPr>
          <w:p w14:paraId="2085F588"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2CD176EE" w14:textId="77777777">
        <w:trPr>
          <w:trHeight w:val="20"/>
          <w:jc w:val="center"/>
        </w:trPr>
        <w:tc>
          <w:tcPr>
            <w:tcW w:w="6071" w:type="dxa"/>
            <w:tcBorders>
              <w:left w:val="double" w:sz="6" w:space="0" w:color="auto"/>
              <w:bottom w:val="single" w:sz="6" w:space="0" w:color="auto"/>
              <w:right w:val="single" w:sz="6" w:space="0" w:color="auto"/>
            </w:tcBorders>
          </w:tcPr>
          <w:p w14:paraId="1DA02995"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de metal</w:t>
            </w:r>
          </w:p>
          <w:p w14:paraId="2467F692"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de porcelana o material vitrificado</w:t>
            </w:r>
          </w:p>
          <w:p w14:paraId="436B16C8"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de material moldeado, hule o madera</w:t>
            </w:r>
          </w:p>
        </w:tc>
        <w:tc>
          <w:tcPr>
            <w:tcW w:w="2641" w:type="dxa"/>
            <w:tcBorders>
              <w:left w:val="single" w:sz="6" w:space="0" w:color="auto"/>
              <w:bottom w:val="single" w:sz="6" w:space="0" w:color="auto"/>
              <w:right w:val="double" w:sz="6" w:space="0" w:color="auto"/>
            </w:tcBorders>
          </w:tcPr>
          <w:p w14:paraId="7E55C507"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30</w:t>
            </w:r>
          </w:p>
          <w:p w14:paraId="3B749D99"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40</w:t>
            </w:r>
          </w:p>
          <w:p w14:paraId="03CEBA65"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50</w:t>
            </w:r>
          </w:p>
        </w:tc>
      </w:tr>
      <w:tr w:rsidR="00725F83" w:rsidRPr="00D93CAB" w14:paraId="38D09489" w14:textId="77777777">
        <w:trPr>
          <w:trHeight w:val="20"/>
          <w:jc w:val="center"/>
        </w:trPr>
        <w:tc>
          <w:tcPr>
            <w:tcW w:w="6071" w:type="dxa"/>
            <w:tcBorders>
              <w:top w:val="single" w:sz="6" w:space="0" w:color="auto"/>
              <w:left w:val="double" w:sz="6" w:space="0" w:color="auto"/>
              <w:right w:val="single" w:sz="6" w:space="0" w:color="auto"/>
            </w:tcBorders>
          </w:tcPr>
          <w:p w14:paraId="7ACC51D0" w14:textId="77777777" w:rsidR="00725F83" w:rsidRPr="00D93CAB" w:rsidRDefault="00725F83" w:rsidP="00E60935">
            <w:pPr>
              <w:pStyle w:val="Texto"/>
              <w:spacing w:before="40" w:after="40" w:line="240" w:lineRule="auto"/>
              <w:ind w:firstLine="0"/>
              <w:rPr>
                <w:rFonts w:ascii="Verdana" w:hAnsi="Verdana"/>
                <w:sz w:val="16"/>
                <w:szCs w:val="16"/>
              </w:rPr>
            </w:pPr>
            <w:r w:rsidRPr="00D93CAB">
              <w:rPr>
                <w:rFonts w:ascii="Verdana" w:hAnsi="Verdana"/>
                <w:sz w:val="16"/>
                <w:szCs w:val="16"/>
              </w:rPr>
              <w:t>Jaladeras, manecillas, asas y partes similares las cuales en uso normal son empuñadas solamente durante cortos periodos de tiempo (por ejemplo de interruptores):</w:t>
            </w:r>
          </w:p>
        </w:tc>
        <w:tc>
          <w:tcPr>
            <w:tcW w:w="2641" w:type="dxa"/>
            <w:tcBorders>
              <w:top w:val="single" w:sz="6" w:space="0" w:color="auto"/>
              <w:left w:val="single" w:sz="6" w:space="0" w:color="auto"/>
              <w:right w:val="double" w:sz="6" w:space="0" w:color="auto"/>
            </w:tcBorders>
          </w:tcPr>
          <w:p w14:paraId="0B6B921A" w14:textId="77777777" w:rsidR="00725F83" w:rsidRPr="00D93CAB" w:rsidRDefault="00725F83" w:rsidP="00E60935">
            <w:pPr>
              <w:pStyle w:val="Texto"/>
              <w:spacing w:before="40" w:after="40" w:line="240" w:lineRule="auto"/>
              <w:ind w:firstLine="0"/>
              <w:jc w:val="center"/>
              <w:rPr>
                <w:rFonts w:ascii="Verdana" w:hAnsi="Verdana"/>
                <w:sz w:val="16"/>
                <w:szCs w:val="16"/>
              </w:rPr>
            </w:pPr>
          </w:p>
        </w:tc>
      </w:tr>
      <w:tr w:rsidR="00725F83" w:rsidRPr="00D93CAB" w14:paraId="5B986D45" w14:textId="77777777">
        <w:trPr>
          <w:trHeight w:val="20"/>
          <w:jc w:val="center"/>
        </w:trPr>
        <w:tc>
          <w:tcPr>
            <w:tcW w:w="6071" w:type="dxa"/>
            <w:tcBorders>
              <w:left w:val="double" w:sz="6" w:space="0" w:color="auto"/>
              <w:bottom w:val="double" w:sz="6" w:space="0" w:color="auto"/>
              <w:right w:val="single" w:sz="6" w:space="0" w:color="auto"/>
            </w:tcBorders>
          </w:tcPr>
          <w:p w14:paraId="34DF223D"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de metal</w:t>
            </w:r>
          </w:p>
          <w:p w14:paraId="6F314929"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de porcelana o material vitrificado</w:t>
            </w:r>
          </w:p>
          <w:p w14:paraId="50D0A347" w14:textId="77777777" w:rsidR="00725F83" w:rsidRPr="00D93CAB" w:rsidRDefault="00725F83" w:rsidP="00E60935">
            <w:pPr>
              <w:pStyle w:val="Texto"/>
              <w:spacing w:before="40" w:after="40" w:line="240" w:lineRule="auto"/>
              <w:ind w:left="403" w:firstLine="0"/>
              <w:rPr>
                <w:rFonts w:ascii="Verdana" w:hAnsi="Verdana"/>
                <w:sz w:val="16"/>
                <w:szCs w:val="16"/>
              </w:rPr>
            </w:pPr>
            <w:r w:rsidRPr="00D93CAB">
              <w:rPr>
                <w:rFonts w:ascii="Verdana" w:hAnsi="Verdana"/>
                <w:sz w:val="16"/>
                <w:szCs w:val="16"/>
              </w:rPr>
              <w:t>- de material moldeado, hule o madera</w:t>
            </w:r>
          </w:p>
        </w:tc>
        <w:tc>
          <w:tcPr>
            <w:tcW w:w="2641" w:type="dxa"/>
            <w:tcBorders>
              <w:left w:val="single" w:sz="6" w:space="0" w:color="auto"/>
              <w:bottom w:val="double" w:sz="6" w:space="0" w:color="auto"/>
              <w:right w:val="double" w:sz="6" w:space="0" w:color="auto"/>
            </w:tcBorders>
          </w:tcPr>
          <w:p w14:paraId="6F14BE85"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35</w:t>
            </w:r>
          </w:p>
          <w:p w14:paraId="09DDEB75"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45</w:t>
            </w:r>
          </w:p>
          <w:p w14:paraId="219E93CA" w14:textId="77777777" w:rsidR="00725F83" w:rsidRPr="00D93CAB" w:rsidRDefault="00725F83" w:rsidP="00E60935">
            <w:pPr>
              <w:pStyle w:val="Texto"/>
              <w:spacing w:before="40" w:after="40" w:line="240" w:lineRule="auto"/>
              <w:ind w:firstLine="0"/>
              <w:jc w:val="center"/>
              <w:rPr>
                <w:rFonts w:ascii="Verdana" w:hAnsi="Verdana"/>
                <w:sz w:val="16"/>
                <w:szCs w:val="16"/>
              </w:rPr>
            </w:pPr>
            <w:r w:rsidRPr="00D93CAB">
              <w:rPr>
                <w:rFonts w:ascii="Verdana" w:hAnsi="Verdana"/>
                <w:sz w:val="16"/>
                <w:szCs w:val="16"/>
              </w:rPr>
              <w:t>60</w:t>
            </w:r>
          </w:p>
        </w:tc>
      </w:tr>
    </w:tbl>
    <w:p w14:paraId="01A4D573" w14:textId="77777777" w:rsidR="00725F83" w:rsidRDefault="00725F83" w:rsidP="00E60935">
      <w:pPr>
        <w:pStyle w:val="Texto"/>
        <w:spacing w:after="84"/>
        <w:rPr>
          <w:rFonts w:ascii="Verdana" w:hAnsi="Verdana"/>
          <w:b/>
          <w:sz w:val="16"/>
          <w:szCs w:val="16"/>
        </w:rPr>
      </w:pPr>
    </w:p>
    <w:tbl>
      <w:tblPr>
        <w:tblW w:w="8712" w:type="dxa"/>
        <w:jc w:val="center"/>
        <w:tblCellMar>
          <w:left w:w="72" w:type="dxa"/>
          <w:right w:w="72" w:type="dxa"/>
        </w:tblCellMar>
        <w:tblLook w:val="0000" w:firstRow="0" w:lastRow="0" w:firstColumn="0" w:lastColumn="0" w:noHBand="0" w:noVBand="0"/>
      </w:tblPr>
      <w:tblGrid>
        <w:gridCol w:w="6071"/>
        <w:gridCol w:w="2641"/>
      </w:tblGrid>
      <w:tr w:rsidR="00331507" w:rsidRPr="00D93CAB" w14:paraId="30C9CF52" w14:textId="77777777" w:rsidTr="00203377">
        <w:trPr>
          <w:trHeight w:val="20"/>
          <w:tblHeader/>
          <w:jc w:val="center"/>
        </w:trPr>
        <w:tc>
          <w:tcPr>
            <w:tcW w:w="8712" w:type="dxa"/>
            <w:gridSpan w:val="2"/>
            <w:tcBorders>
              <w:top w:val="double" w:sz="6" w:space="0" w:color="auto"/>
              <w:left w:val="double" w:sz="6" w:space="0" w:color="auto"/>
              <w:bottom w:val="single" w:sz="6" w:space="0" w:color="auto"/>
              <w:right w:val="double" w:sz="6" w:space="0" w:color="auto"/>
            </w:tcBorders>
            <w:noWrap/>
            <w:vAlign w:val="center"/>
          </w:tcPr>
          <w:p w14:paraId="2D3DA403" w14:textId="77777777" w:rsidR="00331507" w:rsidRPr="00656D5A" w:rsidRDefault="00331507" w:rsidP="00203377">
            <w:pPr>
              <w:pStyle w:val="Texto"/>
              <w:spacing w:before="40" w:after="40" w:line="240" w:lineRule="auto"/>
              <w:ind w:firstLine="0"/>
              <w:jc w:val="center"/>
              <w:rPr>
                <w:rFonts w:ascii="Verdana" w:hAnsi="Verdana"/>
                <w:b/>
                <w:sz w:val="16"/>
                <w:szCs w:val="16"/>
                <w:lang w:val="en-US"/>
              </w:rPr>
            </w:pPr>
            <w:r w:rsidRPr="00656D5A">
              <w:rPr>
                <w:rFonts w:ascii="Verdana" w:hAnsi="Verdana"/>
                <w:b/>
                <w:sz w:val="16"/>
                <w:szCs w:val="16"/>
                <w:lang w:val="en-US"/>
              </w:rPr>
              <w:lastRenderedPageBreak/>
              <w:t>Table 5.- Allowable temperature increase</w:t>
            </w:r>
          </w:p>
        </w:tc>
      </w:tr>
      <w:tr w:rsidR="00331507" w:rsidRPr="00D93CAB" w14:paraId="7DBEFF5C" w14:textId="77777777" w:rsidTr="00203377">
        <w:trPr>
          <w:trHeight w:val="20"/>
          <w:tblHeader/>
          <w:jc w:val="center"/>
        </w:trPr>
        <w:tc>
          <w:tcPr>
            <w:tcW w:w="6071" w:type="dxa"/>
            <w:tcBorders>
              <w:top w:val="double" w:sz="6" w:space="0" w:color="auto"/>
              <w:left w:val="double" w:sz="6" w:space="0" w:color="auto"/>
              <w:bottom w:val="single" w:sz="6" w:space="0" w:color="auto"/>
              <w:right w:val="single" w:sz="6" w:space="0" w:color="auto"/>
            </w:tcBorders>
            <w:noWrap/>
            <w:vAlign w:val="center"/>
          </w:tcPr>
          <w:p w14:paraId="49235A86" w14:textId="77777777" w:rsidR="00331507" w:rsidRPr="00656D5A" w:rsidRDefault="00331507" w:rsidP="00203377">
            <w:pPr>
              <w:pStyle w:val="Texto"/>
              <w:spacing w:before="40" w:after="40" w:line="240" w:lineRule="auto"/>
              <w:ind w:firstLine="0"/>
              <w:jc w:val="center"/>
              <w:rPr>
                <w:rFonts w:ascii="Verdana" w:hAnsi="Verdana"/>
                <w:b/>
                <w:sz w:val="16"/>
                <w:szCs w:val="16"/>
                <w:lang w:val="en-US"/>
              </w:rPr>
            </w:pPr>
            <w:r w:rsidRPr="00656D5A">
              <w:rPr>
                <w:rFonts w:ascii="Verdana" w:hAnsi="Verdana"/>
                <w:b/>
                <w:sz w:val="16"/>
                <w:szCs w:val="16"/>
                <w:lang w:val="en-US"/>
              </w:rPr>
              <w:t>Parts</w:t>
            </w:r>
          </w:p>
        </w:tc>
        <w:tc>
          <w:tcPr>
            <w:tcW w:w="2641" w:type="dxa"/>
            <w:tcBorders>
              <w:top w:val="double" w:sz="6" w:space="0" w:color="auto"/>
              <w:left w:val="single" w:sz="6" w:space="0" w:color="auto"/>
              <w:bottom w:val="single" w:sz="6" w:space="0" w:color="auto"/>
              <w:right w:val="double" w:sz="6" w:space="0" w:color="auto"/>
            </w:tcBorders>
            <w:vAlign w:val="center"/>
          </w:tcPr>
          <w:p w14:paraId="6C54A96F" w14:textId="77777777" w:rsidR="00331507" w:rsidRPr="00656D5A" w:rsidRDefault="00331507" w:rsidP="00203377">
            <w:pPr>
              <w:pStyle w:val="Texto"/>
              <w:spacing w:before="40" w:after="40" w:line="240" w:lineRule="auto"/>
              <w:ind w:firstLine="0"/>
              <w:jc w:val="center"/>
              <w:rPr>
                <w:rFonts w:ascii="Verdana" w:hAnsi="Verdana"/>
                <w:b/>
                <w:sz w:val="16"/>
                <w:szCs w:val="16"/>
                <w:lang w:val="en-US"/>
              </w:rPr>
            </w:pPr>
            <w:r w:rsidRPr="00656D5A">
              <w:rPr>
                <w:rFonts w:ascii="Verdana" w:hAnsi="Verdana"/>
                <w:b/>
                <w:sz w:val="16"/>
                <w:szCs w:val="16"/>
                <w:lang w:val="en-US"/>
              </w:rPr>
              <w:t>Temperature increase</w:t>
            </w:r>
          </w:p>
          <w:p w14:paraId="06F4F09A" w14:textId="77777777" w:rsidR="00331507" w:rsidRPr="00656D5A" w:rsidRDefault="00331507" w:rsidP="00203377">
            <w:pPr>
              <w:pStyle w:val="Texto"/>
              <w:spacing w:before="40" w:after="40" w:line="240" w:lineRule="auto"/>
              <w:ind w:firstLine="0"/>
              <w:jc w:val="center"/>
              <w:rPr>
                <w:rFonts w:ascii="Verdana" w:hAnsi="Verdana"/>
                <w:b/>
                <w:sz w:val="16"/>
                <w:szCs w:val="16"/>
                <w:lang w:val="en-US"/>
              </w:rPr>
            </w:pPr>
            <w:r w:rsidRPr="00656D5A">
              <w:rPr>
                <w:rFonts w:ascii="Verdana" w:hAnsi="Verdana"/>
                <w:b/>
                <w:sz w:val="16"/>
                <w:szCs w:val="16"/>
                <w:lang w:val="en-US"/>
              </w:rPr>
              <w:t>(K)</w:t>
            </w:r>
          </w:p>
        </w:tc>
      </w:tr>
      <w:tr w:rsidR="00331507" w:rsidRPr="00D93CAB" w14:paraId="57D1A634" w14:textId="77777777" w:rsidTr="00203377">
        <w:trPr>
          <w:trHeight w:val="20"/>
          <w:jc w:val="center"/>
        </w:trPr>
        <w:tc>
          <w:tcPr>
            <w:tcW w:w="6071" w:type="dxa"/>
            <w:tcBorders>
              <w:top w:val="single" w:sz="6" w:space="0" w:color="auto"/>
              <w:left w:val="double" w:sz="6" w:space="0" w:color="auto"/>
              <w:right w:val="single" w:sz="6" w:space="0" w:color="auto"/>
            </w:tcBorders>
          </w:tcPr>
          <w:p w14:paraId="23576E33"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Windings (1):</w:t>
            </w:r>
          </w:p>
        </w:tc>
        <w:tc>
          <w:tcPr>
            <w:tcW w:w="2641" w:type="dxa"/>
            <w:tcBorders>
              <w:top w:val="single" w:sz="6" w:space="0" w:color="auto"/>
              <w:left w:val="single" w:sz="6" w:space="0" w:color="auto"/>
              <w:right w:val="double" w:sz="6" w:space="0" w:color="auto"/>
            </w:tcBorders>
          </w:tcPr>
          <w:p w14:paraId="6C2B651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7BE99784" w14:textId="77777777" w:rsidTr="00203377">
        <w:trPr>
          <w:trHeight w:val="20"/>
          <w:jc w:val="center"/>
        </w:trPr>
        <w:tc>
          <w:tcPr>
            <w:tcW w:w="6071" w:type="dxa"/>
            <w:tcBorders>
              <w:left w:val="double" w:sz="6" w:space="0" w:color="auto"/>
              <w:bottom w:val="single" w:sz="6" w:space="0" w:color="auto"/>
              <w:right w:val="single" w:sz="6" w:space="0" w:color="auto"/>
            </w:tcBorders>
          </w:tcPr>
          <w:p w14:paraId="20E1EF23" w14:textId="7FA6F07B"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xml:space="preserve">- </w:t>
            </w:r>
            <w:r w:rsidR="00AD5DCB">
              <w:rPr>
                <w:rFonts w:ascii="Verdana" w:hAnsi="Verdana"/>
                <w:sz w:val="16"/>
                <w:szCs w:val="16"/>
                <w:lang w:val="en-US"/>
              </w:rPr>
              <w:t>Class A</w:t>
            </w:r>
          </w:p>
          <w:p w14:paraId="169FC7D1"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E</w:t>
            </w:r>
          </w:p>
          <w:p w14:paraId="0AC155F3"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B</w:t>
            </w:r>
          </w:p>
          <w:p w14:paraId="360B0785"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F</w:t>
            </w:r>
          </w:p>
          <w:p w14:paraId="602C54A7"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H</w:t>
            </w:r>
          </w:p>
          <w:p w14:paraId="1FB8749E"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200</w:t>
            </w:r>
          </w:p>
          <w:p w14:paraId="025EA519"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220</w:t>
            </w:r>
          </w:p>
          <w:p w14:paraId="03F05F71"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Class 250</w:t>
            </w:r>
          </w:p>
        </w:tc>
        <w:tc>
          <w:tcPr>
            <w:tcW w:w="2641" w:type="dxa"/>
            <w:tcBorders>
              <w:left w:val="single" w:sz="6" w:space="0" w:color="auto"/>
              <w:bottom w:val="single" w:sz="6" w:space="0" w:color="auto"/>
              <w:right w:val="double" w:sz="6" w:space="0" w:color="auto"/>
            </w:tcBorders>
          </w:tcPr>
          <w:p w14:paraId="378A1DBD"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75 (65)</w:t>
            </w:r>
          </w:p>
          <w:p w14:paraId="48A3A228"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90 (80)</w:t>
            </w:r>
          </w:p>
          <w:p w14:paraId="4890C687"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95 (85)</w:t>
            </w:r>
          </w:p>
          <w:p w14:paraId="751CF56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115</w:t>
            </w:r>
          </w:p>
          <w:p w14:paraId="72FF010D"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140</w:t>
            </w:r>
          </w:p>
          <w:p w14:paraId="3BD83626"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160</w:t>
            </w:r>
          </w:p>
          <w:p w14:paraId="70A2355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180</w:t>
            </w:r>
          </w:p>
          <w:p w14:paraId="19E4DC71"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210</w:t>
            </w:r>
          </w:p>
        </w:tc>
      </w:tr>
      <w:tr w:rsidR="00331507" w:rsidRPr="00D93CAB" w14:paraId="1226D450" w14:textId="77777777" w:rsidTr="00203377">
        <w:trPr>
          <w:trHeight w:val="20"/>
          <w:jc w:val="center"/>
        </w:trPr>
        <w:tc>
          <w:tcPr>
            <w:tcW w:w="6071" w:type="dxa"/>
            <w:tcBorders>
              <w:top w:val="single" w:sz="6" w:space="0" w:color="auto"/>
              <w:left w:val="double" w:sz="6" w:space="0" w:color="auto"/>
              <w:right w:val="single" w:sz="6" w:space="0" w:color="auto"/>
            </w:tcBorders>
          </w:tcPr>
          <w:p w14:paraId="4B669332"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Connector base pins:</w:t>
            </w:r>
          </w:p>
        </w:tc>
        <w:tc>
          <w:tcPr>
            <w:tcW w:w="2641" w:type="dxa"/>
            <w:tcBorders>
              <w:top w:val="single" w:sz="6" w:space="0" w:color="auto"/>
              <w:left w:val="single" w:sz="6" w:space="0" w:color="auto"/>
              <w:right w:val="double" w:sz="6" w:space="0" w:color="auto"/>
            </w:tcBorders>
          </w:tcPr>
          <w:p w14:paraId="3929C2E6"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13AC698B" w14:textId="77777777" w:rsidTr="00203377">
        <w:trPr>
          <w:trHeight w:val="20"/>
          <w:jc w:val="center"/>
        </w:trPr>
        <w:tc>
          <w:tcPr>
            <w:tcW w:w="6071" w:type="dxa"/>
            <w:tcBorders>
              <w:left w:val="double" w:sz="6" w:space="0" w:color="auto"/>
              <w:bottom w:val="single" w:sz="6" w:space="0" w:color="auto"/>
              <w:right w:val="single" w:sz="6" w:space="0" w:color="auto"/>
            </w:tcBorders>
          </w:tcPr>
          <w:p w14:paraId="76ABC3F8"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for very hot conditions</w:t>
            </w:r>
          </w:p>
          <w:p w14:paraId="368A092A"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for hot conditions</w:t>
            </w:r>
          </w:p>
          <w:p w14:paraId="688E64B3"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for cold conditions</w:t>
            </w:r>
          </w:p>
        </w:tc>
        <w:tc>
          <w:tcPr>
            <w:tcW w:w="2641" w:type="dxa"/>
            <w:tcBorders>
              <w:left w:val="single" w:sz="6" w:space="0" w:color="auto"/>
              <w:bottom w:val="single" w:sz="6" w:space="0" w:color="auto"/>
              <w:right w:val="double" w:sz="6" w:space="0" w:color="auto"/>
            </w:tcBorders>
          </w:tcPr>
          <w:p w14:paraId="39BA1C11"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130</w:t>
            </w:r>
          </w:p>
          <w:p w14:paraId="33D38760"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95</w:t>
            </w:r>
          </w:p>
          <w:p w14:paraId="54FD477D"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40</w:t>
            </w:r>
          </w:p>
        </w:tc>
      </w:tr>
      <w:tr w:rsidR="00331507" w:rsidRPr="00D93CAB" w14:paraId="5173F5FE" w14:textId="77777777" w:rsidTr="002033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5859B8E2" w14:textId="7D4DBDE2"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 xml:space="preserve">Terminals, including grounding terminals, for conductors of stationary </w:t>
            </w:r>
            <w:r w:rsidR="00D20112">
              <w:rPr>
                <w:rFonts w:ascii="Verdana" w:hAnsi="Verdana"/>
                <w:sz w:val="16"/>
                <w:szCs w:val="16"/>
                <w:lang w:val="en-US"/>
              </w:rPr>
              <w:t>appliances</w:t>
            </w:r>
            <w:r w:rsidRPr="00656D5A">
              <w:rPr>
                <w:rFonts w:ascii="Verdana" w:hAnsi="Verdana"/>
                <w:sz w:val="16"/>
                <w:szCs w:val="16"/>
                <w:lang w:val="en-US"/>
              </w:rPr>
              <w:t>, unless supplied with a power supply cord</w:t>
            </w:r>
          </w:p>
        </w:tc>
        <w:tc>
          <w:tcPr>
            <w:tcW w:w="2641" w:type="dxa"/>
            <w:tcBorders>
              <w:top w:val="single" w:sz="6" w:space="0" w:color="auto"/>
              <w:left w:val="single" w:sz="6" w:space="0" w:color="auto"/>
              <w:bottom w:val="single" w:sz="6" w:space="0" w:color="auto"/>
              <w:right w:val="double" w:sz="6" w:space="0" w:color="auto"/>
            </w:tcBorders>
          </w:tcPr>
          <w:p w14:paraId="0516A992"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60</w:t>
            </w:r>
          </w:p>
        </w:tc>
      </w:tr>
      <w:tr w:rsidR="00331507" w:rsidRPr="00D856AF" w14:paraId="452981A6" w14:textId="77777777" w:rsidTr="00203377">
        <w:trPr>
          <w:trHeight w:val="20"/>
          <w:jc w:val="center"/>
        </w:trPr>
        <w:tc>
          <w:tcPr>
            <w:tcW w:w="6071" w:type="dxa"/>
            <w:tcBorders>
              <w:top w:val="single" w:sz="6" w:space="0" w:color="auto"/>
              <w:left w:val="double" w:sz="6" w:space="0" w:color="auto"/>
              <w:right w:val="single" w:sz="6" w:space="0" w:color="auto"/>
            </w:tcBorders>
          </w:tcPr>
          <w:p w14:paraId="68B0F4B3"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Environment of switches, thermostats and temperature limiters (2):</w:t>
            </w:r>
          </w:p>
        </w:tc>
        <w:tc>
          <w:tcPr>
            <w:tcW w:w="2641" w:type="dxa"/>
            <w:tcBorders>
              <w:top w:val="single" w:sz="6" w:space="0" w:color="auto"/>
              <w:left w:val="single" w:sz="6" w:space="0" w:color="auto"/>
              <w:right w:val="double" w:sz="6" w:space="0" w:color="auto"/>
            </w:tcBorders>
          </w:tcPr>
          <w:p w14:paraId="67A878A7"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4457DFF1" w14:textId="77777777" w:rsidTr="00203377">
        <w:trPr>
          <w:trHeight w:val="20"/>
          <w:jc w:val="center"/>
        </w:trPr>
        <w:tc>
          <w:tcPr>
            <w:tcW w:w="6071" w:type="dxa"/>
            <w:tcBorders>
              <w:left w:val="double" w:sz="6" w:space="0" w:color="auto"/>
              <w:bottom w:val="single" w:sz="6" w:space="0" w:color="auto"/>
              <w:right w:val="single" w:sz="6" w:space="0" w:color="auto"/>
            </w:tcBorders>
          </w:tcPr>
          <w:p w14:paraId="645F951E" w14:textId="77777777" w:rsidR="00331507" w:rsidRPr="00656D5A" w:rsidRDefault="00331507" w:rsidP="00203377">
            <w:pPr>
              <w:pStyle w:val="Texto"/>
              <w:tabs>
                <w:tab w:val="left" w:pos="335"/>
              </w:tabs>
              <w:spacing w:before="40" w:after="40" w:line="240" w:lineRule="auto"/>
              <w:ind w:left="403" w:firstLine="0"/>
              <w:rPr>
                <w:rFonts w:ascii="Verdana" w:hAnsi="Verdana"/>
                <w:sz w:val="16"/>
                <w:szCs w:val="16"/>
                <w:lang w:val="en-US"/>
              </w:rPr>
            </w:pPr>
            <w:r w:rsidRPr="00656D5A">
              <w:rPr>
                <w:rFonts w:ascii="Verdana" w:hAnsi="Verdana"/>
                <w:sz w:val="16"/>
                <w:szCs w:val="16"/>
                <w:lang w:val="en-US"/>
              </w:rPr>
              <w:t>- without T marking</w:t>
            </w:r>
          </w:p>
          <w:p w14:paraId="41E89B9B" w14:textId="77777777" w:rsidR="00331507" w:rsidRPr="00656D5A" w:rsidRDefault="00331507" w:rsidP="00203377">
            <w:pPr>
              <w:pStyle w:val="Texto"/>
              <w:tabs>
                <w:tab w:val="left" w:pos="335"/>
              </w:tabs>
              <w:spacing w:before="40" w:after="40" w:line="240" w:lineRule="auto"/>
              <w:ind w:left="403" w:firstLine="0"/>
              <w:rPr>
                <w:rFonts w:ascii="Verdana" w:hAnsi="Verdana"/>
                <w:sz w:val="16"/>
                <w:szCs w:val="16"/>
                <w:lang w:val="en-US"/>
              </w:rPr>
            </w:pPr>
            <w:r w:rsidRPr="00656D5A">
              <w:rPr>
                <w:rFonts w:ascii="Verdana" w:hAnsi="Verdana"/>
                <w:sz w:val="16"/>
                <w:szCs w:val="16"/>
                <w:lang w:val="en-US"/>
              </w:rPr>
              <w:t>- with T marking</w:t>
            </w:r>
          </w:p>
        </w:tc>
        <w:tc>
          <w:tcPr>
            <w:tcW w:w="2641" w:type="dxa"/>
            <w:tcBorders>
              <w:left w:val="single" w:sz="6" w:space="0" w:color="auto"/>
              <w:bottom w:val="single" w:sz="6" w:space="0" w:color="auto"/>
              <w:right w:val="double" w:sz="6" w:space="0" w:color="auto"/>
            </w:tcBorders>
          </w:tcPr>
          <w:p w14:paraId="13A65EE1"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30</w:t>
            </w:r>
          </w:p>
          <w:p w14:paraId="7092A1D8"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T – 25</w:t>
            </w:r>
          </w:p>
        </w:tc>
      </w:tr>
      <w:tr w:rsidR="00331507" w:rsidRPr="00D93CAB" w14:paraId="1E3E5CB1" w14:textId="77777777" w:rsidTr="002033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7A36FFC8"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Rubber or polyvinyl chloride insulation of internal and external wiring, including power cables:</w:t>
            </w:r>
          </w:p>
          <w:p w14:paraId="2AFF96B1"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with T marking</w:t>
            </w:r>
          </w:p>
        </w:tc>
        <w:tc>
          <w:tcPr>
            <w:tcW w:w="2641" w:type="dxa"/>
            <w:tcBorders>
              <w:top w:val="single" w:sz="6" w:space="0" w:color="auto"/>
              <w:left w:val="single" w:sz="6" w:space="0" w:color="auto"/>
              <w:bottom w:val="single" w:sz="6" w:space="0" w:color="auto"/>
              <w:right w:val="double" w:sz="6" w:space="0" w:color="auto"/>
            </w:tcBorders>
          </w:tcPr>
          <w:p w14:paraId="2A44C1AB"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p w14:paraId="2AC68DE5"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T - 25</w:t>
            </w:r>
          </w:p>
        </w:tc>
      </w:tr>
      <w:tr w:rsidR="00331507" w:rsidRPr="00D93CAB" w14:paraId="3AECBBE3" w14:textId="77777777" w:rsidTr="002033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5976A540"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For cable jackets used as supplemental insulation</w:t>
            </w:r>
          </w:p>
        </w:tc>
        <w:tc>
          <w:tcPr>
            <w:tcW w:w="2641" w:type="dxa"/>
            <w:tcBorders>
              <w:top w:val="single" w:sz="6" w:space="0" w:color="auto"/>
              <w:left w:val="single" w:sz="6" w:space="0" w:color="auto"/>
              <w:bottom w:val="single" w:sz="6" w:space="0" w:color="auto"/>
              <w:right w:val="double" w:sz="6" w:space="0" w:color="auto"/>
            </w:tcBorders>
          </w:tcPr>
          <w:p w14:paraId="37AE75DF"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35</w:t>
            </w:r>
          </w:p>
        </w:tc>
      </w:tr>
      <w:tr w:rsidR="00331507" w:rsidRPr="00D93CAB" w14:paraId="0B67BDE5" w14:textId="77777777" w:rsidTr="002033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26F0BF12"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Sliding contacts of cable reels</w:t>
            </w:r>
          </w:p>
        </w:tc>
        <w:tc>
          <w:tcPr>
            <w:tcW w:w="2641" w:type="dxa"/>
            <w:tcBorders>
              <w:top w:val="single" w:sz="6" w:space="0" w:color="auto"/>
              <w:left w:val="single" w:sz="6" w:space="0" w:color="auto"/>
              <w:bottom w:val="single" w:sz="6" w:space="0" w:color="auto"/>
              <w:right w:val="double" w:sz="6" w:space="0" w:color="auto"/>
            </w:tcBorders>
          </w:tcPr>
          <w:p w14:paraId="7CDED39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65</w:t>
            </w:r>
          </w:p>
        </w:tc>
      </w:tr>
      <w:tr w:rsidR="00331507" w:rsidRPr="00D856AF" w14:paraId="4C740FE2" w14:textId="77777777" w:rsidTr="00203377">
        <w:trPr>
          <w:trHeight w:val="20"/>
          <w:jc w:val="center"/>
        </w:trPr>
        <w:tc>
          <w:tcPr>
            <w:tcW w:w="6071" w:type="dxa"/>
            <w:tcBorders>
              <w:top w:val="single" w:sz="6" w:space="0" w:color="auto"/>
              <w:left w:val="double" w:sz="6" w:space="0" w:color="auto"/>
              <w:right w:val="single" w:sz="6" w:space="0" w:color="auto"/>
            </w:tcBorders>
          </w:tcPr>
          <w:p w14:paraId="25ECA7AD"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Rubber or other non-synthetic used in packaging or other parts, the deterioration of which could affect safety:</w:t>
            </w:r>
          </w:p>
        </w:tc>
        <w:tc>
          <w:tcPr>
            <w:tcW w:w="2641" w:type="dxa"/>
            <w:tcBorders>
              <w:top w:val="single" w:sz="6" w:space="0" w:color="auto"/>
              <w:left w:val="single" w:sz="6" w:space="0" w:color="auto"/>
              <w:right w:val="double" w:sz="6" w:space="0" w:color="auto"/>
            </w:tcBorders>
          </w:tcPr>
          <w:p w14:paraId="02E95525"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381055D6" w14:textId="77777777" w:rsidTr="00203377">
        <w:trPr>
          <w:trHeight w:val="20"/>
          <w:jc w:val="center"/>
        </w:trPr>
        <w:tc>
          <w:tcPr>
            <w:tcW w:w="6071" w:type="dxa"/>
            <w:tcBorders>
              <w:left w:val="double" w:sz="6" w:space="0" w:color="auto"/>
              <w:bottom w:val="single" w:sz="6" w:space="0" w:color="auto"/>
              <w:right w:val="single" w:sz="6" w:space="0" w:color="auto"/>
            </w:tcBorders>
          </w:tcPr>
          <w:p w14:paraId="1B9227B9"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when used as supplementary insulation or reinforced insulation</w:t>
            </w:r>
          </w:p>
          <w:p w14:paraId="510AADC9"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in other cases</w:t>
            </w:r>
          </w:p>
        </w:tc>
        <w:tc>
          <w:tcPr>
            <w:tcW w:w="2641" w:type="dxa"/>
            <w:tcBorders>
              <w:left w:val="single" w:sz="6" w:space="0" w:color="auto"/>
              <w:bottom w:val="single" w:sz="6" w:space="0" w:color="auto"/>
              <w:right w:val="double" w:sz="6" w:space="0" w:color="auto"/>
            </w:tcBorders>
          </w:tcPr>
          <w:p w14:paraId="21B9E019"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40</w:t>
            </w:r>
          </w:p>
          <w:p w14:paraId="72D6DE05"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fifty</w:t>
            </w:r>
          </w:p>
        </w:tc>
      </w:tr>
      <w:tr w:rsidR="00331507" w:rsidRPr="00D93CAB" w14:paraId="3634DFCB" w14:textId="77777777" w:rsidTr="00203377">
        <w:trPr>
          <w:trHeight w:val="20"/>
          <w:jc w:val="center"/>
        </w:trPr>
        <w:tc>
          <w:tcPr>
            <w:tcW w:w="6071" w:type="dxa"/>
            <w:tcBorders>
              <w:top w:val="single" w:sz="6" w:space="0" w:color="auto"/>
              <w:left w:val="double" w:sz="6" w:space="0" w:color="auto"/>
              <w:right w:val="single" w:sz="6" w:space="0" w:color="auto"/>
            </w:tcBorders>
          </w:tcPr>
          <w:p w14:paraId="65B9BB7F"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Lampholders E 26 and E 27</w:t>
            </w:r>
          </w:p>
        </w:tc>
        <w:tc>
          <w:tcPr>
            <w:tcW w:w="2641" w:type="dxa"/>
            <w:tcBorders>
              <w:top w:val="single" w:sz="6" w:space="0" w:color="auto"/>
              <w:left w:val="single" w:sz="6" w:space="0" w:color="auto"/>
              <w:right w:val="double" w:sz="6" w:space="0" w:color="auto"/>
            </w:tcBorders>
          </w:tcPr>
          <w:p w14:paraId="215ADF4A"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22B4950A" w14:textId="77777777" w:rsidTr="00203377">
        <w:trPr>
          <w:trHeight w:val="20"/>
          <w:jc w:val="center"/>
        </w:trPr>
        <w:tc>
          <w:tcPr>
            <w:tcW w:w="6071" w:type="dxa"/>
            <w:tcBorders>
              <w:left w:val="double" w:sz="6" w:space="0" w:color="auto"/>
              <w:bottom w:val="single" w:sz="6" w:space="0" w:color="auto"/>
              <w:right w:val="single" w:sz="6" w:space="0" w:color="auto"/>
            </w:tcBorders>
          </w:tcPr>
          <w:p w14:paraId="257A3448"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metallic or ceramic type</w:t>
            </w:r>
          </w:p>
          <w:p w14:paraId="5C347736"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isolated type, other than ceramic</w:t>
            </w:r>
          </w:p>
          <w:p w14:paraId="63CE3047"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with T marking</w:t>
            </w:r>
          </w:p>
        </w:tc>
        <w:tc>
          <w:tcPr>
            <w:tcW w:w="2641" w:type="dxa"/>
            <w:tcBorders>
              <w:left w:val="single" w:sz="6" w:space="0" w:color="auto"/>
              <w:bottom w:val="single" w:sz="6" w:space="0" w:color="auto"/>
              <w:right w:val="double" w:sz="6" w:space="0" w:color="auto"/>
            </w:tcBorders>
          </w:tcPr>
          <w:p w14:paraId="781EEF9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160</w:t>
            </w:r>
          </w:p>
          <w:p w14:paraId="55D9EE29"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120</w:t>
            </w:r>
          </w:p>
          <w:p w14:paraId="24927C3A"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T – 25</w:t>
            </w:r>
          </w:p>
        </w:tc>
      </w:tr>
      <w:tr w:rsidR="00331507" w:rsidRPr="00D856AF" w14:paraId="15316116" w14:textId="77777777" w:rsidTr="00203377">
        <w:trPr>
          <w:trHeight w:val="20"/>
          <w:jc w:val="center"/>
        </w:trPr>
        <w:tc>
          <w:tcPr>
            <w:tcW w:w="6071" w:type="dxa"/>
            <w:tcBorders>
              <w:top w:val="single" w:sz="6" w:space="0" w:color="auto"/>
              <w:left w:val="double" w:sz="6" w:space="0" w:color="auto"/>
              <w:right w:val="single" w:sz="6" w:space="0" w:color="auto"/>
            </w:tcBorders>
          </w:tcPr>
          <w:p w14:paraId="04C65D8E"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Lampholders E 14, B 15 and B 22:</w:t>
            </w:r>
          </w:p>
        </w:tc>
        <w:tc>
          <w:tcPr>
            <w:tcW w:w="2641" w:type="dxa"/>
            <w:tcBorders>
              <w:top w:val="single" w:sz="6" w:space="0" w:color="auto"/>
              <w:left w:val="single" w:sz="6" w:space="0" w:color="auto"/>
              <w:right w:val="double" w:sz="6" w:space="0" w:color="auto"/>
            </w:tcBorders>
          </w:tcPr>
          <w:p w14:paraId="48FFB78C"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5948AA53" w14:textId="77777777" w:rsidTr="00203377">
        <w:trPr>
          <w:trHeight w:val="20"/>
          <w:jc w:val="center"/>
        </w:trPr>
        <w:tc>
          <w:tcPr>
            <w:tcW w:w="6071" w:type="dxa"/>
            <w:tcBorders>
              <w:left w:val="double" w:sz="6" w:space="0" w:color="auto"/>
              <w:bottom w:val="single" w:sz="6" w:space="0" w:color="auto"/>
              <w:right w:val="single" w:sz="6" w:space="0" w:color="auto"/>
            </w:tcBorders>
          </w:tcPr>
          <w:p w14:paraId="226639B3"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metallic or ceramic type</w:t>
            </w:r>
          </w:p>
          <w:p w14:paraId="46C03E0D"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isolated type, other than ceramic</w:t>
            </w:r>
          </w:p>
          <w:p w14:paraId="58195123"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with T marking</w:t>
            </w:r>
          </w:p>
        </w:tc>
        <w:tc>
          <w:tcPr>
            <w:tcW w:w="2641" w:type="dxa"/>
            <w:tcBorders>
              <w:left w:val="single" w:sz="6" w:space="0" w:color="auto"/>
              <w:bottom w:val="single" w:sz="6" w:space="0" w:color="auto"/>
              <w:right w:val="double" w:sz="6" w:space="0" w:color="auto"/>
            </w:tcBorders>
          </w:tcPr>
          <w:p w14:paraId="5E4A9271"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130</w:t>
            </w:r>
          </w:p>
          <w:p w14:paraId="6DE0D403"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90</w:t>
            </w:r>
          </w:p>
          <w:p w14:paraId="6532648F"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T – 25</w:t>
            </w:r>
          </w:p>
        </w:tc>
      </w:tr>
      <w:tr w:rsidR="00331507" w:rsidRPr="00D93CAB" w14:paraId="2DA0DDE2" w14:textId="77777777" w:rsidTr="002033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53BB0CF7"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External enclosures of motor-operated appliances, except handles held by hand in normal use</w:t>
            </w:r>
          </w:p>
        </w:tc>
        <w:tc>
          <w:tcPr>
            <w:tcW w:w="2641" w:type="dxa"/>
            <w:tcBorders>
              <w:top w:val="single" w:sz="6" w:space="0" w:color="auto"/>
              <w:left w:val="single" w:sz="6" w:space="0" w:color="auto"/>
              <w:bottom w:val="single" w:sz="6" w:space="0" w:color="auto"/>
              <w:right w:val="double" w:sz="6" w:space="0" w:color="auto"/>
            </w:tcBorders>
          </w:tcPr>
          <w:p w14:paraId="49ED3F4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60</w:t>
            </w:r>
          </w:p>
        </w:tc>
      </w:tr>
      <w:tr w:rsidR="00331507" w:rsidRPr="00D93CAB" w14:paraId="1029FCF1" w14:textId="77777777" w:rsidTr="00203377">
        <w:trPr>
          <w:trHeight w:val="20"/>
          <w:jc w:val="center"/>
        </w:trPr>
        <w:tc>
          <w:tcPr>
            <w:tcW w:w="6071" w:type="dxa"/>
            <w:tcBorders>
              <w:top w:val="single" w:sz="6" w:space="0" w:color="auto"/>
              <w:left w:val="double" w:sz="6" w:space="0" w:color="auto"/>
              <w:bottom w:val="single" w:sz="6" w:space="0" w:color="auto"/>
              <w:right w:val="single" w:sz="6" w:space="0" w:color="auto"/>
            </w:tcBorders>
          </w:tcPr>
          <w:p w14:paraId="0F6CFA33"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Parts in contact with oil having a flash point of t ° C</w:t>
            </w:r>
          </w:p>
        </w:tc>
        <w:tc>
          <w:tcPr>
            <w:tcW w:w="2641" w:type="dxa"/>
            <w:tcBorders>
              <w:top w:val="single" w:sz="6" w:space="0" w:color="auto"/>
              <w:left w:val="single" w:sz="6" w:space="0" w:color="auto"/>
              <w:bottom w:val="single" w:sz="6" w:space="0" w:color="auto"/>
              <w:right w:val="double" w:sz="6" w:space="0" w:color="auto"/>
            </w:tcBorders>
          </w:tcPr>
          <w:p w14:paraId="62C73ADC"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T – 50</w:t>
            </w:r>
          </w:p>
        </w:tc>
      </w:tr>
      <w:tr w:rsidR="00331507" w:rsidRPr="00D856AF" w14:paraId="12D14A8B" w14:textId="77777777" w:rsidTr="00203377">
        <w:trPr>
          <w:trHeight w:val="20"/>
          <w:jc w:val="center"/>
        </w:trPr>
        <w:tc>
          <w:tcPr>
            <w:tcW w:w="6071" w:type="dxa"/>
            <w:tcBorders>
              <w:top w:val="single" w:sz="6" w:space="0" w:color="auto"/>
              <w:left w:val="double" w:sz="6" w:space="0" w:color="auto"/>
              <w:right w:val="single" w:sz="6" w:space="0" w:color="auto"/>
            </w:tcBorders>
          </w:tcPr>
          <w:p w14:paraId="35D9560F"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Any point where the insulation of the conductors may come into contact with parts of a terminal box or compartment used for the connection of a stationary apparatus not provided with power cables:</w:t>
            </w:r>
          </w:p>
        </w:tc>
        <w:tc>
          <w:tcPr>
            <w:tcW w:w="2641" w:type="dxa"/>
            <w:tcBorders>
              <w:top w:val="single" w:sz="6" w:space="0" w:color="auto"/>
              <w:left w:val="single" w:sz="6" w:space="0" w:color="auto"/>
              <w:right w:val="double" w:sz="6" w:space="0" w:color="auto"/>
            </w:tcBorders>
          </w:tcPr>
          <w:p w14:paraId="6DC7533D"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0C83EA31" w14:textId="77777777" w:rsidTr="00203377">
        <w:trPr>
          <w:trHeight w:val="20"/>
          <w:jc w:val="center"/>
        </w:trPr>
        <w:tc>
          <w:tcPr>
            <w:tcW w:w="6071" w:type="dxa"/>
            <w:tcBorders>
              <w:left w:val="double" w:sz="6" w:space="0" w:color="auto"/>
              <w:bottom w:val="single" w:sz="6" w:space="0" w:color="auto"/>
              <w:right w:val="single" w:sz="6" w:space="0" w:color="auto"/>
            </w:tcBorders>
          </w:tcPr>
          <w:p w14:paraId="022561E2"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when the instruction sheet requires the use of T-marked power cables</w:t>
            </w:r>
          </w:p>
        </w:tc>
        <w:tc>
          <w:tcPr>
            <w:tcW w:w="2641" w:type="dxa"/>
            <w:tcBorders>
              <w:left w:val="single" w:sz="6" w:space="0" w:color="auto"/>
              <w:bottom w:val="single" w:sz="6" w:space="0" w:color="auto"/>
              <w:right w:val="double" w:sz="6" w:space="0" w:color="auto"/>
            </w:tcBorders>
          </w:tcPr>
          <w:p w14:paraId="6F28D518"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T - 25</w:t>
            </w:r>
          </w:p>
        </w:tc>
      </w:tr>
      <w:tr w:rsidR="00331507" w:rsidRPr="00D856AF" w14:paraId="475CAF10" w14:textId="77777777" w:rsidTr="00203377">
        <w:trPr>
          <w:trHeight w:val="20"/>
          <w:jc w:val="center"/>
        </w:trPr>
        <w:tc>
          <w:tcPr>
            <w:tcW w:w="6071" w:type="dxa"/>
            <w:tcBorders>
              <w:top w:val="single" w:sz="6" w:space="0" w:color="auto"/>
              <w:left w:val="double" w:sz="6" w:space="0" w:color="auto"/>
              <w:right w:val="single" w:sz="6" w:space="0" w:color="auto"/>
            </w:tcBorders>
          </w:tcPr>
          <w:p w14:paraId="3BBC1691" w14:textId="77777777" w:rsidR="00331507" w:rsidRPr="00656D5A" w:rsidRDefault="00331507" w:rsidP="00203377">
            <w:pPr>
              <w:pStyle w:val="Texto"/>
              <w:spacing w:before="40" w:after="40" w:line="240" w:lineRule="auto"/>
              <w:ind w:firstLine="0"/>
              <w:rPr>
                <w:rFonts w:ascii="Verdana" w:hAnsi="Verdana"/>
                <w:sz w:val="16"/>
                <w:szCs w:val="16"/>
                <w:lang w:val="en-US"/>
              </w:rPr>
            </w:pPr>
            <w:r w:rsidRPr="00656D5A">
              <w:rPr>
                <w:rFonts w:ascii="Verdana" w:hAnsi="Verdana"/>
                <w:sz w:val="16"/>
                <w:szCs w:val="16"/>
                <w:lang w:val="en-US"/>
              </w:rPr>
              <w:t>Material used as insulation other than that specified for conductors and windings:</w:t>
            </w:r>
          </w:p>
        </w:tc>
        <w:tc>
          <w:tcPr>
            <w:tcW w:w="2641" w:type="dxa"/>
            <w:tcBorders>
              <w:top w:val="single" w:sz="6" w:space="0" w:color="auto"/>
              <w:left w:val="single" w:sz="6" w:space="0" w:color="auto"/>
              <w:right w:val="double" w:sz="6" w:space="0" w:color="auto"/>
            </w:tcBorders>
          </w:tcPr>
          <w:p w14:paraId="39BA9E6E"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63EA1754" w14:textId="77777777" w:rsidTr="00203377">
        <w:trPr>
          <w:trHeight w:val="20"/>
          <w:jc w:val="center"/>
        </w:trPr>
        <w:tc>
          <w:tcPr>
            <w:tcW w:w="6071" w:type="dxa"/>
            <w:tcBorders>
              <w:left w:val="double" w:sz="6" w:space="0" w:color="auto"/>
              <w:right w:val="single" w:sz="6" w:space="0" w:color="auto"/>
            </w:tcBorders>
          </w:tcPr>
          <w:p w14:paraId="49B4CF21"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impregnated or varnished fabric, paper or pressed cardboard</w:t>
            </w:r>
          </w:p>
          <w:p w14:paraId="387B086B"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laminates agglomerated with:</w:t>
            </w:r>
          </w:p>
        </w:tc>
        <w:tc>
          <w:tcPr>
            <w:tcW w:w="2641" w:type="dxa"/>
            <w:tcBorders>
              <w:left w:val="single" w:sz="6" w:space="0" w:color="auto"/>
              <w:right w:val="double" w:sz="6" w:space="0" w:color="auto"/>
            </w:tcBorders>
          </w:tcPr>
          <w:p w14:paraId="62FECC22"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70</w:t>
            </w:r>
          </w:p>
        </w:tc>
      </w:tr>
      <w:tr w:rsidR="00331507" w:rsidRPr="00D93CAB" w14:paraId="5680F6F4" w14:textId="77777777" w:rsidTr="00203377">
        <w:trPr>
          <w:trHeight w:val="20"/>
          <w:jc w:val="center"/>
        </w:trPr>
        <w:tc>
          <w:tcPr>
            <w:tcW w:w="6071" w:type="dxa"/>
            <w:tcBorders>
              <w:left w:val="double" w:sz="6" w:space="0" w:color="auto"/>
              <w:right w:val="single" w:sz="6" w:space="0" w:color="auto"/>
            </w:tcBorders>
          </w:tcPr>
          <w:p w14:paraId="268DEFB2" w14:textId="77777777" w:rsidR="00331507" w:rsidRPr="00656D5A" w:rsidRDefault="00331507" w:rsidP="00203377">
            <w:pPr>
              <w:pStyle w:val="Texto"/>
              <w:spacing w:before="40" w:after="40" w:line="240" w:lineRule="auto"/>
              <w:ind w:left="853" w:firstLine="0"/>
              <w:rPr>
                <w:rFonts w:ascii="Verdana" w:hAnsi="Verdana"/>
                <w:sz w:val="16"/>
                <w:szCs w:val="16"/>
                <w:lang w:val="en-US"/>
              </w:rPr>
            </w:pPr>
            <w:r w:rsidRPr="00656D5A">
              <w:rPr>
                <w:rFonts w:ascii="Verdana" w:hAnsi="Verdana"/>
                <w:sz w:val="16"/>
                <w:szCs w:val="16"/>
                <w:lang w:val="en-US"/>
              </w:rPr>
              <w:t>* melamine-formaldehyde resins or phenol solvent</w:t>
            </w:r>
          </w:p>
          <w:p w14:paraId="2E315502" w14:textId="77777777" w:rsidR="00331507" w:rsidRPr="00656D5A" w:rsidRDefault="00331507" w:rsidP="00203377">
            <w:pPr>
              <w:pStyle w:val="Texto"/>
              <w:spacing w:before="40" w:after="40" w:line="240" w:lineRule="auto"/>
              <w:ind w:left="853" w:firstLine="0"/>
              <w:rPr>
                <w:rFonts w:ascii="Verdana" w:hAnsi="Verdana"/>
                <w:sz w:val="16"/>
                <w:szCs w:val="16"/>
                <w:lang w:val="en-US"/>
              </w:rPr>
            </w:pPr>
            <w:r w:rsidRPr="00656D5A">
              <w:rPr>
                <w:rFonts w:ascii="Verdana" w:hAnsi="Verdana"/>
                <w:sz w:val="16"/>
                <w:szCs w:val="16"/>
                <w:lang w:val="en-US"/>
              </w:rPr>
              <w:lastRenderedPageBreak/>
              <w:t>* urea-formaldehyde resins</w:t>
            </w:r>
          </w:p>
        </w:tc>
        <w:tc>
          <w:tcPr>
            <w:tcW w:w="2641" w:type="dxa"/>
            <w:tcBorders>
              <w:left w:val="single" w:sz="6" w:space="0" w:color="auto"/>
              <w:right w:val="double" w:sz="6" w:space="0" w:color="auto"/>
            </w:tcBorders>
          </w:tcPr>
          <w:p w14:paraId="3597034C"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lastRenderedPageBreak/>
              <w:t>85 (175)</w:t>
            </w:r>
          </w:p>
          <w:p w14:paraId="7D663EB7"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lastRenderedPageBreak/>
              <w:t>65 (150)</w:t>
            </w:r>
          </w:p>
        </w:tc>
      </w:tr>
      <w:tr w:rsidR="00331507" w:rsidRPr="00D93CAB" w14:paraId="306ECCAE" w14:textId="77777777" w:rsidTr="00203377">
        <w:trPr>
          <w:trHeight w:val="20"/>
          <w:jc w:val="center"/>
        </w:trPr>
        <w:tc>
          <w:tcPr>
            <w:tcW w:w="6071" w:type="dxa"/>
            <w:tcBorders>
              <w:left w:val="double" w:sz="6" w:space="0" w:color="auto"/>
              <w:right w:val="single" w:sz="6" w:space="0" w:color="auto"/>
            </w:tcBorders>
          </w:tcPr>
          <w:p w14:paraId="2C8ECDE0"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lastRenderedPageBreak/>
              <w:t>- printed circuit boards impregnated with epoxy resin</w:t>
            </w:r>
          </w:p>
          <w:p w14:paraId="7D7CDF0A"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molded materials of:</w:t>
            </w:r>
          </w:p>
        </w:tc>
        <w:tc>
          <w:tcPr>
            <w:tcW w:w="2641" w:type="dxa"/>
            <w:tcBorders>
              <w:left w:val="single" w:sz="6" w:space="0" w:color="auto"/>
              <w:right w:val="double" w:sz="6" w:space="0" w:color="auto"/>
            </w:tcBorders>
          </w:tcPr>
          <w:p w14:paraId="3A858C9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120</w:t>
            </w:r>
          </w:p>
        </w:tc>
      </w:tr>
      <w:tr w:rsidR="00331507" w:rsidRPr="00D93CAB" w14:paraId="4D9615F5" w14:textId="77777777" w:rsidTr="00203377">
        <w:trPr>
          <w:trHeight w:val="20"/>
          <w:jc w:val="center"/>
        </w:trPr>
        <w:tc>
          <w:tcPr>
            <w:tcW w:w="6071" w:type="dxa"/>
            <w:tcBorders>
              <w:left w:val="double" w:sz="6" w:space="0" w:color="auto"/>
              <w:bottom w:val="single" w:sz="6" w:space="0" w:color="auto"/>
              <w:right w:val="single" w:sz="6" w:space="0" w:color="auto"/>
            </w:tcBorders>
          </w:tcPr>
          <w:p w14:paraId="25AEEA8E" w14:textId="77777777" w:rsidR="00331507" w:rsidRPr="00656D5A" w:rsidRDefault="00331507" w:rsidP="00203377">
            <w:pPr>
              <w:pStyle w:val="Texto"/>
              <w:spacing w:before="40" w:after="40" w:line="240" w:lineRule="auto"/>
              <w:ind w:left="853" w:firstLine="0"/>
              <w:rPr>
                <w:rFonts w:ascii="Verdana" w:hAnsi="Verdana"/>
                <w:sz w:val="16"/>
                <w:szCs w:val="16"/>
                <w:lang w:val="en-US"/>
              </w:rPr>
            </w:pPr>
            <w:r w:rsidRPr="00656D5A">
              <w:rPr>
                <w:rFonts w:ascii="Verdana" w:hAnsi="Verdana"/>
                <w:sz w:val="16"/>
                <w:szCs w:val="16"/>
                <w:lang w:val="en-US"/>
              </w:rPr>
              <w:t>* phenol-formaldehyde with cellulosic filler</w:t>
            </w:r>
          </w:p>
          <w:p w14:paraId="42691E08" w14:textId="7954E544" w:rsidR="00331507" w:rsidRPr="00656D5A" w:rsidRDefault="00331507" w:rsidP="00203377">
            <w:pPr>
              <w:pStyle w:val="Texto"/>
              <w:spacing w:before="40" w:after="40" w:line="240" w:lineRule="auto"/>
              <w:ind w:left="853" w:firstLine="0"/>
              <w:rPr>
                <w:rFonts w:ascii="Verdana" w:hAnsi="Verdana"/>
                <w:sz w:val="16"/>
                <w:szCs w:val="16"/>
                <w:lang w:val="en-US"/>
              </w:rPr>
            </w:pPr>
            <w:r w:rsidRPr="00656D5A">
              <w:rPr>
                <w:rFonts w:ascii="Verdana" w:hAnsi="Verdana"/>
                <w:sz w:val="16"/>
                <w:szCs w:val="16"/>
                <w:lang w:val="en-US"/>
              </w:rPr>
              <w:t xml:space="preserve">* phenol-formaldehyde with mineral </w:t>
            </w:r>
            <w:r w:rsidR="00E30905">
              <w:rPr>
                <w:rFonts w:ascii="Verdana" w:hAnsi="Verdana"/>
                <w:sz w:val="16"/>
                <w:szCs w:val="16"/>
                <w:lang w:val="en-US"/>
              </w:rPr>
              <w:t>load</w:t>
            </w:r>
          </w:p>
          <w:p w14:paraId="55B1E794" w14:textId="77777777" w:rsidR="00331507" w:rsidRPr="00656D5A" w:rsidRDefault="00331507" w:rsidP="00203377">
            <w:pPr>
              <w:pStyle w:val="Texto"/>
              <w:spacing w:before="40" w:after="40" w:line="240" w:lineRule="auto"/>
              <w:ind w:left="853" w:firstLine="0"/>
              <w:rPr>
                <w:rFonts w:ascii="Verdana" w:hAnsi="Verdana"/>
                <w:sz w:val="16"/>
                <w:szCs w:val="16"/>
                <w:lang w:val="en-US"/>
              </w:rPr>
            </w:pPr>
            <w:r w:rsidRPr="00656D5A">
              <w:rPr>
                <w:rFonts w:ascii="Verdana" w:hAnsi="Verdana"/>
                <w:sz w:val="16"/>
                <w:szCs w:val="16"/>
                <w:lang w:val="en-US"/>
              </w:rPr>
              <w:t>* melamine-formaldehyde</w:t>
            </w:r>
          </w:p>
          <w:p w14:paraId="250E0E55" w14:textId="77777777" w:rsidR="00331507" w:rsidRPr="00656D5A" w:rsidRDefault="00331507" w:rsidP="00203377">
            <w:pPr>
              <w:pStyle w:val="Texto"/>
              <w:spacing w:before="40" w:after="40" w:line="240" w:lineRule="auto"/>
              <w:ind w:left="853" w:firstLine="0"/>
              <w:rPr>
                <w:rFonts w:ascii="Verdana" w:hAnsi="Verdana"/>
                <w:sz w:val="16"/>
                <w:szCs w:val="16"/>
                <w:lang w:val="en-US"/>
              </w:rPr>
            </w:pPr>
            <w:r w:rsidRPr="00656D5A">
              <w:rPr>
                <w:rFonts w:ascii="Verdana" w:hAnsi="Verdana"/>
                <w:sz w:val="16"/>
                <w:szCs w:val="16"/>
                <w:lang w:val="en-US"/>
              </w:rPr>
              <w:t>* urea-formaldehyde</w:t>
            </w:r>
          </w:p>
        </w:tc>
        <w:tc>
          <w:tcPr>
            <w:tcW w:w="2641" w:type="dxa"/>
            <w:tcBorders>
              <w:left w:val="single" w:sz="6" w:space="0" w:color="auto"/>
              <w:bottom w:val="single" w:sz="6" w:space="0" w:color="auto"/>
              <w:right w:val="double" w:sz="6" w:space="0" w:color="auto"/>
            </w:tcBorders>
          </w:tcPr>
          <w:p w14:paraId="27488622"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85 (175)</w:t>
            </w:r>
          </w:p>
          <w:p w14:paraId="244E831F"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100 (200)</w:t>
            </w:r>
          </w:p>
          <w:p w14:paraId="7308FBA6"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75 (160)</w:t>
            </w:r>
          </w:p>
          <w:p w14:paraId="3AAB02C5"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65 (150)</w:t>
            </w:r>
          </w:p>
        </w:tc>
      </w:tr>
      <w:tr w:rsidR="00331507" w:rsidRPr="00D93CAB" w14:paraId="0B77BE97" w14:textId="77777777" w:rsidTr="00203377">
        <w:trPr>
          <w:trHeight w:val="20"/>
          <w:jc w:val="center"/>
        </w:trPr>
        <w:tc>
          <w:tcPr>
            <w:tcW w:w="6071" w:type="dxa"/>
            <w:tcBorders>
              <w:top w:val="single" w:sz="6" w:space="0" w:color="auto"/>
              <w:left w:val="double" w:sz="6" w:space="0" w:color="auto"/>
              <w:bottom w:val="double" w:sz="6" w:space="0" w:color="auto"/>
              <w:right w:val="single" w:sz="6" w:space="0" w:color="auto"/>
            </w:tcBorders>
          </w:tcPr>
          <w:p w14:paraId="11D54268"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polyester with fiberglass reinforcement</w:t>
            </w:r>
          </w:p>
          <w:p w14:paraId="3D61408F"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silicone rubber</w:t>
            </w:r>
          </w:p>
          <w:p w14:paraId="56F6914E"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polytetrafluoroethylene</w:t>
            </w:r>
          </w:p>
          <w:p w14:paraId="4C3131A1"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pure mica and strongly synthesized ceramic material, when such materials are used as reinforced insulation or supplementary insulation</w:t>
            </w:r>
          </w:p>
        </w:tc>
        <w:tc>
          <w:tcPr>
            <w:tcW w:w="2641" w:type="dxa"/>
            <w:tcBorders>
              <w:top w:val="single" w:sz="6" w:space="0" w:color="auto"/>
              <w:left w:val="single" w:sz="6" w:space="0" w:color="auto"/>
              <w:bottom w:val="double" w:sz="6" w:space="0" w:color="auto"/>
              <w:right w:val="double" w:sz="6" w:space="0" w:color="auto"/>
            </w:tcBorders>
          </w:tcPr>
          <w:p w14:paraId="1649D498"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110</w:t>
            </w:r>
          </w:p>
          <w:p w14:paraId="296D7C4C"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145</w:t>
            </w:r>
          </w:p>
          <w:p w14:paraId="68464879"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265</w:t>
            </w:r>
          </w:p>
          <w:p w14:paraId="6B573421"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400</w:t>
            </w:r>
          </w:p>
        </w:tc>
      </w:tr>
      <w:tr w:rsidR="00331507" w:rsidRPr="00D856AF" w14:paraId="765702AF" w14:textId="77777777" w:rsidTr="00203377">
        <w:trPr>
          <w:trHeight w:val="20"/>
          <w:jc w:val="center"/>
        </w:trPr>
        <w:tc>
          <w:tcPr>
            <w:tcW w:w="6071" w:type="dxa"/>
            <w:tcBorders>
              <w:top w:val="double" w:sz="6" w:space="0" w:color="auto"/>
              <w:left w:val="double" w:sz="6" w:space="0" w:color="auto"/>
              <w:right w:val="single" w:sz="6" w:space="0" w:color="auto"/>
            </w:tcBorders>
          </w:tcPr>
          <w:p w14:paraId="0BD77037" w14:textId="617422B5" w:rsidR="00331507" w:rsidRPr="00656D5A" w:rsidRDefault="001A4E6E" w:rsidP="00203377">
            <w:pPr>
              <w:pStyle w:val="Texto"/>
              <w:spacing w:before="40" w:after="40" w:line="240" w:lineRule="auto"/>
              <w:ind w:firstLine="0"/>
              <w:rPr>
                <w:rFonts w:ascii="Verdana" w:hAnsi="Verdana"/>
                <w:sz w:val="16"/>
                <w:szCs w:val="16"/>
                <w:lang w:val="en-US"/>
              </w:rPr>
            </w:pPr>
            <w:r>
              <w:rPr>
                <w:rFonts w:ascii="Verdana" w:hAnsi="Verdana"/>
                <w:sz w:val="16"/>
                <w:szCs w:val="16"/>
                <w:lang w:val="en-US"/>
              </w:rPr>
              <w:t>Pulls</w:t>
            </w:r>
            <w:r w:rsidR="00331507" w:rsidRPr="00656D5A">
              <w:rPr>
                <w:rFonts w:ascii="Verdana" w:hAnsi="Verdana"/>
                <w:sz w:val="16"/>
                <w:szCs w:val="16"/>
                <w:lang w:val="en-US"/>
              </w:rPr>
              <w:t xml:space="preserve">, handles, </w:t>
            </w:r>
            <w:r w:rsidRPr="00656D5A">
              <w:rPr>
                <w:rFonts w:ascii="Verdana" w:hAnsi="Verdana"/>
                <w:sz w:val="16"/>
                <w:szCs w:val="16"/>
                <w:lang w:val="en-US"/>
              </w:rPr>
              <w:t>grips</w:t>
            </w:r>
            <w:r w:rsidR="00331507" w:rsidRPr="00656D5A">
              <w:rPr>
                <w:rFonts w:ascii="Verdana" w:hAnsi="Verdana"/>
                <w:sz w:val="16"/>
                <w:szCs w:val="16"/>
                <w:lang w:val="en-US"/>
              </w:rPr>
              <w:t xml:space="preserve"> and similar parts which are continuously gripped in normal use (for example, welding machines):</w:t>
            </w:r>
          </w:p>
        </w:tc>
        <w:tc>
          <w:tcPr>
            <w:tcW w:w="2641" w:type="dxa"/>
            <w:tcBorders>
              <w:top w:val="double" w:sz="6" w:space="0" w:color="auto"/>
              <w:left w:val="single" w:sz="6" w:space="0" w:color="auto"/>
              <w:right w:val="double" w:sz="6" w:space="0" w:color="auto"/>
            </w:tcBorders>
          </w:tcPr>
          <w:p w14:paraId="62F89AC9"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40D4A174" w14:textId="77777777" w:rsidTr="00203377">
        <w:trPr>
          <w:trHeight w:val="20"/>
          <w:jc w:val="center"/>
        </w:trPr>
        <w:tc>
          <w:tcPr>
            <w:tcW w:w="6071" w:type="dxa"/>
            <w:tcBorders>
              <w:left w:val="double" w:sz="6" w:space="0" w:color="auto"/>
              <w:bottom w:val="single" w:sz="6" w:space="0" w:color="auto"/>
              <w:right w:val="single" w:sz="6" w:space="0" w:color="auto"/>
            </w:tcBorders>
          </w:tcPr>
          <w:p w14:paraId="030EE279"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of metal</w:t>
            </w:r>
          </w:p>
          <w:p w14:paraId="6D12E8D6"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made of porcelain or vitrified material</w:t>
            </w:r>
          </w:p>
          <w:p w14:paraId="097B5262"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of molded material, rubber or wood</w:t>
            </w:r>
          </w:p>
        </w:tc>
        <w:tc>
          <w:tcPr>
            <w:tcW w:w="2641" w:type="dxa"/>
            <w:tcBorders>
              <w:left w:val="single" w:sz="6" w:space="0" w:color="auto"/>
              <w:bottom w:val="single" w:sz="6" w:space="0" w:color="auto"/>
              <w:right w:val="double" w:sz="6" w:space="0" w:color="auto"/>
            </w:tcBorders>
          </w:tcPr>
          <w:p w14:paraId="5B142EB9"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30</w:t>
            </w:r>
          </w:p>
          <w:p w14:paraId="30516718"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40</w:t>
            </w:r>
          </w:p>
          <w:p w14:paraId="3DECCF2C"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fifty</w:t>
            </w:r>
          </w:p>
        </w:tc>
      </w:tr>
      <w:tr w:rsidR="00331507" w:rsidRPr="00D856AF" w14:paraId="64983298" w14:textId="77777777" w:rsidTr="00203377">
        <w:trPr>
          <w:trHeight w:val="20"/>
          <w:jc w:val="center"/>
        </w:trPr>
        <w:tc>
          <w:tcPr>
            <w:tcW w:w="6071" w:type="dxa"/>
            <w:tcBorders>
              <w:top w:val="single" w:sz="6" w:space="0" w:color="auto"/>
              <w:left w:val="double" w:sz="6" w:space="0" w:color="auto"/>
              <w:right w:val="single" w:sz="6" w:space="0" w:color="auto"/>
            </w:tcBorders>
          </w:tcPr>
          <w:p w14:paraId="3842AA25" w14:textId="19028B3E" w:rsidR="00331507" w:rsidRPr="00656D5A" w:rsidRDefault="001A4E6E" w:rsidP="00203377">
            <w:pPr>
              <w:pStyle w:val="Texto"/>
              <w:spacing w:before="40" w:after="40" w:line="240" w:lineRule="auto"/>
              <w:ind w:firstLine="0"/>
              <w:rPr>
                <w:rFonts w:ascii="Verdana" w:hAnsi="Verdana"/>
                <w:sz w:val="16"/>
                <w:szCs w:val="16"/>
                <w:lang w:val="en-US"/>
              </w:rPr>
            </w:pPr>
            <w:r>
              <w:rPr>
                <w:rFonts w:ascii="Verdana" w:hAnsi="Verdana"/>
                <w:sz w:val="16"/>
                <w:szCs w:val="16"/>
                <w:lang w:val="en-US"/>
              </w:rPr>
              <w:t>Pulls</w:t>
            </w:r>
            <w:r w:rsidRPr="00656D5A">
              <w:rPr>
                <w:rFonts w:ascii="Verdana" w:hAnsi="Verdana"/>
                <w:sz w:val="16"/>
                <w:szCs w:val="16"/>
                <w:lang w:val="en-US"/>
              </w:rPr>
              <w:t xml:space="preserve">, handles, grips </w:t>
            </w:r>
            <w:r w:rsidR="00331507" w:rsidRPr="00656D5A">
              <w:rPr>
                <w:rFonts w:ascii="Verdana" w:hAnsi="Verdana"/>
                <w:sz w:val="16"/>
                <w:szCs w:val="16"/>
                <w:lang w:val="en-US"/>
              </w:rPr>
              <w:t>and similar parts which in normal use are held only for short periods of time (for example, switches):</w:t>
            </w:r>
          </w:p>
        </w:tc>
        <w:tc>
          <w:tcPr>
            <w:tcW w:w="2641" w:type="dxa"/>
            <w:tcBorders>
              <w:top w:val="single" w:sz="6" w:space="0" w:color="auto"/>
              <w:left w:val="single" w:sz="6" w:space="0" w:color="auto"/>
              <w:right w:val="double" w:sz="6" w:space="0" w:color="auto"/>
            </w:tcBorders>
          </w:tcPr>
          <w:p w14:paraId="70862076"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p>
        </w:tc>
      </w:tr>
      <w:tr w:rsidR="00331507" w:rsidRPr="00D93CAB" w14:paraId="18F19977" w14:textId="77777777" w:rsidTr="00203377">
        <w:trPr>
          <w:trHeight w:val="20"/>
          <w:jc w:val="center"/>
        </w:trPr>
        <w:tc>
          <w:tcPr>
            <w:tcW w:w="6071" w:type="dxa"/>
            <w:tcBorders>
              <w:left w:val="double" w:sz="6" w:space="0" w:color="auto"/>
              <w:bottom w:val="double" w:sz="6" w:space="0" w:color="auto"/>
              <w:right w:val="single" w:sz="6" w:space="0" w:color="auto"/>
            </w:tcBorders>
          </w:tcPr>
          <w:p w14:paraId="3DD9E86E"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of metal</w:t>
            </w:r>
          </w:p>
          <w:p w14:paraId="6BB69D6C"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made of porcelain or vitrified material</w:t>
            </w:r>
          </w:p>
          <w:p w14:paraId="57C233CA" w14:textId="77777777" w:rsidR="00331507" w:rsidRPr="00656D5A" w:rsidRDefault="00331507" w:rsidP="00203377">
            <w:pPr>
              <w:pStyle w:val="Texto"/>
              <w:spacing w:before="40" w:after="40" w:line="240" w:lineRule="auto"/>
              <w:ind w:left="403" w:firstLine="0"/>
              <w:rPr>
                <w:rFonts w:ascii="Verdana" w:hAnsi="Verdana"/>
                <w:sz w:val="16"/>
                <w:szCs w:val="16"/>
                <w:lang w:val="en-US"/>
              </w:rPr>
            </w:pPr>
            <w:r w:rsidRPr="00656D5A">
              <w:rPr>
                <w:rFonts w:ascii="Verdana" w:hAnsi="Verdana"/>
                <w:sz w:val="16"/>
                <w:szCs w:val="16"/>
                <w:lang w:val="en-US"/>
              </w:rPr>
              <w:t>- of molded material, rubber or wood</w:t>
            </w:r>
          </w:p>
        </w:tc>
        <w:tc>
          <w:tcPr>
            <w:tcW w:w="2641" w:type="dxa"/>
            <w:tcBorders>
              <w:left w:val="single" w:sz="6" w:space="0" w:color="auto"/>
              <w:bottom w:val="double" w:sz="6" w:space="0" w:color="auto"/>
              <w:right w:val="double" w:sz="6" w:space="0" w:color="auto"/>
            </w:tcBorders>
          </w:tcPr>
          <w:p w14:paraId="5049BA74"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35</w:t>
            </w:r>
          </w:p>
          <w:p w14:paraId="3782C776"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Four. Five</w:t>
            </w:r>
          </w:p>
          <w:p w14:paraId="2F2AD31C" w14:textId="77777777" w:rsidR="00331507" w:rsidRPr="00656D5A" w:rsidRDefault="00331507" w:rsidP="00203377">
            <w:pPr>
              <w:pStyle w:val="Texto"/>
              <w:spacing w:before="40" w:after="40" w:line="240" w:lineRule="auto"/>
              <w:ind w:firstLine="0"/>
              <w:jc w:val="center"/>
              <w:rPr>
                <w:rFonts w:ascii="Verdana" w:hAnsi="Verdana"/>
                <w:sz w:val="16"/>
                <w:szCs w:val="16"/>
                <w:lang w:val="en-US"/>
              </w:rPr>
            </w:pPr>
            <w:r w:rsidRPr="00656D5A">
              <w:rPr>
                <w:rFonts w:ascii="Verdana" w:hAnsi="Verdana"/>
                <w:sz w:val="16"/>
                <w:szCs w:val="16"/>
                <w:lang w:val="en-US"/>
              </w:rPr>
              <w:t>60</w:t>
            </w:r>
          </w:p>
        </w:tc>
      </w:tr>
    </w:tbl>
    <w:p w14:paraId="079917DE" w14:textId="77777777" w:rsidR="00331507" w:rsidRPr="00D93CAB" w:rsidRDefault="00331507" w:rsidP="00331507">
      <w:pPr>
        <w:pStyle w:val="Texto"/>
        <w:spacing w:after="84"/>
        <w:rPr>
          <w:rFonts w:ascii="Verdana" w:hAnsi="Verdana"/>
          <w:b/>
          <w:sz w:val="16"/>
          <w:szCs w:val="16"/>
        </w:rPr>
      </w:pPr>
    </w:p>
    <w:p w14:paraId="4FA1690E" w14:textId="77777777" w:rsidR="00331507" w:rsidRDefault="00331507" w:rsidP="00E60935">
      <w:pPr>
        <w:pStyle w:val="Texto"/>
        <w:spacing w:after="84"/>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E4A33" w:rsidRPr="00A00CBA" w14:paraId="121FA022" w14:textId="5B7216C6" w:rsidTr="00136690">
        <w:tc>
          <w:tcPr>
            <w:tcW w:w="4675" w:type="dxa"/>
          </w:tcPr>
          <w:p w14:paraId="00EFFF3E" w14:textId="77777777" w:rsidR="001E4A33" w:rsidRPr="00A00CBA" w:rsidRDefault="001E4A33" w:rsidP="001E4A33">
            <w:pPr>
              <w:pStyle w:val="Texto"/>
              <w:spacing w:after="84"/>
              <w:ind w:firstLine="0"/>
              <w:rPr>
                <w:rFonts w:ascii="Verdana" w:hAnsi="Verdana"/>
                <w:b/>
                <w:sz w:val="16"/>
                <w:szCs w:val="16"/>
              </w:rPr>
            </w:pPr>
            <w:r w:rsidRPr="00A00CBA">
              <w:rPr>
                <w:rFonts w:ascii="Verdana" w:hAnsi="Verdana"/>
                <w:b/>
                <w:sz w:val="16"/>
                <w:szCs w:val="16"/>
              </w:rPr>
              <w:t>Notas de la Tabla 5</w:t>
            </w:r>
          </w:p>
        </w:tc>
        <w:tc>
          <w:tcPr>
            <w:tcW w:w="4675" w:type="dxa"/>
          </w:tcPr>
          <w:p w14:paraId="42E093BB" w14:textId="1EEFDB8F" w:rsidR="001E4A33" w:rsidRPr="00136690" w:rsidRDefault="001E4A33" w:rsidP="001E4A33">
            <w:pPr>
              <w:pStyle w:val="Texto"/>
              <w:spacing w:after="84"/>
              <w:ind w:firstLine="0"/>
              <w:rPr>
                <w:rFonts w:ascii="Verdana" w:hAnsi="Verdana"/>
                <w:b/>
                <w:sz w:val="16"/>
                <w:szCs w:val="16"/>
                <w:lang w:val="en-US"/>
              </w:rPr>
            </w:pPr>
            <w:r w:rsidRPr="00136690">
              <w:rPr>
                <w:rFonts w:ascii="Verdana" w:hAnsi="Verdana"/>
                <w:b/>
                <w:sz w:val="16"/>
                <w:szCs w:val="16"/>
                <w:lang w:val="en-US"/>
              </w:rPr>
              <w:t>Table 5 Notes</w:t>
            </w:r>
          </w:p>
        </w:tc>
      </w:tr>
      <w:tr w:rsidR="001E4A33" w:rsidRPr="00D856AF" w14:paraId="07947264" w14:textId="215F71A4" w:rsidTr="00136690">
        <w:tc>
          <w:tcPr>
            <w:tcW w:w="4675" w:type="dxa"/>
          </w:tcPr>
          <w:p w14:paraId="624EE42D" w14:textId="77777777" w:rsidR="001E4A33" w:rsidRPr="00A00CBA" w:rsidRDefault="001E4A33" w:rsidP="001E4A33">
            <w:pPr>
              <w:pStyle w:val="ROMANOS"/>
              <w:spacing w:after="84"/>
              <w:ind w:left="0" w:firstLine="0"/>
              <w:rPr>
                <w:rFonts w:ascii="Verdana" w:hAnsi="Verdana"/>
                <w:sz w:val="16"/>
                <w:szCs w:val="16"/>
              </w:rPr>
            </w:pPr>
            <w:r w:rsidRPr="00A00CBA">
              <w:rPr>
                <w:rFonts w:ascii="Verdana" w:hAnsi="Verdana"/>
                <w:b/>
                <w:sz w:val="16"/>
                <w:szCs w:val="16"/>
              </w:rPr>
              <w:t>1.-</w:t>
            </w:r>
            <w:r w:rsidRPr="00A00CBA">
              <w:rPr>
                <w:rFonts w:ascii="Verdana" w:hAnsi="Verdana"/>
                <w:b/>
                <w:sz w:val="16"/>
                <w:szCs w:val="16"/>
              </w:rPr>
              <w:tab/>
            </w:r>
            <w:r w:rsidRPr="00A00CBA">
              <w:rPr>
                <w:rFonts w:ascii="Verdana" w:hAnsi="Verdana"/>
                <w:sz w:val="16"/>
                <w:szCs w:val="16"/>
              </w:rPr>
              <w:t>Para permitir el hecho de que la temperatura de los devanados de los motores universales, esté habitualmente por abajo de la temperatura en los puntos donde se colocan los termopares, los números sin paréntesis se aplican cuando se utiliza el método de resistencia y aquellos entre paréntesis se aplican cuando se utilizan termopares. Para los devanados de las bobinas y motores de corriente alterna, los números entre paréntesis aplican en ambos casos.</w:t>
            </w:r>
          </w:p>
        </w:tc>
        <w:tc>
          <w:tcPr>
            <w:tcW w:w="4675" w:type="dxa"/>
          </w:tcPr>
          <w:p w14:paraId="65975720" w14:textId="72C6D25D" w:rsidR="001E4A33" w:rsidRPr="00136690" w:rsidRDefault="001E4A33" w:rsidP="001E4A33">
            <w:pPr>
              <w:pStyle w:val="ROMANOS"/>
              <w:spacing w:after="84"/>
              <w:ind w:left="0" w:firstLine="0"/>
              <w:rPr>
                <w:rFonts w:ascii="Verdana" w:hAnsi="Verdana"/>
                <w:b/>
                <w:sz w:val="16"/>
                <w:szCs w:val="16"/>
                <w:lang w:val="en-US"/>
              </w:rPr>
            </w:pPr>
            <w:r w:rsidRPr="00136690">
              <w:rPr>
                <w:rFonts w:ascii="Verdana" w:hAnsi="Verdana"/>
                <w:b/>
                <w:sz w:val="16"/>
                <w:szCs w:val="16"/>
                <w:lang w:val="en-US"/>
              </w:rPr>
              <w:t xml:space="preserve">1.- </w:t>
            </w:r>
            <w:r w:rsidRPr="00136690">
              <w:rPr>
                <w:rFonts w:ascii="Verdana" w:hAnsi="Verdana"/>
                <w:b/>
                <w:sz w:val="16"/>
                <w:szCs w:val="16"/>
                <w:lang w:val="en-US"/>
              </w:rPr>
              <w:tab/>
            </w:r>
            <w:r w:rsidRPr="00136690">
              <w:rPr>
                <w:rFonts w:ascii="Verdana" w:hAnsi="Verdana"/>
                <w:sz w:val="16"/>
                <w:szCs w:val="16"/>
                <w:lang w:val="en-US"/>
              </w:rPr>
              <w:t>To allow for the fact that the temperature of the windings of universal motors is usually below the temperature at the points where the thermocouples are placed, the numbers without parentheses are applied when the resistance method is used and those in parentheses apply when thermocouples are used. For the windings of alternating current coils and motors, the numbers in parentheses apply in both cases.</w:t>
            </w:r>
          </w:p>
        </w:tc>
      </w:tr>
      <w:tr w:rsidR="001E4A33" w:rsidRPr="00D856AF" w14:paraId="2A5060FC" w14:textId="4100A4B2" w:rsidTr="00136690">
        <w:tc>
          <w:tcPr>
            <w:tcW w:w="4675" w:type="dxa"/>
          </w:tcPr>
          <w:p w14:paraId="64F51C6D" w14:textId="77777777" w:rsidR="001E4A33" w:rsidRPr="00A00CBA" w:rsidRDefault="001E4A33" w:rsidP="001E4A33">
            <w:pPr>
              <w:pStyle w:val="ROMANOS"/>
              <w:spacing w:after="84"/>
              <w:ind w:left="0" w:firstLine="0"/>
              <w:rPr>
                <w:rFonts w:ascii="Verdana" w:hAnsi="Verdana"/>
                <w:sz w:val="16"/>
                <w:szCs w:val="16"/>
              </w:rPr>
            </w:pPr>
            <w:r w:rsidRPr="001E4A33">
              <w:rPr>
                <w:rFonts w:ascii="Verdana" w:hAnsi="Verdana"/>
                <w:sz w:val="16"/>
                <w:szCs w:val="16"/>
                <w:lang w:val="en-US"/>
              </w:rPr>
              <w:tab/>
            </w:r>
            <w:r w:rsidRPr="00A00CBA">
              <w:rPr>
                <w:rFonts w:ascii="Verdana" w:hAnsi="Verdana"/>
                <w:sz w:val="16"/>
                <w:szCs w:val="16"/>
              </w:rPr>
              <w:t>Para motores construidos de tal forma que se impide la circulación de aire entre el interior y el exterior de la carcaza pero no lo suficientemente cerrados para ser considerados herméticos los límites de incremento de temperatura pueden ser aumentados en 5 K.</w:t>
            </w:r>
          </w:p>
        </w:tc>
        <w:tc>
          <w:tcPr>
            <w:tcW w:w="4675" w:type="dxa"/>
          </w:tcPr>
          <w:p w14:paraId="50BB1C73" w14:textId="49198BD4" w:rsidR="001E4A33" w:rsidRPr="00136690" w:rsidRDefault="001E4A33" w:rsidP="001E4A33">
            <w:pPr>
              <w:pStyle w:val="ROMANOS"/>
              <w:spacing w:after="84"/>
              <w:ind w:left="0" w:firstLine="0"/>
              <w:rPr>
                <w:rFonts w:ascii="Verdana" w:hAnsi="Verdana"/>
                <w:sz w:val="16"/>
                <w:szCs w:val="16"/>
                <w:lang w:val="en-US"/>
              </w:rPr>
            </w:pPr>
            <w:r w:rsidRPr="00D856AF">
              <w:rPr>
                <w:rFonts w:ascii="Verdana" w:hAnsi="Verdana"/>
                <w:sz w:val="16"/>
                <w:szCs w:val="16"/>
                <w:lang w:val="es-MX"/>
              </w:rPr>
              <w:tab/>
            </w:r>
            <w:r w:rsidRPr="00136690">
              <w:rPr>
                <w:rFonts w:ascii="Verdana" w:hAnsi="Verdana"/>
                <w:sz w:val="16"/>
                <w:szCs w:val="16"/>
                <w:lang w:val="en-US"/>
              </w:rPr>
              <w:t xml:space="preserve">For </w:t>
            </w:r>
            <w:r w:rsidR="00135E64">
              <w:rPr>
                <w:rFonts w:ascii="Verdana" w:hAnsi="Verdana"/>
                <w:sz w:val="16"/>
                <w:szCs w:val="16"/>
                <w:lang w:val="en-US"/>
              </w:rPr>
              <w:t>motor</w:t>
            </w:r>
            <w:r w:rsidRPr="00136690">
              <w:rPr>
                <w:rFonts w:ascii="Verdana" w:hAnsi="Verdana"/>
                <w:sz w:val="16"/>
                <w:szCs w:val="16"/>
                <w:lang w:val="en-US"/>
              </w:rPr>
              <w:t>s constructed in such a way that air circulation between the inside and outside of the casing is prevented but not sufficiently closed to be considered airtight, the temperature rise limits may be increased by 5 K.</w:t>
            </w:r>
          </w:p>
        </w:tc>
      </w:tr>
      <w:tr w:rsidR="001E4A33" w:rsidRPr="00D856AF" w14:paraId="2B58A3B9" w14:textId="509CAD64" w:rsidTr="00136690">
        <w:tc>
          <w:tcPr>
            <w:tcW w:w="4675" w:type="dxa"/>
          </w:tcPr>
          <w:p w14:paraId="68A55FC9" w14:textId="77777777" w:rsidR="001E4A33" w:rsidRPr="00A00CBA" w:rsidRDefault="001E4A33" w:rsidP="001E4A33">
            <w:pPr>
              <w:pStyle w:val="ROMANOS"/>
              <w:spacing w:after="84"/>
              <w:ind w:left="0" w:firstLine="0"/>
              <w:rPr>
                <w:rFonts w:ascii="Verdana" w:hAnsi="Verdana"/>
                <w:sz w:val="16"/>
                <w:szCs w:val="16"/>
              </w:rPr>
            </w:pPr>
            <w:r w:rsidRPr="00F73226">
              <w:rPr>
                <w:rFonts w:ascii="Verdana" w:hAnsi="Verdana"/>
                <w:sz w:val="16"/>
                <w:szCs w:val="16"/>
                <w:lang w:val="en-US"/>
              </w:rPr>
              <w:tab/>
            </w:r>
            <w:r w:rsidRPr="00A00CBA">
              <w:rPr>
                <w:rFonts w:ascii="Verdana" w:hAnsi="Verdana"/>
                <w:sz w:val="16"/>
                <w:szCs w:val="16"/>
              </w:rPr>
              <w:t>Esta prueba no aplica a relevadores, solenoides y aquellos dispositivos con devanado de operación momentáneo.</w:t>
            </w:r>
          </w:p>
        </w:tc>
        <w:tc>
          <w:tcPr>
            <w:tcW w:w="4675" w:type="dxa"/>
          </w:tcPr>
          <w:p w14:paraId="25B4B89C" w14:textId="17E82F35" w:rsidR="001E4A33" w:rsidRPr="00136690" w:rsidRDefault="001E4A33" w:rsidP="001E4A33">
            <w:pPr>
              <w:pStyle w:val="ROMANOS"/>
              <w:spacing w:after="84"/>
              <w:ind w:left="0" w:firstLine="0"/>
              <w:rPr>
                <w:rFonts w:ascii="Verdana" w:hAnsi="Verdana"/>
                <w:sz w:val="16"/>
                <w:szCs w:val="16"/>
                <w:lang w:val="en-US"/>
              </w:rPr>
            </w:pPr>
            <w:r w:rsidRPr="00D856AF">
              <w:rPr>
                <w:rFonts w:ascii="Verdana" w:hAnsi="Verdana"/>
                <w:sz w:val="16"/>
                <w:szCs w:val="16"/>
                <w:lang w:val="es-MX"/>
              </w:rPr>
              <w:tab/>
            </w:r>
            <w:r w:rsidRPr="00136690">
              <w:rPr>
                <w:rFonts w:ascii="Verdana" w:hAnsi="Verdana"/>
                <w:sz w:val="16"/>
                <w:szCs w:val="16"/>
                <w:lang w:val="en-US"/>
              </w:rPr>
              <w:t xml:space="preserve">This test does not apply to relays, solenoids and those </w:t>
            </w:r>
            <w:r w:rsidR="00FE1E46" w:rsidRPr="00136690">
              <w:rPr>
                <w:rFonts w:ascii="Verdana" w:hAnsi="Verdana"/>
                <w:sz w:val="16"/>
                <w:szCs w:val="16"/>
                <w:lang w:val="en-US"/>
              </w:rPr>
              <w:t>appliance</w:t>
            </w:r>
            <w:r w:rsidRPr="00136690">
              <w:rPr>
                <w:rFonts w:ascii="Verdana" w:hAnsi="Verdana"/>
                <w:sz w:val="16"/>
                <w:szCs w:val="16"/>
                <w:lang w:val="en-US"/>
              </w:rPr>
              <w:t>s with momentary operating windings.</w:t>
            </w:r>
          </w:p>
        </w:tc>
      </w:tr>
      <w:tr w:rsidR="001E4A33" w:rsidRPr="00D856AF" w14:paraId="11374672" w14:textId="3F8EB8FD" w:rsidTr="00136690">
        <w:tc>
          <w:tcPr>
            <w:tcW w:w="4675" w:type="dxa"/>
          </w:tcPr>
          <w:p w14:paraId="028DB3CC" w14:textId="77777777" w:rsidR="001E4A33" w:rsidRPr="00A00CBA" w:rsidRDefault="001E4A33" w:rsidP="001E4A33">
            <w:pPr>
              <w:pStyle w:val="ROMANOS"/>
              <w:spacing w:after="84"/>
              <w:ind w:left="0" w:firstLine="0"/>
              <w:rPr>
                <w:rFonts w:ascii="Verdana" w:hAnsi="Verdana"/>
                <w:sz w:val="16"/>
                <w:szCs w:val="16"/>
              </w:rPr>
            </w:pPr>
            <w:r w:rsidRPr="00A00CBA">
              <w:rPr>
                <w:rFonts w:ascii="Verdana" w:hAnsi="Verdana"/>
                <w:b/>
                <w:sz w:val="16"/>
                <w:szCs w:val="16"/>
              </w:rPr>
              <w:t>2.-</w:t>
            </w:r>
            <w:r w:rsidRPr="00A00CBA">
              <w:rPr>
                <w:rFonts w:ascii="Verdana" w:hAnsi="Verdana"/>
                <w:sz w:val="16"/>
                <w:szCs w:val="16"/>
              </w:rPr>
              <w:tab/>
              <w:t>T significa la máxima temperatura ambiente a la cual el componente o su palanca de interrupción puede operar.</w:t>
            </w:r>
          </w:p>
        </w:tc>
        <w:tc>
          <w:tcPr>
            <w:tcW w:w="4675" w:type="dxa"/>
          </w:tcPr>
          <w:p w14:paraId="615B9E4C" w14:textId="29C7A174" w:rsidR="001E4A33" w:rsidRPr="00136690" w:rsidRDefault="001E4A33" w:rsidP="001E4A33">
            <w:pPr>
              <w:pStyle w:val="ROMANOS"/>
              <w:spacing w:after="84"/>
              <w:ind w:left="0" w:firstLine="0"/>
              <w:rPr>
                <w:rFonts w:ascii="Verdana" w:hAnsi="Verdana"/>
                <w:b/>
                <w:sz w:val="16"/>
                <w:szCs w:val="16"/>
                <w:lang w:val="en-US"/>
              </w:rPr>
            </w:pPr>
            <w:r w:rsidRPr="00136690">
              <w:rPr>
                <w:rFonts w:ascii="Verdana" w:hAnsi="Verdana"/>
                <w:b/>
                <w:sz w:val="16"/>
                <w:szCs w:val="16"/>
                <w:lang w:val="en-US"/>
              </w:rPr>
              <w:t xml:space="preserve">2.- </w:t>
            </w:r>
            <w:r w:rsidRPr="00136690">
              <w:rPr>
                <w:rFonts w:ascii="Verdana" w:hAnsi="Verdana"/>
                <w:sz w:val="16"/>
                <w:szCs w:val="16"/>
                <w:lang w:val="en-US"/>
              </w:rPr>
              <w:tab/>
              <w:t>T means the maximum ambient temperature at which the component or its interruption lever can operate.</w:t>
            </w:r>
          </w:p>
        </w:tc>
      </w:tr>
      <w:tr w:rsidR="001E4A33" w:rsidRPr="00D856AF" w14:paraId="6D26989D" w14:textId="1E07ED3F" w:rsidTr="00136690">
        <w:tc>
          <w:tcPr>
            <w:tcW w:w="4675" w:type="dxa"/>
          </w:tcPr>
          <w:p w14:paraId="109632C6" w14:textId="77777777" w:rsidR="001E4A33" w:rsidRPr="00A00CBA" w:rsidRDefault="001E4A33" w:rsidP="001E4A33">
            <w:pPr>
              <w:pStyle w:val="ROMANOS"/>
              <w:spacing w:after="84"/>
              <w:ind w:left="0" w:firstLine="0"/>
              <w:rPr>
                <w:rFonts w:ascii="Verdana" w:hAnsi="Verdana"/>
                <w:sz w:val="16"/>
                <w:szCs w:val="16"/>
              </w:rPr>
            </w:pPr>
            <w:r w:rsidRPr="00F25977">
              <w:rPr>
                <w:rFonts w:ascii="Verdana" w:hAnsi="Verdana"/>
                <w:sz w:val="16"/>
                <w:szCs w:val="16"/>
                <w:lang w:val="en-US"/>
              </w:rPr>
              <w:tab/>
            </w:r>
            <w:r w:rsidRPr="00A00CBA">
              <w:rPr>
                <w:rFonts w:ascii="Verdana" w:hAnsi="Verdana"/>
                <w:sz w:val="16"/>
                <w:szCs w:val="16"/>
              </w:rPr>
              <w:t>El ambiente es la temperatura del aire en el punto más caliente a una distancia de 5 mm de la superficie del componente en cuestión.</w:t>
            </w:r>
          </w:p>
        </w:tc>
        <w:tc>
          <w:tcPr>
            <w:tcW w:w="4675" w:type="dxa"/>
          </w:tcPr>
          <w:p w14:paraId="312550FF" w14:textId="6A89B6BB" w:rsidR="001E4A33" w:rsidRPr="00136690" w:rsidRDefault="001E4A33" w:rsidP="001E4A33">
            <w:pPr>
              <w:pStyle w:val="ROMANOS"/>
              <w:spacing w:after="84"/>
              <w:ind w:left="0" w:firstLine="0"/>
              <w:rPr>
                <w:rFonts w:ascii="Verdana" w:hAnsi="Verdana"/>
                <w:sz w:val="16"/>
                <w:szCs w:val="16"/>
                <w:lang w:val="en-US"/>
              </w:rPr>
            </w:pPr>
            <w:r w:rsidRPr="00D856AF">
              <w:rPr>
                <w:rFonts w:ascii="Verdana" w:hAnsi="Verdana"/>
                <w:sz w:val="16"/>
                <w:szCs w:val="16"/>
                <w:lang w:val="es-MX"/>
              </w:rPr>
              <w:tab/>
            </w:r>
            <w:r w:rsidRPr="00136690">
              <w:rPr>
                <w:rFonts w:ascii="Verdana" w:hAnsi="Verdana"/>
                <w:sz w:val="16"/>
                <w:szCs w:val="16"/>
                <w:lang w:val="en-US"/>
              </w:rPr>
              <w:t>Ambient is the temperature of the air at the hottest point at a distance of 5 mm from the surface of the component in question.</w:t>
            </w:r>
          </w:p>
        </w:tc>
      </w:tr>
      <w:tr w:rsidR="001E4A33" w:rsidRPr="00D856AF" w14:paraId="7AF62F68" w14:textId="720A281F" w:rsidTr="00136690">
        <w:tc>
          <w:tcPr>
            <w:tcW w:w="4675" w:type="dxa"/>
          </w:tcPr>
          <w:p w14:paraId="7CB9B232" w14:textId="77777777" w:rsidR="001E4A33" w:rsidRPr="00A00CBA" w:rsidRDefault="001E4A33" w:rsidP="001E4A33">
            <w:pPr>
              <w:pStyle w:val="ROMANOS"/>
              <w:spacing w:after="84"/>
              <w:ind w:left="0" w:firstLine="0"/>
              <w:rPr>
                <w:rFonts w:ascii="Verdana" w:hAnsi="Verdana"/>
                <w:sz w:val="16"/>
                <w:szCs w:val="16"/>
              </w:rPr>
            </w:pPr>
            <w:r w:rsidRPr="00F73226">
              <w:rPr>
                <w:rFonts w:ascii="Verdana" w:hAnsi="Verdana"/>
                <w:sz w:val="16"/>
                <w:szCs w:val="16"/>
                <w:lang w:val="en-US"/>
              </w:rPr>
              <w:lastRenderedPageBreak/>
              <w:tab/>
            </w:r>
            <w:r w:rsidRPr="00A00CBA">
              <w:rPr>
                <w:rFonts w:ascii="Verdana" w:hAnsi="Verdana"/>
                <w:sz w:val="16"/>
                <w:szCs w:val="16"/>
              </w:rPr>
              <w:t>Para efectos de esta prueba, los interruptores y termostatos marcados con características nominales individuales pueden ser considerados exentos de indicaciones para la temperatura de funcionamiento máxima, si así es requerido por el fabricante del aparato.</w:t>
            </w:r>
          </w:p>
        </w:tc>
        <w:tc>
          <w:tcPr>
            <w:tcW w:w="4675" w:type="dxa"/>
          </w:tcPr>
          <w:p w14:paraId="0AB22B4B" w14:textId="40340ABC" w:rsidR="001E4A33" w:rsidRPr="00136690" w:rsidRDefault="001E4A33" w:rsidP="001E4A33">
            <w:pPr>
              <w:pStyle w:val="ROMANOS"/>
              <w:spacing w:after="84"/>
              <w:ind w:left="0" w:firstLine="0"/>
              <w:rPr>
                <w:rFonts w:ascii="Verdana" w:hAnsi="Verdana"/>
                <w:sz w:val="16"/>
                <w:szCs w:val="16"/>
                <w:lang w:val="en-US"/>
              </w:rPr>
            </w:pPr>
            <w:r w:rsidRPr="00D856AF">
              <w:rPr>
                <w:rFonts w:ascii="Verdana" w:hAnsi="Verdana"/>
                <w:sz w:val="16"/>
                <w:szCs w:val="16"/>
                <w:lang w:val="es-MX"/>
              </w:rPr>
              <w:tab/>
            </w:r>
            <w:r w:rsidRPr="00136690">
              <w:rPr>
                <w:rFonts w:ascii="Verdana" w:hAnsi="Verdana"/>
                <w:sz w:val="16"/>
                <w:szCs w:val="16"/>
                <w:lang w:val="en-US"/>
              </w:rPr>
              <w:t>For purposes of this test, switches and thermostats marked with individual ratings may be considered exempt from indications for maximum operating temperature, if required by the appliance manufacturer.</w:t>
            </w:r>
          </w:p>
        </w:tc>
      </w:tr>
      <w:tr w:rsidR="001E4A33" w:rsidRPr="00D856AF" w14:paraId="0EE7665A" w14:textId="4929D4FA" w:rsidTr="00136690">
        <w:tc>
          <w:tcPr>
            <w:tcW w:w="4675" w:type="dxa"/>
          </w:tcPr>
          <w:p w14:paraId="5185A3BD" w14:textId="77777777" w:rsidR="001E4A33" w:rsidRPr="00A00CBA" w:rsidRDefault="001E4A33" w:rsidP="001E4A33">
            <w:pPr>
              <w:pStyle w:val="ROMANOS"/>
              <w:spacing w:after="84"/>
              <w:ind w:left="0" w:firstLine="0"/>
              <w:rPr>
                <w:rFonts w:ascii="Verdana" w:hAnsi="Verdana"/>
                <w:sz w:val="16"/>
                <w:szCs w:val="16"/>
              </w:rPr>
            </w:pPr>
            <w:r w:rsidRPr="00A00CBA">
              <w:rPr>
                <w:rFonts w:ascii="Verdana" w:hAnsi="Verdana"/>
                <w:b/>
                <w:sz w:val="16"/>
                <w:szCs w:val="16"/>
              </w:rPr>
              <w:t>3.-</w:t>
            </w:r>
            <w:r w:rsidRPr="00A00CBA">
              <w:rPr>
                <w:rFonts w:ascii="Verdana" w:hAnsi="Verdana"/>
                <w:b/>
                <w:sz w:val="16"/>
                <w:szCs w:val="16"/>
              </w:rPr>
              <w:tab/>
            </w:r>
            <w:r w:rsidRPr="00A00CBA">
              <w:rPr>
                <w:rFonts w:ascii="Verdana" w:hAnsi="Verdana"/>
                <w:sz w:val="16"/>
                <w:szCs w:val="16"/>
              </w:rPr>
              <w:t>El valor indicado entre paréntesis se aplica si el material es usado para mangos, jaladeras, manecillas, asas, perillas, sujetadores y similares que están en contacto con metal caliente.</w:t>
            </w:r>
          </w:p>
        </w:tc>
        <w:tc>
          <w:tcPr>
            <w:tcW w:w="4675" w:type="dxa"/>
          </w:tcPr>
          <w:p w14:paraId="64DC484B" w14:textId="278CB03B" w:rsidR="001E4A33" w:rsidRPr="00136690" w:rsidRDefault="001E4A33" w:rsidP="001E4A33">
            <w:pPr>
              <w:pStyle w:val="ROMANOS"/>
              <w:spacing w:after="84"/>
              <w:ind w:left="0" w:firstLine="0"/>
              <w:rPr>
                <w:rFonts w:ascii="Verdana" w:hAnsi="Verdana"/>
                <w:b/>
                <w:sz w:val="16"/>
                <w:szCs w:val="16"/>
                <w:lang w:val="en-US"/>
              </w:rPr>
            </w:pPr>
            <w:r w:rsidRPr="00136690">
              <w:rPr>
                <w:rFonts w:ascii="Verdana" w:hAnsi="Verdana"/>
                <w:b/>
                <w:sz w:val="16"/>
                <w:szCs w:val="16"/>
                <w:lang w:val="en-US"/>
              </w:rPr>
              <w:t xml:space="preserve">3.- </w:t>
            </w:r>
            <w:r w:rsidRPr="00136690">
              <w:rPr>
                <w:rFonts w:ascii="Verdana" w:hAnsi="Verdana"/>
                <w:b/>
                <w:sz w:val="16"/>
                <w:szCs w:val="16"/>
                <w:lang w:val="en-US"/>
              </w:rPr>
              <w:tab/>
            </w:r>
            <w:r w:rsidRPr="00136690">
              <w:rPr>
                <w:rFonts w:ascii="Verdana" w:hAnsi="Verdana"/>
                <w:sz w:val="16"/>
                <w:szCs w:val="16"/>
                <w:lang w:val="en-US"/>
              </w:rPr>
              <w:t>The value indicated in parentheses applies if the material is used for handles, handles, handles, knobs, fasteners and similar items that are in contact with hot metal.</w:t>
            </w:r>
          </w:p>
        </w:tc>
      </w:tr>
      <w:tr w:rsidR="001E4A33" w:rsidRPr="00D856AF" w14:paraId="78EAE437" w14:textId="03BA3973" w:rsidTr="00136690">
        <w:tc>
          <w:tcPr>
            <w:tcW w:w="4675" w:type="dxa"/>
          </w:tcPr>
          <w:p w14:paraId="5E4E3242" w14:textId="77777777" w:rsidR="001E4A33" w:rsidRPr="00A00CBA" w:rsidRDefault="001E4A33" w:rsidP="001E4A33">
            <w:pPr>
              <w:pStyle w:val="ROMANOS"/>
              <w:spacing w:after="84"/>
              <w:ind w:left="0" w:firstLine="0"/>
              <w:rPr>
                <w:rFonts w:ascii="Verdana" w:hAnsi="Verdana"/>
                <w:sz w:val="16"/>
                <w:szCs w:val="16"/>
              </w:rPr>
            </w:pPr>
            <w:r w:rsidRPr="00F25977">
              <w:rPr>
                <w:rFonts w:ascii="Verdana" w:hAnsi="Verdana"/>
                <w:sz w:val="16"/>
                <w:szCs w:val="16"/>
                <w:lang w:val="en-US"/>
              </w:rPr>
              <w:tab/>
            </w:r>
            <w:r w:rsidRPr="00A00CBA">
              <w:rPr>
                <w:rFonts w:ascii="Verdana" w:hAnsi="Verdana"/>
                <w:sz w:val="16"/>
                <w:szCs w:val="16"/>
              </w:rPr>
              <w:t>Los valores de la Tabla 5 están basados en una temperatura ambiente sin que exceda de 25 °C, pero ocasionalmente alcanza 35 °C.</w:t>
            </w:r>
          </w:p>
        </w:tc>
        <w:tc>
          <w:tcPr>
            <w:tcW w:w="4675" w:type="dxa"/>
          </w:tcPr>
          <w:p w14:paraId="1A3A9BCA" w14:textId="5B518A6B" w:rsidR="001E4A33" w:rsidRPr="00136690" w:rsidRDefault="001E4A33" w:rsidP="001E4A33">
            <w:pPr>
              <w:pStyle w:val="ROMANOS"/>
              <w:spacing w:after="84"/>
              <w:ind w:left="0" w:firstLine="0"/>
              <w:rPr>
                <w:rFonts w:ascii="Verdana" w:hAnsi="Verdana"/>
                <w:sz w:val="16"/>
                <w:szCs w:val="16"/>
                <w:lang w:val="en-US"/>
              </w:rPr>
            </w:pPr>
            <w:r w:rsidRPr="00D856AF">
              <w:rPr>
                <w:rFonts w:ascii="Verdana" w:hAnsi="Verdana"/>
                <w:sz w:val="16"/>
                <w:szCs w:val="16"/>
                <w:lang w:val="es-MX"/>
              </w:rPr>
              <w:tab/>
            </w:r>
            <w:r w:rsidRPr="00136690">
              <w:rPr>
                <w:rFonts w:ascii="Verdana" w:hAnsi="Verdana"/>
                <w:sz w:val="16"/>
                <w:szCs w:val="16"/>
                <w:lang w:val="en-US"/>
              </w:rPr>
              <w:t>The values in Table 5 are based on an ambient temperature not exceeding 25°C, but occasionally reaching 35°C.</w:t>
            </w:r>
          </w:p>
        </w:tc>
      </w:tr>
      <w:tr w:rsidR="001E4A33" w:rsidRPr="00D856AF" w14:paraId="1025025F" w14:textId="2288D1F6" w:rsidTr="00136690">
        <w:tc>
          <w:tcPr>
            <w:tcW w:w="4675" w:type="dxa"/>
          </w:tcPr>
          <w:p w14:paraId="664214CE" w14:textId="77777777" w:rsidR="001E4A33" w:rsidRPr="00A00CBA" w:rsidRDefault="001E4A33" w:rsidP="001E4A33">
            <w:pPr>
              <w:pStyle w:val="ROMANOS"/>
              <w:spacing w:after="84"/>
              <w:ind w:left="0" w:firstLine="0"/>
              <w:rPr>
                <w:rFonts w:ascii="Verdana" w:hAnsi="Verdana"/>
                <w:sz w:val="16"/>
                <w:szCs w:val="16"/>
              </w:rPr>
            </w:pPr>
            <w:r w:rsidRPr="00F25977">
              <w:rPr>
                <w:rFonts w:ascii="Verdana" w:hAnsi="Verdana"/>
                <w:sz w:val="16"/>
                <w:szCs w:val="16"/>
                <w:lang w:val="en-US"/>
              </w:rPr>
              <w:tab/>
            </w:r>
            <w:r w:rsidRPr="00A00CBA">
              <w:rPr>
                <w:rFonts w:ascii="Verdana" w:hAnsi="Verdana"/>
                <w:sz w:val="16"/>
                <w:szCs w:val="16"/>
              </w:rPr>
              <w:t>Sin embargo, los valores específicos de los incrementos de temperatura están basados sobre 25 °C.</w:t>
            </w:r>
          </w:p>
        </w:tc>
        <w:tc>
          <w:tcPr>
            <w:tcW w:w="4675" w:type="dxa"/>
          </w:tcPr>
          <w:p w14:paraId="75EB7E11" w14:textId="6238138B" w:rsidR="001E4A33" w:rsidRPr="00136690" w:rsidRDefault="001E4A33" w:rsidP="001E4A33">
            <w:pPr>
              <w:pStyle w:val="ROMANOS"/>
              <w:spacing w:after="84"/>
              <w:ind w:left="0" w:firstLine="0"/>
              <w:rPr>
                <w:rFonts w:ascii="Verdana" w:hAnsi="Verdana"/>
                <w:sz w:val="16"/>
                <w:szCs w:val="16"/>
                <w:lang w:val="en-US"/>
              </w:rPr>
            </w:pPr>
            <w:r w:rsidRPr="00D856AF">
              <w:rPr>
                <w:rFonts w:ascii="Verdana" w:hAnsi="Verdana"/>
                <w:sz w:val="16"/>
                <w:szCs w:val="16"/>
                <w:lang w:val="es-MX"/>
              </w:rPr>
              <w:tab/>
            </w:r>
            <w:r w:rsidRPr="00136690">
              <w:rPr>
                <w:rFonts w:ascii="Verdana" w:hAnsi="Verdana"/>
                <w:sz w:val="16"/>
                <w:szCs w:val="16"/>
                <w:lang w:val="en-US"/>
              </w:rPr>
              <w:t>However, the specific values for temperature increments are based on 25°C.</w:t>
            </w:r>
          </w:p>
        </w:tc>
      </w:tr>
      <w:tr w:rsidR="001E4A33" w:rsidRPr="00D856AF" w14:paraId="74651965" w14:textId="0107414D" w:rsidTr="00136690">
        <w:tc>
          <w:tcPr>
            <w:tcW w:w="4675" w:type="dxa"/>
          </w:tcPr>
          <w:p w14:paraId="76D8C0B0" w14:textId="77777777" w:rsidR="001E4A33" w:rsidRPr="00A00CBA" w:rsidRDefault="001E4A33" w:rsidP="001E4A33">
            <w:pPr>
              <w:pStyle w:val="Texto"/>
              <w:spacing w:after="84"/>
              <w:ind w:firstLine="0"/>
              <w:rPr>
                <w:rFonts w:ascii="Verdana" w:hAnsi="Verdana"/>
                <w:sz w:val="16"/>
                <w:szCs w:val="16"/>
              </w:rPr>
            </w:pPr>
            <w:r w:rsidRPr="00A00CBA">
              <w:rPr>
                <w:rFonts w:ascii="Verdana" w:hAnsi="Verdana"/>
                <w:b/>
                <w:sz w:val="16"/>
                <w:szCs w:val="16"/>
              </w:rPr>
              <w:t>6.3.6</w:t>
            </w:r>
            <w:r w:rsidRPr="00A00CBA">
              <w:rPr>
                <w:rFonts w:ascii="Verdana" w:hAnsi="Verdana"/>
                <w:sz w:val="16"/>
                <w:szCs w:val="16"/>
              </w:rPr>
              <w:t xml:space="preserve"> Corriente de fuga a la temperatura de operación</w:t>
            </w:r>
          </w:p>
        </w:tc>
        <w:tc>
          <w:tcPr>
            <w:tcW w:w="4675" w:type="dxa"/>
          </w:tcPr>
          <w:p w14:paraId="0E60E40B" w14:textId="1C52B22F" w:rsidR="001E4A33" w:rsidRPr="00136690" w:rsidRDefault="001E4A33" w:rsidP="001E4A33">
            <w:pPr>
              <w:pStyle w:val="Texto"/>
              <w:spacing w:after="84"/>
              <w:ind w:firstLine="0"/>
              <w:rPr>
                <w:rFonts w:ascii="Verdana" w:hAnsi="Verdana"/>
                <w:b/>
                <w:sz w:val="16"/>
                <w:szCs w:val="16"/>
                <w:lang w:val="en-US"/>
              </w:rPr>
            </w:pPr>
            <w:r w:rsidRPr="00136690">
              <w:rPr>
                <w:rFonts w:ascii="Verdana" w:hAnsi="Verdana"/>
                <w:b/>
                <w:sz w:val="16"/>
                <w:szCs w:val="16"/>
                <w:lang w:val="en-US"/>
              </w:rPr>
              <w:t xml:space="preserve">6.3.6 </w:t>
            </w:r>
            <w:r w:rsidRPr="00136690">
              <w:rPr>
                <w:rFonts w:ascii="Verdana" w:hAnsi="Verdana"/>
                <w:sz w:val="16"/>
                <w:szCs w:val="16"/>
                <w:lang w:val="en-US"/>
              </w:rPr>
              <w:t>Leakage current at operating temperature</w:t>
            </w:r>
          </w:p>
        </w:tc>
      </w:tr>
      <w:tr w:rsidR="001E4A33" w:rsidRPr="00D856AF" w14:paraId="4C1302ED" w14:textId="6165ADFC" w:rsidTr="00136690">
        <w:tc>
          <w:tcPr>
            <w:tcW w:w="4675" w:type="dxa"/>
          </w:tcPr>
          <w:p w14:paraId="658C2276" w14:textId="77777777" w:rsidR="001E4A33" w:rsidRPr="00A00CBA" w:rsidRDefault="001E4A33" w:rsidP="001E4A33">
            <w:pPr>
              <w:pStyle w:val="Texto"/>
              <w:spacing w:after="84"/>
              <w:ind w:firstLine="0"/>
              <w:rPr>
                <w:rFonts w:ascii="Verdana" w:hAnsi="Verdana"/>
                <w:sz w:val="16"/>
                <w:szCs w:val="16"/>
              </w:rPr>
            </w:pPr>
            <w:r w:rsidRPr="00A00CBA">
              <w:rPr>
                <w:rFonts w:ascii="Verdana" w:hAnsi="Verdana"/>
                <w:b/>
                <w:sz w:val="16"/>
                <w:szCs w:val="16"/>
              </w:rPr>
              <w:t>6.3.6.1</w:t>
            </w:r>
            <w:r w:rsidRPr="00A00CBA">
              <w:rPr>
                <w:rFonts w:ascii="Verdana" w:hAnsi="Verdana"/>
                <w:sz w:val="16"/>
                <w:szCs w:val="16"/>
              </w:rPr>
              <w:t xml:space="preserve"> A la temperatura de funcionamiento, la corriente de fuga de los aparatos no debe exceder los límites establecidos en la Tabla 6.</w:t>
            </w:r>
          </w:p>
        </w:tc>
        <w:tc>
          <w:tcPr>
            <w:tcW w:w="4675" w:type="dxa"/>
          </w:tcPr>
          <w:p w14:paraId="14D088F9" w14:textId="42CF74CE" w:rsidR="001E4A33" w:rsidRPr="00136690" w:rsidRDefault="001E4A33" w:rsidP="001E4A33">
            <w:pPr>
              <w:pStyle w:val="Texto"/>
              <w:spacing w:after="84"/>
              <w:ind w:firstLine="0"/>
              <w:rPr>
                <w:rFonts w:ascii="Verdana" w:hAnsi="Verdana"/>
                <w:b/>
                <w:sz w:val="16"/>
                <w:szCs w:val="16"/>
                <w:lang w:val="en-US"/>
              </w:rPr>
            </w:pPr>
            <w:r w:rsidRPr="00136690">
              <w:rPr>
                <w:rFonts w:ascii="Verdana" w:hAnsi="Verdana"/>
                <w:b/>
                <w:sz w:val="16"/>
                <w:szCs w:val="16"/>
                <w:lang w:val="en-US"/>
              </w:rPr>
              <w:t xml:space="preserve">6.3.6.1 </w:t>
            </w:r>
            <w:r w:rsidRPr="00136690">
              <w:rPr>
                <w:rFonts w:ascii="Verdana" w:hAnsi="Verdana"/>
                <w:sz w:val="16"/>
                <w:szCs w:val="16"/>
                <w:lang w:val="en-US"/>
              </w:rPr>
              <w:t xml:space="preserve">At operating temperature, the leakage current of the </w:t>
            </w:r>
            <w:r w:rsidR="00FE1E46" w:rsidRPr="00136690">
              <w:rPr>
                <w:rFonts w:ascii="Verdana" w:hAnsi="Verdana"/>
                <w:sz w:val="16"/>
                <w:szCs w:val="16"/>
                <w:lang w:val="en-US"/>
              </w:rPr>
              <w:t>appliance</w:t>
            </w:r>
            <w:r w:rsidRPr="00136690">
              <w:rPr>
                <w:rFonts w:ascii="Verdana" w:hAnsi="Verdana"/>
                <w:sz w:val="16"/>
                <w:szCs w:val="16"/>
                <w:lang w:val="en-US"/>
              </w:rPr>
              <w:t>s must not exceed the limits established in Table 6.</w:t>
            </w:r>
          </w:p>
        </w:tc>
      </w:tr>
      <w:tr w:rsidR="001E4A33" w:rsidRPr="00D856AF" w14:paraId="6A590AF8" w14:textId="044395D3" w:rsidTr="00136690">
        <w:tc>
          <w:tcPr>
            <w:tcW w:w="4675" w:type="dxa"/>
          </w:tcPr>
          <w:p w14:paraId="106413D2" w14:textId="77777777" w:rsidR="001E4A33" w:rsidRPr="00A00CBA" w:rsidRDefault="001E4A33" w:rsidP="001E4A33">
            <w:pPr>
              <w:pStyle w:val="Texto"/>
              <w:spacing w:after="84"/>
              <w:ind w:firstLine="0"/>
              <w:rPr>
                <w:rFonts w:ascii="Verdana" w:hAnsi="Verdana"/>
                <w:sz w:val="16"/>
                <w:szCs w:val="16"/>
              </w:rPr>
            </w:pPr>
            <w:r w:rsidRPr="00A00CBA">
              <w:rPr>
                <w:rFonts w:ascii="Verdana" w:hAnsi="Verdana"/>
                <w:sz w:val="16"/>
                <w:szCs w:val="16"/>
              </w:rPr>
              <w:t>El cumplimiento se verifica con la prueba indicada en 6.3.6.2.</w:t>
            </w:r>
          </w:p>
        </w:tc>
        <w:tc>
          <w:tcPr>
            <w:tcW w:w="4675" w:type="dxa"/>
          </w:tcPr>
          <w:p w14:paraId="2FD76E09" w14:textId="7BFB8B4D" w:rsidR="001E4A33" w:rsidRPr="00136690" w:rsidRDefault="001E4A33" w:rsidP="001E4A33">
            <w:pPr>
              <w:pStyle w:val="Texto"/>
              <w:spacing w:after="84"/>
              <w:ind w:firstLine="0"/>
              <w:rPr>
                <w:rFonts w:ascii="Verdana" w:hAnsi="Verdana"/>
                <w:sz w:val="16"/>
                <w:szCs w:val="16"/>
                <w:lang w:val="en-US"/>
              </w:rPr>
            </w:pPr>
            <w:r w:rsidRPr="00136690">
              <w:rPr>
                <w:rFonts w:ascii="Verdana" w:hAnsi="Verdana"/>
                <w:sz w:val="16"/>
                <w:szCs w:val="16"/>
                <w:lang w:val="en-US"/>
              </w:rPr>
              <w:t>Compliance is verified with the test indicated in 6.3.6.2.</w:t>
            </w:r>
          </w:p>
        </w:tc>
      </w:tr>
      <w:tr w:rsidR="001E4A33" w:rsidRPr="00D856AF" w14:paraId="203FF823" w14:textId="2741F589" w:rsidTr="00136690">
        <w:tc>
          <w:tcPr>
            <w:tcW w:w="4675" w:type="dxa"/>
          </w:tcPr>
          <w:p w14:paraId="7506C852" w14:textId="77777777" w:rsidR="001E4A33" w:rsidRPr="00A00CBA" w:rsidRDefault="001E4A33" w:rsidP="001E4A33">
            <w:pPr>
              <w:pStyle w:val="Texto"/>
              <w:spacing w:after="84"/>
              <w:ind w:firstLine="0"/>
              <w:rPr>
                <w:rFonts w:ascii="Verdana" w:hAnsi="Verdana"/>
                <w:sz w:val="16"/>
                <w:szCs w:val="16"/>
              </w:rPr>
            </w:pPr>
            <w:r w:rsidRPr="00A00CBA">
              <w:rPr>
                <w:rFonts w:ascii="Verdana" w:hAnsi="Verdana"/>
                <w:sz w:val="16"/>
                <w:szCs w:val="16"/>
              </w:rPr>
              <w:t>El aparato se pone en funcionamiento en las condiciones de funcionamiento normal, durante el tiempo especificado en 6.3.5.5.</w:t>
            </w:r>
          </w:p>
        </w:tc>
        <w:tc>
          <w:tcPr>
            <w:tcW w:w="4675" w:type="dxa"/>
          </w:tcPr>
          <w:p w14:paraId="28753E6C" w14:textId="7A9A857F" w:rsidR="001E4A33" w:rsidRPr="00136690" w:rsidRDefault="001E4A33" w:rsidP="001E4A33">
            <w:pPr>
              <w:pStyle w:val="Texto"/>
              <w:spacing w:after="84"/>
              <w:ind w:firstLine="0"/>
              <w:rPr>
                <w:rFonts w:ascii="Verdana" w:hAnsi="Verdana"/>
                <w:sz w:val="16"/>
                <w:szCs w:val="16"/>
                <w:lang w:val="en-US"/>
              </w:rPr>
            </w:pPr>
            <w:r w:rsidRPr="00136690">
              <w:rPr>
                <w:rFonts w:ascii="Verdana" w:hAnsi="Verdana"/>
                <w:sz w:val="16"/>
                <w:szCs w:val="16"/>
                <w:lang w:val="en-US"/>
              </w:rPr>
              <w:t xml:space="preserve">The </w:t>
            </w:r>
            <w:r w:rsidR="003A70B0">
              <w:rPr>
                <w:rFonts w:ascii="Verdana" w:hAnsi="Verdana"/>
                <w:sz w:val="16"/>
                <w:szCs w:val="16"/>
                <w:lang w:val="en-US"/>
              </w:rPr>
              <w:t>appliance</w:t>
            </w:r>
            <w:r w:rsidRPr="00136690">
              <w:rPr>
                <w:rFonts w:ascii="Verdana" w:hAnsi="Verdana"/>
                <w:sz w:val="16"/>
                <w:szCs w:val="16"/>
                <w:lang w:val="en-US"/>
              </w:rPr>
              <w:t xml:space="preserve"> is put into operation under normal operating conditions, for the time specified in 6.3.5.5.</w:t>
            </w:r>
          </w:p>
        </w:tc>
      </w:tr>
      <w:tr w:rsidR="001E4A33" w:rsidRPr="00D856AF" w14:paraId="32C4DE36" w14:textId="331AB6B6" w:rsidTr="00136690">
        <w:tc>
          <w:tcPr>
            <w:tcW w:w="4675" w:type="dxa"/>
          </w:tcPr>
          <w:p w14:paraId="511F246A" w14:textId="77777777" w:rsidR="001E4A33" w:rsidRPr="00A00CBA" w:rsidRDefault="001E4A33" w:rsidP="001E4A33">
            <w:pPr>
              <w:pStyle w:val="Texto"/>
              <w:spacing w:after="84"/>
              <w:ind w:firstLine="0"/>
              <w:rPr>
                <w:rFonts w:ascii="Verdana" w:hAnsi="Verdana"/>
                <w:sz w:val="16"/>
                <w:szCs w:val="16"/>
              </w:rPr>
            </w:pPr>
            <w:r w:rsidRPr="00A00CBA">
              <w:rPr>
                <w:rFonts w:ascii="Verdana" w:hAnsi="Verdana"/>
                <w:sz w:val="16"/>
                <w:szCs w:val="16"/>
              </w:rPr>
              <w:t>Los aparatos accionados por motor se alimentan a 1,06 veces la tensión de prueba.</w:t>
            </w:r>
          </w:p>
        </w:tc>
        <w:tc>
          <w:tcPr>
            <w:tcW w:w="4675" w:type="dxa"/>
          </w:tcPr>
          <w:p w14:paraId="22E03CD6" w14:textId="1FCD96CF" w:rsidR="001E4A33" w:rsidRPr="00136690" w:rsidRDefault="001E4A33" w:rsidP="001E4A33">
            <w:pPr>
              <w:pStyle w:val="Texto"/>
              <w:spacing w:after="84"/>
              <w:ind w:firstLine="0"/>
              <w:rPr>
                <w:rFonts w:ascii="Verdana" w:hAnsi="Verdana"/>
                <w:sz w:val="16"/>
                <w:szCs w:val="16"/>
                <w:lang w:val="en-US"/>
              </w:rPr>
            </w:pPr>
            <w:r w:rsidRPr="00136690">
              <w:rPr>
                <w:rFonts w:ascii="Verdana" w:hAnsi="Verdana"/>
                <w:sz w:val="16"/>
                <w:szCs w:val="16"/>
                <w:lang w:val="en-US"/>
              </w:rPr>
              <w:t xml:space="preserve">Motor-driven </w:t>
            </w:r>
            <w:r w:rsidR="00FE1E46" w:rsidRPr="00136690">
              <w:rPr>
                <w:rFonts w:ascii="Verdana" w:hAnsi="Verdana"/>
                <w:sz w:val="16"/>
                <w:szCs w:val="16"/>
                <w:lang w:val="en-US"/>
              </w:rPr>
              <w:t>appliance</w:t>
            </w:r>
            <w:r w:rsidRPr="00136690">
              <w:rPr>
                <w:rFonts w:ascii="Verdana" w:hAnsi="Verdana"/>
                <w:sz w:val="16"/>
                <w:szCs w:val="16"/>
                <w:lang w:val="en-US"/>
              </w:rPr>
              <w:t>s are powered at 1.06 times the test voltage.</w:t>
            </w:r>
          </w:p>
        </w:tc>
      </w:tr>
      <w:tr w:rsidR="001E4A33" w:rsidRPr="00D856AF" w14:paraId="60775D86" w14:textId="106C2659" w:rsidTr="00136690">
        <w:tc>
          <w:tcPr>
            <w:tcW w:w="4675" w:type="dxa"/>
          </w:tcPr>
          <w:p w14:paraId="458D8014" w14:textId="77777777" w:rsidR="001E4A33" w:rsidRPr="00A00CBA" w:rsidRDefault="001E4A33" w:rsidP="001E4A33">
            <w:pPr>
              <w:pStyle w:val="Texto"/>
              <w:ind w:firstLine="0"/>
              <w:rPr>
                <w:rFonts w:ascii="Verdana" w:hAnsi="Verdana"/>
                <w:sz w:val="16"/>
                <w:szCs w:val="16"/>
              </w:rPr>
            </w:pPr>
            <w:r w:rsidRPr="00A00CBA">
              <w:rPr>
                <w:rFonts w:ascii="Verdana" w:hAnsi="Verdana"/>
                <w:sz w:val="16"/>
                <w:szCs w:val="16"/>
              </w:rPr>
              <w:t>Los aparatos trifásicos que también pueden conectarse a una alimentación monofásica, se prueban como aparatos monofásicos, con los tres circuitos conectados en paralelo.</w:t>
            </w:r>
          </w:p>
        </w:tc>
        <w:tc>
          <w:tcPr>
            <w:tcW w:w="4675" w:type="dxa"/>
          </w:tcPr>
          <w:p w14:paraId="2007D82F" w14:textId="0D9A790E" w:rsidR="001E4A33" w:rsidRPr="00136690" w:rsidRDefault="001E4A33" w:rsidP="001E4A33">
            <w:pPr>
              <w:pStyle w:val="Texto"/>
              <w:ind w:firstLine="0"/>
              <w:rPr>
                <w:rFonts w:ascii="Verdana" w:hAnsi="Verdana"/>
                <w:sz w:val="16"/>
                <w:szCs w:val="16"/>
                <w:lang w:val="en-US"/>
              </w:rPr>
            </w:pPr>
            <w:r w:rsidRPr="00136690">
              <w:rPr>
                <w:rFonts w:ascii="Verdana" w:hAnsi="Verdana"/>
                <w:sz w:val="16"/>
                <w:szCs w:val="16"/>
                <w:lang w:val="en-US"/>
              </w:rPr>
              <w:t xml:space="preserve">Three-phase </w:t>
            </w:r>
            <w:r w:rsidR="00FE1E46" w:rsidRPr="00136690">
              <w:rPr>
                <w:rFonts w:ascii="Verdana" w:hAnsi="Verdana"/>
                <w:sz w:val="16"/>
                <w:szCs w:val="16"/>
                <w:lang w:val="en-US"/>
              </w:rPr>
              <w:t>appliance</w:t>
            </w:r>
            <w:r w:rsidRPr="00136690">
              <w:rPr>
                <w:rFonts w:ascii="Verdana" w:hAnsi="Verdana"/>
                <w:sz w:val="16"/>
                <w:szCs w:val="16"/>
                <w:lang w:val="en-US"/>
              </w:rPr>
              <w:t xml:space="preserve">s that can also be connected to a single-phase supply are tested as single-phase </w:t>
            </w:r>
            <w:r w:rsidR="00FE1E46" w:rsidRPr="00136690">
              <w:rPr>
                <w:rFonts w:ascii="Verdana" w:hAnsi="Verdana"/>
                <w:sz w:val="16"/>
                <w:szCs w:val="16"/>
                <w:lang w:val="en-US"/>
              </w:rPr>
              <w:t>appliance</w:t>
            </w:r>
            <w:r w:rsidRPr="00136690">
              <w:rPr>
                <w:rFonts w:ascii="Verdana" w:hAnsi="Verdana"/>
                <w:sz w:val="16"/>
                <w:szCs w:val="16"/>
                <w:lang w:val="en-US"/>
              </w:rPr>
              <w:t>s, with all three circuits connected in parallel.</w:t>
            </w:r>
          </w:p>
        </w:tc>
      </w:tr>
      <w:tr w:rsidR="001E4A33" w:rsidRPr="00D856AF" w14:paraId="1CB1D9A0" w14:textId="3B08BBA8" w:rsidTr="00136690">
        <w:tc>
          <w:tcPr>
            <w:tcW w:w="4675" w:type="dxa"/>
          </w:tcPr>
          <w:p w14:paraId="5E4BCAD9" w14:textId="77777777" w:rsidR="001E4A33" w:rsidRPr="00A00CBA" w:rsidRDefault="001E4A33" w:rsidP="001E4A33">
            <w:pPr>
              <w:pStyle w:val="Texto"/>
              <w:spacing w:line="232" w:lineRule="exact"/>
              <w:ind w:firstLine="0"/>
              <w:rPr>
                <w:rFonts w:ascii="Verdana" w:hAnsi="Verdana"/>
                <w:sz w:val="16"/>
                <w:szCs w:val="16"/>
              </w:rPr>
            </w:pPr>
            <w:r w:rsidRPr="00A00CBA">
              <w:rPr>
                <w:rFonts w:ascii="Verdana" w:hAnsi="Verdana"/>
                <w:b/>
                <w:sz w:val="16"/>
                <w:szCs w:val="16"/>
              </w:rPr>
              <w:t>6.3.6.2</w:t>
            </w:r>
            <w:r w:rsidRPr="00A00CBA">
              <w:rPr>
                <w:rFonts w:ascii="Verdana" w:hAnsi="Verdana"/>
                <w:sz w:val="16"/>
                <w:szCs w:val="16"/>
              </w:rPr>
              <w:t xml:space="preserve"> La corriente de fuga se mide por medio del circuito descrito en el apéndice F, entre un polo cualquiera de la alimentación y las partes metálicas accesibles conectadas a una hoja metálica con una superficie que no sobrepase los 20 cm x 10 cm la cual esté en contacto con las superficies accesibles de materiales aislante.</w:t>
            </w:r>
          </w:p>
        </w:tc>
        <w:tc>
          <w:tcPr>
            <w:tcW w:w="4675" w:type="dxa"/>
          </w:tcPr>
          <w:p w14:paraId="5913FC9D" w14:textId="2F65C2DF" w:rsidR="001E4A33" w:rsidRPr="00136690" w:rsidRDefault="001E4A33" w:rsidP="001E4A33">
            <w:pPr>
              <w:pStyle w:val="Texto"/>
              <w:spacing w:line="232" w:lineRule="exact"/>
              <w:ind w:firstLine="0"/>
              <w:rPr>
                <w:rFonts w:ascii="Verdana" w:hAnsi="Verdana"/>
                <w:b/>
                <w:sz w:val="16"/>
                <w:szCs w:val="16"/>
                <w:lang w:val="en-US"/>
              </w:rPr>
            </w:pPr>
            <w:r w:rsidRPr="00136690">
              <w:rPr>
                <w:rFonts w:ascii="Verdana" w:hAnsi="Verdana"/>
                <w:b/>
                <w:sz w:val="16"/>
                <w:szCs w:val="16"/>
                <w:lang w:val="en-US"/>
              </w:rPr>
              <w:t xml:space="preserve">6.3.6.2 </w:t>
            </w:r>
            <w:r w:rsidRPr="00136690">
              <w:rPr>
                <w:rFonts w:ascii="Verdana" w:hAnsi="Verdana"/>
                <w:sz w:val="16"/>
                <w:szCs w:val="16"/>
                <w:lang w:val="en-US"/>
              </w:rPr>
              <w:t>The leakage current is measured by means of the circuit described in Appendix F, between any pole of the power supply and the accessible metal parts connected to a metal sheet with a surface area not exceeding 20 cm x 10 cm which is in contact with accessible surfaces of insulating materials.</w:t>
            </w:r>
          </w:p>
        </w:tc>
      </w:tr>
      <w:tr w:rsidR="001E4A33" w:rsidRPr="00D856AF" w14:paraId="268F8D83" w14:textId="6F487347" w:rsidTr="00136690">
        <w:tc>
          <w:tcPr>
            <w:tcW w:w="4675" w:type="dxa"/>
          </w:tcPr>
          <w:p w14:paraId="6DF68D17" w14:textId="77777777" w:rsidR="001E4A33" w:rsidRPr="00A00CBA" w:rsidRDefault="001E4A33" w:rsidP="001E4A33">
            <w:pPr>
              <w:pStyle w:val="Texto"/>
              <w:spacing w:line="232" w:lineRule="exact"/>
              <w:ind w:firstLine="0"/>
              <w:rPr>
                <w:rFonts w:ascii="Verdana" w:hAnsi="Verdana"/>
                <w:sz w:val="16"/>
                <w:szCs w:val="16"/>
              </w:rPr>
            </w:pPr>
            <w:r w:rsidRPr="00A00CBA">
              <w:rPr>
                <w:rFonts w:ascii="Verdana" w:hAnsi="Verdana"/>
                <w:b/>
                <w:sz w:val="16"/>
                <w:szCs w:val="16"/>
              </w:rPr>
              <w:t>Nota:</w:t>
            </w:r>
            <w:r w:rsidRPr="00A00CBA">
              <w:rPr>
                <w:rFonts w:ascii="Verdana" w:hAnsi="Verdana"/>
                <w:sz w:val="16"/>
                <w:szCs w:val="16"/>
              </w:rPr>
              <w:t xml:space="preserve"> El vóltmetro mostrado en el apéndice debe ser capaz de medir el valor eficaz (rcm) de la tensión.</w:t>
            </w:r>
          </w:p>
        </w:tc>
        <w:tc>
          <w:tcPr>
            <w:tcW w:w="4675" w:type="dxa"/>
          </w:tcPr>
          <w:p w14:paraId="497B59D6" w14:textId="38424A46" w:rsidR="001E4A33" w:rsidRPr="00136690" w:rsidRDefault="001E4A33" w:rsidP="001E4A33">
            <w:pPr>
              <w:pStyle w:val="Texto"/>
              <w:spacing w:line="232" w:lineRule="exact"/>
              <w:ind w:firstLine="0"/>
              <w:rPr>
                <w:rFonts w:ascii="Verdana" w:hAnsi="Verdana"/>
                <w:b/>
                <w:sz w:val="16"/>
                <w:szCs w:val="16"/>
                <w:lang w:val="en-US"/>
              </w:rPr>
            </w:pPr>
            <w:r w:rsidRPr="00136690">
              <w:rPr>
                <w:rFonts w:ascii="Verdana" w:hAnsi="Verdana"/>
                <w:b/>
                <w:sz w:val="16"/>
                <w:szCs w:val="16"/>
                <w:lang w:val="en-US"/>
              </w:rPr>
              <w:t xml:space="preserve">Note: </w:t>
            </w:r>
            <w:r w:rsidRPr="00136690">
              <w:rPr>
                <w:rFonts w:ascii="Verdana" w:hAnsi="Verdana"/>
                <w:sz w:val="16"/>
                <w:szCs w:val="16"/>
                <w:lang w:val="en-US"/>
              </w:rPr>
              <w:t>The voltmeter shown in the appendix must be capable of measuring the effective value (</w:t>
            </w:r>
            <w:r w:rsidR="00136B9C">
              <w:rPr>
                <w:rFonts w:ascii="Verdana" w:hAnsi="Verdana"/>
                <w:sz w:val="16"/>
                <w:szCs w:val="16"/>
                <w:lang w:val="en-US"/>
              </w:rPr>
              <w:t>RCM</w:t>
            </w:r>
            <w:r w:rsidRPr="00136690">
              <w:rPr>
                <w:rFonts w:ascii="Verdana" w:hAnsi="Verdana"/>
                <w:sz w:val="16"/>
                <w:szCs w:val="16"/>
                <w:lang w:val="en-US"/>
              </w:rPr>
              <w:t>) of the voltage.</w:t>
            </w:r>
          </w:p>
        </w:tc>
      </w:tr>
      <w:tr w:rsidR="001E4A33" w:rsidRPr="00D856AF" w14:paraId="3CB5B4BD" w14:textId="3EA39FEE" w:rsidTr="00136690">
        <w:tc>
          <w:tcPr>
            <w:tcW w:w="4675" w:type="dxa"/>
          </w:tcPr>
          <w:p w14:paraId="6C34B2A1" w14:textId="77777777" w:rsidR="001E4A33" w:rsidRPr="00A00CBA" w:rsidRDefault="001E4A33" w:rsidP="001E4A33">
            <w:pPr>
              <w:pStyle w:val="Texto"/>
              <w:spacing w:line="232" w:lineRule="exact"/>
              <w:ind w:firstLine="0"/>
              <w:rPr>
                <w:rFonts w:ascii="Verdana" w:hAnsi="Verdana"/>
                <w:sz w:val="16"/>
                <w:szCs w:val="16"/>
              </w:rPr>
            </w:pPr>
            <w:r w:rsidRPr="00A00CBA">
              <w:rPr>
                <w:rFonts w:ascii="Verdana" w:hAnsi="Verdana"/>
                <w:sz w:val="16"/>
                <w:szCs w:val="16"/>
              </w:rPr>
              <w:t>Para los aparatos monofásicos, el circuito de medición se representa en las figuras siguientes:</w:t>
            </w:r>
          </w:p>
        </w:tc>
        <w:tc>
          <w:tcPr>
            <w:tcW w:w="4675" w:type="dxa"/>
          </w:tcPr>
          <w:p w14:paraId="263B3ACA" w14:textId="258A7EE8" w:rsidR="001E4A33" w:rsidRPr="00136690" w:rsidRDefault="001E4A33" w:rsidP="001E4A33">
            <w:pPr>
              <w:pStyle w:val="Texto"/>
              <w:spacing w:line="232" w:lineRule="exact"/>
              <w:ind w:firstLine="0"/>
              <w:rPr>
                <w:rFonts w:ascii="Verdana" w:hAnsi="Verdana"/>
                <w:sz w:val="16"/>
                <w:szCs w:val="16"/>
                <w:lang w:val="en-US"/>
              </w:rPr>
            </w:pPr>
            <w:r w:rsidRPr="00136690">
              <w:rPr>
                <w:rFonts w:ascii="Verdana" w:hAnsi="Verdana"/>
                <w:sz w:val="16"/>
                <w:szCs w:val="16"/>
                <w:lang w:val="en-US"/>
              </w:rPr>
              <w:t xml:space="preserve">For single-phase </w:t>
            </w:r>
            <w:r w:rsidR="00FE1E46" w:rsidRPr="00136690">
              <w:rPr>
                <w:rFonts w:ascii="Verdana" w:hAnsi="Verdana"/>
                <w:sz w:val="16"/>
                <w:szCs w:val="16"/>
                <w:lang w:val="en-US"/>
              </w:rPr>
              <w:t>appliance</w:t>
            </w:r>
            <w:r w:rsidRPr="00136690">
              <w:rPr>
                <w:rFonts w:ascii="Verdana" w:hAnsi="Verdana"/>
                <w:sz w:val="16"/>
                <w:szCs w:val="16"/>
                <w:lang w:val="en-US"/>
              </w:rPr>
              <w:t>s, the measurement circuit is represented in the following figures:</w:t>
            </w:r>
          </w:p>
        </w:tc>
      </w:tr>
      <w:tr w:rsidR="001E4A33" w:rsidRPr="00D856AF" w14:paraId="2FB2ECA0" w14:textId="1EB8763F" w:rsidTr="00136690">
        <w:tc>
          <w:tcPr>
            <w:tcW w:w="4675" w:type="dxa"/>
          </w:tcPr>
          <w:p w14:paraId="21E38004" w14:textId="77777777" w:rsidR="001E4A33" w:rsidRPr="00A00CBA" w:rsidRDefault="001E4A33" w:rsidP="001E4A33">
            <w:pPr>
              <w:pStyle w:val="ROMANOS"/>
              <w:spacing w:line="232"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Aparatos de clase II, figura 5 (ver apéndice A);</w:t>
            </w:r>
          </w:p>
        </w:tc>
        <w:tc>
          <w:tcPr>
            <w:tcW w:w="4675" w:type="dxa"/>
          </w:tcPr>
          <w:p w14:paraId="259D00F1" w14:textId="41F1CBDB" w:rsidR="001E4A33" w:rsidRPr="00136690" w:rsidRDefault="001E4A33" w:rsidP="001E4A33">
            <w:pPr>
              <w:pStyle w:val="ROMANOS"/>
              <w:spacing w:line="232" w:lineRule="exact"/>
              <w:ind w:left="0" w:firstLine="0"/>
              <w:rPr>
                <w:rFonts w:ascii="Verdana" w:hAnsi="Verdana"/>
                <w:sz w:val="16"/>
                <w:szCs w:val="16"/>
                <w:lang w:val="en-US"/>
              </w:rPr>
            </w:pPr>
            <w:r w:rsidRPr="00136690">
              <w:rPr>
                <w:rFonts w:ascii="Verdana" w:hAnsi="Verdana"/>
                <w:sz w:val="16"/>
                <w:szCs w:val="16"/>
                <w:lang w:val="en-US"/>
              </w:rPr>
              <w:t xml:space="preserve">- </w:t>
            </w:r>
            <w:r w:rsidRPr="00136690">
              <w:rPr>
                <w:rFonts w:ascii="Verdana" w:hAnsi="Verdana"/>
                <w:sz w:val="16"/>
                <w:szCs w:val="16"/>
                <w:lang w:val="en-US"/>
              </w:rPr>
              <w:tab/>
              <w:t xml:space="preserve">Class II </w:t>
            </w:r>
            <w:r w:rsidR="00FE1E46" w:rsidRPr="00136690">
              <w:rPr>
                <w:rFonts w:ascii="Verdana" w:hAnsi="Verdana"/>
                <w:sz w:val="16"/>
                <w:szCs w:val="16"/>
                <w:lang w:val="en-US"/>
              </w:rPr>
              <w:t>appliance</w:t>
            </w:r>
            <w:r w:rsidRPr="00136690">
              <w:rPr>
                <w:rFonts w:ascii="Verdana" w:hAnsi="Verdana"/>
                <w:sz w:val="16"/>
                <w:szCs w:val="16"/>
                <w:lang w:val="en-US"/>
              </w:rPr>
              <w:t>s, figure 5 (see appendix A);</w:t>
            </w:r>
          </w:p>
        </w:tc>
      </w:tr>
      <w:tr w:rsidR="001E4A33" w:rsidRPr="00D856AF" w14:paraId="0C6E217F" w14:textId="4C13FB90" w:rsidTr="00136690">
        <w:tc>
          <w:tcPr>
            <w:tcW w:w="4675" w:type="dxa"/>
          </w:tcPr>
          <w:p w14:paraId="7E2C816D" w14:textId="77777777" w:rsidR="001E4A33" w:rsidRPr="00A00CBA" w:rsidRDefault="001E4A33" w:rsidP="001E4A33">
            <w:pPr>
              <w:pStyle w:val="ROMANOS"/>
              <w:spacing w:line="232"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Aparatos distintos de clase II, figura 6 (ver apéndice A).</w:t>
            </w:r>
          </w:p>
        </w:tc>
        <w:tc>
          <w:tcPr>
            <w:tcW w:w="4675" w:type="dxa"/>
          </w:tcPr>
          <w:p w14:paraId="35A6AB9D" w14:textId="004E226C" w:rsidR="001E4A33" w:rsidRPr="00136690" w:rsidRDefault="001E4A33" w:rsidP="001E4A33">
            <w:pPr>
              <w:pStyle w:val="ROMANOS"/>
              <w:spacing w:line="232" w:lineRule="exact"/>
              <w:ind w:left="0" w:firstLine="0"/>
              <w:rPr>
                <w:rFonts w:ascii="Verdana" w:hAnsi="Verdana"/>
                <w:sz w:val="16"/>
                <w:szCs w:val="16"/>
                <w:lang w:val="en-US"/>
              </w:rPr>
            </w:pPr>
            <w:r w:rsidRPr="00136690">
              <w:rPr>
                <w:rFonts w:ascii="Verdana" w:hAnsi="Verdana"/>
                <w:sz w:val="16"/>
                <w:szCs w:val="16"/>
                <w:lang w:val="en-US"/>
              </w:rPr>
              <w:t xml:space="preserve">- </w:t>
            </w:r>
            <w:r w:rsidRPr="00136690">
              <w:rPr>
                <w:rFonts w:ascii="Verdana" w:hAnsi="Verdana"/>
                <w:sz w:val="16"/>
                <w:szCs w:val="16"/>
                <w:lang w:val="en-US"/>
              </w:rPr>
              <w:tab/>
            </w:r>
            <w:r w:rsidR="00FE1E46" w:rsidRPr="00136690">
              <w:rPr>
                <w:rFonts w:ascii="Verdana" w:hAnsi="Verdana"/>
                <w:sz w:val="16"/>
                <w:szCs w:val="16"/>
                <w:lang w:val="en-US"/>
              </w:rPr>
              <w:t>Appliance</w:t>
            </w:r>
            <w:r w:rsidRPr="00136690">
              <w:rPr>
                <w:rFonts w:ascii="Verdana" w:hAnsi="Verdana"/>
                <w:sz w:val="16"/>
                <w:szCs w:val="16"/>
                <w:lang w:val="en-US"/>
              </w:rPr>
              <w:t>s other than class II, figure 6 (see appendix A).</w:t>
            </w:r>
          </w:p>
        </w:tc>
      </w:tr>
      <w:tr w:rsidR="001E4A33" w:rsidRPr="00D856AF" w14:paraId="5A453C16" w14:textId="64E23C7E" w:rsidTr="00136690">
        <w:tc>
          <w:tcPr>
            <w:tcW w:w="4675" w:type="dxa"/>
          </w:tcPr>
          <w:p w14:paraId="7807B204" w14:textId="77777777" w:rsidR="001E4A33" w:rsidRPr="00A00CBA" w:rsidRDefault="001E4A33" w:rsidP="001E4A33">
            <w:pPr>
              <w:pStyle w:val="Texto"/>
              <w:spacing w:line="232" w:lineRule="exact"/>
              <w:ind w:firstLine="0"/>
              <w:rPr>
                <w:rFonts w:ascii="Verdana" w:hAnsi="Verdana"/>
                <w:sz w:val="16"/>
                <w:szCs w:val="16"/>
              </w:rPr>
            </w:pPr>
            <w:r w:rsidRPr="00A00CBA">
              <w:rPr>
                <w:rFonts w:ascii="Verdana" w:hAnsi="Verdana"/>
                <w:sz w:val="16"/>
                <w:szCs w:val="16"/>
              </w:rPr>
              <w:t>La corriente de fuga se mide con el conmutador en cada una de las posiciones a y b.</w:t>
            </w:r>
          </w:p>
        </w:tc>
        <w:tc>
          <w:tcPr>
            <w:tcW w:w="4675" w:type="dxa"/>
          </w:tcPr>
          <w:p w14:paraId="5637AAC1" w14:textId="74E216A8" w:rsidR="001E4A33" w:rsidRPr="00136690" w:rsidRDefault="001E4A33" w:rsidP="001E4A33">
            <w:pPr>
              <w:pStyle w:val="Texto"/>
              <w:spacing w:line="232" w:lineRule="exact"/>
              <w:ind w:firstLine="0"/>
              <w:rPr>
                <w:rFonts w:ascii="Verdana" w:hAnsi="Verdana"/>
                <w:sz w:val="16"/>
                <w:szCs w:val="16"/>
                <w:lang w:val="en-US"/>
              </w:rPr>
            </w:pPr>
            <w:r w:rsidRPr="00136690">
              <w:rPr>
                <w:rFonts w:ascii="Verdana" w:hAnsi="Verdana"/>
                <w:sz w:val="16"/>
                <w:szCs w:val="16"/>
                <w:lang w:val="en-US"/>
              </w:rPr>
              <w:t>The leakage current is measured with the switch in each of the a and b positions.</w:t>
            </w:r>
          </w:p>
        </w:tc>
      </w:tr>
      <w:tr w:rsidR="001E4A33" w:rsidRPr="00D856AF" w14:paraId="19BFAC91" w14:textId="146B78C4" w:rsidTr="00136690">
        <w:tc>
          <w:tcPr>
            <w:tcW w:w="4675" w:type="dxa"/>
          </w:tcPr>
          <w:p w14:paraId="2D1F02EB" w14:textId="77777777" w:rsidR="001E4A33" w:rsidRPr="00A00CBA" w:rsidRDefault="001E4A33" w:rsidP="001E4A33">
            <w:pPr>
              <w:pStyle w:val="Texto"/>
              <w:spacing w:line="232" w:lineRule="exact"/>
              <w:ind w:firstLine="0"/>
              <w:rPr>
                <w:rFonts w:ascii="Verdana" w:hAnsi="Verdana"/>
                <w:sz w:val="16"/>
                <w:szCs w:val="16"/>
              </w:rPr>
            </w:pPr>
            <w:r w:rsidRPr="00A00CBA">
              <w:rPr>
                <w:rFonts w:ascii="Verdana" w:hAnsi="Verdana"/>
                <w:sz w:val="16"/>
                <w:szCs w:val="16"/>
              </w:rPr>
              <w:t>Para los aparatos trifásicos, el circuito de medición se representa en las figuras siguientes:</w:t>
            </w:r>
          </w:p>
        </w:tc>
        <w:tc>
          <w:tcPr>
            <w:tcW w:w="4675" w:type="dxa"/>
          </w:tcPr>
          <w:p w14:paraId="7A04C0EE" w14:textId="0706F66B" w:rsidR="001E4A33" w:rsidRPr="00136690" w:rsidRDefault="001E4A33" w:rsidP="001E4A33">
            <w:pPr>
              <w:pStyle w:val="Texto"/>
              <w:spacing w:line="232" w:lineRule="exact"/>
              <w:ind w:firstLine="0"/>
              <w:rPr>
                <w:rFonts w:ascii="Verdana" w:hAnsi="Verdana"/>
                <w:sz w:val="16"/>
                <w:szCs w:val="16"/>
                <w:lang w:val="en-US"/>
              </w:rPr>
            </w:pPr>
            <w:r w:rsidRPr="00136690">
              <w:rPr>
                <w:rFonts w:ascii="Verdana" w:hAnsi="Verdana"/>
                <w:sz w:val="16"/>
                <w:szCs w:val="16"/>
                <w:lang w:val="en-US"/>
              </w:rPr>
              <w:t xml:space="preserve">For three-phase </w:t>
            </w:r>
            <w:r w:rsidR="00FE1E46" w:rsidRPr="00136690">
              <w:rPr>
                <w:rFonts w:ascii="Verdana" w:hAnsi="Verdana"/>
                <w:sz w:val="16"/>
                <w:szCs w:val="16"/>
                <w:lang w:val="en-US"/>
              </w:rPr>
              <w:t>appliance</w:t>
            </w:r>
            <w:r w:rsidRPr="00136690">
              <w:rPr>
                <w:rFonts w:ascii="Verdana" w:hAnsi="Verdana"/>
                <w:sz w:val="16"/>
                <w:szCs w:val="16"/>
                <w:lang w:val="en-US"/>
              </w:rPr>
              <w:t>s, the measurement circuit is represented in the following figures:</w:t>
            </w:r>
          </w:p>
        </w:tc>
      </w:tr>
      <w:tr w:rsidR="001E4A33" w:rsidRPr="00D856AF" w14:paraId="233CCAFE" w14:textId="06926D18" w:rsidTr="00136690">
        <w:tc>
          <w:tcPr>
            <w:tcW w:w="4675" w:type="dxa"/>
          </w:tcPr>
          <w:p w14:paraId="694BFD2E" w14:textId="77777777" w:rsidR="001E4A33" w:rsidRPr="00A00CBA" w:rsidRDefault="001E4A33" w:rsidP="001E4A33">
            <w:pPr>
              <w:pStyle w:val="ROMANOS"/>
              <w:spacing w:line="232" w:lineRule="exact"/>
              <w:ind w:left="0" w:firstLine="0"/>
              <w:rPr>
                <w:rFonts w:ascii="Verdana" w:hAnsi="Verdana"/>
                <w:sz w:val="16"/>
                <w:szCs w:val="16"/>
              </w:rPr>
            </w:pPr>
            <w:r w:rsidRPr="00A00CBA">
              <w:rPr>
                <w:rFonts w:ascii="Verdana" w:hAnsi="Verdana"/>
                <w:sz w:val="16"/>
                <w:szCs w:val="16"/>
              </w:rPr>
              <w:lastRenderedPageBreak/>
              <w:t>-</w:t>
            </w:r>
            <w:r w:rsidRPr="00A00CBA">
              <w:rPr>
                <w:rFonts w:ascii="Verdana" w:hAnsi="Verdana"/>
                <w:sz w:val="16"/>
                <w:szCs w:val="16"/>
              </w:rPr>
              <w:tab/>
              <w:t>Aparatos de clase II, figura 7 (ver apéndice A);</w:t>
            </w:r>
          </w:p>
        </w:tc>
        <w:tc>
          <w:tcPr>
            <w:tcW w:w="4675" w:type="dxa"/>
          </w:tcPr>
          <w:p w14:paraId="3A6FEF3C" w14:textId="69906520" w:rsidR="001E4A33" w:rsidRPr="00136690" w:rsidRDefault="001E4A33" w:rsidP="001E4A33">
            <w:pPr>
              <w:pStyle w:val="ROMANOS"/>
              <w:spacing w:line="232" w:lineRule="exact"/>
              <w:ind w:left="0" w:firstLine="0"/>
              <w:rPr>
                <w:rFonts w:ascii="Verdana" w:hAnsi="Verdana"/>
                <w:sz w:val="16"/>
                <w:szCs w:val="16"/>
                <w:lang w:val="en-US"/>
              </w:rPr>
            </w:pPr>
            <w:r w:rsidRPr="00136690">
              <w:rPr>
                <w:rFonts w:ascii="Verdana" w:hAnsi="Verdana"/>
                <w:sz w:val="16"/>
                <w:szCs w:val="16"/>
                <w:lang w:val="en-US"/>
              </w:rPr>
              <w:t xml:space="preserve">- </w:t>
            </w:r>
            <w:r w:rsidRPr="00136690">
              <w:rPr>
                <w:rFonts w:ascii="Verdana" w:hAnsi="Verdana"/>
                <w:sz w:val="16"/>
                <w:szCs w:val="16"/>
                <w:lang w:val="en-US"/>
              </w:rPr>
              <w:tab/>
              <w:t xml:space="preserve">Class II </w:t>
            </w:r>
            <w:r w:rsidR="00FE1E46" w:rsidRPr="00136690">
              <w:rPr>
                <w:rFonts w:ascii="Verdana" w:hAnsi="Verdana"/>
                <w:sz w:val="16"/>
                <w:szCs w:val="16"/>
                <w:lang w:val="en-US"/>
              </w:rPr>
              <w:t>appliance</w:t>
            </w:r>
            <w:r w:rsidRPr="00136690">
              <w:rPr>
                <w:rFonts w:ascii="Verdana" w:hAnsi="Verdana"/>
                <w:sz w:val="16"/>
                <w:szCs w:val="16"/>
                <w:lang w:val="en-US"/>
              </w:rPr>
              <w:t>s, figure 7 (see appendix A);</w:t>
            </w:r>
          </w:p>
        </w:tc>
      </w:tr>
      <w:tr w:rsidR="001E4A33" w:rsidRPr="00D856AF" w14:paraId="4B73D9DD" w14:textId="5F93C0D2" w:rsidTr="00136690">
        <w:tc>
          <w:tcPr>
            <w:tcW w:w="4675" w:type="dxa"/>
          </w:tcPr>
          <w:p w14:paraId="6E4440B9" w14:textId="77777777" w:rsidR="001E4A33" w:rsidRPr="00A00CBA" w:rsidRDefault="001E4A33" w:rsidP="001E4A33">
            <w:pPr>
              <w:pStyle w:val="ROMANOS"/>
              <w:spacing w:line="232"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Aparatos distintos de clase II, figura 8 (ver apéndice A).</w:t>
            </w:r>
          </w:p>
        </w:tc>
        <w:tc>
          <w:tcPr>
            <w:tcW w:w="4675" w:type="dxa"/>
          </w:tcPr>
          <w:p w14:paraId="425925D6" w14:textId="684355E6" w:rsidR="001E4A33" w:rsidRPr="00136690" w:rsidRDefault="001E4A33" w:rsidP="001E4A33">
            <w:pPr>
              <w:pStyle w:val="ROMANOS"/>
              <w:spacing w:line="232" w:lineRule="exact"/>
              <w:ind w:left="0" w:firstLine="0"/>
              <w:rPr>
                <w:rFonts w:ascii="Verdana" w:hAnsi="Verdana"/>
                <w:sz w:val="16"/>
                <w:szCs w:val="16"/>
                <w:lang w:val="en-US"/>
              </w:rPr>
            </w:pPr>
            <w:r w:rsidRPr="00136690">
              <w:rPr>
                <w:rFonts w:ascii="Verdana" w:hAnsi="Verdana"/>
                <w:sz w:val="16"/>
                <w:szCs w:val="16"/>
                <w:lang w:val="en-US"/>
              </w:rPr>
              <w:t xml:space="preserve">- </w:t>
            </w:r>
            <w:r w:rsidRPr="00136690">
              <w:rPr>
                <w:rFonts w:ascii="Verdana" w:hAnsi="Verdana"/>
                <w:sz w:val="16"/>
                <w:szCs w:val="16"/>
                <w:lang w:val="en-US"/>
              </w:rPr>
              <w:tab/>
            </w:r>
            <w:r w:rsidR="00FE1E46" w:rsidRPr="00136690">
              <w:rPr>
                <w:rFonts w:ascii="Verdana" w:hAnsi="Verdana"/>
                <w:sz w:val="16"/>
                <w:szCs w:val="16"/>
                <w:lang w:val="en-US"/>
              </w:rPr>
              <w:t>Appliance</w:t>
            </w:r>
            <w:r w:rsidRPr="00136690">
              <w:rPr>
                <w:rFonts w:ascii="Verdana" w:hAnsi="Verdana"/>
                <w:sz w:val="16"/>
                <w:szCs w:val="16"/>
                <w:lang w:val="en-US"/>
              </w:rPr>
              <w:t>s other than class II, figure 8 (see appendix A).</w:t>
            </w:r>
          </w:p>
        </w:tc>
      </w:tr>
      <w:tr w:rsidR="001E4A33" w:rsidRPr="00D856AF" w14:paraId="7B968116" w14:textId="18ADC393" w:rsidTr="00136690">
        <w:tc>
          <w:tcPr>
            <w:tcW w:w="4675" w:type="dxa"/>
          </w:tcPr>
          <w:p w14:paraId="3679D96A" w14:textId="77777777" w:rsidR="001E4A33" w:rsidRPr="00A00CBA" w:rsidRDefault="001E4A33" w:rsidP="001E4A33">
            <w:pPr>
              <w:pStyle w:val="Texto"/>
              <w:spacing w:line="232" w:lineRule="exact"/>
              <w:ind w:firstLine="0"/>
              <w:rPr>
                <w:rFonts w:ascii="Verdana" w:hAnsi="Verdana"/>
                <w:sz w:val="16"/>
                <w:szCs w:val="16"/>
              </w:rPr>
            </w:pPr>
            <w:r w:rsidRPr="00A00CBA">
              <w:rPr>
                <w:rFonts w:ascii="Verdana" w:hAnsi="Verdana"/>
                <w:sz w:val="16"/>
                <w:szCs w:val="16"/>
              </w:rPr>
              <w:t>Para los aparatos trifásicos, la corriente de fuga se mide con los interruptores a, b y c en posición de cerrado. Las mediciones entonces se repiten, estando abiertos cada uno de los interruptores a, b y c por turno y cerrados los otros dos. Para los aparatos destinados a conectarse sólo en conexión estrella, el conductor neutro no se conecta.</w:t>
            </w:r>
          </w:p>
        </w:tc>
        <w:tc>
          <w:tcPr>
            <w:tcW w:w="4675" w:type="dxa"/>
          </w:tcPr>
          <w:p w14:paraId="5D34A4AF" w14:textId="7897B652" w:rsidR="001E4A33" w:rsidRPr="00136690" w:rsidRDefault="001E4A33" w:rsidP="001E4A33">
            <w:pPr>
              <w:pStyle w:val="Texto"/>
              <w:spacing w:line="232" w:lineRule="exact"/>
              <w:ind w:firstLine="0"/>
              <w:rPr>
                <w:rFonts w:ascii="Verdana" w:hAnsi="Verdana"/>
                <w:sz w:val="16"/>
                <w:szCs w:val="16"/>
                <w:lang w:val="en-US"/>
              </w:rPr>
            </w:pPr>
            <w:r w:rsidRPr="00136690">
              <w:rPr>
                <w:rFonts w:ascii="Verdana" w:hAnsi="Verdana"/>
                <w:sz w:val="16"/>
                <w:szCs w:val="16"/>
                <w:lang w:val="en-US"/>
              </w:rPr>
              <w:t xml:space="preserve">For three-phase </w:t>
            </w:r>
            <w:r w:rsidR="00FE1E46" w:rsidRPr="00136690">
              <w:rPr>
                <w:rFonts w:ascii="Verdana" w:hAnsi="Verdana"/>
                <w:sz w:val="16"/>
                <w:szCs w:val="16"/>
                <w:lang w:val="en-US"/>
              </w:rPr>
              <w:t>appliance</w:t>
            </w:r>
            <w:r w:rsidRPr="00136690">
              <w:rPr>
                <w:rFonts w:ascii="Verdana" w:hAnsi="Verdana"/>
                <w:sz w:val="16"/>
                <w:szCs w:val="16"/>
                <w:lang w:val="en-US"/>
              </w:rPr>
              <w:t xml:space="preserve">s, the leakage current is measured with switches a, b and c in the closed position. The measurements are then repeated, each of the switches a, b and c being open in turn and the other two closed. For </w:t>
            </w:r>
            <w:r w:rsidR="00FE1E46" w:rsidRPr="00136690">
              <w:rPr>
                <w:rFonts w:ascii="Verdana" w:hAnsi="Verdana"/>
                <w:sz w:val="16"/>
                <w:szCs w:val="16"/>
                <w:lang w:val="en-US"/>
              </w:rPr>
              <w:t>appliance</w:t>
            </w:r>
            <w:r w:rsidRPr="00136690">
              <w:rPr>
                <w:rFonts w:ascii="Verdana" w:hAnsi="Verdana"/>
                <w:sz w:val="16"/>
                <w:szCs w:val="16"/>
                <w:lang w:val="en-US"/>
              </w:rPr>
              <w:t>s intended to be connected only in a star connection, the neutral conductor is not connected.</w:t>
            </w:r>
          </w:p>
        </w:tc>
      </w:tr>
      <w:tr w:rsidR="001E4A33" w:rsidRPr="00D856AF" w14:paraId="3D129E8E" w14:textId="3E717FE4" w:rsidTr="00136690">
        <w:tc>
          <w:tcPr>
            <w:tcW w:w="4675" w:type="dxa"/>
          </w:tcPr>
          <w:p w14:paraId="57E31111" w14:textId="77777777" w:rsidR="001E4A33" w:rsidRPr="00D93CAB" w:rsidRDefault="001E4A33" w:rsidP="001E4A33">
            <w:pPr>
              <w:pStyle w:val="Texto"/>
              <w:spacing w:line="232" w:lineRule="exact"/>
              <w:ind w:firstLine="0"/>
              <w:rPr>
                <w:rFonts w:ascii="Verdana" w:hAnsi="Verdana"/>
                <w:sz w:val="16"/>
                <w:szCs w:val="16"/>
              </w:rPr>
            </w:pPr>
            <w:r w:rsidRPr="00A00CBA">
              <w:rPr>
                <w:rFonts w:ascii="Verdana" w:hAnsi="Verdana"/>
                <w:sz w:val="16"/>
                <w:szCs w:val="16"/>
              </w:rPr>
              <w:t>Después que el aparato funciona durante un tiempo tal como se especifica en 6.3.5.5, la corriente de fuga no debe sobrepasar los valores siguientes:</w:t>
            </w:r>
          </w:p>
        </w:tc>
        <w:tc>
          <w:tcPr>
            <w:tcW w:w="4675" w:type="dxa"/>
          </w:tcPr>
          <w:p w14:paraId="23441802" w14:textId="49BB6E5A" w:rsidR="001E4A33" w:rsidRPr="00136690" w:rsidRDefault="001E4A33" w:rsidP="001E4A33">
            <w:pPr>
              <w:pStyle w:val="Texto"/>
              <w:spacing w:line="232" w:lineRule="exact"/>
              <w:ind w:firstLine="0"/>
              <w:rPr>
                <w:rFonts w:ascii="Verdana" w:hAnsi="Verdana"/>
                <w:sz w:val="16"/>
                <w:szCs w:val="16"/>
                <w:lang w:val="en-US"/>
              </w:rPr>
            </w:pPr>
            <w:r w:rsidRPr="00136690">
              <w:rPr>
                <w:rFonts w:ascii="Verdana" w:hAnsi="Verdana"/>
                <w:sz w:val="16"/>
                <w:szCs w:val="16"/>
                <w:lang w:val="en-US"/>
              </w:rPr>
              <w:t xml:space="preserve">After the </w:t>
            </w:r>
            <w:r w:rsidR="003A6E29">
              <w:rPr>
                <w:rFonts w:ascii="Verdana" w:hAnsi="Verdana"/>
                <w:sz w:val="16"/>
                <w:szCs w:val="16"/>
                <w:lang w:val="en-US"/>
              </w:rPr>
              <w:t>appliance</w:t>
            </w:r>
            <w:r w:rsidRPr="00136690">
              <w:rPr>
                <w:rFonts w:ascii="Verdana" w:hAnsi="Verdana"/>
                <w:sz w:val="16"/>
                <w:szCs w:val="16"/>
                <w:lang w:val="en-US"/>
              </w:rPr>
              <w:t xml:space="preserve"> operates for a period of time as specified in 6.3.5.5, the leakage current must not exceed the following values:</w:t>
            </w:r>
          </w:p>
        </w:tc>
      </w:tr>
    </w:tbl>
    <w:p w14:paraId="01C16BCC" w14:textId="43D589E5" w:rsidR="00725F83" w:rsidRPr="00F73226" w:rsidRDefault="00725F83" w:rsidP="00E60935">
      <w:pPr>
        <w:pStyle w:val="Texto"/>
        <w:spacing w:line="232" w:lineRule="exact"/>
        <w:ind w:firstLine="0"/>
        <w:jc w:val="center"/>
        <w:rPr>
          <w:rFonts w:ascii="Verdana" w:hAnsi="Verdana"/>
          <w:b/>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437"/>
        <w:gridCol w:w="7299"/>
        <w:gridCol w:w="976"/>
      </w:tblGrid>
      <w:tr w:rsidR="00A00CBA" w:rsidRPr="00D93CAB" w14:paraId="0372D018" w14:textId="77777777" w:rsidTr="004C38CD">
        <w:trPr>
          <w:cantSplit/>
          <w:trHeight w:val="20"/>
        </w:trPr>
        <w:tc>
          <w:tcPr>
            <w:tcW w:w="8712" w:type="dxa"/>
            <w:gridSpan w:val="3"/>
            <w:tcBorders>
              <w:top w:val="single" w:sz="6" w:space="0" w:color="auto"/>
              <w:left w:val="single" w:sz="6" w:space="0" w:color="auto"/>
              <w:bottom w:val="single" w:sz="6" w:space="0" w:color="auto"/>
              <w:right w:val="single" w:sz="6" w:space="0" w:color="auto"/>
            </w:tcBorders>
            <w:noWrap/>
          </w:tcPr>
          <w:p w14:paraId="1205CC14" w14:textId="7217FB1E" w:rsidR="00A00CBA" w:rsidRPr="00D93CAB" w:rsidRDefault="00A00CBA" w:rsidP="00E60935">
            <w:pPr>
              <w:pStyle w:val="Texto"/>
              <w:spacing w:line="232" w:lineRule="exact"/>
              <w:ind w:firstLine="0"/>
              <w:rPr>
                <w:rFonts w:ascii="Verdana" w:hAnsi="Verdana"/>
                <w:sz w:val="16"/>
                <w:szCs w:val="16"/>
              </w:rPr>
            </w:pPr>
            <w:r w:rsidRPr="00D93CAB">
              <w:rPr>
                <w:rFonts w:ascii="Verdana" w:hAnsi="Verdana"/>
                <w:b/>
                <w:sz w:val="16"/>
                <w:szCs w:val="16"/>
              </w:rPr>
              <w:t>Tabla 6.- Valores límite para corriente de fuga</w:t>
            </w:r>
          </w:p>
        </w:tc>
      </w:tr>
      <w:tr w:rsidR="00725F83" w:rsidRPr="00D93CAB" w14:paraId="57B40D0E" w14:textId="77777777">
        <w:trPr>
          <w:cantSplit/>
          <w:trHeight w:val="20"/>
        </w:trPr>
        <w:tc>
          <w:tcPr>
            <w:tcW w:w="437" w:type="dxa"/>
            <w:tcBorders>
              <w:top w:val="single" w:sz="6" w:space="0" w:color="auto"/>
              <w:left w:val="single" w:sz="6" w:space="0" w:color="auto"/>
              <w:bottom w:val="single" w:sz="6" w:space="0" w:color="auto"/>
              <w:right w:val="single" w:sz="6" w:space="0" w:color="auto"/>
            </w:tcBorders>
            <w:noWrap/>
          </w:tcPr>
          <w:p w14:paraId="74512568"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w:t>
            </w:r>
          </w:p>
        </w:tc>
        <w:tc>
          <w:tcPr>
            <w:tcW w:w="7299" w:type="dxa"/>
            <w:tcBorders>
              <w:top w:val="single" w:sz="6" w:space="0" w:color="auto"/>
              <w:left w:val="single" w:sz="6" w:space="0" w:color="auto"/>
              <w:bottom w:val="single" w:sz="6" w:space="0" w:color="auto"/>
              <w:right w:val="single" w:sz="6" w:space="0" w:color="auto"/>
            </w:tcBorders>
          </w:tcPr>
          <w:p w14:paraId="6814FEBE"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Para los aparatos de clase II</w:t>
            </w:r>
          </w:p>
        </w:tc>
        <w:tc>
          <w:tcPr>
            <w:tcW w:w="976" w:type="dxa"/>
            <w:tcBorders>
              <w:top w:val="single" w:sz="6" w:space="0" w:color="auto"/>
              <w:left w:val="single" w:sz="6" w:space="0" w:color="auto"/>
              <w:bottom w:val="single" w:sz="6" w:space="0" w:color="auto"/>
              <w:right w:val="single" w:sz="6" w:space="0" w:color="auto"/>
            </w:tcBorders>
          </w:tcPr>
          <w:p w14:paraId="087DA874"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0,25 mA</w:t>
            </w:r>
          </w:p>
        </w:tc>
      </w:tr>
      <w:tr w:rsidR="00725F83" w:rsidRPr="00D93CAB" w14:paraId="4C312224" w14:textId="77777777">
        <w:trPr>
          <w:cantSplit/>
          <w:trHeight w:val="20"/>
        </w:trPr>
        <w:tc>
          <w:tcPr>
            <w:tcW w:w="437" w:type="dxa"/>
            <w:tcBorders>
              <w:top w:val="single" w:sz="6" w:space="0" w:color="auto"/>
              <w:left w:val="single" w:sz="6" w:space="0" w:color="auto"/>
              <w:bottom w:val="single" w:sz="6" w:space="0" w:color="auto"/>
              <w:right w:val="single" w:sz="6" w:space="0" w:color="auto"/>
            </w:tcBorders>
          </w:tcPr>
          <w:p w14:paraId="3165C4A7"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w:t>
            </w:r>
          </w:p>
        </w:tc>
        <w:tc>
          <w:tcPr>
            <w:tcW w:w="7299" w:type="dxa"/>
            <w:tcBorders>
              <w:top w:val="single" w:sz="6" w:space="0" w:color="auto"/>
              <w:left w:val="single" w:sz="6" w:space="0" w:color="auto"/>
              <w:bottom w:val="single" w:sz="6" w:space="0" w:color="auto"/>
              <w:right w:val="single" w:sz="6" w:space="0" w:color="auto"/>
            </w:tcBorders>
          </w:tcPr>
          <w:p w14:paraId="28360A18"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Para los aparatos de clase III</w:t>
            </w:r>
          </w:p>
        </w:tc>
        <w:tc>
          <w:tcPr>
            <w:tcW w:w="976" w:type="dxa"/>
            <w:tcBorders>
              <w:top w:val="single" w:sz="6" w:space="0" w:color="auto"/>
              <w:left w:val="single" w:sz="6" w:space="0" w:color="auto"/>
              <w:bottom w:val="single" w:sz="6" w:space="0" w:color="auto"/>
              <w:right w:val="single" w:sz="6" w:space="0" w:color="auto"/>
            </w:tcBorders>
          </w:tcPr>
          <w:p w14:paraId="3C2E02E0"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0,75 mA</w:t>
            </w:r>
          </w:p>
        </w:tc>
      </w:tr>
      <w:tr w:rsidR="00725F83" w:rsidRPr="00D93CAB" w14:paraId="750A5378" w14:textId="77777777">
        <w:trPr>
          <w:cantSplit/>
          <w:trHeight w:val="20"/>
        </w:trPr>
        <w:tc>
          <w:tcPr>
            <w:tcW w:w="437" w:type="dxa"/>
            <w:tcBorders>
              <w:top w:val="single" w:sz="6" w:space="0" w:color="auto"/>
              <w:left w:val="single" w:sz="6" w:space="0" w:color="auto"/>
              <w:bottom w:val="single" w:sz="6" w:space="0" w:color="auto"/>
              <w:right w:val="single" w:sz="6" w:space="0" w:color="auto"/>
            </w:tcBorders>
          </w:tcPr>
          <w:p w14:paraId="13F7A5F5"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w:t>
            </w:r>
          </w:p>
        </w:tc>
        <w:tc>
          <w:tcPr>
            <w:tcW w:w="7299" w:type="dxa"/>
            <w:tcBorders>
              <w:top w:val="single" w:sz="6" w:space="0" w:color="auto"/>
              <w:left w:val="single" w:sz="6" w:space="0" w:color="auto"/>
              <w:bottom w:val="single" w:sz="6" w:space="0" w:color="auto"/>
              <w:right w:val="single" w:sz="6" w:space="0" w:color="auto"/>
            </w:tcBorders>
          </w:tcPr>
          <w:p w14:paraId="1EA66A8B"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Para los aparatos estacionarios operados por motor de clase I</w:t>
            </w:r>
          </w:p>
        </w:tc>
        <w:tc>
          <w:tcPr>
            <w:tcW w:w="976" w:type="dxa"/>
            <w:tcBorders>
              <w:top w:val="single" w:sz="6" w:space="0" w:color="auto"/>
              <w:left w:val="single" w:sz="6" w:space="0" w:color="auto"/>
              <w:bottom w:val="single" w:sz="6" w:space="0" w:color="auto"/>
              <w:right w:val="single" w:sz="6" w:space="0" w:color="auto"/>
            </w:tcBorders>
          </w:tcPr>
          <w:p w14:paraId="7152155C" w14:textId="77777777" w:rsidR="00725F83" w:rsidRPr="00D93CAB" w:rsidRDefault="00725F83" w:rsidP="00E60935">
            <w:pPr>
              <w:pStyle w:val="Texto"/>
              <w:spacing w:line="232" w:lineRule="exact"/>
              <w:ind w:firstLine="0"/>
              <w:rPr>
                <w:rFonts w:ascii="Verdana" w:hAnsi="Verdana"/>
                <w:sz w:val="16"/>
                <w:szCs w:val="16"/>
              </w:rPr>
            </w:pPr>
            <w:r w:rsidRPr="00D93CAB">
              <w:rPr>
                <w:rFonts w:ascii="Verdana" w:hAnsi="Verdana"/>
                <w:sz w:val="16"/>
                <w:szCs w:val="16"/>
              </w:rPr>
              <w:t>1,50 mA</w:t>
            </w:r>
          </w:p>
        </w:tc>
      </w:tr>
    </w:tbl>
    <w:p w14:paraId="66DDC762" w14:textId="77777777" w:rsidR="00333A81" w:rsidRPr="00D93CAB" w:rsidRDefault="00333A81" w:rsidP="00333A81">
      <w:pPr>
        <w:pStyle w:val="Texto"/>
        <w:spacing w:line="232" w:lineRule="exact"/>
        <w:ind w:firstLine="0"/>
        <w:jc w:val="center"/>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437"/>
        <w:gridCol w:w="7299"/>
        <w:gridCol w:w="976"/>
      </w:tblGrid>
      <w:tr w:rsidR="00333A81" w:rsidRPr="00D856AF" w14:paraId="0851ED3F" w14:textId="77777777" w:rsidTr="00203377">
        <w:trPr>
          <w:cantSplit/>
          <w:trHeight w:val="20"/>
        </w:trPr>
        <w:tc>
          <w:tcPr>
            <w:tcW w:w="8712" w:type="dxa"/>
            <w:gridSpan w:val="3"/>
            <w:tcBorders>
              <w:top w:val="single" w:sz="6" w:space="0" w:color="auto"/>
              <w:left w:val="single" w:sz="6" w:space="0" w:color="auto"/>
              <w:bottom w:val="single" w:sz="6" w:space="0" w:color="auto"/>
              <w:right w:val="single" w:sz="6" w:space="0" w:color="auto"/>
            </w:tcBorders>
            <w:noWrap/>
          </w:tcPr>
          <w:p w14:paraId="6536F495"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b/>
                <w:sz w:val="16"/>
                <w:szCs w:val="16"/>
                <w:lang w:val="en-US"/>
              </w:rPr>
              <w:t>Table 6.- Limit values for leakage current</w:t>
            </w:r>
          </w:p>
        </w:tc>
      </w:tr>
      <w:tr w:rsidR="00333A81" w:rsidRPr="00D93CAB" w14:paraId="3E4DBC7B" w14:textId="77777777" w:rsidTr="00203377">
        <w:trPr>
          <w:cantSplit/>
          <w:trHeight w:val="20"/>
        </w:trPr>
        <w:tc>
          <w:tcPr>
            <w:tcW w:w="437" w:type="dxa"/>
            <w:tcBorders>
              <w:top w:val="single" w:sz="6" w:space="0" w:color="auto"/>
              <w:left w:val="single" w:sz="6" w:space="0" w:color="auto"/>
              <w:bottom w:val="single" w:sz="6" w:space="0" w:color="auto"/>
              <w:right w:val="single" w:sz="6" w:space="0" w:color="auto"/>
            </w:tcBorders>
            <w:noWrap/>
          </w:tcPr>
          <w:p w14:paraId="4A0739B1"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w:t>
            </w:r>
          </w:p>
        </w:tc>
        <w:tc>
          <w:tcPr>
            <w:tcW w:w="7299" w:type="dxa"/>
            <w:tcBorders>
              <w:top w:val="single" w:sz="6" w:space="0" w:color="auto"/>
              <w:left w:val="single" w:sz="6" w:space="0" w:color="auto"/>
              <w:bottom w:val="single" w:sz="6" w:space="0" w:color="auto"/>
              <w:right w:val="single" w:sz="6" w:space="0" w:color="auto"/>
            </w:tcBorders>
          </w:tcPr>
          <w:p w14:paraId="123D10CC" w14:textId="2B86D18C"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 xml:space="preserve">For class II </w:t>
            </w:r>
            <w:r w:rsidR="00FE1E46" w:rsidRPr="001C2B52">
              <w:rPr>
                <w:rFonts w:ascii="Verdana" w:hAnsi="Verdana"/>
                <w:sz w:val="16"/>
                <w:szCs w:val="16"/>
                <w:lang w:val="en-US"/>
              </w:rPr>
              <w:t>appliance</w:t>
            </w:r>
            <w:r w:rsidRPr="001C2B52">
              <w:rPr>
                <w:rFonts w:ascii="Verdana" w:hAnsi="Verdana"/>
                <w:sz w:val="16"/>
                <w:szCs w:val="16"/>
                <w:lang w:val="en-US"/>
              </w:rPr>
              <w:t>s</w:t>
            </w:r>
          </w:p>
        </w:tc>
        <w:tc>
          <w:tcPr>
            <w:tcW w:w="976" w:type="dxa"/>
            <w:tcBorders>
              <w:top w:val="single" w:sz="6" w:space="0" w:color="auto"/>
              <w:left w:val="single" w:sz="6" w:space="0" w:color="auto"/>
              <w:bottom w:val="single" w:sz="6" w:space="0" w:color="auto"/>
              <w:right w:val="single" w:sz="6" w:space="0" w:color="auto"/>
            </w:tcBorders>
          </w:tcPr>
          <w:p w14:paraId="4BBA1F40"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0.25mA</w:t>
            </w:r>
          </w:p>
        </w:tc>
      </w:tr>
      <w:tr w:rsidR="00333A81" w:rsidRPr="00D93CAB" w14:paraId="5DF7CFCD" w14:textId="77777777" w:rsidTr="00203377">
        <w:trPr>
          <w:cantSplit/>
          <w:trHeight w:val="20"/>
        </w:trPr>
        <w:tc>
          <w:tcPr>
            <w:tcW w:w="437" w:type="dxa"/>
            <w:tcBorders>
              <w:top w:val="single" w:sz="6" w:space="0" w:color="auto"/>
              <w:left w:val="single" w:sz="6" w:space="0" w:color="auto"/>
              <w:bottom w:val="single" w:sz="6" w:space="0" w:color="auto"/>
              <w:right w:val="single" w:sz="6" w:space="0" w:color="auto"/>
            </w:tcBorders>
          </w:tcPr>
          <w:p w14:paraId="4744998B"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w:t>
            </w:r>
          </w:p>
        </w:tc>
        <w:tc>
          <w:tcPr>
            <w:tcW w:w="7299" w:type="dxa"/>
            <w:tcBorders>
              <w:top w:val="single" w:sz="6" w:space="0" w:color="auto"/>
              <w:left w:val="single" w:sz="6" w:space="0" w:color="auto"/>
              <w:bottom w:val="single" w:sz="6" w:space="0" w:color="auto"/>
              <w:right w:val="single" w:sz="6" w:space="0" w:color="auto"/>
            </w:tcBorders>
          </w:tcPr>
          <w:p w14:paraId="2DC341B0" w14:textId="1C8FEA0D"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 xml:space="preserve">For class III </w:t>
            </w:r>
            <w:r w:rsidR="00FE1E46" w:rsidRPr="001C2B52">
              <w:rPr>
                <w:rFonts w:ascii="Verdana" w:hAnsi="Verdana"/>
                <w:sz w:val="16"/>
                <w:szCs w:val="16"/>
                <w:lang w:val="en-US"/>
              </w:rPr>
              <w:t>appliance</w:t>
            </w:r>
            <w:r w:rsidRPr="001C2B52">
              <w:rPr>
                <w:rFonts w:ascii="Verdana" w:hAnsi="Verdana"/>
                <w:sz w:val="16"/>
                <w:szCs w:val="16"/>
                <w:lang w:val="en-US"/>
              </w:rPr>
              <w:t>s</w:t>
            </w:r>
          </w:p>
        </w:tc>
        <w:tc>
          <w:tcPr>
            <w:tcW w:w="976" w:type="dxa"/>
            <w:tcBorders>
              <w:top w:val="single" w:sz="6" w:space="0" w:color="auto"/>
              <w:left w:val="single" w:sz="6" w:space="0" w:color="auto"/>
              <w:bottom w:val="single" w:sz="6" w:space="0" w:color="auto"/>
              <w:right w:val="single" w:sz="6" w:space="0" w:color="auto"/>
            </w:tcBorders>
          </w:tcPr>
          <w:p w14:paraId="36BBCEC3"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0.75mA</w:t>
            </w:r>
          </w:p>
        </w:tc>
      </w:tr>
      <w:tr w:rsidR="00333A81" w:rsidRPr="00D93CAB" w14:paraId="3A7FF83F" w14:textId="77777777" w:rsidTr="00203377">
        <w:trPr>
          <w:cantSplit/>
          <w:trHeight w:val="20"/>
        </w:trPr>
        <w:tc>
          <w:tcPr>
            <w:tcW w:w="437" w:type="dxa"/>
            <w:tcBorders>
              <w:top w:val="single" w:sz="6" w:space="0" w:color="auto"/>
              <w:left w:val="single" w:sz="6" w:space="0" w:color="auto"/>
              <w:bottom w:val="single" w:sz="6" w:space="0" w:color="auto"/>
              <w:right w:val="single" w:sz="6" w:space="0" w:color="auto"/>
            </w:tcBorders>
          </w:tcPr>
          <w:p w14:paraId="06EBD7D3"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w:t>
            </w:r>
          </w:p>
        </w:tc>
        <w:tc>
          <w:tcPr>
            <w:tcW w:w="7299" w:type="dxa"/>
            <w:tcBorders>
              <w:top w:val="single" w:sz="6" w:space="0" w:color="auto"/>
              <w:left w:val="single" w:sz="6" w:space="0" w:color="auto"/>
              <w:bottom w:val="single" w:sz="6" w:space="0" w:color="auto"/>
              <w:right w:val="single" w:sz="6" w:space="0" w:color="auto"/>
            </w:tcBorders>
          </w:tcPr>
          <w:p w14:paraId="20C35FCB"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For stationary appliances operated by class I motor</w:t>
            </w:r>
          </w:p>
        </w:tc>
        <w:tc>
          <w:tcPr>
            <w:tcW w:w="976" w:type="dxa"/>
            <w:tcBorders>
              <w:top w:val="single" w:sz="6" w:space="0" w:color="auto"/>
              <w:left w:val="single" w:sz="6" w:space="0" w:color="auto"/>
              <w:bottom w:val="single" w:sz="6" w:space="0" w:color="auto"/>
              <w:right w:val="single" w:sz="6" w:space="0" w:color="auto"/>
            </w:tcBorders>
          </w:tcPr>
          <w:p w14:paraId="023EB3AF" w14:textId="77777777" w:rsidR="00333A81" w:rsidRPr="001C2B52" w:rsidRDefault="00333A81" w:rsidP="00203377">
            <w:pPr>
              <w:pStyle w:val="Texto"/>
              <w:spacing w:line="232" w:lineRule="exact"/>
              <w:ind w:firstLine="0"/>
              <w:rPr>
                <w:rFonts w:ascii="Verdana" w:hAnsi="Verdana"/>
                <w:sz w:val="16"/>
                <w:szCs w:val="16"/>
                <w:lang w:val="en-US"/>
              </w:rPr>
            </w:pPr>
            <w:r w:rsidRPr="001C2B52">
              <w:rPr>
                <w:rFonts w:ascii="Verdana" w:hAnsi="Verdana"/>
                <w:sz w:val="16"/>
                <w:szCs w:val="16"/>
                <w:lang w:val="en-US"/>
              </w:rPr>
              <w:t>1.50mA</w:t>
            </w:r>
          </w:p>
        </w:tc>
      </w:tr>
    </w:tbl>
    <w:p w14:paraId="691A50D0" w14:textId="77777777" w:rsidR="00333A81" w:rsidRDefault="00333A81" w:rsidP="00E60935">
      <w:pPr>
        <w:pStyle w:val="Texto"/>
        <w:spacing w:line="23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F7C3E" w:rsidRPr="00D856AF" w14:paraId="254DA9D3" w14:textId="0F36E8CA" w:rsidTr="000D0816">
        <w:tc>
          <w:tcPr>
            <w:tcW w:w="4675" w:type="dxa"/>
          </w:tcPr>
          <w:p w14:paraId="31E47AF4" w14:textId="77777777" w:rsidR="004F7C3E" w:rsidRPr="004E3273" w:rsidRDefault="004F7C3E" w:rsidP="004F7C3E">
            <w:pPr>
              <w:pStyle w:val="Texto"/>
              <w:spacing w:line="232" w:lineRule="exact"/>
              <w:ind w:firstLine="0"/>
              <w:rPr>
                <w:rFonts w:ascii="Verdana" w:hAnsi="Verdana"/>
                <w:sz w:val="16"/>
                <w:szCs w:val="16"/>
              </w:rPr>
            </w:pPr>
            <w:r w:rsidRPr="004E3273">
              <w:rPr>
                <w:rFonts w:ascii="Verdana" w:hAnsi="Verdana"/>
                <w:sz w:val="16"/>
                <w:szCs w:val="16"/>
              </w:rPr>
              <w:t>Cuando el aparato incorpora capacitores y se provee de un interruptor unipolar, las mediciones se repiten, con el interruptor en posición “apagado”.</w:t>
            </w:r>
          </w:p>
        </w:tc>
        <w:tc>
          <w:tcPr>
            <w:tcW w:w="4675" w:type="dxa"/>
          </w:tcPr>
          <w:p w14:paraId="488D5098" w14:textId="61B6DC93" w:rsidR="004F7C3E" w:rsidRPr="004E3273" w:rsidRDefault="004F7C3E" w:rsidP="004F7C3E">
            <w:pPr>
              <w:pStyle w:val="Texto"/>
              <w:spacing w:line="232" w:lineRule="exact"/>
              <w:ind w:firstLine="0"/>
              <w:rPr>
                <w:rFonts w:ascii="Verdana" w:hAnsi="Verdana"/>
                <w:sz w:val="16"/>
                <w:szCs w:val="16"/>
                <w:lang w:val="en-US"/>
              </w:rPr>
            </w:pPr>
            <w:r w:rsidRPr="004E3273">
              <w:rPr>
                <w:rFonts w:ascii="Verdana" w:hAnsi="Verdana"/>
                <w:sz w:val="16"/>
                <w:szCs w:val="16"/>
                <w:lang w:val="en-US"/>
              </w:rPr>
              <w:t xml:space="preserve">When the </w:t>
            </w:r>
            <w:r w:rsidR="00FE1E46" w:rsidRPr="004E3273">
              <w:rPr>
                <w:rFonts w:ascii="Verdana" w:hAnsi="Verdana"/>
                <w:sz w:val="16"/>
                <w:szCs w:val="16"/>
                <w:lang w:val="en-US"/>
              </w:rPr>
              <w:t>appliance</w:t>
            </w:r>
            <w:r w:rsidRPr="004E3273">
              <w:rPr>
                <w:rFonts w:ascii="Verdana" w:hAnsi="Verdana"/>
                <w:sz w:val="16"/>
                <w:szCs w:val="16"/>
                <w:lang w:val="en-US"/>
              </w:rPr>
              <w:t xml:space="preserve"> incorporates capacitors and is provided with a unipolar switch, the measurements are repeated, with the switch in the “off” position.</w:t>
            </w:r>
          </w:p>
        </w:tc>
      </w:tr>
      <w:tr w:rsidR="004F7C3E" w:rsidRPr="00D856AF" w14:paraId="484C59AC" w14:textId="15892A8E" w:rsidTr="000D0816">
        <w:tc>
          <w:tcPr>
            <w:tcW w:w="4675" w:type="dxa"/>
          </w:tcPr>
          <w:p w14:paraId="2F78CC8F" w14:textId="77777777" w:rsidR="004F7C3E" w:rsidRPr="004E3273" w:rsidRDefault="004F7C3E" w:rsidP="004F7C3E">
            <w:pPr>
              <w:pStyle w:val="Texto"/>
              <w:spacing w:line="232" w:lineRule="exact"/>
              <w:ind w:firstLine="0"/>
              <w:rPr>
                <w:rFonts w:ascii="Verdana" w:hAnsi="Verdana"/>
                <w:sz w:val="16"/>
                <w:szCs w:val="16"/>
              </w:rPr>
            </w:pPr>
            <w:r w:rsidRPr="004E3273">
              <w:rPr>
                <w:rFonts w:ascii="Verdana" w:hAnsi="Verdana"/>
                <w:sz w:val="16"/>
                <w:szCs w:val="16"/>
              </w:rPr>
              <w:t>Cuando el aparato incorpora un dispositivo de control térmico que funciona durante la prueba del capítulo 6.3.5, la corriente de fuga se mide inmediatamente antes de que el dispositivo de control abra el circuito.</w:t>
            </w:r>
          </w:p>
        </w:tc>
        <w:tc>
          <w:tcPr>
            <w:tcW w:w="4675" w:type="dxa"/>
          </w:tcPr>
          <w:p w14:paraId="4A3251AB" w14:textId="686C2017" w:rsidR="004F7C3E" w:rsidRPr="004E3273" w:rsidRDefault="004F7C3E" w:rsidP="004F7C3E">
            <w:pPr>
              <w:pStyle w:val="Texto"/>
              <w:spacing w:line="232" w:lineRule="exact"/>
              <w:ind w:firstLine="0"/>
              <w:rPr>
                <w:rFonts w:ascii="Verdana" w:hAnsi="Verdana"/>
                <w:sz w:val="16"/>
                <w:szCs w:val="16"/>
                <w:lang w:val="en-US"/>
              </w:rPr>
            </w:pPr>
            <w:r w:rsidRPr="004E3273">
              <w:rPr>
                <w:rFonts w:ascii="Verdana" w:hAnsi="Verdana"/>
                <w:sz w:val="16"/>
                <w:szCs w:val="16"/>
                <w:lang w:val="en-US"/>
              </w:rPr>
              <w:t xml:space="preserve">When the </w:t>
            </w:r>
            <w:r w:rsidR="002B2F68" w:rsidRPr="004E3273">
              <w:rPr>
                <w:rFonts w:ascii="Verdana" w:hAnsi="Verdana"/>
                <w:sz w:val="16"/>
                <w:szCs w:val="16"/>
                <w:lang w:val="en-US"/>
              </w:rPr>
              <w:t>appliance</w:t>
            </w:r>
            <w:r w:rsidRPr="004E3273">
              <w:rPr>
                <w:rFonts w:ascii="Verdana" w:hAnsi="Verdana"/>
                <w:sz w:val="16"/>
                <w:szCs w:val="16"/>
                <w:lang w:val="en-US"/>
              </w:rPr>
              <w:t xml:space="preserve"> incorporates a thermal control </w:t>
            </w:r>
            <w:r w:rsidR="00846B0B" w:rsidRPr="004E3273">
              <w:rPr>
                <w:rFonts w:ascii="Verdana" w:hAnsi="Verdana"/>
                <w:sz w:val="16"/>
                <w:szCs w:val="16"/>
                <w:lang w:val="en-US"/>
              </w:rPr>
              <w:t>device</w:t>
            </w:r>
            <w:r w:rsidRPr="004E3273">
              <w:rPr>
                <w:rFonts w:ascii="Verdana" w:hAnsi="Verdana"/>
                <w:sz w:val="16"/>
                <w:szCs w:val="16"/>
                <w:lang w:val="en-US"/>
              </w:rPr>
              <w:t xml:space="preserve"> that operates during the test in chapter 6.3.5, the leakage current is measured immediately before the control </w:t>
            </w:r>
            <w:r w:rsidR="00846B0B" w:rsidRPr="004E3273">
              <w:rPr>
                <w:rFonts w:ascii="Verdana" w:hAnsi="Verdana"/>
                <w:sz w:val="16"/>
                <w:szCs w:val="16"/>
                <w:lang w:val="en-US"/>
              </w:rPr>
              <w:t>device</w:t>
            </w:r>
            <w:r w:rsidRPr="004E3273">
              <w:rPr>
                <w:rFonts w:ascii="Verdana" w:hAnsi="Verdana"/>
                <w:sz w:val="16"/>
                <w:szCs w:val="16"/>
                <w:lang w:val="en-US"/>
              </w:rPr>
              <w:t xml:space="preserve"> opens the circuit.</w:t>
            </w:r>
          </w:p>
        </w:tc>
      </w:tr>
      <w:tr w:rsidR="004F7C3E" w:rsidRPr="00A00CBA" w14:paraId="3E0F313C" w14:textId="280714AD" w:rsidTr="000D0816">
        <w:tc>
          <w:tcPr>
            <w:tcW w:w="4675" w:type="dxa"/>
          </w:tcPr>
          <w:p w14:paraId="3418FF84" w14:textId="77777777" w:rsidR="004F7C3E" w:rsidRPr="00A00CBA" w:rsidRDefault="004F7C3E" w:rsidP="004F7C3E">
            <w:pPr>
              <w:pStyle w:val="Texto"/>
              <w:spacing w:line="232" w:lineRule="exact"/>
              <w:ind w:firstLine="0"/>
              <w:rPr>
                <w:rFonts w:ascii="Verdana" w:hAnsi="Verdana"/>
                <w:b/>
                <w:sz w:val="16"/>
                <w:szCs w:val="16"/>
              </w:rPr>
            </w:pPr>
            <w:r w:rsidRPr="00A00CBA">
              <w:rPr>
                <w:rFonts w:ascii="Verdana" w:hAnsi="Verdana"/>
                <w:b/>
                <w:sz w:val="16"/>
                <w:szCs w:val="16"/>
              </w:rPr>
              <w:t>Notas</w:t>
            </w:r>
          </w:p>
        </w:tc>
        <w:tc>
          <w:tcPr>
            <w:tcW w:w="4675" w:type="dxa"/>
          </w:tcPr>
          <w:p w14:paraId="32B0F33D" w14:textId="58685AF7" w:rsidR="004F7C3E" w:rsidRPr="004F7C3E" w:rsidRDefault="000D0816" w:rsidP="004F7C3E">
            <w:pPr>
              <w:pStyle w:val="Texto"/>
              <w:spacing w:line="232" w:lineRule="exact"/>
              <w:ind w:firstLine="0"/>
              <w:rPr>
                <w:rFonts w:ascii="Verdana" w:hAnsi="Verdana"/>
                <w:b/>
                <w:sz w:val="16"/>
                <w:szCs w:val="16"/>
                <w:lang w:val="en-US"/>
              </w:rPr>
            </w:pPr>
            <w:r>
              <w:rPr>
                <w:rFonts w:ascii="Verdana" w:hAnsi="Verdana"/>
                <w:b/>
                <w:sz w:val="16"/>
                <w:szCs w:val="16"/>
                <w:lang w:val="en-US"/>
              </w:rPr>
              <w:t>Notes</w:t>
            </w:r>
          </w:p>
        </w:tc>
      </w:tr>
      <w:tr w:rsidR="004F7C3E" w:rsidRPr="00D856AF" w14:paraId="324679CC" w14:textId="692EDE01" w:rsidTr="000D0816">
        <w:tc>
          <w:tcPr>
            <w:tcW w:w="4675" w:type="dxa"/>
          </w:tcPr>
          <w:p w14:paraId="67E0B32B" w14:textId="77777777" w:rsidR="004F7C3E" w:rsidRPr="00A00CBA" w:rsidRDefault="004F7C3E" w:rsidP="004F7C3E">
            <w:pPr>
              <w:pStyle w:val="ROMANOS"/>
              <w:spacing w:line="232" w:lineRule="exact"/>
              <w:ind w:left="0" w:firstLine="0"/>
              <w:rPr>
                <w:rFonts w:ascii="Verdana" w:hAnsi="Verdana"/>
                <w:b/>
                <w:sz w:val="16"/>
                <w:szCs w:val="16"/>
              </w:rPr>
            </w:pPr>
            <w:r w:rsidRPr="00A00CBA">
              <w:rPr>
                <w:rFonts w:ascii="Verdana" w:hAnsi="Verdana"/>
                <w:b/>
                <w:sz w:val="16"/>
                <w:szCs w:val="16"/>
              </w:rPr>
              <w:t>1.-</w:t>
            </w:r>
            <w:r w:rsidRPr="00A00CBA">
              <w:rPr>
                <w:rFonts w:ascii="Verdana" w:hAnsi="Verdana"/>
                <w:b/>
                <w:sz w:val="16"/>
                <w:szCs w:val="16"/>
              </w:rPr>
              <w:tab/>
            </w:r>
            <w:r w:rsidRPr="00A00CBA">
              <w:rPr>
                <w:rFonts w:ascii="Verdana" w:hAnsi="Verdana"/>
                <w:sz w:val="16"/>
                <w:szCs w:val="16"/>
              </w:rPr>
              <w:t>La prueba con el interruptor en la posición de “apagado” se realiza para verificar que los capacitores conectados a un interruptor unipolar no dan lugar a una corriente de fuga excesiva.</w:t>
            </w:r>
          </w:p>
        </w:tc>
        <w:tc>
          <w:tcPr>
            <w:tcW w:w="4675" w:type="dxa"/>
          </w:tcPr>
          <w:p w14:paraId="4607B44A" w14:textId="10D14650" w:rsidR="004F7C3E" w:rsidRPr="004F7C3E" w:rsidRDefault="004F7C3E" w:rsidP="004F7C3E">
            <w:pPr>
              <w:pStyle w:val="ROMANOS"/>
              <w:spacing w:line="232" w:lineRule="exact"/>
              <w:ind w:left="0" w:firstLine="0"/>
              <w:rPr>
                <w:rFonts w:ascii="Verdana" w:hAnsi="Verdana"/>
                <w:b/>
                <w:sz w:val="16"/>
                <w:szCs w:val="16"/>
                <w:lang w:val="en-US"/>
              </w:rPr>
            </w:pPr>
            <w:r w:rsidRPr="004F7C3E">
              <w:rPr>
                <w:rFonts w:ascii="Verdana" w:hAnsi="Verdana"/>
                <w:b/>
                <w:sz w:val="16"/>
                <w:szCs w:val="16"/>
                <w:lang w:val="en-US"/>
              </w:rPr>
              <w:t xml:space="preserve">1.- </w:t>
            </w:r>
            <w:r w:rsidRPr="004F7C3E">
              <w:rPr>
                <w:rFonts w:ascii="Verdana" w:hAnsi="Verdana"/>
                <w:b/>
                <w:sz w:val="16"/>
                <w:szCs w:val="16"/>
                <w:lang w:val="en-US"/>
              </w:rPr>
              <w:tab/>
            </w:r>
            <w:r w:rsidRPr="004F7C3E">
              <w:rPr>
                <w:rFonts w:ascii="Verdana" w:hAnsi="Verdana"/>
                <w:sz w:val="16"/>
                <w:szCs w:val="16"/>
                <w:lang w:val="en-US"/>
              </w:rPr>
              <w:t>The test with the switch in the “off” position is performed to verify that the capacitors connected to a single-pole switch do not give rise to</w:t>
            </w:r>
            <w:r w:rsidR="00CE69B1">
              <w:rPr>
                <w:rFonts w:ascii="Verdana" w:hAnsi="Verdana"/>
                <w:sz w:val="16"/>
                <w:szCs w:val="16"/>
                <w:lang w:val="en-US"/>
              </w:rPr>
              <w:t xml:space="preserve"> an</w:t>
            </w:r>
            <w:r w:rsidRPr="004F7C3E">
              <w:rPr>
                <w:rFonts w:ascii="Verdana" w:hAnsi="Verdana"/>
                <w:sz w:val="16"/>
                <w:szCs w:val="16"/>
                <w:lang w:val="en-US"/>
              </w:rPr>
              <w:t xml:space="preserve"> excessive leakage current.</w:t>
            </w:r>
          </w:p>
        </w:tc>
      </w:tr>
      <w:tr w:rsidR="004F7C3E" w:rsidRPr="00D856AF" w14:paraId="345D921F" w14:textId="071300BD" w:rsidTr="000D0816">
        <w:tc>
          <w:tcPr>
            <w:tcW w:w="4675" w:type="dxa"/>
          </w:tcPr>
          <w:p w14:paraId="54BB66A4" w14:textId="77777777" w:rsidR="004F7C3E" w:rsidRPr="00A00CBA" w:rsidRDefault="004F7C3E" w:rsidP="004F7C3E">
            <w:pPr>
              <w:pStyle w:val="ROMANOS"/>
              <w:spacing w:line="232" w:lineRule="exact"/>
              <w:ind w:left="0" w:firstLine="0"/>
              <w:rPr>
                <w:rFonts w:ascii="Verdana" w:hAnsi="Verdana"/>
                <w:b/>
                <w:sz w:val="16"/>
                <w:szCs w:val="16"/>
              </w:rPr>
            </w:pPr>
            <w:r w:rsidRPr="00A00CBA">
              <w:rPr>
                <w:rFonts w:ascii="Verdana" w:hAnsi="Verdana"/>
                <w:b/>
                <w:sz w:val="16"/>
                <w:szCs w:val="16"/>
              </w:rPr>
              <w:t>2.-</w:t>
            </w:r>
            <w:r w:rsidRPr="00A00CBA">
              <w:rPr>
                <w:rFonts w:ascii="Verdana" w:hAnsi="Verdana"/>
                <w:b/>
                <w:sz w:val="16"/>
                <w:szCs w:val="16"/>
              </w:rPr>
              <w:tab/>
            </w:r>
            <w:r w:rsidRPr="00A00CBA">
              <w:rPr>
                <w:rFonts w:ascii="Verdana" w:hAnsi="Verdana"/>
                <w:sz w:val="16"/>
                <w:szCs w:val="16"/>
              </w:rPr>
              <w:t>Se recomienda alimentar al aparato por medio de un transformador de aislamiento; de otra forma el aparato debe aislarse de tierra.</w:t>
            </w:r>
          </w:p>
        </w:tc>
        <w:tc>
          <w:tcPr>
            <w:tcW w:w="4675" w:type="dxa"/>
          </w:tcPr>
          <w:p w14:paraId="7F101485" w14:textId="300467C2" w:rsidR="004F7C3E" w:rsidRPr="004F7C3E" w:rsidRDefault="004F7C3E" w:rsidP="004F7C3E">
            <w:pPr>
              <w:pStyle w:val="ROMANOS"/>
              <w:spacing w:line="232" w:lineRule="exact"/>
              <w:ind w:left="0" w:firstLine="0"/>
              <w:rPr>
                <w:rFonts w:ascii="Verdana" w:hAnsi="Verdana"/>
                <w:b/>
                <w:sz w:val="16"/>
                <w:szCs w:val="16"/>
                <w:lang w:val="en-US"/>
              </w:rPr>
            </w:pPr>
            <w:r w:rsidRPr="004F7C3E">
              <w:rPr>
                <w:rFonts w:ascii="Verdana" w:hAnsi="Verdana"/>
                <w:b/>
                <w:sz w:val="16"/>
                <w:szCs w:val="16"/>
                <w:lang w:val="en-US"/>
              </w:rPr>
              <w:t xml:space="preserve">2.- </w:t>
            </w:r>
            <w:r w:rsidRPr="004F7C3E">
              <w:rPr>
                <w:rFonts w:ascii="Verdana" w:hAnsi="Verdana"/>
                <w:b/>
                <w:sz w:val="16"/>
                <w:szCs w:val="16"/>
                <w:lang w:val="en-US"/>
              </w:rPr>
              <w:tab/>
            </w:r>
            <w:r w:rsidRPr="004F7C3E">
              <w:rPr>
                <w:rFonts w:ascii="Verdana" w:hAnsi="Verdana"/>
                <w:sz w:val="16"/>
                <w:szCs w:val="16"/>
                <w:lang w:val="en-US"/>
              </w:rPr>
              <w:t xml:space="preserve">It is recommended to power the </w:t>
            </w:r>
            <w:r w:rsidR="00FE1E46">
              <w:rPr>
                <w:rFonts w:ascii="Verdana" w:hAnsi="Verdana"/>
                <w:sz w:val="16"/>
                <w:szCs w:val="16"/>
                <w:lang w:val="en-US"/>
              </w:rPr>
              <w:t>appliance</w:t>
            </w:r>
            <w:r w:rsidRPr="004F7C3E">
              <w:rPr>
                <w:rFonts w:ascii="Verdana" w:hAnsi="Verdana"/>
                <w:sz w:val="16"/>
                <w:szCs w:val="16"/>
                <w:lang w:val="en-US"/>
              </w:rPr>
              <w:t xml:space="preserve"> through an </w:t>
            </w:r>
            <w:r w:rsidR="00525FB1">
              <w:rPr>
                <w:rFonts w:ascii="Verdana" w:hAnsi="Verdana"/>
                <w:sz w:val="16"/>
                <w:szCs w:val="16"/>
                <w:lang w:val="en-US"/>
              </w:rPr>
              <w:t>isolation</w:t>
            </w:r>
            <w:r w:rsidRPr="004F7C3E">
              <w:rPr>
                <w:rFonts w:ascii="Verdana" w:hAnsi="Verdana"/>
                <w:sz w:val="16"/>
                <w:szCs w:val="16"/>
                <w:lang w:val="en-US"/>
              </w:rPr>
              <w:t xml:space="preserve"> transformer; </w:t>
            </w:r>
            <w:r w:rsidR="00CE69B1">
              <w:rPr>
                <w:rFonts w:ascii="Verdana" w:hAnsi="Verdana"/>
                <w:sz w:val="16"/>
                <w:szCs w:val="16"/>
                <w:lang w:val="en-US"/>
              </w:rPr>
              <w:t>o</w:t>
            </w:r>
            <w:r w:rsidR="00CE69B1" w:rsidRPr="004F7C3E">
              <w:rPr>
                <w:rFonts w:ascii="Verdana" w:hAnsi="Verdana"/>
                <w:sz w:val="16"/>
                <w:szCs w:val="16"/>
                <w:lang w:val="en-US"/>
              </w:rPr>
              <w:t>therwise,</w:t>
            </w:r>
            <w:r w:rsidRPr="004F7C3E">
              <w:rPr>
                <w:rFonts w:ascii="Verdana" w:hAnsi="Verdana"/>
                <w:sz w:val="16"/>
                <w:szCs w:val="16"/>
                <w:lang w:val="en-US"/>
              </w:rPr>
              <w:t xml:space="preserve"> the </w:t>
            </w:r>
            <w:r w:rsidR="00FE1E46">
              <w:rPr>
                <w:rFonts w:ascii="Verdana" w:hAnsi="Verdana"/>
                <w:sz w:val="16"/>
                <w:szCs w:val="16"/>
                <w:lang w:val="en-US"/>
              </w:rPr>
              <w:t>appliance</w:t>
            </w:r>
            <w:r w:rsidRPr="004F7C3E">
              <w:rPr>
                <w:rFonts w:ascii="Verdana" w:hAnsi="Verdana"/>
                <w:sz w:val="16"/>
                <w:szCs w:val="16"/>
                <w:lang w:val="en-US"/>
              </w:rPr>
              <w:t xml:space="preserve"> must be isolated from ground.</w:t>
            </w:r>
          </w:p>
        </w:tc>
      </w:tr>
      <w:tr w:rsidR="004F7C3E" w:rsidRPr="00D856AF" w14:paraId="2884C7C2" w14:textId="026398F6" w:rsidTr="000D0816">
        <w:tc>
          <w:tcPr>
            <w:tcW w:w="4675" w:type="dxa"/>
          </w:tcPr>
          <w:p w14:paraId="04BB825C" w14:textId="77777777" w:rsidR="004F7C3E" w:rsidRPr="00A00CBA" w:rsidRDefault="004F7C3E" w:rsidP="004F7C3E">
            <w:pPr>
              <w:pStyle w:val="ROMANOS"/>
              <w:spacing w:line="232" w:lineRule="exact"/>
              <w:ind w:left="0" w:firstLine="0"/>
              <w:rPr>
                <w:rFonts w:ascii="Verdana" w:hAnsi="Verdana"/>
                <w:sz w:val="16"/>
                <w:szCs w:val="16"/>
              </w:rPr>
            </w:pPr>
            <w:r w:rsidRPr="00A00CBA">
              <w:rPr>
                <w:rFonts w:ascii="Verdana" w:hAnsi="Verdana"/>
                <w:b/>
                <w:sz w:val="16"/>
                <w:szCs w:val="16"/>
              </w:rPr>
              <w:t>3.-</w:t>
            </w:r>
            <w:r w:rsidRPr="00A00CBA">
              <w:rPr>
                <w:rFonts w:ascii="Verdana" w:hAnsi="Verdana"/>
                <w:b/>
                <w:sz w:val="16"/>
                <w:szCs w:val="16"/>
              </w:rPr>
              <w:tab/>
            </w:r>
            <w:r w:rsidRPr="00A00CBA">
              <w:rPr>
                <w:rFonts w:ascii="Verdana" w:hAnsi="Verdana"/>
                <w:sz w:val="16"/>
                <w:szCs w:val="16"/>
              </w:rPr>
              <w:t>La hoja metálica debe cubrir la mayor área posible de la superficie bajo prueba, sin exceder las dimensiones especificadas. Si su superficie es menor que la superficie bajo prueba, la hoja metálica debe desplazarse de tal forma que todas las partes de la superficie se prueben.</w:t>
            </w:r>
          </w:p>
        </w:tc>
        <w:tc>
          <w:tcPr>
            <w:tcW w:w="4675" w:type="dxa"/>
          </w:tcPr>
          <w:p w14:paraId="41EFC0E7" w14:textId="2AF8517D" w:rsidR="004F7C3E" w:rsidRPr="004F7C3E" w:rsidRDefault="004F7C3E" w:rsidP="004F7C3E">
            <w:pPr>
              <w:pStyle w:val="ROMANOS"/>
              <w:spacing w:line="232" w:lineRule="exact"/>
              <w:ind w:left="0" w:firstLine="0"/>
              <w:rPr>
                <w:rFonts w:ascii="Verdana" w:hAnsi="Verdana"/>
                <w:b/>
                <w:sz w:val="16"/>
                <w:szCs w:val="16"/>
                <w:lang w:val="en-US"/>
              </w:rPr>
            </w:pPr>
            <w:r w:rsidRPr="004F7C3E">
              <w:rPr>
                <w:rFonts w:ascii="Verdana" w:hAnsi="Verdana"/>
                <w:b/>
                <w:sz w:val="16"/>
                <w:szCs w:val="16"/>
                <w:lang w:val="en-US"/>
              </w:rPr>
              <w:t xml:space="preserve">3.- </w:t>
            </w:r>
            <w:r w:rsidRPr="004F7C3E">
              <w:rPr>
                <w:rFonts w:ascii="Verdana" w:hAnsi="Verdana"/>
                <w:b/>
                <w:sz w:val="16"/>
                <w:szCs w:val="16"/>
                <w:lang w:val="en-US"/>
              </w:rPr>
              <w:tab/>
            </w:r>
            <w:r w:rsidRPr="004F7C3E">
              <w:rPr>
                <w:rFonts w:ascii="Verdana" w:hAnsi="Verdana"/>
                <w:sz w:val="16"/>
                <w:szCs w:val="16"/>
                <w:lang w:val="en-US"/>
              </w:rPr>
              <w:t xml:space="preserve">The metal sheet must cover the largest possible area of the surface under test, without exceeding the specified dimensions. If its surface area is smaller than the surface </w:t>
            </w:r>
            <w:r w:rsidR="00525FB1">
              <w:rPr>
                <w:rFonts w:ascii="Verdana" w:hAnsi="Verdana"/>
                <w:sz w:val="16"/>
                <w:szCs w:val="16"/>
                <w:lang w:val="en-US"/>
              </w:rPr>
              <w:t>being</w:t>
            </w:r>
            <w:r w:rsidRPr="004F7C3E">
              <w:rPr>
                <w:rFonts w:ascii="Verdana" w:hAnsi="Verdana"/>
                <w:sz w:val="16"/>
                <w:szCs w:val="16"/>
                <w:lang w:val="en-US"/>
              </w:rPr>
              <w:t xml:space="preserve"> test</w:t>
            </w:r>
            <w:r w:rsidR="006F4D19">
              <w:rPr>
                <w:rFonts w:ascii="Verdana" w:hAnsi="Verdana"/>
                <w:sz w:val="16"/>
                <w:szCs w:val="16"/>
                <w:lang w:val="en-US"/>
              </w:rPr>
              <w:t>ed</w:t>
            </w:r>
            <w:r w:rsidRPr="004F7C3E">
              <w:rPr>
                <w:rFonts w:ascii="Verdana" w:hAnsi="Verdana"/>
                <w:sz w:val="16"/>
                <w:szCs w:val="16"/>
                <w:lang w:val="en-US"/>
              </w:rPr>
              <w:t>, the metal sheet must be moved in such a way that all parts of the surface are tested.</w:t>
            </w:r>
          </w:p>
        </w:tc>
      </w:tr>
      <w:tr w:rsidR="004F7C3E" w:rsidRPr="00D856AF" w14:paraId="008D06DD" w14:textId="44A62A9F" w:rsidTr="000D0816">
        <w:tc>
          <w:tcPr>
            <w:tcW w:w="4675" w:type="dxa"/>
          </w:tcPr>
          <w:p w14:paraId="08F02A22" w14:textId="77777777" w:rsidR="004F7C3E" w:rsidRPr="00A00CBA" w:rsidRDefault="004F7C3E" w:rsidP="004F7C3E">
            <w:pPr>
              <w:pStyle w:val="Texto"/>
              <w:spacing w:line="232" w:lineRule="exact"/>
              <w:ind w:firstLine="0"/>
              <w:rPr>
                <w:rFonts w:ascii="Verdana" w:hAnsi="Verdana"/>
                <w:sz w:val="16"/>
                <w:szCs w:val="16"/>
              </w:rPr>
            </w:pPr>
            <w:r w:rsidRPr="00A00CBA">
              <w:rPr>
                <w:rFonts w:ascii="Verdana" w:hAnsi="Verdana"/>
                <w:sz w:val="16"/>
                <w:szCs w:val="16"/>
              </w:rPr>
              <w:lastRenderedPageBreak/>
              <w:t>La disipación del calor del aparato no debe verse afectada por la hoja metálica.</w:t>
            </w:r>
          </w:p>
        </w:tc>
        <w:tc>
          <w:tcPr>
            <w:tcW w:w="4675" w:type="dxa"/>
          </w:tcPr>
          <w:p w14:paraId="35BDFE5D" w14:textId="3B653547" w:rsidR="004F7C3E" w:rsidRPr="004F7C3E" w:rsidRDefault="004F7C3E" w:rsidP="004F7C3E">
            <w:pPr>
              <w:pStyle w:val="Texto"/>
              <w:spacing w:line="232" w:lineRule="exact"/>
              <w:ind w:firstLine="0"/>
              <w:rPr>
                <w:rFonts w:ascii="Verdana" w:hAnsi="Verdana"/>
                <w:sz w:val="16"/>
                <w:szCs w:val="16"/>
                <w:lang w:val="en-US"/>
              </w:rPr>
            </w:pPr>
            <w:r w:rsidRPr="004F7C3E">
              <w:rPr>
                <w:rFonts w:ascii="Verdana" w:hAnsi="Verdana"/>
                <w:sz w:val="16"/>
                <w:szCs w:val="16"/>
                <w:lang w:val="en-US"/>
              </w:rPr>
              <w:t>The heat dissipation of the appliance should not be affected by the metal sheet.</w:t>
            </w:r>
          </w:p>
        </w:tc>
      </w:tr>
      <w:tr w:rsidR="004F7C3E" w:rsidRPr="00A00CBA" w14:paraId="4D61747F" w14:textId="4DEE355C" w:rsidTr="000D0816">
        <w:tc>
          <w:tcPr>
            <w:tcW w:w="4675" w:type="dxa"/>
          </w:tcPr>
          <w:p w14:paraId="3D4CFBB7" w14:textId="77777777" w:rsidR="004F7C3E" w:rsidRPr="00A00CBA" w:rsidRDefault="004F7C3E" w:rsidP="004F7C3E">
            <w:pPr>
              <w:pStyle w:val="Texto"/>
              <w:spacing w:line="232" w:lineRule="exact"/>
              <w:ind w:firstLine="0"/>
              <w:rPr>
                <w:rFonts w:ascii="Verdana" w:hAnsi="Verdana"/>
                <w:sz w:val="16"/>
                <w:szCs w:val="16"/>
              </w:rPr>
            </w:pPr>
            <w:r w:rsidRPr="00A00CBA">
              <w:rPr>
                <w:rFonts w:ascii="Verdana" w:hAnsi="Verdana"/>
                <w:b/>
                <w:sz w:val="16"/>
                <w:szCs w:val="16"/>
              </w:rPr>
              <w:t>6.3.7</w:t>
            </w:r>
            <w:r w:rsidRPr="00A00CBA">
              <w:rPr>
                <w:rFonts w:ascii="Verdana" w:hAnsi="Verdana"/>
                <w:sz w:val="16"/>
                <w:szCs w:val="16"/>
              </w:rPr>
              <w:t xml:space="preserve"> Resistencia a la humedad</w:t>
            </w:r>
            <w:r w:rsidRPr="00A00CBA">
              <w:rPr>
                <w:rFonts w:ascii="Verdana" w:hAnsi="Verdana"/>
                <w:sz w:val="16"/>
                <w:szCs w:val="16"/>
              </w:rPr>
              <w:tab/>
            </w:r>
          </w:p>
        </w:tc>
        <w:tc>
          <w:tcPr>
            <w:tcW w:w="4675" w:type="dxa"/>
          </w:tcPr>
          <w:p w14:paraId="4681DB6B" w14:textId="34B9BA83" w:rsidR="004F7C3E" w:rsidRPr="004F7C3E" w:rsidRDefault="004F7C3E" w:rsidP="004F7C3E">
            <w:pPr>
              <w:pStyle w:val="Texto"/>
              <w:spacing w:line="232" w:lineRule="exact"/>
              <w:ind w:firstLine="0"/>
              <w:rPr>
                <w:rFonts w:ascii="Verdana" w:hAnsi="Verdana"/>
                <w:b/>
                <w:sz w:val="16"/>
                <w:szCs w:val="16"/>
                <w:lang w:val="en-US"/>
              </w:rPr>
            </w:pPr>
            <w:r w:rsidRPr="004F7C3E">
              <w:rPr>
                <w:rFonts w:ascii="Verdana" w:hAnsi="Verdana"/>
                <w:b/>
                <w:sz w:val="16"/>
                <w:szCs w:val="16"/>
                <w:lang w:val="en-US"/>
              </w:rPr>
              <w:t xml:space="preserve">6.3.7 </w:t>
            </w:r>
            <w:r w:rsidRPr="004F7C3E">
              <w:rPr>
                <w:rFonts w:ascii="Verdana" w:hAnsi="Verdana"/>
                <w:sz w:val="16"/>
                <w:szCs w:val="16"/>
                <w:lang w:val="en-US"/>
              </w:rPr>
              <w:t>Moisture resistance</w:t>
            </w:r>
            <w:r w:rsidRPr="004F7C3E">
              <w:rPr>
                <w:rFonts w:ascii="Verdana" w:hAnsi="Verdana"/>
                <w:sz w:val="16"/>
                <w:szCs w:val="16"/>
                <w:lang w:val="en-US"/>
              </w:rPr>
              <w:tab/>
            </w:r>
          </w:p>
        </w:tc>
      </w:tr>
      <w:tr w:rsidR="004F7C3E" w:rsidRPr="00D856AF" w14:paraId="71D673AB" w14:textId="7317110E" w:rsidTr="000D0816">
        <w:tc>
          <w:tcPr>
            <w:tcW w:w="4675" w:type="dxa"/>
          </w:tcPr>
          <w:p w14:paraId="2EBF0959" w14:textId="77777777" w:rsidR="004F7C3E" w:rsidRPr="00A00CBA" w:rsidRDefault="004F7C3E" w:rsidP="004F7C3E">
            <w:pPr>
              <w:pStyle w:val="Texto"/>
              <w:spacing w:line="232" w:lineRule="exact"/>
              <w:ind w:firstLine="0"/>
              <w:rPr>
                <w:rFonts w:ascii="Verdana" w:hAnsi="Verdana"/>
                <w:sz w:val="16"/>
                <w:szCs w:val="16"/>
              </w:rPr>
            </w:pPr>
            <w:r w:rsidRPr="00A00CBA">
              <w:rPr>
                <w:rFonts w:ascii="Verdana" w:hAnsi="Verdana"/>
                <w:sz w:val="16"/>
                <w:szCs w:val="16"/>
              </w:rPr>
              <w:t>Los aparatos deben resistir las condiciones de humedad susceptibles de producirse en uso normal.</w:t>
            </w:r>
          </w:p>
        </w:tc>
        <w:tc>
          <w:tcPr>
            <w:tcW w:w="4675" w:type="dxa"/>
          </w:tcPr>
          <w:p w14:paraId="56F638BA" w14:textId="7544DC08" w:rsidR="004F7C3E" w:rsidRPr="004F7C3E" w:rsidRDefault="004F7C3E" w:rsidP="004F7C3E">
            <w:pPr>
              <w:pStyle w:val="Texto"/>
              <w:spacing w:line="232" w:lineRule="exact"/>
              <w:ind w:firstLine="0"/>
              <w:rPr>
                <w:rFonts w:ascii="Verdana" w:hAnsi="Verdana"/>
                <w:sz w:val="16"/>
                <w:szCs w:val="16"/>
                <w:lang w:val="en-US"/>
              </w:rPr>
            </w:pPr>
            <w:r w:rsidRPr="004F7C3E">
              <w:rPr>
                <w:rFonts w:ascii="Verdana" w:hAnsi="Verdana"/>
                <w:sz w:val="16"/>
                <w:szCs w:val="16"/>
                <w:lang w:val="en-US"/>
              </w:rPr>
              <w:t xml:space="preserve">The </w:t>
            </w:r>
            <w:r w:rsidR="00FE1E46">
              <w:rPr>
                <w:rFonts w:ascii="Verdana" w:hAnsi="Verdana"/>
                <w:sz w:val="16"/>
                <w:szCs w:val="16"/>
                <w:lang w:val="en-US"/>
              </w:rPr>
              <w:t>appliance</w:t>
            </w:r>
            <w:r w:rsidRPr="004F7C3E">
              <w:rPr>
                <w:rFonts w:ascii="Verdana" w:hAnsi="Verdana"/>
                <w:sz w:val="16"/>
                <w:szCs w:val="16"/>
                <w:lang w:val="en-US"/>
              </w:rPr>
              <w:t>s must resist the humidity conditions likely to occur in normal use.</w:t>
            </w:r>
          </w:p>
        </w:tc>
      </w:tr>
      <w:tr w:rsidR="004F7C3E" w:rsidRPr="00D856AF" w14:paraId="360BC2C2" w14:textId="5E7C8A20" w:rsidTr="000D0816">
        <w:tc>
          <w:tcPr>
            <w:tcW w:w="4675" w:type="dxa"/>
          </w:tcPr>
          <w:p w14:paraId="4B206D3E" w14:textId="77777777" w:rsidR="004F7C3E" w:rsidRPr="00A00CBA" w:rsidRDefault="004F7C3E" w:rsidP="004F7C3E">
            <w:pPr>
              <w:pStyle w:val="Texto"/>
              <w:spacing w:line="232" w:lineRule="exact"/>
              <w:ind w:firstLine="0"/>
              <w:rPr>
                <w:rFonts w:ascii="Verdana" w:hAnsi="Verdana"/>
                <w:sz w:val="16"/>
                <w:szCs w:val="16"/>
              </w:rPr>
            </w:pPr>
            <w:r w:rsidRPr="00A00CBA">
              <w:rPr>
                <w:rFonts w:ascii="Verdana" w:hAnsi="Verdana"/>
                <w:sz w:val="16"/>
                <w:szCs w:val="16"/>
              </w:rPr>
              <w:t>El cumplimiento se verifica de acuerdo por la prueba siguiente.</w:t>
            </w:r>
          </w:p>
        </w:tc>
        <w:tc>
          <w:tcPr>
            <w:tcW w:w="4675" w:type="dxa"/>
          </w:tcPr>
          <w:p w14:paraId="6ACBD1BA" w14:textId="11261416" w:rsidR="004F7C3E" w:rsidRPr="004F7C3E" w:rsidRDefault="004F7C3E" w:rsidP="004F7C3E">
            <w:pPr>
              <w:pStyle w:val="Texto"/>
              <w:spacing w:line="232" w:lineRule="exact"/>
              <w:ind w:firstLine="0"/>
              <w:rPr>
                <w:rFonts w:ascii="Verdana" w:hAnsi="Verdana"/>
                <w:sz w:val="16"/>
                <w:szCs w:val="16"/>
                <w:lang w:val="en-US"/>
              </w:rPr>
            </w:pPr>
            <w:r w:rsidRPr="004F7C3E">
              <w:rPr>
                <w:rFonts w:ascii="Verdana" w:hAnsi="Verdana"/>
                <w:sz w:val="16"/>
                <w:szCs w:val="16"/>
                <w:lang w:val="en-US"/>
              </w:rPr>
              <w:t>Compliance is verified accordingly by the following test.</w:t>
            </w:r>
          </w:p>
        </w:tc>
      </w:tr>
      <w:tr w:rsidR="004F7C3E" w:rsidRPr="00D856AF" w14:paraId="0D0AAC06" w14:textId="5EEBE493" w:rsidTr="000D0816">
        <w:tc>
          <w:tcPr>
            <w:tcW w:w="4675" w:type="dxa"/>
          </w:tcPr>
          <w:p w14:paraId="7C3B6124" w14:textId="77777777" w:rsidR="004F7C3E" w:rsidRPr="00A00CBA" w:rsidRDefault="004F7C3E" w:rsidP="004F7C3E">
            <w:pPr>
              <w:pStyle w:val="Texto"/>
              <w:spacing w:line="232" w:lineRule="exact"/>
              <w:ind w:firstLine="0"/>
              <w:rPr>
                <w:rFonts w:ascii="Verdana" w:hAnsi="Verdana"/>
                <w:sz w:val="16"/>
                <w:szCs w:val="16"/>
              </w:rPr>
            </w:pPr>
            <w:r w:rsidRPr="00A00CBA">
              <w:rPr>
                <w:rFonts w:ascii="Verdana" w:hAnsi="Verdana"/>
                <w:sz w:val="16"/>
                <w:szCs w:val="16"/>
              </w:rPr>
              <w:t>Los aparatos se mantienen durante 24 h en condiciones ambientales normales.</w:t>
            </w:r>
          </w:p>
        </w:tc>
        <w:tc>
          <w:tcPr>
            <w:tcW w:w="4675" w:type="dxa"/>
          </w:tcPr>
          <w:p w14:paraId="1AACB34C" w14:textId="179BCEAE" w:rsidR="004F7C3E" w:rsidRPr="004F7C3E" w:rsidRDefault="004F7C3E" w:rsidP="004F7C3E">
            <w:pPr>
              <w:pStyle w:val="Texto"/>
              <w:spacing w:line="232" w:lineRule="exact"/>
              <w:ind w:firstLine="0"/>
              <w:rPr>
                <w:rFonts w:ascii="Verdana" w:hAnsi="Verdana"/>
                <w:sz w:val="16"/>
                <w:szCs w:val="16"/>
                <w:lang w:val="en-US"/>
              </w:rPr>
            </w:pPr>
            <w:r w:rsidRPr="004F7C3E">
              <w:rPr>
                <w:rFonts w:ascii="Verdana" w:hAnsi="Verdana"/>
                <w:sz w:val="16"/>
                <w:szCs w:val="16"/>
                <w:lang w:val="en-US"/>
              </w:rPr>
              <w:t xml:space="preserve">The </w:t>
            </w:r>
            <w:r w:rsidR="00FE1E46">
              <w:rPr>
                <w:rFonts w:ascii="Verdana" w:hAnsi="Verdana"/>
                <w:sz w:val="16"/>
                <w:szCs w:val="16"/>
                <w:lang w:val="en-US"/>
              </w:rPr>
              <w:t>appliance</w:t>
            </w:r>
            <w:r w:rsidRPr="004F7C3E">
              <w:rPr>
                <w:rFonts w:ascii="Verdana" w:hAnsi="Verdana"/>
                <w:sz w:val="16"/>
                <w:szCs w:val="16"/>
                <w:lang w:val="en-US"/>
              </w:rPr>
              <w:t>s are kept for 24 hours in normal environmental conditions.</w:t>
            </w:r>
          </w:p>
        </w:tc>
      </w:tr>
      <w:tr w:rsidR="004F7C3E" w:rsidRPr="00D856AF" w14:paraId="6879C50F" w14:textId="3D7F109D" w:rsidTr="000D0816">
        <w:tc>
          <w:tcPr>
            <w:tcW w:w="4675" w:type="dxa"/>
          </w:tcPr>
          <w:p w14:paraId="6D762517" w14:textId="77777777" w:rsidR="004F7C3E" w:rsidRPr="001053FA" w:rsidRDefault="004F7C3E" w:rsidP="004F7C3E">
            <w:pPr>
              <w:pStyle w:val="Texto"/>
              <w:spacing w:line="232" w:lineRule="exact"/>
              <w:ind w:firstLine="0"/>
              <w:rPr>
                <w:rFonts w:ascii="Verdana" w:hAnsi="Verdana"/>
                <w:sz w:val="16"/>
                <w:szCs w:val="16"/>
              </w:rPr>
            </w:pPr>
            <w:r w:rsidRPr="001053FA">
              <w:rPr>
                <w:rFonts w:ascii="Verdana" w:hAnsi="Verdana"/>
                <w:sz w:val="16"/>
                <w:szCs w:val="16"/>
              </w:rPr>
              <w:t>Las entradas de conductores, si existen, se dejan abiertas. Si están previstas de entradas con tapones desmontables, una de ellas se abre. Las partes desmontables se retiran y se someten, si es necesario, al tratamiento de humedad con la parte principal del aparato.</w:t>
            </w:r>
          </w:p>
        </w:tc>
        <w:tc>
          <w:tcPr>
            <w:tcW w:w="4675" w:type="dxa"/>
          </w:tcPr>
          <w:p w14:paraId="4EAD3897" w14:textId="312E6444" w:rsidR="004F7C3E" w:rsidRPr="001053FA" w:rsidRDefault="004F7C3E" w:rsidP="004F7C3E">
            <w:pPr>
              <w:pStyle w:val="Texto"/>
              <w:spacing w:line="232" w:lineRule="exact"/>
              <w:ind w:firstLine="0"/>
              <w:rPr>
                <w:rFonts w:ascii="Verdana" w:hAnsi="Verdana"/>
                <w:sz w:val="16"/>
                <w:szCs w:val="16"/>
                <w:lang w:val="en-US"/>
              </w:rPr>
            </w:pPr>
            <w:r w:rsidRPr="001053FA">
              <w:rPr>
                <w:rFonts w:ascii="Verdana" w:hAnsi="Verdana"/>
                <w:sz w:val="16"/>
                <w:szCs w:val="16"/>
                <w:lang w:val="en-US"/>
              </w:rPr>
              <w:t>Driver entrances, if they exist, are left open. If there are entrances with removable plugs, one of them opens. The removable parts are removed and subjected, if necessary, to moisture treatment with the main part of the app</w:t>
            </w:r>
            <w:r w:rsidR="000D34E4" w:rsidRPr="001053FA">
              <w:rPr>
                <w:rFonts w:ascii="Verdana" w:hAnsi="Verdana"/>
                <w:sz w:val="16"/>
                <w:szCs w:val="16"/>
                <w:lang w:val="en-US"/>
              </w:rPr>
              <w:t>liance</w:t>
            </w:r>
            <w:r w:rsidRPr="001053FA">
              <w:rPr>
                <w:rFonts w:ascii="Verdana" w:hAnsi="Verdana"/>
                <w:sz w:val="16"/>
                <w:szCs w:val="16"/>
                <w:lang w:val="en-US"/>
              </w:rPr>
              <w:t>.</w:t>
            </w:r>
          </w:p>
        </w:tc>
      </w:tr>
      <w:tr w:rsidR="004F7C3E" w:rsidRPr="00D856AF" w14:paraId="1B4771A7" w14:textId="4A1274DC" w:rsidTr="000D0816">
        <w:tc>
          <w:tcPr>
            <w:tcW w:w="4675" w:type="dxa"/>
          </w:tcPr>
          <w:p w14:paraId="2289CB42" w14:textId="77777777" w:rsidR="004F7C3E" w:rsidRPr="00A00CBA" w:rsidRDefault="004F7C3E" w:rsidP="004F7C3E">
            <w:pPr>
              <w:pStyle w:val="Texto"/>
              <w:spacing w:line="232" w:lineRule="exact"/>
              <w:ind w:firstLine="0"/>
              <w:rPr>
                <w:rFonts w:ascii="Verdana" w:hAnsi="Verdana"/>
                <w:sz w:val="16"/>
                <w:szCs w:val="16"/>
              </w:rPr>
            </w:pPr>
            <w:r w:rsidRPr="00A00CBA">
              <w:rPr>
                <w:rFonts w:ascii="Verdana" w:hAnsi="Verdana"/>
                <w:sz w:val="16"/>
                <w:szCs w:val="16"/>
              </w:rPr>
              <w:t>La muestra en prueba se debe estabilizar por lo menos 4 h a la temperatura de la cámara de humedad de 30 ºC ± 2 ºC, antes de realizar el tratamiento de humedad.</w:t>
            </w:r>
          </w:p>
        </w:tc>
        <w:tc>
          <w:tcPr>
            <w:tcW w:w="4675" w:type="dxa"/>
          </w:tcPr>
          <w:p w14:paraId="4119FC94" w14:textId="7A86B6B0" w:rsidR="004F7C3E" w:rsidRPr="004F7C3E" w:rsidRDefault="004F7C3E" w:rsidP="004F7C3E">
            <w:pPr>
              <w:pStyle w:val="Texto"/>
              <w:spacing w:line="232" w:lineRule="exact"/>
              <w:ind w:firstLine="0"/>
              <w:rPr>
                <w:rFonts w:ascii="Verdana" w:hAnsi="Verdana"/>
                <w:sz w:val="16"/>
                <w:szCs w:val="16"/>
                <w:lang w:val="en-US"/>
              </w:rPr>
            </w:pPr>
            <w:r w:rsidRPr="004F7C3E">
              <w:rPr>
                <w:rFonts w:ascii="Verdana" w:hAnsi="Verdana"/>
                <w:sz w:val="16"/>
                <w:szCs w:val="16"/>
                <w:lang w:val="en-US"/>
              </w:rPr>
              <w:t xml:space="preserve">The sample </w:t>
            </w:r>
            <w:r w:rsidR="000D34E4">
              <w:rPr>
                <w:rFonts w:ascii="Verdana" w:hAnsi="Verdana"/>
                <w:sz w:val="16"/>
                <w:szCs w:val="16"/>
                <w:lang w:val="en-US"/>
              </w:rPr>
              <w:t>being tested</w:t>
            </w:r>
            <w:r w:rsidRPr="004F7C3E">
              <w:rPr>
                <w:rFonts w:ascii="Verdana" w:hAnsi="Verdana"/>
                <w:sz w:val="16"/>
                <w:szCs w:val="16"/>
                <w:lang w:val="en-US"/>
              </w:rPr>
              <w:t xml:space="preserve"> must be stabilized for at least 4 h at the humidity chamber temperature of 30 ºC ± 2 ºC, before performing the humidity treatment.</w:t>
            </w:r>
          </w:p>
        </w:tc>
      </w:tr>
      <w:tr w:rsidR="004F7C3E" w:rsidRPr="00D856AF" w14:paraId="0E0F3844" w14:textId="4388E2DC" w:rsidTr="000D0816">
        <w:tc>
          <w:tcPr>
            <w:tcW w:w="4675" w:type="dxa"/>
          </w:tcPr>
          <w:p w14:paraId="1EDFE2DF"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t>La prueba de humedad se realiza durante 48 h en una cámara de humedad que contiene aire a una humedad relativa de 93 % ± 3 % y a la temperatura de 30 ºC ± 2 ºC.</w:t>
            </w:r>
          </w:p>
        </w:tc>
        <w:tc>
          <w:tcPr>
            <w:tcW w:w="4675" w:type="dxa"/>
          </w:tcPr>
          <w:p w14:paraId="7573F68C" w14:textId="6D8EFD91"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The humidity test is carried out for 48 h in a humidity chamber containing air at a relative humidity of 93% ± 3% and a temperature of 30ºC ± 2ºC.</w:t>
            </w:r>
          </w:p>
        </w:tc>
      </w:tr>
      <w:tr w:rsidR="004F7C3E" w:rsidRPr="00A00CBA" w14:paraId="67EBF258" w14:textId="024D0B6D" w:rsidTr="000D0816">
        <w:tc>
          <w:tcPr>
            <w:tcW w:w="4675" w:type="dxa"/>
          </w:tcPr>
          <w:p w14:paraId="78EE4578" w14:textId="77777777" w:rsidR="004F7C3E" w:rsidRPr="00A00CBA" w:rsidRDefault="004F7C3E" w:rsidP="004F7C3E">
            <w:pPr>
              <w:pStyle w:val="Texto"/>
              <w:spacing w:line="224" w:lineRule="exact"/>
              <w:ind w:firstLine="0"/>
              <w:rPr>
                <w:rFonts w:ascii="Verdana" w:hAnsi="Verdana"/>
                <w:b/>
                <w:sz w:val="16"/>
                <w:szCs w:val="16"/>
              </w:rPr>
            </w:pPr>
            <w:r w:rsidRPr="00A00CBA">
              <w:rPr>
                <w:rFonts w:ascii="Verdana" w:hAnsi="Verdana"/>
                <w:b/>
                <w:sz w:val="16"/>
                <w:szCs w:val="16"/>
              </w:rPr>
              <w:t>Notas</w:t>
            </w:r>
          </w:p>
        </w:tc>
        <w:tc>
          <w:tcPr>
            <w:tcW w:w="4675" w:type="dxa"/>
          </w:tcPr>
          <w:p w14:paraId="60BC16AF" w14:textId="33B0CC3D" w:rsidR="004F7C3E" w:rsidRPr="004F7C3E" w:rsidRDefault="00015FCF" w:rsidP="004F7C3E">
            <w:pPr>
              <w:pStyle w:val="Texto"/>
              <w:spacing w:line="224" w:lineRule="exact"/>
              <w:ind w:firstLine="0"/>
              <w:rPr>
                <w:rFonts w:ascii="Verdana" w:hAnsi="Verdana"/>
                <w:b/>
                <w:sz w:val="16"/>
                <w:szCs w:val="16"/>
                <w:lang w:val="en-US"/>
              </w:rPr>
            </w:pPr>
            <w:r>
              <w:rPr>
                <w:rFonts w:ascii="Verdana" w:hAnsi="Verdana"/>
                <w:b/>
                <w:sz w:val="16"/>
                <w:szCs w:val="16"/>
                <w:lang w:val="en-US"/>
              </w:rPr>
              <w:t>Notes</w:t>
            </w:r>
          </w:p>
        </w:tc>
      </w:tr>
      <w:tr w:rsidR="004F7C3E" w:rsidRPr="00D856AF" w14:paraId="2CBEF162" w14:textId="3264CBCF" w:rsidTr="000D0816">
        <w:tc>
          <w:tcPr>
            <w:tcW w:w="4675" w:type="dxa"/>
          </w:tcPr>
          <w:p w14:paraId="61BD0D95" w14:textId="77777777" w:rsidR="004F7C3E" w:rsidRPr="00A00CBA" w:rsidRDefault="004F7C3E" w:rsidP="004F7C3E">
            <w:pPr>
              <w:pStyle w:val="ROMANOS"/>
              <w:spacing w:line="224" w:lineRule="exact"/>
              <w:ind w:left="0" w:firstLine="0"/>
              <w:rPr>
                <w:rFonts w:ascii="Verdana" w:hAnsi="Verdana"/>
                <w:sz w:val="16"/>
                <w:szCs w:val="16"/>
              </w:rPr>
            </w:pPr>
            <w:r w:rsidRPr="00A00CBA">
              <w:rPr>
                <w:rFonts w:ascii="Verdana" w:hAnsi="Verdana"/>
                <w:b/>
                <w:sz w:val="16"/>
                <w:szCs w:val="16"/>
              </w:rPr>
              <w:t>1.-</w:t>
            </w:r>
            <w:r w:rsidRPr="00A00CBA">
              <w:rPr>
                <w:rFonts w:ascii="Verdana" w:hAnsi="Verdana"/>
                <w:b/>
                <w:sz w:val="16"/>
                <w:szCs w:val="16"/>
              </w:rPr>
              <w:tab/>
            </w:r>
            <w:r w:rsidRPr="00A00CBA">
              <w:rPr>
                <w:rFonts w:ascii="Verdana" w:hAnsi="Verdana"/>
                <w:sz w:val="16"/>
                <w:szCs w:val="16"/>
              </w:rPr>
              <w:t>Puede obtenerse una humedad relativa de 93 % ± 3 % colocando en la cámara de humedad, una solución saturada de Na</w:t>
            </w:r>
            <w:r w:rsidRPr="00A00CBA">
              <w:rPr>
                <w:rFonts w:ascii="Verdana" w:hAnsi="Verdana"/>
                <w:position w:val="-3"/>
                <w:sz w:val="16"/>
                <w:szCs w:val="16"/>
              </w:rPr>
              <w:t>2</w:t>
            </w:r>
            <w:r w:rsidRPr="00A00CBA">
              <w:rPr>
                <w:rFonts w:ascii="Verdana" w:hAnsi="Verdana"/>
                <w:sz w:val="16"/>
                <w:szCs w:val="16"/>
              </w:rPr>
              <w:t xml:space="preserve"> SO</w:t>
            </w:r>
            <w:r w:rsidRPr="00A00CBA">
              <w:rPr>
                <w:rFonts w:ascii="Verdana" w:hAnsi="Verdana"/>
                <w:position w:val="-3"/>
                <w:sz w:val="16"/>
                <w:szCs w:val="16"/>
              </w:rPr>
              <w:t>4</w:t>
            </w:r>
            <w:r w:rsidRPr="00A00CBA">
              <w:rPr>
                <w:rFonts w:ascii="Verdana" w:hAnsi="Verdana"/>
                <w:sz w:val="16"/>
                <w:szCs w:val="16"/>
              </w:rPr>
              <w:t xml:space="preserve"> o de KNO</w:t>
            </w:r>
            <w:r w:rsidRPr="00A00CBA">
              <w:rPr>
                <w:rFonts w:ascii="Verdana" w:hAnsi="Verdana"/>
                <w:position w:val="-3"/>
                <w:sz w:val="16"/>
                <w:szCs w:val="16"/>
              </w:rPr>
              <w:t xml:space="preserve">3 </w:t>
            </w:r>
            <w:r w:rsidRPr="00A00CBA">
              <w:rPr>
                <w:rFonts w:ascii="Verdana" w:hAnsi="Verdana"/>
                <w:sz w:val="16"/>
                <w:szCs w:val="16"/>
              </w:rPr>
              <w:t>en agua, teniendo el recipiente una superficie de contacto con el aire suficientemente grande.</w:t>
            </w:r>
          </w:p>
        </w:tc>
        <w:tc>
          <w:tcPr>
            <w:tcW w:w="4675" w:type="dxa"/>
          </w:tcPr>
          <w:p w14:paraId="5FEB9499" w14:textId="3B6AC1A2" w:rsidR="004F7C3E" w:rsidRPr="004F7C3E" w:rsidRDefault="004F7C3E" w:rsidP="004F7C3E">
            <w:pPr>
              <w:pStyle w:val="ROMANOS"/>
              <w:spacing w:line="224" w:lineRule="exact"/>
              <w:ind w:left="0" w:firstLine="0"/>
              <w:rPr>
                <w:rFonts w:ascii="Verdana" w:hAnsi="Verdana"/>
                <w:b/>
                <w:sz w:val="16"/>
                <w:szCs w:val="16"/>
                <w:lang w:val="en-US"/>
              </w:rPr>
            </w:pPr>
            <w:r w:rsidRPr="004F7C3E">
              <w:rPr>
                <w:rFonts w:ascii="Verdana" w:hAnsi="Verdana"/>
                <w:b/>
                <w:sz w:val="16"/>
                <w:szCs w:val="16"/>
                <w:lang w:val="en-US"/>
              </w:rPr>
              <w:t xml:space="preserve">1.- </w:t>
            </w:r>
            <w:r w:rsidRPr="00015FCF">
              <w:rPr>
                <w:rFonts w:ascii="Verdana" w:hAnsi="Verdana"/>
                <w:bCs/>
                <w:sz w:val="16"/>
                <w:szCs w:val="16"/>
                <w:lang w:val="en-US"/>
              </w:rPr>
              <w:t>A relative humidity of 93% ± 3% can be obtained by placing a saturated solution of Na</w:t>
            </w:r>
            <w:r w:rsidRPr="00015FCF">
              <w:rPr>
                <w:rFonts w:ascii="Verdana" w:hAnsi="Verdana"/>
                <w:bCs/>
                <w:position w:val="-3"/>
                <w:sz w:val="16"/>
                <w:szCs w:val="16"/>
                <w:lang w:val="en-US"/>
              </w:rPr>
              <w:t>2</w:t>
            </w:r>
            <w:r w:rsidRPr="004F7C3E">
              <w:rPr>
                <w:rFonts w:ascii="Verdana" w:hAnsi="Verdana"/>
                <w:position w:val="-3"/>
                <w:sz w:val="16"/>
                <w:szCs w:val="16"/>
                <w:lang w:val="en-US"/>
              </w:rPr>
              <w:t xml:space="preserve"> </w:t>
            </w:r>
            <w:r w:rsidRPr="004F7C3E">
              <w:rPr>
                <w:rFonts w:ascii="Verdana" w:hAnsi="Verdana"/>
                <w:sz w:val="16"/>
                <w:szCs w:val="16"/>
                <w:lang w:val="en-US"/>
              </w:rPr>
              <w:t>SO</w:t>
            </w:r>
            <w:r w:rsidRPr="004F7C3E">
              <w:rPr>
                <w:rFonts w:ascii="Verdana" w:hAnsi="Verdana"/>
                <w:position w:val="-3"/>
                <w:sz w:val="16"/>
                <w:szCs w:val="16"/>
                <w:lang w:val="en-US"/>
              </w:rPr>
              <w:t xml:space="preserve">4 </w:t>
            </w:r>
            <w:r w:rsidRPr="004F7C3E">
              <w:rPr>
                <w:rFonts w:ascii="Verdana" w:hAnsi="Verdana"/>
                <w:sz w:val="16"/>
                <w:szCs w:val="16"/>
                <w:lang w:val="en-US"/>
              </w:rPr>
              <w:t>or KNO</w:t>
            </w:r>
            <w:r w:rsidRPr="004F7C3E">
              <w:rPr>
                <w:rFonts w:ascii="Verdana" w:hAnsi="Verdana"/>
                <w:position w:val="-3"/>
                <w:sz w:val="16"/>
                <w:szCs w:val="16"/>
                <w:lang w:val="en-US"/>
              </w:rPr>
              <w:t xml:space="preserve">3 in water </w:t>
            </w:r>
            <w:r w:rsidRPr="004F7C3E">
              <w:rPr>
                <w:rFonts w:ascii="Verdana" w:hAnsi="Verdana"/>
                <w:sz w:val="16"/>
                <w:szCs w:val="16"/>
                <w:lang w:val="en-US"/>
              </w:rPr>
              <w:t>in the humidity chamber, the container having a sufficiently large contact surface with the air.</w:t>
            </w:r>
          </w:p>
        </w:tc>
      </w:tr>
      <w:tr w:rsidR="004F7C3E" w:rsidRPr="00D856AF" w14:paraId="73807C64" w14:textId="18BD1355" w:rsidTr="000D0816">
        <w:tc>
          <w:tcPr>
            <w:tcW w:w="4675" w:type="dxa"/>
          </w:tcPr>
          <w:p w14:paraId="343F17CA" w14:textId="77777777" w:rsidR="004F7C3E" w:rsidRPr="00A00CBA" w:rsidRDefault="004F7C3E" w:rsidP="004F7C3E">
            <w:pPr>
              <w:pStyle w:val="ROMANOS"/>
              <w:spacing w:line="224" w:lineRule="exact"/>
              <w:ind w:left="0" w:firstLine="0"/>
              <w:rPr>
                <w:rFonts w:ascii="Verdana" w:hAnsi="Verdana"/>
                <w:sz w:val="16"/>
                <w:szCs w:val="16"/>
              </w:rPr>
            </w:pPr>
            <w:r w:rsidRPr="00A00CBA">
              <w:rPr>
                <w:rFonts w:ascii="Verdana" w:hAnsi="Verdana"/>
                <w:b/>
                <w:sz w:val="16"/>
                <w:szCs w:val="16"/>
              </w:rPr>
              <w:t>2.-</w:t>
            </w:r>
            <w:r w:rsidRPr="00A00CBA">
              <w:rPr>
                <w:rFonts w:ascii="Verdana" w:hAnsi="Verdana"/>
                <w:b/>
                <w:sz w:val="16"/>
                <w:szCs w:val="16"/>
              </w:rPr>
              <w:tab/>
            </w:r>
            <w:r w:rsidRPr="00A00CBA">
              <w:rPr>
                <w:rFonts w:ascii="Verdana" w:hAnsi="Verdana"/>
                <w:sz w:val="16"/>
                <w:szCs w:val="16"/>
              </w:rPr>
              <w:t>Las condiciones especificadas pueden obtenerse asegurando una circulación constante del aire en el interior de una cámara aislada térmicamente.</w:t>
            </w:r>
          </w:p>
        </w:tc>
        <w:tc>
          <w:tcPr>
            <w:tcW w:w="4675" w:type="dxa"/>
          </w:tcPr>
          <w:p w14:paraId="289B613F" w14:textId="3E408B80" w:rsidR="004F7C3E" w:rsidRPr="004F7C3E" w:rsidRDefault="004F7C3E" w:rsidP="004F7C3E">
            <w:pPr>
              <w:pStyle w:val="ROMANOS"/>
              <w:spacing w:line="224" w:lineRule="exact"/>
              <w:ind w:left="0" w:firstLine="0"/>
              <w:rPr>
                <w:rFonts w:ascii="Verdana" w:hAnsi="Verdana"/>
                <w:b/>
                <w:sz w:val="16"/>
                <w:szCs w:val="16"/>
                <w:lang w:val="en-US"/>
              </w:rPr>
            </w:pPr>
            <w:r w:rsidRPr="004F7C3E">
              <w:rPr>
                <w:rFonts w:ascii="Verdana" w:hAnsi="Verdana"/>
                <w:b/>
                <w:sz w:val="16"/>
                <w:szCs w:val="16"/>
                <w:lang w:val="en-US"/>
              </w:rPr>
              <w:t xml:space="preserve">2.- </w:t>
            </w:r>
            <w:r w:rsidRPr="004F7C3E">
              <w:rPr>
                <w:rFonts w:ascii="Verdana" w:hAnsi="Verdana"/>
                <w:b/>
                <w:sz w:val="16"/>
                <w:szCs w:val="16"/>
                <w:lang w:val="en-US"/>
              </w:rPr>
              <w:tab/>
            </w:r>
            <w:r w:rsidRPr="004F7C3E">
              <w:rPr>
                <w:rFonts w:ascii="Verdana" w:hAnsi="Verdana"/>
                <w:sz w:val="16"/>
                <w:szCs w:val="16"/>
                <w:lang w:val="en-US"/>
              </w:rPr>
              <w:t>The specified conditions can be obtained by ensuring constant air circulation inside a thermally insulated chamber.</w:t>
            </w:r>
          </w:p>
        </w:tc>
      </w:tr>
      <w:tr w:rsidR="004F7C3E" w:rsidRPr="00D856AF" w14:paraId="2B719789" w14:textId="74CF6337" w:rsidTr="000D0816">
        <w:tc>
          <w:tcPr>
            <w:tcW w:w="4675" w:type="dxa"/>
          </w:tcPr>
          <w:p w14:paraId="23310AA1"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t>El aparato debe cumplir las pruebas del capítulo 6.3.6 (corriente de fuga, rigidez dieléctrica y resistencia de aislamiento) en la cámara de humedad, o en el cuarto donde se lleva al aparato a la temperatura prescrita después de ensamblar las partes que puedan retirarse.</w:t>
            </w:r>
          </w:p>
        </w:tc>
        <w:tc>
          <w:tcPr>
            <w:tcW w:w="4675" w:type="dxa"/>
          </w:tcPr>
          <w:p w14:paraId="531E2991" w14:textId="37A2E539"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 xml:space="preserve">The </w:t>
            </w:r>
            <w:r w:rsidR="00624C3E">
              <w:rPr>
                <w:rFonts w:ascii="Verdana" w:hAnsi="Verdana"/>
                <w:sz w:val="16"/>
                <w:szCs w:val="16"/>
                <w:lang w:val="en-US"/>
              </w:rPr>
              <w:t>appliance must</w:t>
            </w:r>
            <w:r w:rsidRPr="004F7C3E">
              <w:rPr>
                <w:rFonts w:ascii="Verdana" w:hAnsi="Verdana"/>
                <w:sz w:val="16"/>
                <w:szCs w:val="16"/>
                <w:lang w:val="en-US"/>
              </w:rPr>
              <w:t xml:space="preserve"> </w:t>
            </w:r>
            <w:r w:rsidR="00EA5C2E">
              <w:rPr>
                <w:rFonts w:ascii="Verdana" w:hAnsi="Verdana"/>
                <w:sz w:val="16"/>
                <w:szCs w:val="16"/>
                <w:lang w:val="en-US"/>
              </w:rPr>
              <w:t>comply with</w:t>
            </w:r>
            <w:r w:rsidRPr="004F7C3E">
              <w:rPr>
                <w:rFonts w:ascii="Verdana" w:hAnsi="Verdana"/>
                <w:sz w:val="16"/>
                <w:szCs w:val="16"/>
                <w:lang w:val="en-US"/>
              </w:rPr>
              <w:t xml:space="preserve"> the tests of chapter 6.3.6 (leakage current, dielectric strength and insulation resistance) in the humidity chamber, or in the room where the </w:t>
            </w:r>
            <w:r w:rsidR="00EA5C2E">
              <w:rPr>
                <w:rFonts w:ascii="Verdana" w:hAnsi="Verdana"/>
                <w:sz w:val="16"/>
                <w:szCs w:val="16"/>
                <w:lang w:val="en-US"/>
              </w:rPr>
              <w:t>appliance</w:t>
            </w:r>
            <w:r w:rsidRPr="004F7C3E">
              <w:rPr>
                <w:rFonts w:ascii="Verdana" w:hAnsi="Verdana"/>
                <w:sz w:val="16"/>
                <w:szCs w:val="16"/>
                <w:lang w:val="en-US"/>
              </w:rPr>
              <w:t xml:space="preserve"> is brought to the prescribed temperature after assembly of removable parts.</w:t>
            </w:r>
          </w:p>
        </w:tc>
      </w:tr>
      <w:tr w:rsidR="004F7C3E" w:rsidRPr="00D856AF" w14:paraId="0783D5D4" w14:textId="19D96E18" w:rsidTr="000D0816">
        <w:tc>
          <w:tcPr>
            <w:tcW w:w="4675" w:type="dxa"/>
          </w:tcPr>
          <w:p w14:paraId="3FCF1C77"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b/>
                <w:sz w:val="16"/>
                <w:szCs w:val="16"/>
              </w:rPr>
              <w:t>6.3.8</w:t>
            </w:r>
            <w:r w:rsidRPr="00A00CBA">
              <w:rPr>
                <w:rFonts w:ascii="Verdana" w:hAnsi="Verdana"/>
                <w:sz w:val="16"/>
                <w:szCs w:val="16"/>
              </w:rPr>
              <w:t xml:space="preserve"> Corriente de fuga, Rigidez dieléctrica y Resistencia de aislamiento.</w:t>
            </w:r>
          </w:p>
        </w:tc>
        <w:tc>
          <w:tcPr>
            <w:tcW w:w="4675" w:type="dxa"/>
          </w:tcPr>
          <w:p w14:paraId="45613CE0" w14:textId="73E55E84" w:rsidR="004F7C3E" w:rsidRPr="004F7C3E" w:rsidRDefault="004F7C3E" w:rsidP="004F7C3E">
            <w:pPr>
              <w:pStyle w:val="Texto"/>
              <w:spacing w:line="224" w:lineRule="exact"/>
              <w:ind w:firstLine="0"/>
              <w:rPr>
                <w:rFonts w:ascii="Verdana" w:hAnsi="Verdana"/>
                <w:b/>
                <w:sz w:val="16"/>
                <w:szCs w:val="16"/>
                <w:lang w:val="en-US"/>
              </w:rPr>
            </w:pPr>
            <w:r w:rsidRPr="004F7C3E">
              <w:rPr>
                <w:rFonts w:ascii="Verdana" w:hAnsi="Verdana"/>
                <w:b/>
                <w:sz w:val="16"/>
                <w:szCs w:val="16"/>
                <w:lang w:val="en-US"/>
              </w:rPr>
              <w:t xml:space="preserve">6.3.8 </w:t>
            </w:r>
            <w:r w:rsidRPr="004F7C3E">
              <w:rPr>
                <w:rFonts w:ascii="Verdana" w:hAnsi="Verdana"/>
                <w:sz w:val="16"/>
                <w:szCs w:val="16"/>
                <w:lang w:val="en-US"/>
              </w:rPr>
              <w:t>Leakage current, Dielectric strength and Insulation resistance.</w:t>
            </w:r>
          </w:p>
        </w:tc>
      </w:tr>
      <w:tr w:rsidR="004F7C3E" w:rsidRPr="00D856AF" w14:paraId="3A44E3A9" w14:textId="29D6582F" w:rsidTr="000D0816">
        <w:tc>
          <w:tcPr>
            <w:tcW w:w="4675" w:type="dxa"/>
          </w:tcPr>
          <w:p w14:paraId="67AEDC43"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t>Las condiciones de prueba deben ser las mencionadas en el inciso 6.3.1.7.</w:t>
            </w:r>
          </w:p>
        </w:tc>
        <w:tc>
          <w:tcPr>
            <w:tcW w:w="4675" w:type="dxa"/>
          </w:tcPr>
          <w:p w14:paraId="1F01BC52" w14:textId="4167DC9F"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The test conditions must be those mentioned in section 6.3.1.7.</w:t>
            </w:r>
          </w:p>
        </w:tc>
      </w:tr>
      <w:tr w:rsidR="004F7C3E" w:rsidRPr="00D856AF" w14:paraId="1B638291" w14:textId="57FF13F7" w:rsidTr="000D0816">
        <w:tc>
          <w:tcPr>
            <w:tcW w:w="4675" w:type="dxa"/>
          </w:tcPr>
          <w:p w14:paraId="7FDEA4C1"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b/>
                <w:sz w:val="16"/>
                <w:szCs w:val="16"/>
              </w:rPr>
              <w:t>6.3.8.1</w:t>
            </w:r>
            <w:r w:rsidRPr="00A00CBA">
              <w:rPr>
                <w:rFonts w:ascii="Verdana" w:hAnsi="Verdana"/>
                <w:sz w:val="16"/>
                <w:szCs w:val="16"/>
              </w:rPr>
              <w:t xml:space="preserve"> La corriente de fuga del aparato no debe exceder los límites establecidos en la Tabla 6 y la rigidez dieléctrica debe de cumplir con lo especificado en 6.3.8.4.</w:t>
            </w:r>
          </w:p>
        </w:tc>
        <w:tc>
          <w:tcPr>
            <w:tcW w:w="4675" w:type="dxa"/>
          </w:tcPr>
          <w:p w14:paraId="6FADDA39" w14:textId="7F9834BD" w:rsidR="004F7C3E" w:rsidRPr="004F7C3E" w:rsidRDefault="004F7C3E" w:rsidP="004F7C3E">
            <w:pPr>
              <w:pStyle w:val="Texto"/>
              <w:spacing w:line="224" w:lineRule="exact"/>
              <w:ind w:firstLine="0"/>
              <w:rPr>
                <w:rFonts w:ascii="Verdana" w:hAnsi="Verdana"/>
                <w:b/>
                <w:sz w:val="16"/>
                <w:szCs w:val="16"/>
                <w:lang w:val="en-US"/>
              </w:rPr>
            </w:pPr>
            <w:r w:rsidRPr="004F7C3E">
              <w:rPr>
                <w:rFonts w:ascii="Verdana" w:hAnsi="Verdana"/>
                <w:b/>
                <w:sz w:val="16"/>
                <w:szCs w:val="16"/>
                <w:lang w:val="en-US"/>
              </w:rPr>
              <w:t xml:space="preserve">6.3.8.1 </w:t>
            </w:r>
            <w:r w:rsidRPr="004F7C3E">
              <w:rPr>
                <w:rFonts w:ascii="Verdana" w:hAnsi="Verdana"/>
                <w:sz w:val="16"/>
                <w:szCs w:val="16"/>
                <w:lang w:val="en-US"/>
              </w:rPr>
              <w:t xml:space="preserve">The leakage current of the </w:t>
            </w:r>
            <w:r w:rsidR="00FE1E46">
              <w:rPr>
                <w:rFonts w:ascii="Verdana" w:hAnsi="Verdana"/>
                <w:sz w:val="16"/>
                <w:szCs w:val="16"/>
                <w:lang w:val="en-US"/>
              </w:rPr>
              <w:t>appliance</w:t>
            </w:r>
            <w:r w:rsidRPr="004F7C3E">
              <w:rPr>
                <w:rFonts w:ascii="Verdana" w:hAnsi="Verdana"/>
                <w:sz w:val="16"/>
                <w:szCs w:val="16"/>
                <w:lang w:val="en-US"/>
              </w:rPr>
              <w:t xml:space="preserve"> must not exceed the limits established in Table 6 and the dielectric strength must comply with what is specified in 6.3.8.4.</w:t>
            </w:r>
          </w:p>
        </w:tc>
      </w:tr>
      <w:tr w:rsidR="004F7C3E" w:rsidRPr="00D856AF" w14:paraId="0A626211" w14:textId="5BA38CFF" w:rsidTr="000D0816">
        <w:tc>
          <w:tcPr>
            <w:tcW w:w="4675" w:type="dxa"/>
          </w:tcPr>
          <w:p w14:paraId="5394B14B"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t>El cumplimiento se verifica por medio de las pruebas de 6.3.8.2 y 6.3.8.3.</w:t>
            </w:r>
          </w:p>
        </w:tc>
        <w:tc>
          <w:tcPr>
            <w:tcW w:w="4675" w:type="dxa"/>
          </w:tcPr>
          <w:p w14:paraId="2C64F34C" w14:textId="16C027BD"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Compliance is verified through the tests of 6.3.8.2 and 6.3.8.3.</w:t>
            </w:r>
          </w:p>
        </w:tc>
      </w:tr>
      <w:tr w:rsidR="004F7C3E" w:rsidRPr="00D856AF" w14:paraId="19F6351A" w14:textId="5993AC6F" w:rsidTr="000D0816">
        <w:tc>
          <w:tcPr>
            <w:tcW w:w="4675" w:type="dxa"/>
          </w:tcPr>
          <w:p w14:paraId="7B58D527"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t>Para aquellos aparatos que incluyan circuitos electrónicos, éstos se desconectan de las terminales de tierra antes de efectuar las pruebas.</w:t>
            </w:r>
          </w:p>
        </w:tc>
        <w:tc>
          <w:tcPr>
            <w:tcW w:w="4675" w:type="dxa"/>
          </w:tcPr>
          <w:p w14:paraId="114B02E2" w14:textId="7480CB2F"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 xml:space="preserve">For those </w:t>
            </w:r>
            <w:r w:rsidR="00FE1E46">
              <w:rPr>
                <w:rFonts w:ascii="Verdana" w:hAnsi="Verdana"/>
                <w:sz w:val="16"/>
                <w:szCs w:val="16"/>
                <w:lang w:val="en-US"/>
              </w:rPr>
              <w:t>appliance</w:t>
            </w:r>
            <w:r w:rsidRPr="004F7C3E">
              <w:rPr>
                <w:rFonts w:ascii="Verdana" w:hAnsi="Verdana"/>
                <w:sz w:val="16"/>
                <w:szCs w:val="16"/>
                <w:lang w:val="en-US"/>
              </w:rPr>
              <w:t>s that include electronic circuits, these are disconnected from the ground terminals before carrying out the tests.</w:t>
            </w:r>
          </w:p>
        </w:tc>
      </w:tr>
      <w:tr w:rsidR="004F7C3E" w:rsidRPr="00D856AF" w14:paraId="1BBBE771" w14:textId="18C3B16B" w:rsidTr="000D0816">
        <w:tc>
          <w:tcPr>
            <w:tcW w:w="4675" w:type="dxa"/>
          </w:tcPr>
          <w:p w14:paraId="155FEAB5"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lastRenderedPageBreak/>
              <w:t>Las pruebas se efectúan sobre el aparato a la temperatura ambiente del cuarto de prueba y sin conectarlo a la alimentación.</w:t>
            </w:r>
          </w:p>
        </w:tc>
        <w:tc>
          <w:tcPr>
            <w:tcW w:w="4675" w:type="dxa"/>
          </w:tcPr>
          <w:p w14:paraId="267A1CC1" w14:textId="14D1F3A2"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 xml:space="preserve">The tests are carried out on the </w:t>
            </w:r>
            <w:r w:rsidR="00FE1E46">
              <w:rPr>
                <w:rFonts w:ascii="Verdana" w:hAnsi="Verdana"/>
                <w:sz w:val="16"/>
                <w:szCs w:val="16"/>
                <w:lang w:val="en-US"/>
              </w:rPr>
              <w:t>appliance</w:t>
            </w:r>
            <w:r w:rsidRPr="004F7C3E">
              <w:rPr>
                <w:rFonts w:ascii="Verdana" w:hAnsi="Verdana"/>
                <w:sz w:val="16"/>
                <w:szCs w:val="16"/>
                <w:lang w:val="en-US"/>
              </w:rPr>
              <w:t xml:space="preserve"> at the ambient temperature of the test</w:t>
            </w:r>
            <w:r w:rsidR="00B82D50">
              <w:rPr>
                <w:rFonts w:ascii="Verdana" w:hAnsi="Verdana"/>
                <w:sz w:val="16"/>
                <w:szCs w:val="16"/>
                <w:lang w:val="en-US"/>
              </w:rPr>
              <w:t>ing</w:t>
            </w:r>
            <w:r w:rsidRPr="004F7C3E">
              <w:rPr>
                <w:rFonts w:ascii="Verdana" w:hAnsi="Verdana"/>
                <w:sz w:val="16"/>
                <w:szCs w:val="16"/>
                <w:lang w:val="en-US"/>
              </w:rPr>
              <w:t xml:space="preserve"> room and without connecting it to the power supply.</w:t>
            </w:r>
          </w:p>
        </w:tc>
      </w:tr>
      <w:tr w:rsidR="004F7C3E" w:rsidRPr="00D856AF" w14:paraId="33970AA1" w14:textId="246D16DB" w:rsidTr="000D0816">
        <w:tc>
          <w:tcPr>
            <w:tcW w:w="4675" w:type="dxa"/>
          </w:tcPr>
          <w:p w14:paraId="12AA8AAF"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b/>
                <w:sz w:val="16"/>
                <w:szCs w:val="16"/>
              </w:rPr>
              <w:t>6.3.8.2</w:t>
            </w:r>
            <w:r w:rsidRPr="00A00CBA">
              <w:rPr>
                <w:rFonts w:ascii="Verdana" w:hAnsi="Verdana"/>
                <w:sz w:val="16"/>
                <w:szCs w:val="16"/>
              </w:rPr>
              <w:t xml:space="preserve"> Una tensión de prueba de corriente alterna se aplica entre partes vivas y partes metálicas accesibles que son conectadas a una hoja metálica con unas dimensiones que no sobrepasan 20 cm x 10 cm en contacto con superficies accesibles de materiales aislantes.</w:t>
            </w:r>
          </w:p>
        </w:tc>
        <w:tc>
          <w:tcPr>
            <w:tcW w:w="4675" w:type="dxa"/>
          </w:tcPr>
          <w:p w14:paraId="0812A402" w14:textId="1DD07F4D" w:rsidR="004F7C3E" w:rsidRPr="004F7C3E" w:rsidRDefault="004F7C3E" w:rsidP="004F7C3E">
            <w:pPr>
              <w:pStyle w:val="Texto"/>
              <w:spacing w:line="224" w:lineRule="exact"/>
              <w:ind w:firstLine="0"/>
              <w:rPr>
                <w:rFonts w:ascii="Verdana" w:hAnsi="Verdana"/>
                <w:b/>
                <w:sz w:val="16"/>
                <w:szCs w:val="16"/>
                <w:lang w:val="en-US"/>
              </w:rPr>
            </w:pPr>
            <w:r w:rsidRPr="004F7C3E">
              <w:rPr>
                <w:rFonts w:ascii="Verdana" w:hAnsi="Verdana"/>
                <w:b/>
                <w:sz w:val="16"/>
                <w:szCs w:val="16"/>
                <w:lang w:val="en-US"/>
              </w:rPr>
              <w:t xml:space="preserve">6.3.8.2 </w:t>
            </w:r>
            <w:r w:rsidRPr="004F7C3E">
              <w:rPr>
                <w:rFonts w:ascii="Verdana" w:hAnsi="Verdana"/>
                <w:sz w:val="16"/>
                <w:szCs w:val="16"/>
                <w:lang w:val="en-US"/>
              </w:rPr>
              <w:t>An alternating current test voltage is applied between live parts and accessible metal parts that are connected to a metal sheet with dimensions not exceeding 20 cm x 10 cm in contact with accessible surfaces of insulating materials.</w:t>
            </w:r>
          </w:p>
        </w:tc>
      </w:tr>
      <w:tr w:rsidR="004F7C3E" w:rsidRPr="00A00CBA" w14:paraId="6F048F87" w14:textId="0C7DABFF" w:rsidTr="000D0816">
        <w:tc>
          <w:tcPr>
            <w:tcW w:w="4675" w:type="dxa"/>
          </w:tcPr>
          <w:p w14:paraId="447F9F06" w14:textId="77777777" w:rsidR="004F7C3E" w:rsidRPr="00A00CBA" w:rsidRDefault="004F7C3E" w:rsidP="004F7C3E">
            <w:pPr>
              <w:pStyle w:val="Texto"/>
              <w:spacing w:line="224" w:lineRule="exact"/>
              <w:ind w:firstLine="0"/>
              <w:rPr>
                <w:rFonts w:ascii="Verdana" w:hAnsi="Verdana"/>
                <w:sz w:val="16"/>
                <w:szCs w:val="16"/>
              </w:rPr>
            </w:pPr>
            <w:r w:rsidRPr="00A00CBA">
              <w:rPr>
                <w:rFonts w:ascii="Verdana" w:hAnsi="Verdana"/>
                <w:sz w:val="16"/>
                <w:szCs w:val="16"/>
              </w:rPr>
              <w:t>La tensión de prueba es:</w:t>
            </w:r>
          </w:p>
        </w:tc>
        <w:tc>
          <w:tcPr>
            <w:tcW w:w="4675" w:type="dxa"/>
          </w:tcPr>
          <w:p w14:paraId="4C3C1267" w14:textId="62B068EA" w:rsidR="004F7C3E" w:rsidRPr="004F7C3E" w:rsidRDefault="004F7C3E" w:rsidP="004F7C3E">
            <w:pPr>
              <w:pStyle w:val="Texto"/>
              <w:spacing w:line="224" w:lineRule="exact"/>
              <w:ind w:firstLine="0"/>
              <w:rPr>
                <w:rFonts w:ascii="Verdana" w:hAnsi="Verdana"/>
                <w:sz w:val="16"/>
                <w:szCs w:val="16"/>
                <w:lang w:val="en-US"/>
              </w:rPr>
            </w:pPr>
            <w:r w:rsidRPr="004F7C3E">
              <w:rPr>
                <w:rFonts w:ascii="Verdana" w:hAnsi="Verdana"/>
                <w:sz w:val="16"/>
                <w:szCs w:val="16"/>
                <w:lang w:val="en-US"/>
              </w:rPr>
              <w:t>The test voltage is:</w:t>
            </w:r>
          </w:p>
        </w:tc>
      </w:tr>
      <w:tr w:rsidR="004F7C3E" w:rsidRPr="00D856AF" w14:paraId="1EC4309E" w14:textId="3255EA50" w:rsidTr="000D0816">
        <w:tc>
          <w:tcPr>
            <w:tcW w:w="4675" w:type="dxa"/>
          </w:tcPr>
          <w:p w14:paraId="1D0332E5" w14:textId="77777777" w:rsidR="004F7C3E" w:rsidRPr="00A00CBA" w:rsidRDefault="004F7C3E" w:rsidP="004F7C3E">
            <w:pPr>
              <w:pStyle w:val="ROMANOS"/>
              <w:spacing w:line="224"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1,06 veces la tensión nominal para aparatos monofásicos,</w:t>
            </w:r>
          </w:p>
        </w:tc>
        <w:tc>
          <w:tcPr>
            <w:tcW w:w="4675" w:type="dxa"/>
          </w:tcPr>
          <w:p w14:paraId="250ABC22" w14:textId="2E35A310" w:rsidR="004F7C3E" w:rsidRPr="004F7C3E" w:rsidRDefault="004F7C3E" w:rsidP="004F7C3E">
            <w:pPr>
              <w:pStyle w:val="ROMANOS"/>
              <w:spacing w:line="224" w:lineRule="exact"/>
              <w:ind w:left="0" w:firstLine="0"/>
              <w:rPr>
                <w:rFonts w:ascii="Verdana" w:hAnsi="Verdana"/>
                <w:sz w:val="16"/>
                <w:szCs w:val="16"/>
                <w:lang w:val="en-US"/>
              </w:rPr>
            </w:pPr>
            <w:r w:rsidRPr="004F7C3E">
              <w:rPr>
                <w:rFonts w:ascii="Verdana" w:hAnsi="Verdana"/>
                <w:sz w:val="16"/>
                <w:szCs w:val="16"/>
                <w:lang w:val="en-US"/>
              </w:rPr>
              <w:t xml:space="preserve">- </w:t>
            </w:r>
            <w:r w:rsidRPr="004F7C3E">
              <w:rPr>
                <w:rFonts w:ascii="Verdana" w:hAnsi="Verdana"/>
                <w:sz w:val="16"/>
                <w:szCs w:val="16"/>
                <w:lang w:val="en-US"/>
              </w:rPr>
              <w:tab/>
              <w:t xml:space="preserve">1.06 times the nominal voltage for single-phase </w:t>
            </w:r>
            <w:r w:rsidR="00FE1E46">
              <w:rPr>
                <w:rFonts w:ascii="Verdana" w:hAnsi="Verdana"/>
                <w:sz w:val="16"/>
                <w:szCs w:val="16"/>
                <w:lang w:val="en-US"/>
              </w:rPr>
              <w:t>appliance</w:t>
            </w:r>
            <w:r w:rsidRPr="004F7C3E">
              <w:rPr>
                <w:rFonts w:ascii="Verdana" w:hAnsi="Verdana"/>
                <w:sz w:val="16"/>
                <w:szCs w:val="16"/>
                <w:lang w:val="en-US"/>
              </w:rPr>
              <w:t>s,</w:t>
            </w:r>
          </w:p>
        </w:tc>
      </w:tr>
      <w:tr w:rsidR="004F7C3E" w:rsidRPr="00D856AF" w14:paraId="300D314B" w14:textId="30C4A240" w:rsidTr="000D0816">
        <w:tc>
          <w:tcPr>
            <w:tcW w:w="4675" w:type="dxa"/>
          </w:tcPr>
          <w:p w14:paraId="6789E46E" w14:textId="77777777" w:rsidR="004F7C3E" w:rsidRPr="00A00CBA" w:rsidRDefault="004F7C3E" w:rsidP="004F7C3E">
            <w:pPr>
              <w:pStyle w:val="ROMANOS"/>
              <w:spacing w:line="240" w:lineRule="auto"/>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 xml:space="preserve">1,06 veces la tensión nominal, dividida por </w:t>
            </w:r>
            <w:r w:rsidRPr="00A00CBA">
              <w:rPr>
                <w:rFonts w:ascii="Verdana" w:hAnsi="Verdana"/>
                <w:noProof/>
                <w:position w:val="-10"/>
                <w:sz w:val="16"/>
                <w:szCs w:val="16"/>
              </w:rPr>
              <w:drawing>
                <wp:inline distT="0" distB="0" distL="0" distR="0" wp14:anchorId="1DF608B5" wp14:editId="02B8DB9A">
                  <wp:extent cx="190500" cy="190500"/>
                  <wp:effectExtent l="0" t="0" r="0" b="0"/>
                  <wp:docPr id="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00CBA">
              <w:rPr>
                <w:rFonts w:ascii="Verdana" w:hAnsi="Verdana"/>
                <w:sz w:val="16"/>
                <w:szCs w:val="16"/>
              </w:rPr>
              <w:t>, para los aparatos trifásicos.</w:t>
            </w:r>
          </w:p>
        </w:tc>
        <w:tc>
          <w:tcPr>
            <w:tcW w:w="4675" w:type="dxa"/>
          </w:tcPr>
          <w:p w14:paraId="02914699" w14:textId="0F7336C4" w:rsidR="004F7C3E" w:rsidRPr="004F7C3E" w:rsidRDefault="004F7C3E" w:rsidP="004F7C3E">
            <w:pPr>
              <w:pStyle w:val="ROMANOS"/>
              <w:spacing w:line="240" w:lineRule="auto"/>
              <w:ind w:left="0" w:firstLine="0"/>
              <w:rPr>
                <w:rFonts w:ascii="Verdana" w:hAnsi="Verdana"/>
                <w:sz w:val="16"/>
                <w:szCs w:val="16"/>
                <w:lang w:val="en-US"/>
              </w:rPr>
            </w:pPr>
            <w:r w:rsidRPr="004F7C3E">
              <w:rPr>
                <w:rFonts w:ascii="Verdana" w:hAnsi="Verdana"/>
                <w:sz w:val="16"/>
                <w:szCs w:val="16"/>
                <w:lang w:val="en-US"/>
              </w:rPr>
              <w:t xml:space="preserve">- </w:t>
            </w:r>
            <w:r w:rsidRPr="004F7C3E">
              <w:rPr>
                <w:rFonts w:ascii="Verdana" w:hAnsi="Verdana"/>
                <w:sz w:val="16"/>
                <w:szCs w:val="16"/>
                <w:lang w:val="en-US"/>
              </w:rPr>
              <w:tab/>
              <w:t xml:space="preserve">1.06 times the nominal voltage, divided by </w:t>
            </w:r>
            <w:r w:rsidRPr="004F7C3E">
              <w:rPr>
                <w:rFonts w:ascii="Verdana" w:hAnsi="Verdana"/>
                <w:noProof/>
                <w:position w:val="-10"/>
                <w:sz w:val="16"/>
                <w:szCs w:val="16"/>
                <w:lang w:val="en-US"/>
              </w:rPr>
              <w:drawing>
                <wp:inline distT="0" distB="0" distL="0" distR="0" wp14:anchorId="66715CC2" wp14:editId="2600625C">
                  <wp:extent cx="190500" cy="190500"/>
                  <wp:effectExtent l="0" t="0" r="0" b="0"/>
                  <wp:docPr id="114199062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F7C3E">
              <w:rPr>
                <w:rFonts w:ascii="Verdana" w:hAnsi="Verdana"/>
                <w:sz w:val="16"/>
                <w:szCs w:val="16"/>
                <w:lang w:val="en-US"/>
              </w:rPr>
              <w:t xml:space="preserve"> for three-phase </w:t>
            </w:r>
            <w:r w:rsidR="00FE1E46">
              <w:rPr>
                <w:rFonts w:ascii="Verdana" w:hAnsi="Verdana"/>
                <w:sz w:val="16"/>
                <w:szCs w:val="16"/>
                <w:lang w:val="en-US"/>
              </w:rPr>
              <w:t>appliance</w:t>
            </w:r>
            <w:r w:rsidRPr="004F7C3E">
              <w:rPr>
                <w:rFonts w:ascii="Verdana" w:hAnsi="Verdana"/>
                <w:sz w:val="16"/>
                <w:szCs w:val="16"/>
                <w:lang w:val="en-US"/>
              </w:rPr>
              <w:t>s.</w:t>
            </w:r>
          </w:p>
        </w:tc>
      </w:tr>
      <w:tr w:rsidR="004F7C3E" w:rsidRPr="00D856AF" w14:paraId="0C7B14E7" w14:textId="17BFF5E4" w:rsidTr="000D0816">
        <w:tc>
          <w:tcPr>
            <w:tcW w:w="4675" w:type="dxa"/>
          </w:tcPr>
          <w:p w14:paraId="0528E237" w14:textId="77777777" w:rsidR="004F7C3E" w:rsidRPr="00A00CBA" w:rsidRDefault="004F7C3E" w:rsidP="004F7C3E">
            <w:pPr>
              <w:pStyle w:val="Texto"/>
              <w:ind w:firstLine="0"/>
              <w:rPr>
                <w:rFonts w:ascii="Verdana" w:hAnsi="Verdana"/>
                <w:sz w:val="16"/>
                <w:szCs w:val="16"/>
              </w:rPr>
            </w:pPr>
            <w:r w:rsidRPr="00A00CBA">
              <w:rPr>
                <w:rFonts w:ascii="Verdana" w:hAnsi="Verdana"/>
                <w:sz w:val="16"/>
                <w:szCs w:val="16"/>
              </w:rPr>
              <w:t>La corriente de fuga se mide en los 5 s posteriores a la aplicación de la tensión de prueba.</w:t>
            </w:r>
          </w:p>
        </w:tc>
        <w:tc>
          <w:tcPr>
            <w:tcW w:w="4675" w:type="dxa"/>
          </w:tcPr>
          <w:p w14:paraId="3A48DBA2" w14:textId="5208AFB4" w:rsidR="004F7C3E" w:rsidRPr="004F7C3E" w:rsidRDefault="004F7C3E" w:rsidP="004F7C3E">
            <w:pPr>
              <w:pStyle w:val="Texto"/>
              <w:ind w:firstLine="0"/>
              <w:rPr>
                <w:rFonts w:ascii="Verdana" w:hAnsi="Verdana"/>
                <w:sz w:val="16"/>
                <w:szCs w:val="16"/>
                <w:lang w:val="en-US"/>
              </w:rPr>
            </w:pPr>
            <w:r w:rsidRPr="004F7C3E">
              <w:rPr>
                <w:rFonts w:ascii="Verdana" w:hAnsi="Verdana"/>
                <w:sz w:val="16"/>
                <w:szCs w:val="16"/>
                <w:lang w:val="en-US"/>
              </w:rPr>
              <w:t>The leakage current is measured within 5s after application of the test voltage.</w:t>
            </w:r>
          </w:p>
        </w:tc>
      </w:tr>
      <w:tr w:rsidR="004F7C3E" w:rsidRPr="00D856AF" w14:paraId="15D90AF7" w14:textId="7BBD2E2F" w:rsidTr="000D0816">
        <w:tc>
          <w:tcPr>
            <w:tcW w:w="4675" w:type="dxa"/>
          </w:tcPr>
          <w:p w14:paraId="68DD88E1" w14:textId="77777777" w:rsidR="004F7C3E" w:rsidRPr="00A00CBA" w:rsidRDefault="004F7C3E" w:rsidP="004F7C3E">
            <w:pPr>
              <w:pStyle w:val="Texto"/>
              <w:ind w:firstLine="0"/>
              <w:rPr>
                <w:rFonts w:ascii="Verdana" w:hAnsi="Verdana"/>
                <w:sz w:val="16"/>
                <w:szCs w:val="16"/>
              </w:rPr>
            </w:pPr>
            <w:r w:rsidRPr="00A00CBA">
              <w:rPr>
                <w:rFonts w:ascii="Verdana" w:hAnsi="Verdana"/>
                <w:sz w:val="16"/>
                <w:szCs w:val="16"/>
              </w:rPr>
              <w:t>La corriente de fuga no debe sobrepasar los valores indicados en el inciso 6.3.6.2.</w:t>
            </w:r>
          </w:p>
        </w:tc>
        <w:tc>
          <w:tcPr>
            <w:tcW w:w="4675" w:type="dxa"/>
          </w:tcPr>
          <w:p w14:paraId="23A1C660" w14:textId="1F981ED3" w:rsidR="004F7C3E" w:rsidRPr="004F7C3E" w:rsidRDefault="004F7C3E" w:rsidP="004F7C3E">
            <w:pPr>
              <w:pStyle w:val="Texto"/>
              <w:ind w:firstLine="0"/>
              <w:rPr>
                <w:rFonts w:ascii="Verdana" w:hAnsi="Verdana"/>
                <w:sz w:val="16"/>
                <w:szCs w:val="16"/>
                <w:lang w:val="en-US"/>
              </w:rPr>
            </w:pPr>
            <w:r w:rsidRPr="004F7C3E">
              <w:rPr>
                <w:rFonts w:ascii="Verdana" w:hAnsi="Verdana"/>
                <w:sz w:val="16"/>
                <w:szCs w:val="16"/>
                <w:lang w:val="en-US"/>
              </w:rPr>
              <w:t>The leakage current must not exceed the values indicated in section 6.3.6.2.</w:t>
            </w:r>
          </w:p>
        </w:tc>
      </w:tr>
      <w:tr w:rsidR="004F7C3E" w:rsidRPr="00D856AF" w14:paraId="36AEBCB6" w14:textId="576631AA" w:rsidTr="000D0816">
        <w:tc>
          <w:tcPr>
            <w:tcW w:w="4675" w:type="dxa"/>
          </w:tcPr>
          <w:p w14:paraId="4286566F" w14:textId="77777777" w:rsidR="004F7C3E" w:rsidRPr="00A00CBA" w:rsidRDefault="004F7C3E" w:rsidP="004F7C3E">
            <w:pPr>
              <w:pStyle w:val="Texto"/>
              <w:ind w:firstLine="0"/>
              <w:rPr>
                <w:rFonts w:ascii="Verdana" w:hAnsi="Verdana"/>
                <w:sz w:val="16"/>
                <w:szCs w:val="16"/>
              </w:rPr>
            </w:pPr>
            <w:r w:rsidRPr="00A00CBA">
              <w:rPr>
                <w:rFonts w:ascii="Verdana" w:hAnsi="Verdana"/>
                <w:sz w:val="16"/>
                <w:szCs w:val="16"/>
              </w:rPr>
              <w:t>Se deben colocar todos los interruptores en posición de encendido.</w:t>
            </w:r>
          </w:p>
        </w:tc>
        <w:tc>
          <w:tcPr>
            <w:tcW w:w="4675" w:type="dxa"/>
          </w:tcPr>
          <w:p w14:paraId="068C2FF6" w14:textId="29E3386E" w:rsidR="004F7C3E" w:rsidRPr="004F7C3E" w:rsidRDefault="004F7C3E" w:rsidP="004F7C3E">
            <w:pPr>
              <w:pStyle w:val="Texto"/>
              <w:ind w:firstLine="0"/>
              <w:rPr>
                <w:rFonts w:ascii="Verdana" w:hAnsi="Verdana"/>
                <w:sz w:val="16"/>
                <w:szCs w:val="16"/>
                <w:lang w:val="en-US"/>
              </w:rPr>
            </w:pPr>
            <w:r w:rsidRPr="004F7C3E">
              <w:rPr>
                <w:rFonts w:ascii="Verdana" w:hAnsi="Verdana"/>
                <w:sz w:val="16"/>
                <w:szCs w:val="16"/>
                <w:lang w:val="en-US"/>
              </w:rPr>
              <w:t xml:space="preserve">All switches must be turned to the </w:t>
            </w:r>
            <w:r w:rsidRPr="00E12354">
              <w:rPr>
                <w:rFonts w:ascii="Verdana" w:hAnsi="Verdana"/>
                <w:i/>
                <w:iCs/>
                <w:sz w:val="16"/>
                <w:szCs w:val="16"/>
                <w:lang w:val="en-US"/>
              </w:rPr>
              <w:t>on</w:t>
            </w:r>
            <w:r w:rsidRPr="004F7C3E">
              <w:rPr>
                <w:rFonts w:ascii="Verdana" w:hAnsi="Verdana"/>
                <w:sz w:val="16"/>
                <w:szCs w:val="16"/>
                <w:lang w:val="en-US"/>
              </w:rPr>
              <w:t xml:space="preserve"> position.</w:t>
            </w:r>
          </w:p>
        </w:tc>
      </w:tr>
      <w:tr w:rsidR="004F7C3E" w:rsidRPr="00A00CBA" w14:paraId="2125CA23" w14:textId="1E98A028" w:rsidTr="000D0816">
        <w:tc>
          <w:tcPr>
            <w:tcW w:w="4675" w:type="dxa"/>
          </w:tcPr>
          <w:p w14:paraId="688A6A88" w14:textId="77777777" w:rsidR="004F7C3E" w:rsidRPr="00A00CBA" w:rsidRDefault="004F7C3E" w:rsidP="004F7C3E">
            <w:pPr>
              <w:pStyle w:val="Texto"/>
              <w:ind w:firstLine="0"/>
              <w:rPr>
                <w:rFonts w:ascii="Verdana" w:hAnsi="Verdana"/>
                <w:sz w:val="16"/>
                <w:szCs w:val="16"/>
              </w:rPr>
            </w:pPr>
            <w:r w:rsidRPr="00A00CBA">
              <w:rPr>
                <w:rFonts w:ascii="Verdana" w:hAnsi="Verdana"/>
                <w:b/>
                <w:sz w:val="16"/>
                <w:szCs w:val="16"/>
              </w:rPr>
              <w:t>6.3.8.3</w:t>
            </w:r>
            <w:r w:rsidRPr="00A00CBA">
              <w:rPr>
                <w:rFonts w:ascii="Verdana" w:hAnsi="Verdana"/>
                <w:sz w:val="16"/>
                <w:szCs w:val="16"/>
              </w:rPr>
              <w:t xml:space="preserve"> Rigidez dieléctrica</w:t>
            </w:r>
          </w:p>
        </w:tc>
        <w:tc>
          <w:tcPr>
            <w:tcW w:w="4675" w:type="dxa"/>
          </w:tcPr>
          <w:p w14:paraId="6044F140" w14:textId="0CF89B25" w:rsidR="004F7C3E" w:rsidRPr="004F7C3E" w:rsidRDefault="004F7C3E" w:rsidP="004F7C3E">
            <w:pPr>
              <w:pStyle w:val="Texto"/>
              <w:ind w:firstLine="0"/>
              <w:rPr>
                <w:rFonts w:ascii="Verdana" w:hAnsi="Verdana"/>
                <w:b/>
                <w:sz w:val="16"/>
                <w:szCs w:val="16"/>
                <w:lang w:val="en-US"/>
              </w:rPr>
            </w:pPr>
            <w:r w:rsidRPr="004F7C3E">
              <w:rPr>
                <w:rFonts w:ascii="Verdana" w:hAnsi="Verdana"/>
                <w:b/>
                <w:sz w:val="16"/>
                <w:szCs w:val="16"/>
                <w:lang w:val="en-US"/>
              </w:rPr>
              <w:t xml:space="preserve">6.3.8.3 </w:t>
            </w:r>
            <w:r w:rsidRPr="004F7C3E">
              <w:rPr>
                <w:rFonts w:ascii="Verdana" w:hAnsi="Verdana"/>
                <w:sz w:val="16"/>
                <w:szCs w:val="16"/>
                <w:lang w:val="en-US"/>
              </w:rPr>
              <w:t>Dielectric strength</w:t>
            </w:r>
          </w:p>
        </w:tc>
      </w:tr>
      <w:tr w:rsidR="004F7C3E" w:rsidRPr="00D856AF" w14:paraId="3D7DCB89" w14:textId="0A8B8A32" w:rsidTr="000D0816">
        <w:tc>
          <w:tcPr>
            <w:tcW w:w="4675" w:type="dxa"/>
          </w:tcPr>
          <w:p w14:paraId="41C85551" w14:textId="77777777" w:rsidR="004F7C3E" w:rsidRPr="00A00CBA" w:rsidRDefault="004F7C3E" w:rsidP="004F7C3E">
            <w:pPr>
              <w:pStyle w:val="Texto"/>
              <w:ind w:firstLine="0"/>
              <w:rPr>
                <w:rFonts w:ascii="Verdana" w:hAnsi="Verdana"/>
                <w:sz w:val="16"/>
                <w:szCs w:val="16"/>
              </w:rPr>
            </w:pPr>
            <w:r w:rsidRPr="00A00CBA">
              <w:rPr>
                <w:rFonts w:ascii="Verdana" w:hAnsi="Verdana"/>
                <w:sz w:val="16"/>
                <w:szCs w:val="16"/>
              </w:rPr>
              <w:t>Inmediatamente después de la prueba de 6.3.8.2, el aislamiento se somete, durante 1 min a una tensión sinusoidal, de frecuencia de 60 Hz. Los valores de la tensión de prueba para los distintos tipos de aislamiento se indican en la siguiente tabla.</w:t>
            </w:r>
          </w:p>
        </w:tc>
        <w:tc>
          <w:tcPr>
            <w:tcW w:w="4675" w:type="dxa"/>
          </w:tcPr>
          <w:p w14:paraId="26416134" w14:textId="3864A359" w:rsidR="004F7C3E" w:rsidRPr="004F7C3E" w:rsidRDefault="004F7C3E" w:rsidP="004F7C3E">
            <w:pPr>
              <w:pStyle w:val="Texto"/>
              <w:ind w:firstLine="0"/>
              <w:rPr>
                <w:rFonts w:ascii="Verdana" w:hAnsi="Verdana"/>
                <w:sz w:val="16"/>
                <w:szCs w:val="16"/>
                <w:lang w:val="en-US"/>
              </w:rPr>
            </w:pPr>
            <w:r w:rsidRPr="004F7C3E">
              <w:rPr>
                <w:rFonts w:ascii="Verdana" w:hAnsi="Verdana"/>
                <w:sz w:val="16"/>
                <w:szCs w:val="16"/>
                <w:lang w:val="en-US"/>
              </w:rPr>
              <w:t>Immediately after the test in 6.3.8.2, the insulation is subjected, for 1 min, to a sinusoidal voltage, with a frequency of 60 Hz. The test voltage values for the different types of insulation are indicated in the following table.</w:t>
            </w:r>
          </w:p>
        </w:tc>
      </w:tr>
    </w:tbl>
    <w:p w14:paraId="2DC2BF54" w14:textId="3C0DEC79" w:rsidR="00725F83" w:rsidRPr="00F25977" w:rsidRDefault="00725F83" w:rsidP="0053313D">
      <w:pPr>
        <w:pStyle w:val="Texto"/>
        <w:jc w:val="center"/>
        <w:rPr>
          <w:rFonts w:ascii="Verdana" w:hAnsi="Verdana"/>
          <w:b/>
          <w:sz w:val="16"/>
          <w:szCs w:val="16"/>
          <w:lang w:val="en-US"/>
        </w:rPr>
      </w:pPr>
    </w:p>
    <w:tbl>
      <w:tblPr>
        <w:tblW w:w="8712" w:type="dxa"/>
        <w:jc w:val="center"/>
        <w:tblCellMar>
          <w:left w:w="72" w:type="dxa"/>
          <w:right w:w="72" w:type="dxa"/>
        </w:tblCellMar>
        <w:tblLook w:val="0000" w:firstRow="0" w:lastRow="0" w:firstColumn="0" w:lastColumn="0" w:noHBand="0" w:noVBand="0"/>
      </w:tblPr>
      <w:tblGrid>
        <w:gridCol w:w="4710"/>
        <w:gridCol w:w="1334"/>
        <w:gridCol w:w="1334"/>
        <w:gridCol w:w="1334"/>
      </w:tblGrid>
      <w:tr w:rsidR="00A00CBA" w:rsidRPr="00D93CAB" w14:paraId="06060D95" w14:textId="77777777" w:rsidTr="00D644F8">
        <w:trPr>
          <w:cantSplit/>
          <w:trHeight w:val="20"/>
          <w:jc w:val="center"/>
        </w:trPr>
        <w:tc>
          <w:tcPr>
            <w:tcW w:w="8712" w:type="dxa"/>
            <w:gridSpan w:val="4"/>
            <w:tcBorders>
              <w:top w:val="single" w:sz="6" w:space="0" w:color="auto"/>
              <w:left w:val="single" w:sz="6" w:space="0" w:color="auto"/>
              <w:right w:val="single" w:sz="6" w:space="0" w:color="auto"/>
            </w:tcBorders>
            <w:noWrap/>
            <w:vAlign w:val="center"/>
          </w:tcPr>
          <w:p w14:paraId="6DEF07AB" w14:textId="7D35B339" w:rsidR="00A00CBA" w:rsidRPr="00D93CAB" w:rsidRDefault="00A00CBA" w:rsidP="00A92991">
            <w:pPr>
              <w:pStyle w:val="Texto"/>
              <w:ind w:firstLine="0"/>
              <w:jc w:val="center"/>
              <w:rPr>
                <w:rFonts w:ascii="Verdana" w:hAnsi="Verdana"/>
                <w:b/>
                <w:sz w:val="16"/>
                <w:szCs w:val="16"/>
              </w:rPr>
            </w:pPr>
            <w:r w:rsidRPr="00D93CAB">
              <w:rPr>
                <w:rFonts w:ascii="Verdana" w:hAnsi="Verdana"/>
                <w:b/>
                <w:sz w:val="16"/>
                <w:szCs w:val="16"/>
              </w:rPr>
              <w:t>Tabla 7.- Tensión de prueba</w:t>
            </w:r>
          </w:p>
        </w:tc>
      </w:tr>
      <w:tr w:rsidR="00A92991" w:rsidRPr="00D93CAB" w14:paraId="6B4255F0" w14:textId="77777777">
        <w:trPr>
          <w:cantSplit/>
          <w:trHeight w:val="20"/>
          <w:jc w:val="center"/>
        </w:trPr>
        <w:tc>
          <w:tcPr>
            <w:tcW w:w="4710" w:type="dxa"/>
            <w:vMerge w:val="restart"/>
            <w:tcBorders>
              <w:top w:val="single" w:sz="6" w:space="0" w:color="auto"/>
              <w:left w:val="single" w:sz="6" w:space="0" w:color="auto"/>
              <w:right w:val="single" w:sz="6" w:space="0" w:color="auto"/>
            </w:tcBorders>
            <w:noWrap/>
            <w:vAlign w:val="center"/>
          </w:tcPr>
          <w:p w14:paraId="2332C32C"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Puntos de aplicación de la tensión de prueba</w:t>
            </w:r>
          </w:p>
        </w:tc>
        <w:tc>
          <w:tcPr>
            <w:tcW w:w="4002" w:type="dxa"/>
            <w:gridSpan w:val="3"/>
            <w:tcBorders>
              <w:top w:val="single" w:sz="6" w:space="0" w:color="auto"/>
              <w:left w:val="single" w:sz="6" w:space="0" w:color="auto"/>
              <w:bottom w:val="single" w:sz="6" w:space="0" w:color="auto"/>
              <w:right w:val="single" w:sz="6" w:space="0" w:color="auto"/>
            </w:tcBorders>
            <w:vAlign w:val="center"/>
          </w:tcPr>
          <w:p w14:paraId="6D7637AA"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Tensión de prueba (V)</w:t>
            </w:r>
          </w:p>
        </w:tc>
      </w:tr>
      <w:tr w:rsidR="00A92991" w:rsidRPr="00D93CAB" w14:paraId="115AF2D2" w14:textId="77777777">
        <w:trPr>
          <w:cantSplit/>
          <w:trHeight w:val="20"/>
          <w:jc w:val="center"/>
        </w:trPr>
        <w:tc>
          <w:tcPr>
            <w:tcW w:w="4710" w:type="dxa"/>
            <w:vMerge/>
            <w:tcBorders>
              <w:left w:val="single" w:sz="6" w:space="0" w:color="auto"/>
              <w:bottom w:val="single" w:sz="6" w:space="0" w:color="auto"/>
              <w:right w:val="single" w:sz="6" w:space="0" w:color="auto"/>
            </w:tcBorders>
            <w:vAlign w:val="center"/>
          </w:tcPr>
          <w:p w14:paraId="6AE7C8A7" w14:textId="77777777" w:rsidR="00A92991" w:rsidRPr="00D93CAB" w:rsidRDefault="00A92991" w:rsidP="00A92991">
            <w:pPr>
              <w:pStyle w:val="Texto"/>
              <w:ind w:firstLine="0"/>
              <w:jc w:val="center"/>
              <w:rPr>
                <w:rFonts w:ascii="Verdana" w:hAnsi="Verdana"/>
                <w:b/>
                <w:sz w:val="16"/>
                <w:szCs w:val="16"/>
              </w:rPr>
            </w:pPr>
          </w:p>
        </w:tc>
        <w:tc>
          <w:tcPr>
            <w:tcW w:w="1334" w:type="dxa"/>
            <w:tcBorders>
              <w:top w:val="single" w:sz="6" w:space="0" w:color="auto"/>
              <w:left w:val="single" w:sz="6" w:space="0" w:color="auto"/>
              <w:bottom w:val="single" w:sz="6" w:space="0" w:color="auto"/>
              <w:right w:val="single" w:sz="6" w:space="0" w:color="auto"/>
            </w:tcBorders>
            <w:vAlign w:val="center"/>
          </w:tcPr>
          <w:p w14:paraId="5909A13B"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Aparatos</w:t>
            </w:r>
          </w:p>
          <w:p w14:paraId="617B4A4B"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Clase III</w:t>
            </w:r>
          </w:p>
        </w:tc>
        <w:tc>
          <w:tcPr>
            <w:tcW w:w="1334" w:type="dxa"/>
            <w:tcBorders>
              <w:top w:val="single" w:sz="6" w:space="0" w:color="auto"/>
              <w:left w:val="single" w:sz="6" w:space="0" w:color="auto"/>
              <w:bottom w:val="single" w:sz="6" w:space="0" w:color="auto"/>
              <w:right w:val="single" w:sz="6" w:space="0" w:color="auto"/>
            </w:tcBorders>
            <w:vAlign w:val="center"/>
          </w:tcPr>
          <w:p w14:paraId="51DE14BC"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Aparatos</w:t>
            </w:r>
          </w:p>
          <w:p w14:paraId="4FCE42F1"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Clase II</w:t>
            </w:r>
          </w:p>
        </w:tc>
        <w:tc>
          <w:tcPr>
            <w:tcW w:w="1334" w:type="dxa"/>
            <w:tcBorders>
              <w:top w:val="single" w:sz="6" w:space="0" w:color="auto"/>
              <w:left w:val="single" w:sz="6" w:space="0" w:color="auto"/>
              <w:bottom w:val="single" w:sz="6" w:space="0" w:color="auto"/>
              <w:right w:val="single" w:sz="6" w:space="0" w:color="auto"/>
            </w:tcBorders>
            <w:vAlign w:val="center"/>
          </w:tcPr>
          <w:p w14:paraId="36EAFECE"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Aparatos</w:t>
            </w:r>
          </w:p>
          <w:p w14:paraId="703DE3D9" w14:textId="77777777" w:rsidR="00A92991" w:rsidRPr="00D93CAB" w:rsidRDefault="00A92991" w:rsidP="00A92991">
            <w:pPr>
              <w:pStyle w:val="Texto"/>
              <w:ind w:firstLine="0"/>
              <w:jc w:val="center"/>
              <w:rPr>
                <w:rFonts w:ascii="Verdana" w:hAnsi="Verdana"/>
                <w:b/>
                <w:sz w:val="16"/>
                <w:szCs w:val="16"/>
              </w:rPr>
            </w:pPr>
            <w:r w:rsidRPr="00D93CAB">
              <w:rPr>
                <w:rFonts w:ascii="Verdana" w:hAnsi="Verdana"/>
                <w:b/>
                <w:sz w:val="16"/>
                <w:szCs w:val="16"/>
              </w:rPr>
              <w:t>Clase I</w:t>
            </w:r>
          </w:p>
        </w:tc>
      </w:tr>
      <w:tr w:rsidR="00725F83" w:rsidRPr="00D93CAB" w14:paraId="0DA9BFD9" w14:textId="77777777">
        <w:trPr>
          <w:cantSplit/>
          <w:trHeight w:val="20"/>
          <w:jc w:val="center"/>
        </w:trPr>
        <w:tc>
          <w:tcPr>
            <w:tcW w:w="4710" w:type="dxa"/>
            <w:tcBorders>
              <w:top w:val="single" w:sz="6" w:space="0" w:color="auto"/>
              <w:left w:val="single" w:sz="6" w:space="0" w:color="auto"/>
              <w:right w:val="single" w:sz="6" w:space="0" w:color="auto"/>
            </w:tcBorders>
          </w:tcPr>
          <w:p w14:paraId="692226D9" w14:textId="77777777" w:rsidR="00725F83" w:rsidRPr="00D93CAB" w:rsidRDefault="00725F83" w:rsidP="00A92991">
            <w:pPr>
              <w:pStyle w:val="Texto"/>
              <w:ind w:firstLine="0"/>
              <w:rPr>
                <w:rFonts w:ascii="Verdana" w:hAnsi="Verdana"/>
                <w:sz w:val="16"/>
                <w:szCs w:val="16"/>
              </w:rPr>
            </w:pPr>
            <w:r w:rsidRPr="00D93CAB">
              <w:rPr>
                <w:rFonts w:ascii="Verdana" w:hAnsi="Verdana"/>
                <w:b/>
                <w:sz w:val="16"/>
                <w:szCs w:val="16"/>
              </w:rPr>
              <w:t>1.</w:t>
            </w:r>
            <w:r w:rsidRPr="00D93CAB">
              <w:rPr>
                <w:rFonts w:ascii="Verdana" w:hAnsi="Verdana"/>
                <w:sz w:val="16"/>
                <w:szCs w:val="16"/>
              </w:rPr>
              <w:t xml:space="preserve"> Entre partes vivas y partes del cuerpo que están separadas de las partes vivas por:</w:t>
            </w:r>
          </w:p>
        </w:tc>
        <w:tc>
          <w:tcPr>
            <w:tcW w:w="1334" w:type="dxa"/>
            <w:tcBorders>
              <w:top w:val="single" w:sz="6" w:space="0" w:color="auto"/>
              <w:left w:val="single" w:sz="6" w:space="0" w:color="auto"/>
              <w:right w:val="single" w:sz="6" w:space="0" w:color="auto"/>
            </w:tcBorders>
          </w:tcPr>
          <w:p w14:paraId="5E393463" w14:textId="77777777" w:rsidR="00725F83" w:rsidRPr="00D93CAB" w:rsidRDefault="00725F83" w:rsidP="00A92991">
            <w:pPr>
              <w:pStyle w:val="Texto"/>
              <w:ind w:firstLine="0"/>
              <w:jc w:val="center"/>
              <w:rPr>
                <w:rFonts w:ascii="Verdana" w:hAnsi="Verdana"/>
                <w:sz w:val="16"/>
                <w:szCs w:val="16"/>
              </w:rPr>
            </w:pPr>
          </w:p>
        </w:tc>
        <w:tc>
          <w:tcPr>
            <w:tcW w:w="1334" w:type="dxa"/>
            <w:tcBorders>
              <w:top w:val="single" w:sz="6" w:space="0" w:color="auto"/>
              <w:left w:val="single" w:sz="6" w:space="0" w:color="auto"/>
              <w:right w:val="single" w:sz="6" w:space="0" w:color="auto"/>
            </w:tcBorders>
          </w:tcPr>
          <w:p w14:paraId="539BA6D6" w14:textId="77777777" w:rsidR="00725F83" w:rsidRPr="00D93CAB" w:rsidRDefault="00725F83" w:rsidP="00A92991">
            <w:pPr>
              <w:pStyle w:val="Texto"/>
              <w:ind w:firstLine="0"/>
              <w:jc w:val="center"/>
              <w:rPr>
                <w:rFonts w:ascii="Verdana" w:hAnsi="Verdana"/>
                <w:sz w:val="16"/>
                <w:szCs w:val="16"/>
              </w:rPr>
            </w:pPr>
          </w:p>
        </w:tc>
        <w:tc>
          <w:tcPr>
            <w:tcW w:w="1334" w:type="dxa"/>
            <w:tcBorders>
              <w:top w:val="single" w:sz="6" w:space="0" w:color="auto"/>
              <w:left w:val="single" w:sz="6" w:space="0" w:color="auto"/>
              <w:right w:val="single" w:sz="6" w:space="0" w:color="auto"/>
            </w:tcBorders>
          </w:tcPr>
          <w:p w14:paraId="155C36A9" w14:textId="77777777" w:rsidR="00725F83" w:rsidRPr="00D93CAB" w:rsidRDefault="00725F83" w:rsidP="00A92991">
            <w:pPr>
              <w:pStyle w:val="Texto"/>
              <w:ind w:firstLine="0"/>
              <w:jc w:val="center"/>
              <w:rPr>
                <w:rFonts w:ascii="Verdana" w:hAnsi="Verdana"/>
                <w:sz w:val="16"/>
                <w:szCs w:val="16"/>
              </w:rPr>
            </w:pPr>
          </w:p>
        </w:tc>
      </w:tr>
      <w:tr w:rsidR="00725F83" w:rsidRPr="00D93CAB" w14:paraId="64C4C8B5" w14:textId="77777777">
        <w:trPr>
          <w:cantSplit/>
          <w:trHeight w:val="20"/>
          <w:jc w:val="center"/>
        </w:trPr>
        <w:tc>
          <w:tcPr>
            <w:tcW w:w="4710" w:type="dxa"/>
            <w:tcBorders>
              <w:left w:val="single" w:sz="6" w:space="0" w:color="auto"/>
              <w:right w:val="single" w:sz="6" w:space="0" w:color="auto"/>
            </w:tcBorders>
          </w:tcPr>
          <w:p w14:paraId="4431A220" w14:textId="77777777" w:rsidR="00725F83" w:rsidRPr="00D93CAB" w:rsidRDefault="00725F83" w:rsidP="00A92991">
            <w:pPr>
              <w:pStyle w:val="Texto"/>
              <w:ind w:left="403" w:firstLine="0"/>
              <w:rPr>
                <w:rFonts w:ascii="Verdana" w:hAnsi="Verdana"/>
                <w:sz w:val="16"/>
                <w:szCs w:val="16"/>
              </w:rPr>
            </w:pPr>
            <w:r w:rsidRPr="00D93CAB">
              <w:rPr>
                <w:rFonts w:ascii="Verdana" w:hAnsi="Verdana"/>
                <w:sz w:val="16"/>
                <w:szCs w:val="16"/>
              </w:rPr>
              <w:t>- Solamente aislamiento principal</w:t>
            </w:r>
          </w:p>
          <w:p w14:paraId="3F258B9A" w14:textId="77777777" w:rsidR="00725F83" w:rsidRPr="00D93CAB" w:rsidRDefault="00725F83" w:rsidP="00A92991">
            <w:pPr>
              <w:pStyle w:val="Texto"/>
              <w:ind w:left="403" w:firstLine="0"/>
              <w:rPr>
                <w:rFonts w:ascii="Verdana" w:hAnsi="Verdana"/>
                <w:sz w:val="16"/>
                <w:szCs w:val="16"/>
              </w:rPr>
            </w:pPr>
            <w:r w:rsidRPr="00D93CAB">
              <w:rPr>
                <w:rFonts w:ascii="Verdana" w:hAnsi="Verdana"/>
                <w:sz w:val="16"/>
                <w:szCs w:val="16"/>
              </w:rPr>
              <w:t>- Aislamiento reforzado</w:t>
            </w:r>
          </w:p>
        </w:tc>
        <w:tc>
          <w:tcPr>
            <w:tcW w:w="1334" w:type="dxa"/>
            <w:tcBorders>
              <w:left w:val="single" w:sz="6" w:space="0" w:color="auto"/>
              <w:right w:val="single" w:sz="6" w:space="0" w:color="auto"/>
            </w:tcBorders>
          </w:tcPr>
          <w:p w14:paraId="1E6974F4"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500</w:t>
            </w:r>
          </w:p>
          <w:p w14:paraId="4EB87E98"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w:t>
            </w:r>
          </w:p>
        </w:tc>
        <w:tc>
          <w:tcPr>
            <w:tcW w:w="1334" w:type="dxa"/>
            <w:tcBorders>
              <w:left w:val="single" w:sz="6" w:space="0" w:color="auto"/>
              <w:right w:val="single" w:sz="6" w:space="0" w:color="auto"/>
            </w:tcBorders>
          </w:tcPr>
          <w:p w14:paraId="16DD71C6"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w:t>
            </w:r>
          </w:p>
          <w:p w14:paraId="486289A1"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3 750</w:t>
            </w:r>
          </w:p>
        </w:tc>
        <w:tc>
          <w:tcPr>
            <w:tcW w:w="1334" w:type="dxa"/>
            <w:tcBorders>
              <w:left w:val="single" w:sz="6" w:space="0" w:color="auto"/>
              <w:right w:val="single" w:sz="6" w:space="0" w:color="auto"/>
            </w:tcBorders>
          </w:tcPr>
          <w:p w14:paraId="0746B105"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1 250</w:t>
            </w:r>
          </w:p>
          <w:p w14:paraId="3E01C3E4"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3 750</w:t>
            </w:r>
          </w:p>
        </w:tc>
      </w:tr>
      <w:tr w:rsidR="00725F83" w:rsidRPr="00D93CAB" w14:paraId="6516C6FB" w14:textId="77777777">
        <w:trPr>
          <w:cantSplit/>
          <w:trHeight w:val="20"/>
          <w:jc w:val="center"/>
        </w:trPr>
        <w:tc>
          <w:tcPr>
            <w:tcW w:w="4710" w:type="dxa"/>
            <w:tcBorders>
              <w:left w:val="single" w:sz="6" w:space="0" w:color="auto"/>
              <w:right w:val="single" w:sz="6" w:space="0" w:color="auto"/>
            </w:tcBorders>
          </w:tcPr>
          <w:p w14:paraId="6C54C183" w14:textId="77777777" w:rsidR="00725F83" w:rsidRPr="00D93CAB" w:rsidRDefault="00725F83" w:rsidP="00A92991">
            <w:pPr>
              <w:pStyle w:val="Texto"/>
              <w:ind w:firstLine="0"/>
              <w:rPr>
                <w:rFonts w:ascii="Verdana" w:hAnsi="Verdana"/>
                <w:sz w:val="16"/>
                <w:szCs w:val="16"/>
              </w:rPr>
            </w:pPr>
            <w:r w:rsidRPr="00D93CAB">
              <w:rPr>
                <w:rFonts w:ascii="Verdana" w:hAnsi="Verdana"/>
                <w:b/>
                <w:sz w:val="16"/>
                <w:szCs w:val="16"/>
              </w:rPr>
              <w:t>2.</w:t>
            </w:r>
            <w:r w:rsidRPr="00D93CAB">
              <w:rPr>
                <w:rFonts w:ascii="Verdana" w:hAnsi="Verdana"/>
                <w:sz w:val="16"/>
                <w:szCs w:val="16"/>
              </w:rPr>
              <w:t xml:space="preserve"> Para partes con doble aislamiento, entre partes metálicas superadas de partes vivas por un aislamiento principal solamente y</w:t>
            </w:r>
          </w:p>
        </w:tc>
        <w:tc>
          <w:tcPr>
            <w:tcW w:w="1334" w:type="dxa"/>
            <w:tcBorders>
              <w:left w:val="single" w:sz="6" w:space="0" w:color="auto"/>
              <w:right w:val="single" w:sz="6" w:space="0" w:color="auto"/>
            </w:tcBorders>
          </w:tcPr>
          <w:p w14:paraId="0A909ECD" w14:textId="77777777" w:rsidR="00725F83" w:rsidRPr="00D93CAB" w:rsidRDefault="00725F83" w:rsidP="00A92991">
            <w:pPr>
              <w:pStyle w:val="Texto"/>
              <w:ind w:firstLine="0"/>
              <w:jc w:val="center"/>
              <w:rPr>
                <w:rFonts w:ascii="Verdana" w:hAnsi="Verdana"/>
                <w:sz w:val="16"/>
                <w:szCs w:val="16"/>
              </w:rPr>
            </w:pPr>
          </w:p>
        </w:tc>
        <w:tc>
          <w:tcPr>
            <w:tcW w:w="1334" w:type="dxa"/>
            <w:tcBorders>
              <w:left w:val="single" w:sz="6" w:space="0" w:color="auto"/>
              <w:right w:val="single" w:sz="6" w:space="0" w:color="auto"/>
            </w:tcBorders>
          </w:tcPr>
          <w:p w14:paraId="6928DAA3" w14:textId="77777777" w:rsidR="00725F83" w:rsidRPr="00D93CAB" w:rsidRDefault="00725F83" w:rsidP="00A92991">
            <w:pPr>
              <w:pStyle w:val="Texto"/>
              <w:ind w:firstLine="0"/>
              <w:jc w:val="center"/>
              <w:rPr>
                <w:rFonts w:ascii="Verdana" w:hAnsi="Verdana"/>
                <w:sz w:val="16"/>
                <w:szCs w:val="16"/>
              </w:rPr>
            </w:pPr>
          </w:p>
        </w:tc>
        <w:tc>
          <w:tcPr>
            <w:tcW w:w="1334" w:type="dxa"/>
            <w:tcBorders>
              <w:left w:val="single" w:sz="6" w:space="0" w:color="auto"/>
              <w:right w:val="single" w:sz="6" w:space="0" w:color="auto"/>
            </w:tcBorders>
          </w:tcPr>
          <w:p w14:paraId="5F5899F2" w14:textId="77777777" w:rsidR="00725F83" w:rsidRPr="00D93CAB" w:rsidRDefault="00725F83" w:rsidP="00A92991">
            <w:pPr>
              <w:pStyle w:val="Texto"/>
              <w:ind w:firstLine="0"/>
              <w:jc w:val="center"/>
              <w:rPr>
                <w:rFonts w:ascii="Verdana" w:hAnsi="Verdana"/>
                <w:sz w:val="16"/>
                <w:szCs w:val="16"/>
              </w:rPr>
            </w:pPr>
          </w:p>
        </w:tc>
      </w:tr>
      <w:tr w:rsidR="00725F83" w:rsidRPr="00D93CAB" w14:paraId="7C7C2708" w14:textId="77777777">
        <w:trPr>
          <w:cantSplit/>
          <w:trHeight w:val="20"/>
          <w:jc w:val="center"/>
        </w:trPr>
        <w:tc>
          <w:tcPr>
            <w:tcW w:w="4710" w:type="dxa"/>
            <w:tcBorders>
              <w:left w:val="single" w:sz="6" w:space="0" w:color="auto"/>
              <w:bottom w:val="single" w:sz="6" w:space="0" w:color="auto"/>
              <w:right w:val="single" w:sz="6" w:space="0" w:color="auto"/>
            </w:tcBorders>
          </w:tcPr>
          <w:p w14:paraId="35DC84DE" w14:textId="77777777" w:rsidR="00725F83" w:rsidRPr="00D93CAB" w:rsidRDefault="00725F83" w:rsidP="00252A2C">
            <w:pPr>
              <w:pStyle w:val="Texto"/>
              <w:ind w:left="403" w:firstLine="0"/>
              <w:rPr>
                <w:rFonts w:ascii="Verdana" w:hAnsi="Verdana"/>
                <w:sz w:val="16"/>
                <w:szCs w:val="16"/>
              </w:rPr>
            </w:pPr>
            <w:r w:rsidRPr="00D93CAB">
              <w:rPr>
                <w:rFonts w:ascii="Verdana" w:hAnsi="Verdana"/>
                <w:sz w:val="16"/>
                <w:szCs w:val="16"/>
              </w:rPr>
              <w:t>- Partes vivas</w:t>
            </w:r>
          </w:p>
          <w:p w14:paraId="67E211E3" w14:textId="77777777" w:rsidR="00725F83" w:rsidRPr="00D93CAB" w:rsidRDefault="00725F83" w:rsidP="00252A2C">
            <w:pPr>
              <w:pStyle w:val="Texto"/>
              <w:ind w:left="403" w:firstLine="0"/>
              <w:rPr>
                <w:rFonts w:ascii="Verdana" w:hAnsi="Verdana"/>
                <w:sz w:val="16"/>
                <w:szCs w:val="16"/>
              </w:rPr>
            </w:pPr>
            <w:r w:rsidRPr="00D93CAB">
              <w:rPr>
                <w:rFonts w:ascii="Verdana" w:hAnsi="Verdana"/>
                <w:sz w:val="16"/>
                <w:szCs w:val="16"/>
              </w:rPr>
              <w:t>- El cuerpo</w:t>
            </w:r>
          </w:p>
        </w:tc>
        <w:tc>
          <w:tcPr>
            <w:tcW w:w="1334" w:type="dxa"/>
            <w:tcBorders>
              <w:left w:val="single" w:sz="6" w:space="0" w:color="auto"/>
              <w:bottom w:val="single" w:sz="6" w:space="0" w:color="auto"/>
              <w:right w:val="single" w:sz="6" w:space="0" w:color="auto"/>
            </w:tcBorders>
          </w:tcPr>
          <w:p w14:paraId="66D5181D"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w:t>
            </w:r>
          </w:p>
          <w:p w14:paraId="180B0AE5"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w:t>
            </w:r>
          </w:p>
        </w:tc>
        <w:tc>
          <w:tcPr>
            <w:tcW w:w="1334" w:type="dxa"/>
            <w:tcBorders>
              <w:left w:val="single" w:sz="6" w:space="0" w:color="auto"/>
              <w:bottom w:val="single" w:sz="6" w:space="0" w:color="auto"/>
              <w:right w:val="single" w:sz="6" w:space="0" w:color="auto"/>
            </w:tcBorders>
          </w:tcPr>
          <w:p w14:paraId="7AADBE6B"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1 250</w:t>
            </w:r>
          </w:p>
          <w:p w14:paraId="766EF6CB"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2 500</w:t>
            </w:r>
          </w:p>
        </w:tc>
        <w:tc>
          <w:tcPr>
            <w:tcW w:w="1334" w:type="dxa"/>
            <w:tcBorders>
              <w:left w:val="single" w:sz="6" w:space="0" w:color="auto"/>
              <w:bottom w:val="single" w:sz="6" w:space="0" w:color="auto"/>
              <w:right w:val="single" w:sz="6" w:space="0" w:color="auto"/>
            </w:tcBorders>
          </w:tcPr>
          <w:p w14:paraId="19FEC78E"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1 250</w:t>
            </w:r>
          </w:p>
          <w:p w14:paraId="5E3A4529"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2 500</w:t>
            </w:r>
          </w:p>
        </w:tc>
      </w:tr>
      <w:tr w:rsidR="00725F83" w:rsidRPr="00D93CAB" w14:paraId="1D142E3C" w14:textId="77777777">
        <w:trPr>
          <w:cantSplit/>
          <w:trHeight w:val="20"/>
          <w:jc w:val="center"/>
        </w:trPr>
        <w:tc>
          <w:tcPr>
            <w:tcW w:w="4710" w:type="dxa"/>
            <w:tcBorders>
              <w:top w:val="single" w:sz="6" w:space="0" w:color="auto"/>
              <w:left w:val="single" w:sz="6" w:space="0" w:color="auto"/>
              <w:right w:val="single" w:sz="6" w:space="0" w:color="auto"/>
            </w:tcBorders>
          </w:tcPr>
          <w:p w14:paraId="41F268C0" w14:textId="77777777" w:rsidR="00725F83" w:rsidRPr="00D93CAB" w:rsidRDefault="00725F83" w:rsidP="00A92991">
            <w:pPr>
              <w:pStyle w:val="Texto"/>
              <w:ind w:firstLine="0"/>
              <w:rPr>
                <w:rFonts w:ascii="Verdana" w:hAnsi="Verdana"/>
                <w:sz w:val="16"/>
                <w:szCs w:val="16"/>
              </w:rPr>
            </w:pPr>
            <w:r w:rsidRPr="00D93CAB">
              <w:rPr>
                <w:rFonts w:ascii="Verdana" w:hAnsi="Verdana"/>
                <w:b/>
                <w:sz w:val="16"/>
                <w:szCs w:val="16"/>
              </w:rPr>
              <w:t>3.</w:t>
            </w:r>
            <w:r w:rsidRPr="00D93CAB">
              <w:rPr>
                <w:rFonts w:ascii="Verdana" w:hAnsi="Verdana"/>
                <w:sz w:val="16"/>
                <w:szCs w:val="16"/>
              </w:rPr>
              <w:t xml:space="preserve"> Entre laminillas metálicas en contacto con mangos, perillas, sujetadores y similares y sus ejes, si éstos pueden llegar a las partes vivas en el caso de una falla del aislamiento</w:t>
            </w:r>
          </w:p>
        </w:tc>
        <w:tc>
          <w:tcPr>
            <w:tcW w:w="1334" w:type="dxa"/>
            <w:tcBorders>
              <w:top w:val="single" w:sz="6" w:space="0" w:color="auto"/>
              <w:left w:val="single" w:sz="6" w:space="0" w:color="auto"/>
              <w:right w:val="single" w:sz="6" w:space="0" w:color="auto"/>
            </w:tcBorders>
          </w:tcPr>
          <w:p w14:paraId="0BA9578F"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w:t>
            </w:r>
          </w:p>
        </w:tc>
        <w:tc>
          <w:tcPr>
            <w:tcW w:w="1334" w:type="dxa"/>
            <w:tcBorders>
              <w:top w:val="single" w:sz="6" w:space="0" w:color="auto"/>
              <w:left w:val="single" w:sz="6" w:space="0" w:color="auto"/>
              <w:right w:val="single" w:sz="6" w:space="0" w:color="auto"/>
            </w:tcBorders>
          </w:tcPr>
          <w:p w14:paraId="7A90B933"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2 500</w:t>
            </w:r>
          </w:p>
        </w:tc>
        <w:tc>
          <w:tcPr>
            <w:tcW w:w="1334" w:type="dxa"/>
            <w:tcBorders>
              <w:top w:val="single" w:sz="6" w:space="0" w:color="auto"/>
              <w:left w:val="single" w:sz="6" w:space="0" w:color="auto"/>
              <w:right w:val="single" w:sz="6" w:space="0" w:color="auto"/>
            </w:tcBorders>
          </w:tcPr>
          <w:p w14:paraId="1D1DD8D5"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 xml:space="preserve">2 500 </w:t>
            </w:r>
          </w:p>
        </w:tc>
      </w:tr>
      <w:tr w:rsidR="00725F83" w:rsidRPr="00D93CAB" w14:paraId="6A397C8F" w14:textId="77777777">
        <w:trPr>
          <w:cantSplit/>
          <w:trHeight w:val="20"/>
          <w:jc w:val="center"/>
        </w:trPr>
        <w:tc>
          <w:tcPr>
            <w:tcW w:w="4710" w:type="dxa"/>
            <w:tcBorders>
              <w:left w:val="single" w:sz="6" w:space="0" w:color="auto"/>
              <w:bottom w:val="single" w:sz="6" w:space="0" w:color="auto"/>
              <w:right w:val="single" w:sz="6" w:space="0" w:color="auto"/>
            </w:tcBorders>
          </w:tcPr>
          <w:p w14:paraId="2A3E78E2" w14:textId="77777777" w:rsidR="00725F83" w:rsidRPr="00D93CAB" w:rsidRDefault="00725F83" w:rsidP="00A92991">
            <w:pPr>
              <w:pStyle w:val="Texto"/>
              <w:ind w:firstLine="0"/>
              <w:rPr>
                <w:rFonts w:ascii="Verdana" w:hAnsi="Verdana"/>
                <w:sz w:val="16"/>
                <w:szCs w:val="16"/>
              </w:rPr>
            </w:pPr>
            <w:r w:rsidRPr="00D93CAB">
              <w:rPr>
                <w:rFonts w:ascii="Verdana" w:hAnsi="Verdana"/>
                <w:b/>
                <w:sz w:val="16"/>
                <w:szCs w:val="16"/>
              </w:rPr>
              <w:lastRenderedPageBreak/>
              <w:t>4.</w:t>
            </w:r>
            <w:r w:rsidRPr="00D93CAB">
              <w:rPr>
                <w:rFonts w:ascii="Verdana" w:hAnsi="Verdana"/>
                <w:sz w:val="16"/>
                <w:szCs w:val="16"/>
              </w:rPr>
              <w:t xml:space="preserve"> Se aplica una tensión de prueba entre partes metálicas accesibles y el cordón de alimentación que se recubre de una hoja metálica donde se encuentra un buje para la entrada del cordón, una protección del cordón o un método de anclaje para el cordón</w:t>
            </w:r>
          </w:p>
        </w:tc>
        <w:tc>
          <w:tcPr>
            <w:tcW w:w="1334" w:type="dxa"/>
            <w:tcBorders>
              <w:left w:val="single" w:sz="6" w:space="0" w:color="auto"/>
              <w:bottom w:val="single" w:sz="6" w:space="0" w:color="auto"/>
              <w:right w:val="single" w:sz="6" w:space="0" w:color="auto"/>
            </w:tcBorders>
          </w:tcPr>
          <w:p w14:paraId="39B03BB6"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w:t>
            </w:r>
          </w:p>
        </w:tc>
        <w:tc>
          <w:tcPr>
            <w:tcW w:w="1334" w:type="dxa"/>
            <w:tcBorders>
              <w:left w:val="single" w:sz="6" w:space="0" w:color="auto"/>
              <w:bottom w:val="single" w:sz="6" w:space="0" w:color="auto"/>
              <w:right w:val="single" w:sz="6" w:space="0" w:color="auto"/>
            </w:tcBorders>
            <w:vAlign w:val="bottom"/>
          </w:tcPr>
          <w:p w14:paraId="38EF8524"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2 500</w:t>
            </w:r>
          </w:p>
        </w:tc>
        <w:tc>
          <w:tcPr>
            <w:tcW w:w="1334" w:type="dxa"/>
            <w:tcBorders>
              <w:left w:val="single" w:sz="6" w:space="0" w:color="auto"/>
              <w:bottom w:val="single" w:sz="6" w:space="0" w:color="auto"/>
              <w:right w:val="single" w:sz="6" w:space="0" w:color="auto"/>
            </w:tcBorders>
            <w:vAlign w:val="bottom"/>
          </w:tcPr>
          <w:p w14:paraId="57D38F9E" w14:textId="77777777" w:rsidR="00725F83" w:rsidRPr="00D93CAB" w:rsidRDefault="00725F83" w:rsidP="00A92991">
            <w:pPr>
              <w:pStyle w:val="Texto"/>
              <w:ind w:firstLine="0"/>
              <w:jc w:val="center"/>
              <w:rPr>
                <w:rFonts w:ascii="Verdana" w:hAnsi="Verdana"/>
                <w:sz w:val="16"/>
                <w:szCs w:val="16"/>
              </w:rPr>
            </w:pPr>
            <w:r w:rsidRPr="00D93CAB">
              <w:rPr>
                <w:rFonts w:ascii="Verdana" w:hAnsi="Verdana"/>
                <w:sz w:val="16"/>
                <w:szCs w:val="16"/>
              </w:rPr>
              <w:t>1 250</w:t>
            </w:r>
          </w:p>
        </w:tc>
      </w:tr>
    </w:tbl>
    <w:p w14:paraId="25D80915" w14:textId="77777777" w:rsidR="00A00CBA" w:rsidRDefault="00A00CBA" w:rsidP="00E60935">
      <w:pPr>
        <w:pStyle w:val="texto0"/>
        <w:spacing w:line="252" w:lineRule="exact"/>
        <w:rPr>
          <w:rFonts w:ascii="Verdana" w:hAnsi="Verdana"/>
          <w:b/>
          <w:sz w:val="16"/>
          <w:szCs w:val="16"/>
        </w:rPr>
      </w:pPr>
    </w:p>
    <w:p w14:paraId="695C9D11" w14:textId="77777777" w:rsidR="008F3BDC" w:rsidRPr="00D93CAB" w:rsidRDefault="008F3BDC" w:rsidP="008F3BDC">
      <w:pPr>
        <w:pStyle w:val="Texto"/>
        <w:jc w:val="center"/>
        <w:rPr>
          <w:rFonts w:ascii="Verdana" w:hAnsi="Verdana"/>
          <w:b/>
          <w:sz w:val="16"/>
          <w:szCs w:val="16"/>
        </w:rPr>
      </w:pPr>
    </w:p>
    <w:tbl>
      <w:tblPr>
        <w:tblW w:w="8712" w:type="dxa"/>
        <w:jc w:val="center"/>
        <w:tblCellMar>
          <w:left w:w="72" w:type="dxa"/>
          <w:right w:w="72" w:type="dxa"/>
        </w:tblCellMar>
        <w:tblLook w:val="0000" w:firstRow="0" w:lastRow="0" w:firstColumn="0" w:lastColumn="0" w:noHBand="0" w:noVBand="0"/>
      </w:tblPr>
      <w:tblGrid>
        <w:gridCol w:w="4710"/>
        <w:gridCol w:w="1334"/>
        <w:gridCol w:w="1334"/>
        <w:gridCol w:w="1334"/>
      </w:tblGrid>
      <w:tr w:rsidR="008F3BDC" w:rsidRPr="00D93CAB" w14:paraId="790A3459" w14:textId="77777777" w:rsidTr="00203377">
        <w:trPr>
          <w:cantSplit/>
          <w:trHeight w:val="20"/>
          <w:jc w:val="center"/>
        </w:trPr>
        <w:tc>
          <w:tcPr>
            <w:tcW w:w="8712" w:type="dxa"/>
            <w:gridSpan w:val="4"/>
            <w:tcBorders>
              <w:top w:val="single" w:sz="6" w:space="0" w:color="auto"/>
              <w:left w:val="single" w:sz="6" w:space="0" w:color="auto"/>
              <w:right w:val="single" w:sz="6" w:space="0" w:color="auto"/>
            </w:tcBorders>
            <w:noWrap/>
            <w:vAlign w:val="center"/>
          </w:tcPr>
          <w:p w14:paraId="21028738"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Table 7.- Test voltage</w:t>
            </w:r>
          </w:p>
        </w:tc>
      </w:tr>
      <w:tr w:rsidR="008F3BDC" w:rsidRPr="00D93CAB" w14:paraId="2D6B4927" w14:textId="77777777" w:rsidTr="00203377">
        <w:trPr>
          <w:cantSplit/>
          <w:trHeight w:val="20"/>
          <w:jc w:val="center"/>
        </w:trPr>
        <w:tc>
          <w:tcPr>
            <w:tcW w:w="4710" w:type="dxa"/>
            <w:vMerge w:val="restart"/>
            <w:tcBorders>
              <w:top w:val="single" w:sz="6" w:space="0" w:color="auto"/>
              <w:left w:val="single" w:sz="6" w:space="0" w:color="auto"/>
              <w:right w:val="single" w:sz="6" w:space="0" w:color="auto"/>
            </w:tcBorders>
            <w:noWrap/>
            <w:vAlign w:val="center"/>
          </w:tcPr>
          <w:p w14:paraId="178745B4"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Test voltage application points</w:t>
            </w:r>
          </w:p>
        </w:tc>
        <w:tc>
          <w:tcPr>
            <w:tcW w:w="4002" w:type="dxa"/>
            <w:gridSpan w:val="3"/>
            <w:tcBorders>
              <w:top w:val="single" w:sz="6" w:space="0" w:color="auto"/>
              <w:left w:val="single" w:sz="6" w:space="0" w:color="auto"/>
              <w:bottom w:val="single" w:sz="6" w:space="0" w:color="auto"/>
              <w:right w:val="single" w:sz="6" w:space="0" w:color="auto"/>
            </w:tcBorders>
            <w:vAlign w:val="center"/>
          </w:tcPr>
          <w:p w14:paraId="3B89B82C"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Test voltage (V)</w:t>
            </w:r>
          </w:p>
        </w:tc>
      </w:tr>
      <w:tr w:rsidR="008F3BDC" w:rsidRPr="00D93CAB" w14:paraId="60E52604" w14:textId="77777777" w:rsidTr="00203377">
        <w:trPr>
          <w:cantSplit/>
          <w:trHeight w:val="20"/>
          <w:jc w:val="center"/>
        </w:trPr>
        <w:tc>
          <w:tcPr>
            <w:tcW w:w="4710" w:type="dxa"/>
            <w:vMerge/>
            <w:tcBorders>
              <w:left w:val="single" w:sz="6" w:space="0" w:color="auto"/>
              <w:bottom w:val="single" w:sz="6" w:space="0" w:color="auto"/>
              <w:right w:val="single" w:sz="6" w:space="0" w:color="auto"/>
            </w:tcBorders>
            <w:vAlign w:val="center"/>
          </w:tcPr>
          <w:p w14:paraId="07E2167E" w14:textId="77777777" w:rsidR="008F3BDC" w:rsidRPr="00401EA6" w:rsidRDefault="008F3BDC" w:rsidP="00203377">
            <w:pPr>
              <w:pStyle w:val="Texto"/>
              <w:ind w:firstLine="0"/>
              <w:jc w:val="center"/>
              <w:rPr>
                <w:rFonts w:ascii="Verdana" w:hAnsi="Verdana"/>
                <w:b/>
                <w:sz w:val="16"/>
                <w:szCs w:val="16"/>
                <w:lang w:val="en-US"/>
              </w:rPr>
            </w:pPr>
          </w:p>
        </w:tc>
        <w:tc>
          <w:tcPr>
            <w:tcW w:w="1334" w:type="dxa"/>
            <w:tcBorders>
              <w:top w:val="single" w:sz="6" w:space="0" w:color="auto"/>
              <w:left w:val="single" w:sz="6" w:space="0" w:color="auto"/>
              <w:bottom w:val="single" w:sz="6" w:space="0" w:color="auto"/>
              <w:right w:val="single" w:sz="6" w:space="0" w:color="auto"/>
            </w:tcBorders>
            <w:vAlign w:val="center"/>
          </w:tcPr>
          <w:p w14:paraId="07859188"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Appliances</w:t>
            </w:r>
          </w:p>
          <w:p w14:paraId="2A2CB2E6"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Class III</w:t>
            </w:r>
          </w:p>
        </w:tc>
        <w:tc>
          <w:tcPr>
            <w:tcW w:w="1334" w:type="dxa"/>
            <w:tcBorders>
              <w:top w:val="single" w:sz="6" w:space="0" w:color="auto"/>
              <w:left w:val="single" w:sz="6" w:space="0" w:color="auto"/>
              <w:bottom w:val="single" w:sz="6" w:space="0" w:color="auto"/>
              <w:right w:val="single" w:sz="6" w:space="0" w:color="auto"/>
            </w:tcBorders>
            <w:vAlign w:val="center"/>
          </w:tcPr>
          <w:p w14:paraId="0FD7E6A4"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Appliances</w:t>
            </w:r>
          </w:p>
          <w:p w14:paraId="68B7E72F"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Class II</w:t>
            </w:r>
          </w:p>
        </w:tc>
        <w:tc>
          <w:tcPr>
            <w:tcW w:w="1334" w:type="dxa"/>
            <w:tcBorders>
              <w:top w:val="single" w:sz="6" w:space="0" w:color="auto"/>
              <w:left w:val="single" w:sz="6" w:space="0" w:color="auto"/>
              <w:bottom w:val="single" w:sz="6" w:space="0" w:color="auto"/>
              <w:right w:val="single" w:sz="6" w:space="0" w:color="auto"/>
            </w:tcBorders>
            <w:vAlign w:val="center"/>
          </w:tcPr>
          <w:p w14:paraId="722CEC75"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Appliances</w:t>
            </w:r>
          </w:p>
          <w:p w14:paraId="40784468" w14:textId="77777777" w:rsidR="008F3BDC" w:rsidRPr="00401EA6" w:rsidRDefault="008F3BDC" w:rsidP="00203377">
            <w:pPr>
              <w:pStyle w:val="Texto"/>
              <w:ind w:firstLine="0"/>
              <w:jc w:val="center"/>
              <w:rPr>
                <w:rFonts w:ascii="Verdana" w:hAnsi="Verdana"/>
                <w:b/>
                <w:sz w:val="16"/>
                <w:szCs w:val="16"/>
                <w:lang w:val="en-US"/>
              </w:rPr>
            </w:pPr>
            <w:r w:rsidRPr="00401EA6">
              <w:rPr>
                <w:rFonts w:ascii="Verdana" w:hAnsi="Verdana"/>
                <w:b/>
                <w:sz w:val="16"/>
                <w:szCs w:val="16"/>
                <w:lang w:val="en-US"/>
              </w:rPr>
              <w:t>Class I</w:t>
            </w:r>
          </w:p>
        </w:tc>
      </w:tr>
      <w:tr w:rsidR="008F3BDC" w:rsidRPr="00D856AF" w14:paraId="79811048" w14:textId="77777777" w:rsidTr="00203377">
        <w:trPr>
          <w:cantSplit/>
          <w:trHeight w:val="20"/>
          <w:jc w:val="center"/>
        </w:trPr>
        <w:tc>
          <w:tcPr>
            <w:tcW w:w="4710" w:type="dxa"/>
            <w:tcBorders>
              <w:top w:val="single" w:sz="6" w:space="0" w:color="auto"/>
              <w:left w:val="single" w:sz="6" w:space="0" w:color="auto"/>
              <w:right w:val="single" w:sz="6" w:space="0" w:color="auto"/>
            </w:tcBorders>
          </w:tcPr>
          <w:p w14:paraId="51F0584B" w14:textId="77777777" w:rsidR="008F3BDC" w:rsidRPr="00401EA6" w:rsidRDefault="008F3BDC" w:rsidP="00203377">
            <w:pPr>
              <w:pStyle w:val="Texto"/>
              <w:ind w:firstLine="0"/>
              <w:rPr>
                <w:rFonts w:ascii="Verdana" w:hAnsi="Verdana"/>
                <w:sz w:val="16"/>
                <w:szCs w:val="16"/>
                <w:lang w:val="en-US"/>
              </w:rPr>
            </w:pPr>
            <w:r w:rsidRPr="00401EA6">
              <w:rPr>
                <w:rFonts w:ascii="Verdana" w:hAnsi="Verdana"/>
                <w:b/>
                <w:sz w:val="16"/>
                <w:szCs w:val="16"/>
                <w:lang w:val="en-US"/>
              </w:rPr>
              <w:t xml:space="preserve">1. </w:t>
            </w:r>
            <w:r w:rsidRPr="00401EA6">
              <w:rPr>
                <w:rFonts w:ascii="Verdana" w:hAnsi="Verdana"/>
                <w:sz w:val="16"/>
                <w:szCs w:val="16"/>
                <w:lang w:val="en-US"/>
              </w:rPr>
              <w:t>Between living parts and parts of the body that are separated from the living parts by:</w:t>
            </w:r>
          </w:p>
        </w:tc>
        <w:tc>
          <w:tcPr>
            <w:tcW w:w="1334" w:type="dxa"/>
            <w:tcBorders>
              <w:top w:val="single" w:sz="6" w:space="0" w:color="auto"/>
              <w:left w:val="single" w:sz="6" w:space="0" w:color="auto"/>
              <w:right w:val="single" w:sz="6" w:space="0" w:color="auto"/>
            </w:tcBorders>
          </w:tcPr>
          <w:p w14:paraId="0C782438" w14:textId="77777777" w:rsidR="008F3BDC" w:rsidRPr="00401EA6" w:rsidRDefault="008F3BDC" w:rsidP="00203377">
            <w:pPr>
              <w:pStyle w:val="Texto"/>
              <w:ind w:firstLine="0"/>
              <w:jc w:val="center"/>
              <w:rPr>
                <w:rFonts w:ascii="Verdana" w:hAnsi="Verdana"/>
                <w:sz w:val="16"/>
                <w:szCs w:val="16"/>
                <w:lang w:val="en-US"/>
              </w:rPr>
            </w:pPr>
          </w:p>
        </w:tc>
        <w:tc>
          <w:tcPr>
            <w:tcW w:w="1334" w:type="dxa"/>
            <w:tcBorders>
              <w:top w:val="single" w:sz="6" w:space="0" w:color="auto"/>
              <w:left w:val="single" w:sz="6" w:space="0" w:color="auto"/>
              <w:right w:val="single" w:sz="6" w:space="0" w:color="auto"/>
            </w:tcBorders>
          </w:tcPr>
          <w:p w14:paraId="78122C31" w14:textId="77777777" w:rsidR="008F3BDC" w:rsidRPr="00401EA6" w:rsidRDefault="008F3BDC" w:rsidP="00203377">
            <w:pPr>
              <w:pStyle w:val="Texto"/>
              <w:ind w:firstLine="0"/>
              <w:jc w:val="center"/>
              <w:rPr>
                <w:rFonts w:ascii="Verdana" w:hAnsi="Verdana"/>
                <w:sz w:val="16"/>
                <w:szCs w:val="16"/>
                <w:lang w:val="en-US"/>
              </w:rPr>
            </w:pPr>
          </w:p>
        </w:tc>
        <w:tc>
          <w:tcPr>
            <w:tcW w:w="1334" w:type="dxa"/>
            <w:tcBorders>
              <w:top w:val="single" w:sz="6" w:space="0" w:color="auto"/>
              <w:left w:val="single" w:sz="6" w:space="0" w:color="auto"/>
              <w:right w:val="single" w:sz="6" w:space="0" w:color="auto"/>
            </w:tcBorders>
          </w:tcPr>
          <w:p w14:paraId="6C364850" w14:textId="77777777" w:rsidR="008F3BDC" w:rsidRPr="00401EA6" w:rsidRDefault="008F3BDC" w:rsidP="00203377">
            <w:pPr>
              <w:pStyle w:val="Texto"/>
              <w:ind w:firstLine="0"/>
              <w:jc w:val="center"/>
              <w:rPr>
                <w:rFonts w:ascii="Verdana" w:hAnsi="Verdana"/>
                <w:sz w:val="16"/>
                <w:szCs w:val="16"/>
                <w:lang w:val="en-US"/>
              </w:rPr>
            </w:pPr>
          </w:p>
        </w:tc>
      </w:tr>
      <w:tr w:rsidR="008F3BDC" w:rsidRPr="00D93CAB" w14:paraId="0C3ED47D" w14:textId="77777777" w:rsidTr="00203377">
        <w:trPr>
          <w:cantSplit/>
          <w:trHeight w:val="20"/>
          <w:jc w:val="center"/>
        </w:trPr>
        <w:tc>
          <w:tcPr>
            <w:tcW w:w="4710" w:type="dxa"/>
            <w:tcBorders>
              <w:left w:val="single" w:sz="6" w:space="0" w:color="auto"/>
              <w:right w:val="single" w:sz="6" w:space="0" w:color="auto"/>
            </w:tcBorders>
          </w:tcPr>
          <w:p w14:paraId="675A97A9" w14:textId="40393F5D" w:rsidR="008F3BDC" w:rsidRPr="00401EA6" w:rsidRDefault="008F3BDC" w:rsidP="00203377">
            <w:pPr>
              <w:pStyle w:val="Texto"/>
              <w:ind w:left="403" w:firstLine="0"/>
              <w:rPr>
                <w:rFonts w:ascii="Verdana" w:hAnsi="Verdana"/>
                <w:sz w:val="16"/>
                <w:szCs w:val="16"/>
                <w:lang w:val="en-US"/>
              </w:rPr>
            </w:pPr>
            <w:r w:rsidRPr="00401EA6">
              <w:rPr>
                <w:rFonts w:ascii="Verdana" w:hAnsi="Verdana"/>
                <w:sz w:val="16"/>
                <w:szCs w:val="16"/>
                <w:lang w:val="en-US"/>
              </w:rPr>
              <w:t xml:space="preserve">- </w:t>
            </w:r>
            <w:r w:rsidR="00F52BF6" w:rsidRPr="00401EA6">
              <w:rPr>
                <w:rFonts w:ascii="Verdana" w:hAnsi="Verdana"/>
                <w:sz w:val="16"/>
                <w:szCs w:val="16"/>
                <w:lang w:val="en-US"/>
              </w:rPr>
              <w:t>Principal insulation</w:t>
            </w:r>
            <w:r w:rsidRPr="00401EA6">
              <w:rPr>
                <w:rFonts w:ascii="Verdana" w:hAnsi="Verdana"/>
                <w:sz w:val="16"/>
                <w:szCs w:val="16"/>
                <w:lang w:val="en-US"/>
              </w:rPr>
              <w:t xml:space="preserve"> only</w:t>
            </w:r>
          </w:p>
          <w:p w14:paraId="197911D4" w14:textId="77777777" w:rsidR="008F3BDC" w:rsidRPr="00401EA6" w:rsidRDefault="008F3BDC" w:rsidP="00203377">
            <w:pPr>
              <w:pStyle w:val="Texto"/>
              <w:ind w:left="403" w:firstLine="0"/>
              <w:rPr>
                <w:rFonts w:ascii="Verdana" w:hAnsi="Verdana"/>
                <w:sz w:val="16"/>
                <w:szCs w:val="16"/>
                <w:lang w:val="en-US"/>
              </w:rPr>
            </w:pPr>
            <w:r w:rsidRPr="00401EA6">
              <w:rPr>
                <w:rFonts w:ascii="Verdana" w:hAnsi="Verdana"/>
                <w:sz w:val="16"/>
                <w:szCs w:val="16"/>
                <w:lang w:val="en-US"/>
              </w:rPr>
              <w:t>- Reinforced insulation</w:t>
            </w:r>
          </w:p>
        </w:tc>
        <w:tc>
          <w:tcPr>
            <w:tcW w:w="1334" w:type="dxa"/>
            <w:tcBorders>
              <w:left w:val="single" w:sz="6" w:space="0" w:color="auto"/>
              <w:right w:val="single" w:sz="6" w:space="0" w:color="auto"/>
            </w:tcBorders>
          </w:tcPr>
          <w:p w14:paraId="54ADA6EA"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500</w:t>
            </w:r>
          </w:p>
          <w:p w14:paraId="24E941FD"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w:t>
            </w:r>
          </w:p>
        </w:tc>
        <w:tc>
          <w:tcPr>
            <w:tcW w:w="1334" w:type="dxa"/>
            <w:tcBorders>
              <w:left w:val="single" w:sz="6" w:space="0" w:color="auto"/>
              <w:right w:val="single" w:sz="6" w:space="0" w:color="auto"/>
            </w:tcBorders>
          </w:tcPr>
          <w:p w14:paraId="23955EBA"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w:t>
            </w:r>
          </w:p>
          <w:p w14:paraId="345FDAEA" w14:textId="243AA91C"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3</w:t>
            </w:r>
            <w:r w:rsidR="00D363FE">
              <w:rPr>
                <w:rFonts w:ascii="Verdana" w:hAnsi="Verdana"/>
                <w:sz w:val="16"/>
                <w:szCs w:val="16"/>
                <w:lang w:val="en-US"/>
              </w:rPr>
              <w:t>,</w:t>
            </w:r>
            <w:r w:rsidRPr="00401EA6">
              <w:rPr>
                <w:rFonts w:ascii="Verdana" w:hAnsi="Verdana"/>
                <w:sz w:val="16"/>
                <w:szCs w:val="16"/>
                <w:lang w:val="en-US"/>
              </w:rPr>
              <w:t>750</w:t>
            </w:r>
          </w:p>
        </w:tc>
        <w:tc>
          <w:tcPr>
            <w:tcW w:w="1334" w:type="dxa"/>
            <w:tcBorders>
              <w:left w:val="single" w:sz="6" w:space="0" w:color="auto"/>
              <w:right w:val="single" w:sz="6" w:space="0" w:color="auto"/>
            </w:tcBorders>
          </w:tcPr>
          <w:p w14:paraId="5C5E1893" w14:textId="68F77EAA"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1</w:t>
            </w:r>
            <w:r w:rsidR="00D363FE">
              <w:rPr>
                <w:rFonts w:ascii="Verdana" w:hAnsi="Verdana"/>
                <w:sz w:val="16"/>
                <w:szCs w:val="16"/>
                <w:lang w:val="en-US"/>
              </w:rPr>
              <w:t>,</w:t>
            </w:r>
            <w:r w:rsidRPr="00401EA6">
              <w:rPr>
                <w:rFonts w:ascii="Verdana" w:hAnsi="Verdana"/>
                <w:sz w:val="16"/>
                <w:szCs w:val="16"/>
                <w:lang w:val="en-US"/>
              </w:rPr>
              <w:t>250</w:t>
            </w:r>
          </w:p>
          <w:p w14:paraId="20E1A9E1" w14:textId="4F5057F8"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3</w:t>
            </w:r>
            <w:r w:rsidR="00D363FE">
              <w:rPr>
                <w:rFonts w:ascii="Verdana" w:hAnsi="Verdana"/>
                <w:sz w:val="16"/>
                <w:szCs w:val="16"/>
                <w:lang w:val="en-US"/>
              </w:rPr>
              <w:t>,</w:t>
            </w:r>
            <w:r w:rsidRPr="00401EA6">
              <w:rPr>
                <w:rFonts w:ascii="Verdana" w:hAnsi="Verdana"/>
                <w:sz w:val="16"/>
                <w:szCs w:val="16"/>
                <w:lang w:val="en-US"/>
              </w:rPr>
              <w:t>750</w:t>
            </w:r>
          </w:p>
        </w:tc>
      </w:tr>
      <w:tr w:rsidR="008F3BDC" w:rsidRPr="00D856AF" w14:paraId="6F920196" w14:textId="77777777" w:rsidTr="00203377">
        <w:trPr>
          <w:cantSplit/>
          <w:trHeight w:val="20"/>
          <w:jc w:val="center"/>
        </w:trPr>
        <w:tc>
          <w:tcPr>
            <w:tcW w:w="4710" w:type="dxa"/>
            <w:tcBorders>
              <w:left w:val="single" w:sz="6" w:space="0" w:color="auto"/>
              <w:right w:val="single" w:sz="6" w:space="0" w:color="auto"/>
            </w:tcBorders>
          </w:tcPr>
          <w:p w14:paraId="616A7847" w14:textId="203C5B83" w:rsidR="008F3BDC" w:rsidRPr="00401EA6" w:rsidRDefault="008F3BDC" w:rsidP="00203377">
            <w:pPr>
              <w:pStyle w:val="Texto"/>
              <w:ind w:firstLine="0"/>
              <w:rPr>
                <w:rFonts w:ascii="Verdana" w:hAnsi="Verdana"/>
                <w:sz w:val="16"/>
                <w:szCs w:val="16"/>
                <w:lang w:val="en-US"/>
              </w:rPr>
            </w:pPr>
            <w:r w:rsidRPr="00401EA6">
              <w:rPr>
                <w:rFonts w:ascii="Verdana" w:hAnsi="Verdana"/>
                <w:b/>
                <w:sz w:val="16"/>
                <w:szCs w:val="16"/>
                <w:lang w:val="en-US"/>
              </w:rPr>
              <w:t xml:space="preserve">2. </w:t>
            </w:r>
            <w:r w:rsidRPr="00401EA6">
              <w:rPr>
                <w:rFonts w:ascii="Verdana" w:hAnsi="Verdana"/>
                <w:sz w:val="16"/>
                <w:szCs w:val="16"/>
                <w:lang w:val="en-US"/>
              </w:rPr>
              <w:t xml:space="preserve">For double insulated parts, between metallic parts surpassed by live parts by a </w:t>
            </w:r>
            <w:r w:rsidR="00F52BF6" w:rsidRPr="00401EA6">
              <w:rPr>
                <w:rFonts w:ascii="Verdana" w:hAnsi="Verdana"/>
                <w:sz w:val="16"/>
                <w:szCs w:val="16"/>
                <w:lang w:val="en-US"/>
              </w:rPr>
              <w:t>principal insulation</w:t>
            </w:r>
            <w:r w:rsidRPr="00401EA6">
              <w:rPr>
                <w:rFonts w:ascii="Verdana" w:hAnsi="Verdana"/>
                <w:sz w:val="16"/>
                <w:szCs w:val="16"/>
                <w:lang w:val="en-US"/>
              </w:rPr>
              <w:t xml:space="preserve"> only and</w:t>
            </w:r>
          </w:p>
        </w:tc>
        <w:tc>
          <w:tcPr>
            <w:tcW w:w="1334" w:type="dxa"/>
            <w:tcBorders>
              <w:left w:val="single" w:sz="6" w:space="0" w:color="auto"/>
              <w:right w:val="single" w:sz="6" w:space="0" w:color="auto"/>
            </w:tcBorders>
          </w:tcPr>
          <w:p w14:paraId="4C9536D3" w14:textId="77777777" w:rsidR="008F3BDC" w:rsidRPr="00401EA6" w:rsidRDefault="008F3BDC" w:rsidP="00203377">
            <w:pPr>
              <w:pStyle w:val="Texto"/>
              <w:ind w:firstLine="0"/>
              <w:jc w:val="center"/>
              <w:rPr>
                <w:rFonts w:ascii="Verdana" w:hAnsi="Verdana"/>
                <w:sz w:val="16"/>
                <w:szCs w:val="16"/>
                <w:lang w:val="en-US"/>
              </w:rPr>
            </w:pPr>
          </w:p>
        </w:tc>
        <w:tc>
          <w:tcPr>
            <w:tcW w:w="1334" w:type="dxa"/>
            <w:tcBorders>
              <w:left w:val="single" w:sz="6" w:space="0" w:color="auto"/>
              <w:right w:val="single" w:sz="6" w:space="0" w:color="auto"/>
            </w:tcBorders>
          </w:tcPr>
          <w:p w14:paraId="1365203C" w14:textId="77777777" w:rsidR="008F3BDC" w:rsidRPr="00401EA6" w:rsidRDefault="008F3BDC" w:rsidP="00203377">
            <w:pPr>
              <w:pStyle w:val="Texto"/>
              <w:ind w:firstLine="0"/>
              <w:jc w:val="center"/>
              <w:rPr>
                <w:rFonts w:ascii="Verdana" w:hAnsi="Verdana"/>
                <w:sz w:val="16"/>
                <w:szCs w:val="16"/>
                <w:lang w:val="en-US"/>
              </w:rPr>
            </w:pPr>
          </w:p>
        </w:tc>
        <w:tc>
          <w:tcPr>
            <w:tcW w:w="1334" w:type="dxa"/>
            <w:tcBorders>
              <w:left w:val="single" w:sz="6" w:space="0" w:color="auto"/>
              <w:right w:val="single" w:sz="6" w:space="0" w:color="auto"/>
            </w:tcBorders>
          </w:tcPr>
          <w:p w14:paraId="299260A2" w14:textId="77777777" w:rsidR="008F3BDC" w:rsidRPr="00401EA6" w:rsidRDefault="008F3BDC" w:rsidP="00203377">
            <w:pPr>
              <w:pStyle w:val="Texto"/>
              <w:ind w:firstLine="0"/>
              <w:jc w:val="center"/>
              <w:rPr>
                <w:rFonts w:ascii="Verdana" w:hAnsi="Verdana"/>
                <w:sz w:val="16"/>
                <w:szCs w:val="16"/>
                <w:lang w:val="en-US"/>
              </w:rPr>
            </w:pPr>
          </w:p>
        </w:tc>
      </w:tr>
      <w:tr w:rsidR="008F3BDC" w:rsidRPr="00D93CAB" w14:paraId="129F7266" w14:textId="77777777" w:rsidTr="00203377">
        <w:trPr>
          <w:cantSplit/>
          <w:trHeight w:val="20"/>
          <w:jc w:val="center"/>
        </w:trPr>
        <w:tc>
          <w:tcPr>
            <w:tcW w:w="4710" w:type="dxa"/>
            <w:tcBorders>
              <w:left w:val="single" w:sz="6" w:space="0" w:color="auto"/>
              <w:bottom w:val="single" w:sz="6" w:space="0" w:color="auto"/>
              <w:right w:val="single" w:sz="6" w:space="0" w:color="auto"/>
            </w:tcBorders>
          </w:tcPr>
          <w:p w14:paraId="4F53D66C" w14:textId="77777777" w:rsidR="008F3BDC" w:rsidRPr="00401EA6" w:rsidRDefault="008F3BDC" w:rsidP="00203377">
            <w:pPr>
              <w:pStyle w:val="Texto"/>
              <w:ind w:left="403" w:firstLine="0"/>
              <w:rPr>
                <w:rFonts w:ascii="Verdana" w:hAnsi="Verdana"/>
                <w:sz w:val="16"/>
                <w:szCs w:val="16"/>
                <w:lang w:val="en-US"/>
              </w:rPr>
            </w:pPr>
            <w:r w:rsidRPr="00401EA6">
              <w:rPr>
                <w:rFonts w:ascii="Verdana" w:hAnsi="Verdana"/>
                <w:sz w:val="16"/>
                <w:szCs w:val="16"/>
                <w:lang w:val="en-US"/>
              </w:rPr>
              <w:t>- Living parts</w:t>
            </w:r>
          </w:p>
          <w:p w14:paraId="5E55BBAF" w14:textId="77777777" w:rsidR="008F3BDC" w:rsidRPr="00401EA6" w:rsidRDefault="008F3BDC" w:rsidP="00203377">
            <w:pPr>
              <w:pStyle w:val="Texto"/>
              <w:ind w:left="403" w:firstLine="0"/>
              <w:rPr>
                <w:rFonts w:ascii="Verdana" w:hAnsi="Verdana"/>
                <w:sz w:val="16"/>
                <w:szCs w:val="16"/>
                <w:lang w:val="en-US"/>
              </w:rPr>
            </w:pPr>
            <w:r w:rsidRPr="00401EA6">
              <w:rPr>
                <w:rFonts w:ascii="Verdana" w:hAnsi="Verdana"/>
                <w:sz w:val="16"/>
                <w:szCs w:val="16"/>
                <w:lang w:val="en-US"/>
              </w:rPr>
              <w:t>- The body</w:t>
            </w:r>
          </w:p>
        </w:tc>
        <w:tc>
          <w:tcPr>
            <w:tcW w:w="1334" w:type="dxa"/>
            <w:tcBorders>
              <w:left w:val="single" w:sz="6" w:space="0" w:color="auto"/>
              <w:bottom w:val="single" w:sz="6" w:space="0" w:color="auto"/>
              <w:right w:val="single" w:sz="6" w:space="0" w:color="auto"/>
            </w:tcBorders>
          </w:tcPr>
          <w:p w14:paraId="1A0E093C"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w:t>
            </w:r>
          </w:p>
          <w:p w14:paraId="2785026A"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w:t>
            </w:r>
          </w:p>
        </w:tc>
        <w:tc>
          <w:tcPr>
            <w:tcW w:w="1334" w:type="dxa"/>
            <w:tcBorders>
              <w:left w:val="single" w:sz="6" w:space="0" w:color="auto"/>
              <w:bottom w:val="single" w:sz="6" w:space="0" w:color="auto"/>
              <w:right w:val="single" w:sz="6" w:space="0" w:color="auto"/>
            </w:tcBorders>
          </w:tcPr>
          <w:p w14:paraId="34BA5827" w14:textId="3F65DDBF"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1</w:t>
            </w:r>
            <w:r w:rsidR="00D363FE">
              <w:rPr>
                <w:rFonts w:ascii="Verdana" w:hAnsi="Verdana"/>
                <w:sz w:val="16"/>
                <w:szCs w:val="16"/>
                <w:lang w:val="en-US"/>
              </w:rPr>
              <w:t>,</w:t>
            </w:r>
            <w:r w:rsidRPr="00401EA6">
              <w:rPr>
                <w:rFonts w:ascii="Verdana" w:hAnsi="Verdana"/>
                <w:sz w:val="16"/>
                <w:szCs w:val="16"/>
                <w:lang w:val="en-US"/>
              </w:rPr>
              <w:t>250</w:t>
            </w:r>
          </w:p>
          <w:p w14:paraId="6BD49A1F" w14:textId="0BFEA28C"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2</w:t>
            </w:r>
            <w:r w:rsidR="00D363FE">
              <w:rPr>
                <w:rFonts w:ascii="Verdana" w:hAnsi="Verdana"/>
                <w:sz w:val="16"/>
                <w:szCs w:val="16"/>
                <w:lang w:val="en-US"/>
              </w:rPr>
              <w:t>,</w:t>
            </w:r>
            <w:r w:rsidRPr="00401EA6">
              <w:rPr>
                <w:rFonts w:ascii="Verdana" w:hAnsi="Verdana"/>
                <w:sz w:val="16"/>
                <w:szCs w:val="16"/>
                <w:lang w:val="en-US"/>
              </w:rPr>
              <w:t>500</w:t>
            </w:r>
          </w:p>
        </w:tc>
        <w:tc>
          <w:tcPr>
            <w:tcW w:w="1334" w:type="dxa"/>
            <w:tcBorders>
              <w:left w:val="single" w:sz="6" w:space="0" w:color="auto"/>
              <w:bottom w:val="single" w:sz="6" w:space="0" w:color="auto"/>
              <w:right w:val="single" w:sz="6" w:space="0" w:color="auto"/>
            </w:tcBorders>
          </w:tcPr>
          <w:p w14:paraId="56297BD1" w14:textId="5176DDAD"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1</w:t>
            </w:r>
            <w:r w:rsidR="00D363FE">
              <w:rPr>
                <w:rFonts w:ascii="Verdana" w:hAnsi="Verdana"/>
                <w:sz w:val="16"/>
                <w:szCs w:val="16"/>
                <w:lang w:val="en-US"/>
              </w:rPr>
              <w:t>,</w:t>
            </w:r>
            <w:r w:rsidRPr="00401EA6">
              <w:rPr>
                <w:rFonts w:ascii="Verdana" w:hAnsi="Verdana"/>
                <w:sz w:val="16"/>
                <w:szCs w:val="16"/>
                <w:lang w:val="en-US"/>
              </w:rPr>
              <w:t>250</w:t>
            </w:r>
          </w:p>
          <w:p w14:paraId="107FD1C7" w14:textId="57E37928"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2</w:t>
            </w:r>
            <w:r w:rsidR="00D363FE">
              <w:rPr>
                <w:rFonts w:ascii="Verdana" w:hAnsi="Verdana"/>
                <w:sz w:val="16"/>
                <w:szCs w:val="16"/>
                <w:lang w:val="en-US"/>
              </w:rPr>
              <w:t>,</w:t>
            </w:r>
            <w:r w:rsidRPr="00401EA6">
              <w:rPr>
                <w:rFonts w:ascii="Verdana" w:hAnsi="Verdana"/>
                <w:sz w:val="16"/>
                <w:szCs w:val="16"/>
                <w:lang w:val="en-US"/>
              </w:rPr>
              <w:t>500</w:t>
            </w:r>
          </w:p>
        </w:tc>
      </w:tr>
      <w:tr w:rsidR="008F3BDC" w:rsidRPr="00D93CAB" w14:paraId="502B72B9" w14:textId="77777777" w:rsidTr="00203377">
        <w:trPr>
          <w:cantSplit/>
          <w:trHeight w:val="20"/>
          <w:jc w:val="center"/>
        </w:trPr>
        <w:tc>
          <w:tcPr>
            <w:tcW w:w="4710" w:type="dxa"/>
            <w:tcBorders>
              <w:top w:val="single" w:sz="6" w:space="0" w:color="auto"/>
              <w:left w:val="single" w:sz="6" w:space="0" w:color="auto"/>
              <w:right w:val="single" w:sz="6" w:space="0" w:color="auto"/>
            </w:tcBorders>
          </w:tcPr>
          <w:p w14:paraId="09F461E3" w14:textId="77777777" w:rsidR="008F3BDC" w:rsidRPr="00401EA6" w:rsidRDefault="008F3BDC" w:rsidP="00203377">
            <w:pPr>
              <w:pStyle w:val="Texto"/>
              <w:ind w:firstLine="0"/>
              <w:rPr>
                <w:rFonts w:ascii="Verdana" w:hAnsi="Verdana"/>
                <w:sz w:val="16"/>
                <w:szCs w:val="16"/>
                <w:lang w:val="en-US"/>
              </w:rPr>
            </w:pPr>
            <w:r w:rsidRPr="00401EA6">
              <w:rPr>
                <w:rFonts w:ascii="Verdana" w:hAnsi="Verdana"/>
                <w:b/>
                <w:sz w:val="16"/>
                <w:szCs w:val="16"/>
                <w:lang w:val="en-US"/>
              </w:rPr>
              <w:t xml:space="preserve">3. </w:t>
            </w:r>
            <w:r w:rsidRPr="00401EA6">
              <w:rPr>
                <w:rFonts w:ascii="Verdana" w:hAnsi="Verdana"/>
                <w:sz w:val="16"/>
                <w:szCs w:val="16"/>
                <w:lang w:val="en-US"/>
              </w:rPr>
              <w:t>Between metal slats in contact with handles, knobs, fasteners and the like and their shafts, if these can reach live parts in the event of insulation failure</w:t>
            </w:r>
          </w:p>
        </w:tc>
        <w:tc>
          <w:tcPr>
            <w:tcW w:w="1334" w:type="dxa"/>
            <w:tcBorders>
              <w:top w:val="single" w:sz="6" w:space="0" w:color="auto"/>
              <w:left w:val="single" w:sz="6" w:space="0" w:color="auto"/>
              <w:right w:val="single" w:sz="6" w:space="0" w:color="auto"/>
            </w:tcBorders>
          </w:tcPr>
          <w:p w14:paraId="7F5C0918"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w:t>
            </w:r>
          </w:p>
        </w:tc>
        <w:tc>
          <w:tcPr>
            <w:tcW w:w="1334" w:type="dxa"/>
            <w:tcBorders>
              <w:top w:val="single" w:sz="6" w:space="0" w:color="auto"/>
              <w:left w:val="single" w:sz="6" w:space="0" w:color="auto"/>
              <w:right w:val="single" w:sz="6" w:space="0" w:color="auto"/>
            </w:tcBorders>
          </w:tcPr>
          <w:p w14:paraId="08D5D070" w14:textId="403AB4B8"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2</w:t>
            </w:r>
            <w:r w:rsidR="00D363FE">
              <w:rPr>
                <w:rFonts w:ascii="Verdana" w:hAnsi="Verdana"/>
                <w:sz w:val="16"/>
                <w:szCs w:val="16"/>
                <w:lang w:val="en-US"/>
              </w:rPr>
              <w:t>,</w:t>
            </w:r>
            <w:r w:rsidRPr="00401EA6">
              <w:rPr>
                <w:rFonts w:ascii="Verdana" w:hAnsi="Verdana"/>
                <w:sz w:val="16"/>
                <w:szCs w:val="16"/>
                <w:lang w:val="en-US"/>
              </w:rPr>
              <w:t>500</w:t>
            </w:r>
          </w:p>
        </w:tc>
        <w:tc>
          <w:tcPr>
            <w:tcW w:w="1334" w:type="dxa"/>
            <w:tcBorders>
              <w:top w:val="single" w:sz="6" w:space="0" w:color="auto"/>
              <w:left w:val="single" w:sz="6" w:space="0" w:color="auto"/>
              <w:right w:val="single" w:sz="6" w:space="0" w:color="auto"/>
            </w:tcBorders>
          </w:tcPr>
          <w:p w14:paraId="0DAA0FC3" w14:textId="75574E2A"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2</w:t>
            </w:r>
            <w:r w:rsidR="00D363FE">
              <w:rPr>
                <w:rFonts w:ascii="Verdana" w:hAnsi="Verdana"/>
                <w:sz w:val="16"/>
                <w:szCs w:val="16"/>
                <w:lang w:val="en-US"/>
              </w:rPr>
              <w:t>,</w:t>
            </w:r>
            <w:r w:rsidRPr="00401EA6">
              <w:rPr>
                <w:rFonts w:ascii="Verdana" w:hAnsi="Verdana"/>
                <w:sz w:val="16"/>
                <w:szCs w:val="16"/>
                <w:lang w:val="en-US"/>
              </w:rPr>
              <w:t>500</w:t>
            </w:r>
          </w:p>
        </w:tc>
      </w:tr>
      <w:tr w:rsidR="008F3BDC" w:rsidRPr="00D93CAB" w14:paraId="09065FEA" w14:textId="77777777" w:rsidTr="00203377">
        <w:trPr>
          <w:cantSplit/>
          <w:trHeight w:val="20"/>
          <w:jc w:val="center"/>
        </w:trPr>
        <w:tc>
          <w:tcPr>
            <w:tcW w:w="4710" w:type="dxa"/>
            <w:tcBorders>
              <w:left w:val="single" w:sz="6" w:space="0" w:color="auto"/>
              <w:bottom w:val="single" w:sz="6" w:space="0" w:color="auto"/>
              <w:right w:val="single" w:sz="6" w:space="0" w:color="auto"/>
            </w:tcBorders>
          </w:tcPr>
          <w:p w14:paraId="2DDCF69B" w14:textId="77777777" w:rsidR="008F3BDC" w:rsidRPr="00401EA6" w:rsidRDefault="008F3BDC" w:rsidP="00203377">
            <w:pPr>
              <w:pStyle w:val="Texto"/>
              <w:ind w:firstLine="0"/>
              <w:rPr>
                <w:rFonts w:ascii="Verdana" w:hAnsi="Verdana"/>
                <w:sz w:val="16"/>
                <w:szCs w:val="16"/>
                <w:lang w:val="en-US"/>
              </w:rPr>
            </w:pPr>
            <w:r w:rsidRPr="00401EA6">
              <w:rPr>
                <w:rFonts w:ascii="Verdana" w:hAnsi="Verdana"/>
                <w:b/>
                <w:sz w:val="16"/>
                <w:szCs w:val="16"/>
                <w:lang w:val="en-US"/>
              </w:rPr>
              <w:t xml:space="preserve">4. </w:t>
            </w:r>
            <w:r w:rsidRPr="00401EA6">
              <w:rPr>
                <w:rFonts w:ascii="Verdana" w:hAnsi="Verdana"/>
                <w:sz w:val="16"/>
                <w:szCs w:val="16"/>
                <w:lang w:val="en-US"/>
              </w:rPr>
              <w:t>A test voltage is applied between accessible metal parts and the power cord that is covered with a metal sheet where a cord entry bushing, cord protection or cord anchoring method is located.</w:t>
            </w:r>
          </w:p>
        </w:tc>
        <w:tc>
          <w:tcPr>
            <w:tcW w:w="1334" w:type="dxa"/>
            <w:tcBorders>
              <w:left w:val="single" w:sz="6" w:space="0" w:color="auto"/>
              <w:bottom w:val="single" w:sz="6" w:space="0" w:color="auto"/>
              <w:right w:val="single" w:sz="6" w:space="0" w:color="auto"/>
            </w:tcBorders>
          </w:tcPr>
          <w:p w14:paraId="10ED5228" w14:textId="77777777"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w:t>
            </w:r>
          </w:p>
        </w:tc>
        <w:tc>
          <w:tcPr>
            <w:tcW w:w="1334" w:type="dxa"/>
            <w:tcBorders>
              <w:left w:val="single" w:sz="6" w:space="0" w:color="auto"/>
              <w:bottom w:val="single" w:sz="6" w:space="0" w:color="auto"/>
              <w:right w:val="single" w:sz="6" w:space="0" w:color="auto"/>
            </w:tcBorders>
            <w:vAlign w:val="bottom"/>
          </w:tcPr>
          <w:p w14:paraId="7B7584B2" w14:textId="618126E5"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2</w:t>
            </w:r>
            <w:r w:rsidR="00D363FE">
              <w:rPr>
                <w:rFonts w:ascii="Verdana" w:hAnsi="Verdana"/>
                <w:sz w:val="16"/>
                <w:szCs w:val="16"/>
                <w:lang w:val="en-US"/>
              </w:rPr>
              <w:t>,</w:t>
            </w:r>
            <w:r w:rsidRPr="00401EA6">
              <w:rPr>
                <w:rFonts w:ascii="Verdana" w:hAnsi="Verdana"/>
                <w:sz w:val="16"/>
                <w:szCs w:val="16"/>
                <w:lang w:val="en-US"/>
              </w:rPr>
              <w:t>500</w:t>
            </w:r>
          </w:p>
        </w:tc>
        <w:tc>
          <w:tcPr>
            <w:tcW w:w="1334" w:type="dxa"/>
            <w:tcBorders>
              <w:left w:val="single" w:sz="6" w:space="0" w:color="auto"/>
              <w:bottom w:val="single" w:sz="6" w:space="0" w:color="auto"/>
              <w:right w:val="single" w:sz="6" w:space="0" w:color="auto"/>
            </w:tcBorders>
            <w:vAlign w:val="bottom"/>
          </w:tcPr>
          <w:p w14:paraId="66709B65" w14:textId="152E8B96" w:rsidR="008F3BDC" w:rsidRPr="00401EA6" w:rsidRDefault="008F3BDC" w:rsidP="00203377">
            <w:pPr>
              <w:pStyle w:val="Texto"/>
              <w:ind w:firstLine="0"/>
              <w:jc w:val="center"/>
              <w:rPr>
                <w:rFonts w:ascii="Verdana" w:hAnsi="Verdana"/>
                <w:sz w:val="16"/>
                <w:szCs w:val="16"/>
                <w:lang w:val="en-US"/>
              </w:rPr>
            </w:pPr>
            <w:r w:rsidRPr="00401EA6">
              <w:rPr>
                <w:rFonts w:ascii="Verdana" w:hAnsi="Verdana"/>
                <w:sz w:val="16"/>
                <w:szCs w:val="16"/>
                <w:lang w:val="en-US"/>
              </w:rPr>
              <w:t>1</w:t>
            </w:r>
            <w:r w:rsidR="00D363FE">
              <w:rPr>
                <w:rFonts w:ascii="Verdana" w:hAnsi="Verdana"/>
                <w:sz w:val="16"/>
                <w:szCs w:val="16"/>
                <w:lang w:val="en-US"/>
              </w:rPr>
              <w:t>,</w:t>
            </w:r>
            <w:r w:rsidRPr="00401EA6">
              <w:rPr>
                <w:rFonts w:ascii="Verdana" w:hAnsi="Verdana"/>
                <w:sz w:val="16"/>
                <w:szCs w:val="16"/>
                <w:lang w:val="en-US"/>
              </w:rPr>
              <w:t>250</w:t>
            </w:r>
          </w:p>
        </w:tc>
      </w:tr>
    </w:tbl>
    <w:p w14:paraId="051ACC36" w14:textId="77777777" w:rsidR="008F3BDC" w:rsidRDefault="008F3BDC" w:rsidP="00E60935">
      <w:pPr>
        <w:pStyle w:val="texto0"/>
        <w:spacing w:line="252"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51146" w:rsidRPr="00A00CBA" w14:paraId="6ED4CE03" w14:textId="479D91C9" w:rsidTr="00D363FE">
        <w:tc>
          <w:tcPr>
            <w:tcW w:w="4675" w:type="dxa"/>
          </w:tcPr>
          <w:p w14:paraId="4BFE1E14" w14:textId="77777777" w:rsidR="00B51146" w:rsidRPr="00A00CBA" w:rsidRDefault="00B51146" w:rsidP="00B51146">
            <w:pPr>
              <w:pStyle w:val="texto0"/>
              <w:spacing w:line="252" w:lineRule="exact"/>
              <w:ind w:firstLine="0"/>
              <w:rPr>
                <w:rFonts w:ascii="Verdana" w:hAnsi="Verdana"/>
                <w:b/>
                <w:sz w:val="16"/>
                <w:szCs w:val="16"/>
              </w:rPr>
            </w:pPr>
            <w:r w:rsidRPr="00A00CBA">
              <w:rPr>
                <w:rFonts w:ascii="Verdana" w:hAnsi="Verdana"/>
                <w:b/>
                <w:sz w:val="16"/>
                <w:szCs w:val="16"/>
              </w:rPr>
              <w:t>Notas</w:t>
            </w:r>
          </w:p>
        </w:tc>
        <w:tc>
          <w:tcPr>
            <w:tcW w:w="4675" w:type="dxa"/>
          </w:tcPr>
          <w:p w14:paraId="02EE9959" w14:textId="27C36B34" w:rsidR="00B51146" w:rsidRPr="00A00CBA" w:rsidRDefault="00D363FE" w:rsidP="00B51146">
            <w:pPr>
              <w:pStyle w:val="texto0"/>
              <w:spacing w:line="252" w:lineRule="exact"/>
              <w:ind w:firstLine="0"/>
              <w:rPr>
                <w:rFonts w:ascii="Verdana" w:hAnsi="Verdana"/>
                <w:b/>
                <w:sz w:val="16"/>
                <w:szCs w:val="16"/>
              </w:rPr>
            </w:pPr>
            <w:r>
              <w:rPr>
                <w:rFonts w:ascii="Verdana" w:hAnsi="Verdana"/>
                <w:b/>
                <w:sz w:val="16"/>
                <w:szCs w:val="16"/>
              </w:rPr>
              <w:t>Notes</w:t>
            </w:r>
          </w:p>
        </w:tc>
      </w:tr>
      <w:tr w:rsidR="00B51146" w:rsidRPr="00D856AF" w14:paraId="40D6D864" w14:textId="33F61E0A" w:rsidTr="00D363FE">
        <w:tc>
          <w:tcPr>
            <w:tcW w:w="4675" w:type="dxa"/>
          </w:tcPr>
          <w:p w14:paraId="74F046BE" w14:textId="77777777" w:rsidR="00B51146" w:rsidRPr="00A00CBA" w:rsidRDefault="00B51146" w:rsidP="00B51146">
            <w:pPr>
              <w:pStyle w:val="ROMANOS"/>
              <w:spacing w:line="252" w:lineRule="exact"/>
              <w:ind w:left="0" w:firstLine="0"/>
              <w:rPr>
                <w:rFonts w:ascii="Verdana" w:hAnsi="Verdana"/>
                <w:sz w:val="16"/>
                <w:szCs w:val="16"/>
              </w:rPr>
            </w:pPr>
            <w:r w:rsidRPr="00A00CBA">
              <w:rPr>
                <w:rFonts w:ascii="Verdana" w:hAnsi="Verdana"/>
                <w:b/>
                <w:sz w:val="16"/>
                <w:szCs w:val="16"/>
              </w:rPr>
              <w:t>1.-</w:t>
            </w:r>
            <w:r w:rsidRPr="00A00CBA">
              <w:rPr>
                <w:rFonts w:ascii="Verdana" w:hAnsi="Verdana"/>
                <w:b/>
                <w:sz w:val="16"/>
                <w:szCs w:val="16"/>
              </w:rPr>
              <w:tab/>
            </w:r>
            <w:r w:rsidRPr="00A00CBA">
              <w:rPr>
                <w:rFonts w:ascii="Verdana" w:hAnsi="Verdana"/>
                <w:sz w:val="16"/>
                <w:szCs w:val="16"/>
              </w:rPr>
              <w:t>Se debe asegurar de que la hoja metálica con unas dimensiones que no sobrepasan 20 cm x 10 cm se coloque de forma que no ocurran descargas disruptivas en las orillas del aislamiento.</w:t>
            </w:r>
          </w:p>
        </w:tc>
        <w:tc>
          <w:tcPr>
            <w:tcW w:w="4675" w:type="dxa"/>
          </w:tcPr>
          <w:p w14:paraId="03EB34FC" w14:textId="17781004" w:rsidR="00B51146" w:rsidRPr="00B51146" w:rsidRDefault="00B51146" w:rsidP="00B51146">
            <w:pPr>
              <w:pStyle w:val="ROMANOS"/>
              <w:spacing w:line="252" w:lineRule="exact"/>
              <w:ind w:left="0" w:firstLine="0"/>
              <w:rPr>
                <w:rFonts w:ascii="Verdana" w:hAnsi="Verdana"/>
                <w:b/>
                <w:sz w:val="16"/>
                <w:szCs w:val="16"/>
                <w:lang w:val="en-US"/>
              </w:rPr>
            </w:pPr>
            <w:r w:rsidRPr="00B51146">
              <w:rPr>
                <w:rFonts w:ascii="Verdana" w:hAnsi="Verdana"/>
                <w:b/>
                <w:sz w:val="16"/>
                <w:szCs w:val="16"/>
                <w:lang w:val="en-US"/>
              </w:rPr>
              <w:t xml:space="preserve">1.- </w:t>
            </w:r>
            <w:r w:rsidRPr="00B51146">
              <w:rPr>
                <w:rFonts w:ascii="Verdana" w:hAnsi="Verdana"/>
                <w:b/>
                <w:sz w:val="16"/>
                <w:szCs w:val="16"/>
                <w:lang w:val="en-US"/>
              </w:rPr>
              <w:tab/>
            </w:r>
            <w:r w:rsidRPr="00B51146">
              <w:rPr>
                <w:rFonts w:ascii="Verdana" w:hAnsi="Verdana"/>
                <w:sz w:val="16"/>
                <w:szCs w:val="16"/>
                <w:lang w:val="en-US"/>
              </w:rPr>
              <w:t>It must be ensured that the metal sheet with dimensions that do not exceed 20 cm x 10 cm is placed so that disruptive discharges do not occur at the edges of the insulation.</w:t>
            </w:r>
          </w:p>
        </w:tc>
      </w:tr>
      <w:tr w:rsidR="00B51146" w:rsidRPr="00D856AF" w14:paraId="4318E4EF" w14:textId="625B24A6" w:rsidTr="00D363FE">
        <w:tc>
          <w:tcPr>
            <w:tcW w:w="4675" w:type="dxa"/>
          </w:tcPr>
          <w:p w14:paraId="0D38476D" w14:textId="77777777" w:rsidR="00B51146" w:rsidRPr="00A00CBA" w:rsidRDefault="00B51146" w:rsidP="00B51146">
            <w:pPr>
              <w:pStyle w:val="ROMANOS"/>
              <w:spacing w:line="252" w:lineRule="exact"/>
              <w:ind w:left="0" w:firstLine="0"/>
              <w:rPr>
                <w:rFonts w:ascii="Verdana" w:hAnsi="Verdana"/>
                <w:sz w:val="16"/>
                <w:szCs w:val="16"/>
              </w:rPr>
            </w:pPr>
            <w:r w:rsidRPr="00A00CBA">
              <w:rPr>
                <w:rFonts w:ascii="Verdana" w:hAnsi="Verdana"/>
                <w:b/>
                <w:sz w:val="16"/>
                <w:szCs w:val="16"/>
              </w:rPr>
              <w:t>2.-</w:t>
            </w:r>
            <w:r w:rsidRPr="00A00CBA">
              <w:rPr>
                <w:rFonts w:ascii="Verdana" w:hAnsi="Verdana"/>
                <w:sz w:val="16"/>
                <w:szCs w:val="16"/>
              </w:rPr>
              <w:tab/>
              <w:t>La hoja de metal debe ser presionada contra el aislamiento por medio de un costal de arena, tal que proporcione una presión de aproximadamente 5 kPa.</w:t>
            </w:r>
          </w:p>
        </w:tc>
        <w:tc>
          <w:tcPr>
            <w:tcW w:w="4675" w:type="dxa"/>
          </w:tcPr>
          <w:p w14:paraId="5D99E7B2" w14:textId="740B1DD3" w:rsidR="00B51146" w:rsidRPr="00B51146" w:rsidRDefault="00B51146" w:rsidP="00B51146">
            <w:pPr>
              <w:pStyle w:val="ROMANOS"/>
              <w:spacing w:line="252" w:lineRule="exact"/>
              <w:ind w:left="0" w:firstLine="0"/>
              <w:rPr>
                <w:rFonts w:ascii="Verdana" w:hAnsi="Verdana"/>
                <w:b/>
                <w:sz w:val="16"/>
                <w:szCs w:val="16"/>
                <w:lang w:val="en-US"/>
              </w:rPr>
            </w:pPr>
            <w:r w:rsidRPr="00B51146">
              <w:rPr>
                <w:rFonts w:ascii="Verdana" w:hAnsi="Verdana"/>
                <w:b/>
                <w:sz w:val="16"/>
                <w:szCs w:val="16"/>
                <w:lang w:val="en-US"/>
              </w:rPr>
              <w:t xml:space="preserve">2.- </w:t>
            </w:r>
            <w:r w:rsidRPr="00B51146">
              <w:rPr>
                <w:rFonts w:ascii="Verdana" w:hAnsi="Verdana"/>
                <w:sz w:val="16"/>
                <w:szCs w:val="16"/>
                <w:lang w:val="en-US"/>
              </w:rPr>
              <w:tab/>
              <w:t>The metal sheet must be pressed against the insulation using a sandbag, such that it provides a pressure of approximately 5 kPa.</w:t>
            </w:r>
          </w:p>
        </w:tc>
      </w:tr>
      <w:tr w:rsidR="00B51146" w:rsidRPr="00D856AF" w14:paraId="5DF52831" w14:textId="447648D0" w:rsidTr="00D363FE">
        <w:tc>
          <w:tcPr>
            <w:tcW w:w="4675" w:type="dxa"/>
          </w:tcPr>
          <w:p w14:paraId="2D13717A" w14:textId="77777777" w:rsidR="00B51146" w:rsidRPr="00A00CBA" w:rsidRDefault="00B51146" w:rsidP="00B51146">
            <w:pPr>
              <w:pStyle w:val="Texto"/>
              <w:spacing w:line="252" w:lineRule="exact"/>
              <w:ind w:firstLine="0"/>
              <w:rPr>
                <w:rFonts w:ascii="Verdana" w:hAnsi="Verdana"/>
                <w:sz w:val="16"/>
                <w:szCs w:val="16"/>
              </w:rPr>
            </w:pPr>
            <w:r w:rsidRPr="00A00CBA">
              <w:rPr>
                <w:rFonts w:ascii="Verdana" w:hAnsi="Verdana"/>
                <w:sz w:val="16"/>
                <w:szCs w:val="16"/>
              </w:rPr>
              <w:t>Las partes accesibles de material aislante se recubren con una hoja metálica.</w:t>
            </w:r>
          </w:p>
        </w:tc>
        <w:tc>
          <w:tcPr>
            <w:tcW w:w="4675" w:type="dxa"/>
          </w:tcPr>
          <w:p w14:paraId="08D42DA1" w14:textId="69842694" w:rsidR="00B51146" w:rsidRPr="00B51146" w:rsidRDefault="00B51146" w:rsidP="00B51146">
            <w:pPr>
              <w:pStyle w:val="Texto"/>
              <w:spacing w:line="252" w:lineRule="exact"/>
              <w:ind w:firstLine="0"/>
              <w:rPr>
                <w:rFonts w:ascii="Verdana" w:hAnsi="Verdana"/>
                <w:sz w:val="16"/>
                <w:szCs w:val="16"/>
                <w:lang w:val="en-US"/>
              </w:rPr>
            </w:pPr>
            <w:r w:rsidRPr="00B51146">
              <w:rPr>
                <w:rFonts w:ascii="Verdana" w:hAnsi="Verdana"/>
                <w:sz w:val="16"/>
                <w:szCs w:val="16"/>
                <w:lang w:val="en-US"/>
              </w:rPr>
              <w:t>The accessible parts of insulating material are covered with a metal sheet.</w:t>
            </w:r>
          </w:p>
        </w:tc>
      </w:tr>
      <w:tr w:rsidR="00B51146" w:rsidRPr="00D856AF" w14:paraId="0C2A613D" w14:textId="0F948739" w:rsidTr="00D363FE">
        <w:tc>
          <w:tcPr>
            <w:tcW w:w="4675" w:type="dxa"/>
          </w:tcPr>
          <w:p w14:paraId="2113B599" w14:textId="77777777" w:rsidR="00B51146" w:rsidRPr="00A00CBA" w:rsidRDefault="00B51146" w:rsidP="00B51146">
            <w:pPr>
              <w:pStyle w:val="Texto"/>
              <w:spacing w:line="252" w:lineRule="exact"/>
              <w:ind w:firstLine="0"/>
              <w:rPr>
                <w:rFonts w:ascii="Verdana" w:hAnsi="Verdana"/>
                <w:sz w:val="16"/>
                <w:szCs w:val="16"/>
              </w:rPr>
            </w:pPr>
            <w:r w:rsidRPr="00A00CBA">
              <w:rPr>
                <w:rFonts w:ascii="Verdana" w:hAnsi="Verdana"/>
                <w:sz w:val="16"/>
                <w:szCs w:val="16"/>
              </w:rPr>
              <w:t>Inicialmente, se aplica no más de la mitad de la tensión especificada, siendo entonces aumentada gradualmente hasta el valor total.</w:t>
            </w:r>
          </w:p>
        </w:tc>
        <w:tc>
          <w:tcPr>
            <w:tcW w:w="4675" w:type="dxa"/>
          </w:tcPr>
          <w:p w14:paraId="501456E5" w14:textId="0DC8F095" w:rsidR="00B51146" w:rsidRPr="00B51146" w:rsidRDefault="00B51146" w:rsidP="00B51146">
            <w:pPr>
              <w:pStyle w:val="Texto"/>
              <w:spacing w:line="252" w:lineRule="exact"/>
              <w:ind w:firstLine="0"/>
              <w:rPr>
                <w:rFonts w:ascii="Verdana" w:hAnsi="Verdana"/>
                <w:sz w:val="16"/>
                <w:szCs w:val="16"/>
                <w:lang w:val="en-US"/>
              </w:rPr>
            </w:pPr>
            <w:r w:rsidRPr="00B51146">
              <w:rPr>
                <w:rFonts w:ascii="Verdana" w:hAnsi="Verdana"/>
                <w:sz w:val="16"/>
                <w:szCs w:val="16"/>
                <w:lang w:val="en-US"/>
              </w:rPr>
              <w:t>Initially, no more than half the specified voltage is applied, which is then gradually increased to the full value.</w:t>
            </w:r>
          </w:p>
        </w:tc>
      </w:tr>
      <w:tr w:rsidR="00B51146" w:rsidRPr="00D856AF" w14:paraId="64AB10DA" w14:textId="2109B6A0" w:rsidTr="00D363FE">
        <w:tc>
          <w:tcPr>
            <w:tcW w:w="4675" w:type="dxa"/>
          </w:tcPr>
          <w:p w14:paraId="50E10C8B" w14:textId="77777777" w:rsidR="00B51146" w:rsidRPr="00A00CBA" w:rsidRDefault="00B51146" w:rsidP="00B51146">
            <w:pPr>
              <w:pStyle w:val="Texto"/>
              <w:spacing w:line="252" w:lineRule="exact"/>
              <w:ind w:firstLine="0"/>
              <w:rPr>
                <w:rFonts w:ascii="Verdana" w:hAnsi="Verdana"/>
                <w:sz w:val="16"/>
                <w:szCs w:val="16"/>
              </w:rPr>
            </w:pPr>
            <w:r w:rsidRPr="00A00CBA">
              <w:rPr>
                <w:rFonts w:ascii="Verdana" w:hAnsi="Verdana"/>
                <w:sz w:val="16"/>
                <w:szCs w:val="16"/>
              </w:rPr>
              <w:t>En el curso de la prueba no debe ocurrir rompimiento del aislamiento.</w:t>
            </w:r>
          </w:p>
        </w:tc>
        <w:tc>
          <w:tcPr>
            <w:tcW w:w="4675" w:type="dxa"/>
          </w:tcPr>
          <w:p w14:paraId="0CAFEB99" w14:textId="70C23E6C" w:rsidR="00B51146" w:rsidRPr="00B51146" w:rsidRDefault="00B51146" w:rsidP="00B51146">
            <w:pPr>
              <w:pStyle w:val="Texto"/>
              <w:spacing w:line="252" w:lineRule="exact"/>
              <w:ind w:firstLine="0"/>
              <w:rPr>
                <w:rFonts w:ascii="Verdana" w:hAnsi="Verdana"/>
                <w:sz w:val="16"/>
                <w:szCs w:val="16"/>
                <w:lang w:val="en-US"/>
              </w:rPr>
            </w:pPr>
            <w:r w:rsidRPr="00B51146">
              <w:rPr>
                <w:rFonts w:ascii="Verdana" w:hAnsi="Verdana"/>
                <w:sz w:val="16"/>
                <w:szCs w:val="16"/>
                <w:lang w:val="en-US"/>
              </w:rPr>
              <w:t>In the course of the test no breakdown of the insulation should occur.</w:t>
            </w:r>
          </w:p>
        </w:tc>
      </w:tr>
      <w:tr w:rsidR="00B51146" w:rsidRPr="00A00CBA" w14:paraId="04D924E4" w14:textId="74E44C30" w:rsidTr="00D363FE">
        <w:tc>
          <w:tcPr>
            <w:tcW w:w="4675" w:type="dxa"/>
          </w:tcPr>
          <w:p w14:paraId="11B26BAA" w14:textId="77777777" w:rsidR="00B51146" w:rsidRPr="00A00CBA" w:rsidRDefault="00B51146" w:rsidP="00B51146">
            <w:pPr>
              <w:pStyle w:val="Texto"/>
              <w:spacing w:line="252" w:lineRule="exact"/>
              <w:ind w:firstLine="0"/>
              <w:rPr>
                <w:rFonts w:ascii="Verdana" w:hAnsi="Verdana"/>
                <w:sz w:val="16"/>
                <w:szCs w:val="16"/>
              </w:rPr>
            </w:pPr>
            <w:r w:rsidRPr="00A00CBA">
              <w:rPr>
                <w:rFonts w:ascii="Verdana" w:hAnsi="Verdana"/>
                <w:b/>
                <w:sz w:val="16"/>
                <w:szCs w:val="16"/>
              </w:rPr>
              <w:t>6.3.8.4</w:t>
            </w:r>
            <w:r w:rsidRPr="00A00CBA">
              <w:rPr>
                <w:rFonts w:ascii="Verdana" w:hAnsi="Verdana"/>
                <w:sz w:val="16"/>
                <w:szCs w:val="16"/>
              </w:rPr>
              <w:t xml:space="preserve"> Resistencia de aislamiento.</w:t>
            </w:r>
          </w:p>
        </w:tc>
        <w:tc>
          <w:tcPr>
            <w:tcW w:w="4675" w:type="dxa"/>
          </w:tcPr>
          <w:p w14:paraId="754BB80F" w14:textId="66E19B36" w:rsidR="00B51146" w:rsidRPr="00A00CBA" w:rsidRDefault="00B51146" w:rsidP="00B51146">
            <w:pPr>
              <w:pStyle w:val="Texto"/>
              <w:spacing w:line="252" w:lineRule="exact"/>
              <w:ind w:firstLine="0"/>
              <w:rPr>
                <w:rFonts w:ascii="Verdana" w:hAnsi="Verdana"/>
                <w:b/>
                <w:sz w:val="16"/>
                <w:szCs w:val="16"/>
              </w:rPr>
            </w:pPr>
            <w:r w:rsidRPr="00A00CBA">
              <w:rPr>
                <w:rFonts w:ascii="Verdana" w:hAnsi="Verdana"/>
                <w:b/>
                <w:sz w:val="16"/>
                <w:szCs w:val="16"/>
              </w:rPr>
              <w:t xml:space="preserve">6.3.8.4 </w:t>
            </w:r>
            <w:r w:rsidRPr="00A00CBA">
              <w:rPr>
                <w:rFonts w:ascii="Verdana" w:hAnsi="Verdana"/>
                <w:sz w:val="16"/>
                <w:szCs w:val="16"/>
              </w:rPr>
              <w:t>Insulation resistance.</w:t>
            </w:r>
          </w:p>
        </w:tc>
      </w:tr>
      <w:tr w:rsidR="00B51146" w:rsidRPr="00D856AF" w14:paraId="67898A02" w14:textId="3FEB6F3E" w:rsidTr="00D363FE">
        <w:tc>
          <w:tcPr>
            <w:tcW w:w="4675" w:type="dxa"/>
          </w:tcPr>
          <w:p w14:paraId="1968E0EC" w14:textId="77777777" w:rsidR="00B51146" w:rsidRPr="00A00CBA" w:rsidRDefault="00B51146" w:rsidP="00B51146">
            <w:pPr>
              <w:pStyle w:val="Texto"/>
              <w:spacing w:line="252" w:lineRule="exact"/>
              <w:ind w:firstLine="0"/>
              <w:rPr>
                <w:rFonts w:ascii="Verdana" w:hAnsi="Verdana"/>
                <w:sz w:val="16"/>
                <w:szCs w:val="16"/>
              </w:rPr>
            </w:pPr>
            <w:r w:rsidRPr="00A00CBA">
              <w:rPr>
                <w:rFonts w:ascii="Verdana" w:hAnsi="Verdana"/>
                <w:sz w:val="16"/>
                <w:szCs w:val="16"/>
              </w:rPr>
              <w:lastRenderedPageBreak/>
              <w:t>La resistencia de aislamiento no debe ser menor que el valor mostrado en la siguiente tabla:</w:t>
            </w:r>
          </w:p>
        </w:tc>
        <w:tc>
          <w:tcPr>
            <w:tcW w:w="4675" w:type="dxa"/>
          </w:tcPr>
          <w:p w14:paraId="46177D5B" w14:textId="780C48B2" w:rsidR="00B51146" w:rsidRPr="00B51146" w:rsidRDefault="00B51146" w:rsidP="00B51146">
            <w:pPr>
              <w:pStyle w:val="Texto"/>
              <w:spacing w:line="252" w:lineRule="exact"/>
              <w:ind w:firstLine="0"/>
              <w:rPr>
                <w:rFonts w:ascii="Verdana" w:hAnsi="Verdana"/>
                <w:sz w:val="16"/>
                <w:szCs w:val="16"/>
                <w:lang w:val="en-US"/>
              </w:rPr>
            </w:pPr>
            <w:r w:rsidRPr="00B51146">
              <w:rPr>
                <w:rFonts w:ascii="Verdana" w:hAnsi="Verdana"/>
                <w:sz w:val="16"/>
                <w:szCs w:val="16"/>
                <w:lang w:val="en-US"/>
              </w:rPr>
              <w:t>The insulation resistance should not be less than the value shown in the following table:</w:t>
            </w:r>
          </w:p>
        </w:tc>
      </w:tr>
    </w:tbl>
    <w:p w14:paraId="215E56D1" w14:textId="77777777" w:rsidR="00B51146" w:rsidRPr="00B51146" w:rsidRDefault="00B51146" w:rsidP="00E60935">
      <w:pPr>
        <w:pStyle w:val="Texto"/>
        <w:spacing w:line="252" w:lineRule="exact"/>
        <w:ind w:firstLine="0"/>
        <w:jc w:val="center"/>
        <w:rPr>
          <w:rFonts w:ascii="Verdana" w:hAnsi="Verdana"/>
          <w:b/>
          <w:sz w:val="16"/>
          <w:szCs w:val="16"/>
          <w:lang w:val="en-US"/>
        </w:rPr>
      </w:pPr>
    </w:p>
    <w:p w14:paraId="5026421B" w14:textId="37430688" w:rsidR="00725F83" w:rsidRPr="00D93CAB" w:rsidRDefault="00725F83" w:rsidP="00E60935">
      <w:pPr>
        <w:pStyle w:val="Texto"/>
        <w:spacing w:line="252" w:lineRule="exact"/>
        <w:ind w:firstLine="0"/>
        <w:jc w:val="center"/>
        <w:rPr>
          <w:rFonts w:ascii="Verdana" w:hAnsi="Verdana"/>
          <w:b/>
          <w:sz w:val="16"/>
          <w:szCs w:val="16"/>
        </w:rPr>
      </w:pPr>
      <w:r w:rsidRPr="00D93CAB">
        <w:rPr>
          <w:rFonts w:ascii="Verdana" w:hAnsi="Verdana"/>
          <w:b/>
          <w:sz w:val="16"/>
          <w:szCs w:val="16"/>
        </w:rPr>
        <w:t>Tabla 8.- Resistencia de aislamiento</w:t>
      </w:r>
    </w:p>
    <w:tbl>
      <w:tblPr>
        <w:tblW w:w="0" w:type="auto"/>
        <w:jc w:val="center"/>
        <w:tblLayout w:type="fixed"/>
        <w:tblCellMar>
          <w:left w:w="43" w:type="dxa"/>
          <w:right w:w="43" w:type="dxa"/>
        </w:tblCellMar>
        <w:tblLook w:val="0000" w:firstRow="0" w:lastRow="0" w:firstColumn="0" w:lastColumn="0" w:noHBand="0" w:noVBand="0"/>
      </w:tblPr>
      <w:tblGrid>
        <w:gridCol w:w="4356"/>
        <w:gridCol w:w="4356"/>
      </w:tblGrid>
      <w:tr w:rsidR="00725F83" w:rsidRPr="00D93CAB" w14:paraId="2E26AD3E" w14:textId="77777777">
        <w:trPr>
          <w:cantSplit/>
          <w:jc w:val="center"/>
        </w:trPr>
        <w:tc>
          <w:tcPr>
            <w:tcW w:w="4356" w:type="dxa"/>
            <w:tcBorders>
              <w:top w:val="single" w:sz="6" w:space="0" w:color="auto"/>
              <w:left w:val="single" w:sz="6" w:space="0" w:color="auto"/>
              <w:bottom w:val="single" w:sz="6" w:space="0" w:color="auto"/>
              <w:right w:val="single" w:sz="6" w:space="0" w:color="auto"/>
            </w:tcBorders>
          </w:tcPr>
          <w:p w14:paraId="66C2DC33" w14:textId="77777777" w:rsidR="00725F83" w:rsidRPr="00D93CAB" w:rsidRDefault="00725F83" w:rsidP="00E60935">
            <w:pPr>
              <w:pStyle w:val="Texto"/>
              <w:spacing w:line="252" w:lineRule="exact"/>
              <w:ind w:firstLine="0"/>
              <w:jc w:val="center"/>
              <w:rPr>
                <w:rFonts w:ascii="Verdana" w:hAnsi="Verdana"/>
                <w:b/>
                <w:sz w:val="16"/>
                <w:szCs w:val="16"/>
              </w:rPr>
            </w:pPr>
            <w:r w:rsidRPr="00D93CAB">
              <w:rPr>
                <w:rFonts w:ascii="Verdana" w:hAnsi="Verdana"/>
                <w:b/>
                <w:sz w:val="16"/>
                <w:szCs w:val="16"/>
              </w:rPr>
              <w:t>Aislamiento para ser probado</w:t>
            </w:r>
          </w:p>
        </w:tc>
        <w:tc>
          <w:tcPr>
            <w:tcW w:w="4356" w:type="dxa"/>
            <w:tcBorders>
              <w:top w:val="single" w:sz="6" w:space="0" w:color="auto"/>
              <w:left w:val="single" w:sz="6" w:space="0" w:color="auto"/>
              <w:bottom w:val="single" w:sz="6" w:space="0" w:color="auto"/>
              <w:right w:val="single" w:sz="6" w:space="0" w:color="auto"/>
            </w:tcBorders>
          </w:tcPr>
          <w:p w14:paraId="5C867AED" w14:textId="0CA39B6B" w:rsidR="00725F83" w:rsidRPr="00D93CAB" w:rsidRDefault="00725F83" w:rsidP="00E60935">
            <w:pPr>
              <w:pStyle w:val="Texto"/>
              <w:spacing w:line="252" w:lineRule="exact"/>
              <w:ind w:firstLine="0"/>
              <w:jc w:val="center"/>
              <w:rPr>
                <w:rFonts w:ascii="Verdana" w:hAnsi="Verdana"/>
                <w:b/>
                <w:sz w:val="16"/>
                <w:szCs w:val="16"/>
              </w:rPr>
            </w:pPr>
            <w:r w:rsidRPr="00D93CAB">
              <w:rPr>
                <w:rFonts w:ascii="Verdana" w:hAnsi="Verdana"/>
                <w:b/>
                <w:sz w:val="16"/>
                <w:szCs w:val="16"/>
              </w:rPr>
              <w:t>Resistencia de aislamiento (M</w:t>
            </w:r>
            <w:r w:rsidRPr="00D93CAB">
              <w:rPr>
                <w:rFonts w:ascii="Verdana" w:hAnsi="Verdana"/>
                <w:b/>
                <w:sz w:val="16"/>
                <w:szCs w:val="16"/>
              </w:rPr>
              <w:fldChar w:fldCharType="begin"/>
            </w:r>
            <w:r w:rsidRPr="00D93CAB">
              <w:rPr>
                <w:rFonts w:ascii="Verdana" w:hAnsi="Verdana"/>
                <w:b/>
                <w:sz w:val="16"/>
                <w:szCs w:val="16"/>
              </w:rPr>
              <w:instrText>símbolo 87 \f "Symbol" \s 9</w:instrText>
            </w:r>
            <w:r w:rsidR="00000000">
              <w:rPr>
                <w:rFonts w:ascii="Verdana" w:hAnsi="Verdana"/>
                <w:b/>
                <w:sz w:val="16"/>
                <w:szCs w:val="16"/>
              </w:rPr>
              <w:fldChar w:fldCharType="separate"/>
            </w:r>
            <w:r w:rsidR="00165AA3">
              <w:rPr>
                <w:rFonts w:ascii="Verdana" w:hAnsi="Verdana"/>
                <w:bCs/>
                <w:sz w:val="16"/>
                <w:szCs w:val="16"/>
                <w:lang w:val="en-US"/>
              </w:rPr>
              <w:t>Error! Bookmark not defined.</w:t>
            </w:r>
            <w:r w:rsidRPr="00D93CAB">
              <w:rPr>
                <w:rFonts w:ascii="Verdana" w:hAnsi="Verdana"/>
                <w:b/>
                <w:sz w:val="16"/>
                <w:szCs w:val="16"/>
              </w:rPr>
              <w:fldChar w:fldCharType="end"/>
            </w:r>
            <w:r w:rsidRPr="00D93CAB">
              <w:rPr>
                <w:rFonts w:ascii="Verdana" w:hAnsi="Verdana"/>
                <w:b/>
                <w:sz w:val="16"/>
                <w:szCs w:val="16"/>
              </w:rPr>
              <w:t>)</w:t>
            </w:r>
          </w:p>
        </w:tc>
      </w:tr>
      <w:tr w:rsidR="00725F83" w:rsidRPr="00D93CAB" w14:paraId="4276E3FD" w14:textId="77777777">
        <w:trPr>
          <w:cantSplit/>
          <w:jc w:val="center"/>
        </w:trPr>
        <w:tc>
          <w:tcPr>
            <w:tcW w:w="4356" w:type="dxa"/>
            <w:tcBorders>
              <w:top w:val="single" w:sz="6" w:space="0" w:color="auto"/>
              <w:left w:val="single" w:sz="6" w:space="0" w:color="auto"/>
              <w:right w:val="single" w:sz="6" w:space="0" w:color="auto"/>
            </w:tcBorders>
          </w:tcPr>
          <w:p w14:paraId="1CD0E084" w14:textId="77777777" w:rsidR="00725F83" w:rsidRPr="00D93CAB" w:rsidRDefault="00725F83" w:rsidP="00E60935">
            <w:pPr>
              <w:pStyle w:val="Texto"/>
              <w:spacing w:line="252" w:lineRule="exact"/>
              <w:ind w:firstLine="0"/>
              <w:rPr>
                <w:rFonts w:ascii="Verdana" w:hAnsi="Verdana"/>
                <w:sz w:val="16"/>
                <w:szCs w:val="16"/>
              </w:rPr>
            </w:pPr>
            <w:r w:rsidRPr="00D93CAB">
              <w:rPr>
                <w:rFonts w:ascii="Verdana" w:hAnsi="Verdana"/>
                <w:sz w:val="16"/>
                <w:szCs w:val="16"/>
              </w:rPr>
              <w:t>Entre partes vivas y el cuerpo</w:t>
            </w:r>
          </w:p>
        </w:tc>
        <w:tc>
          <w:tcPr>
            <w:tcW w:w="4356" w:type="dxa"/>
            <w:tcBorders>
              <w:top w:val="single" w:sz="6" w:space="0" w:color="auto"/>
              <w:left w:val="single" w:sz="6" w:space="0" w:color="auto"/>
              <w:right w:val="single" w:sz="6" w:space="0" w:color="auto"/>
            </w:tcBorders>
          </w:tcPr>
          <w:p w14:paraId="1441FC40" w14:textId="77777777" w:rsidR="00725F83" w:rsidRPr="00D93CAB" w:rsidRDefault="00725F83" w:rsidP="00E60935">
            <w:pPr>
              <w:pStyle w:val="Texto"/>
              <w:spacing w:line="252" w:lineRule="exact"/>
              <w:ind w:firstLine="0"/>
              <w:jc w:val="center"/>
              <w:rPr>
                <w:rFonts w:ascii="Verdana" w:hAnsi="Verdana"/>
                <w:sz w:val="16"/>
                <w:szCs w:val="16"/>
              </w:rPr>
            </w:pPr>
          </w:p>
        </w:tc>
      </w:tr>
      <w:tr w:rsidR="00725F83" w:rsidRPr="00D93CAB" w14:paraId="663199A3" w14:textId="77777777">
        <w:trPr>
          <w:cantSplit/>
          <w:jc w:val="center"/>
        </w:trPr>
        <w:tc>
          <w:tcPr>
            <w:tcW w:w="4356" w:type="dxa"/>
            <w:tcBorders>
              <w:left w:val="single" w:sz="6" w:space="0" w:color="auto"/>
              <w:right w:val="single" w:sz="6" w:space="0" w:color="auto"/>
            </w:tcBorders>
          </w:tcPr>
          <w:p w14:paraId="66153859" w14:textId="77777777" w:rsidR="00725F83" w:rsidRPr="00D93CAB" w:rsidRDefault="00725F83" w:rsidP="00E60935">
            <w:pPr>
              <w:pStyle w:val="Texto"/>
              <w:spacing w:line="252" w:lineRule="exact"/>
              <w:ind w:left="336" w:firstLine="12"/>
              <w:rPr>
                <w:rFonts w:ascii="Verdana" w:hAnsi="Verdana"/>
                <w:sz w:val="16"/>
                <w:szCs w:val="16"/>
              </w:rPr>
            </w:pPr>
            <w:r w:rsidRPr="00D93CAB">
              <w:rPr>
                <w:rFonts w:ascii="Verdana" w:hAnsi="Verdana"/>
                <w:sz w:val="16"/>
                <w:szCs w:val="16"/>
              </w:rPr>
              <w:t>- Para aislamiento principal</w:t>
            </w:r>
          </w:p>
          <w:p w14:paraId="571FAD8F" w14:textId="77777777" w:rsidR="00725F83" w:rsidRPr="00D93CAB" w:rsidRDefault="00725F83" w:rsidP="00E60935">
            <w:pPr>
              <w:pStyle w:val="Texto"/>
              <w:spacing w:line="252" w:lineRule="exact"/>
              <w:ind w:left="336" w:firstLine="12"/>
              <w:rPr>
                <w:rFonts w:ascii="Verdana" w:hAnsi="Verdana"/>
                <w:sz w:val="16"/>
                <w:szCs w:val="16"/>
              </w:rPr>
            </w:pPr>
            <w:r w:rsidRPr="00D93CAB">
              <w:rPr>
                <w:rFonts w:ascii="Verdana" w:hAnsi="Verdana"/>
                <w:sz w:val="16"/>
                <w:szCs w:val="16"/>
              </w:rPr>
              <w:t>- Para aislamiento reforzado</w:t>
            </w:r>
          </w:p>
        </w:tc>
        <w:tc>
          <w:tcPr>
            <w:tcW w:w="4356" w:type="dxa"/>
            <w:tcBorders>
              <w:left w:val="single" w:sz="6" w:space="0" w:color="auto"/>
              <w:right w:val="single" w:sz="6" w:space="0" w:color="auto"/>
            </w:tcBorders>
          </w:tcPr>
          <w:p w14:paraId="7552311F" w14:textId="77777777" w:rsidR="00725F83" w:rsidRPr="00D93CAB" w:rsidRDefault="00725F83" w:rsidP="00E60935">
            <w:pPr>
              <w:pStyle w:val="Texto"/>
              <w:spacing w:line="252" w:lineRule="exact"/>
              <w:ind w:firstLine="0"/>
              <w:jc w:val="center"/>
              <w:rPr>
                <w:rFonts w:ascii="Verdana" w:hAnsi="Verdana"/>
                <w:sz w:val="16"/>
                <w:szCs w:val="16"/>
              </w:rPr>
            </w:pPr>
            <w:r w:rsidRPr="00D93CAB">
              <w:rPr>
                <w:rFonts w:ascii="Verdana" w:hAnsi="Verdana"/>
                <w:sz w:val="16"/>
                <w:szCs w:val="16"/>
              </w:rPr>
              <w:t>2</w:t>
            </w:r>
          </w:p>
          <w:p w14:paraId="6D335ADC" w14:textId="77777777" w:rsidR="00725F83" w:rsidRPr="00D93CAB" w:rsidRDefault="00725F83" w:rsidP="00E60935">
            <w:pPr>
              <w:pStyle w:val="Texto"/>
              <w:spacing w:line="252" w:lineRule="exact"/>
              <w:ind w:firstLine="0"/>
              <w:jc w:val="center"/>
              <w:rPr>
                <w:rFonts w:ascii="Verdana" w:hAnsi="Verdana"/>
                <w:sz w:val="16"/>
                <w:szCs w:val="16"/>
              </w:rPr>
            </w:pPr>
            <w:r w:rsidRPr="00D93CAB">
              <w:rPr>
                <w:rFonts w:ascii="Verdana" w:hAnsi="Verdana"/>
                <w:sz w:val="16"/>
                <w:szCs w:val="16"/>
              </w:rPr>
              <w:t>7</w:t>
            </w:r>
          </w:p>
        </w:tc>
      </w:tr>
      <w:tr w:rsidR="00725F83" w:rsidRPr="00D93CAB" w14:paraId="73200B81" w14:textId="77777777">
        <w:trPr>
          <w:cantSplit/>
          <w:jc w:val="center"/>
        </w:trPr>
        <w:tc>
          <w:tcPr>
            <w:tcW w:w="4356" w:type="dxa"/>
            <w:tcBorders>
              <w:left w:val="single" w:sz="6" w:space="0" w:color="auto"/>
              <w:right w:val="single" w:sz="6" w:space="0" w:color="auto"/>
            </w:tcBorders>
          </w:tcPr>
          <w:p w14:paraId="17DFFBD4" w14:textId="77777777" w:rsidR="00725F83" w:rsidRPr="00D93CAB" w:rsidRDefault="00725F83" w:rsidP="00E60935">
            <w:pPr>
              <w:pStyle w:val="Texto"/>
              <w:spacing w:line="252" w:lineRule="exact"/>
              <w:ind w:firstLine="0"/>
              <w:rPr>
                <w:rFonts w:ascii="Verdana" w:hAnsi="Verdana"/>
                <w:sz w:val="16"/>
                <w:szCs w:val="16"/>
              </w:rPr>
            </w:pPr>
            <w:r w:rsidRPr="00D93CAB">
              <w:rPr>
                <w:rFonts w:ascii="Verdana" w:hAnsi="Verdana"/>
                <w:sz w:val="16"/>
                <w:szCs w:val="16"/>
              </w:rPr>
              <w:t>Entre partes vivas y partes metálicas de aparatos clase II que están separados de las partes vivas por aislamiento principal solamente</w:t>
            </w:r>
          </w:p>
        </w:tc>
        <w:tc>
          <w:tcPr>
            <w:tcW w:w="4356" w:type="dxa"/>
            <w:tcBorders>
              <w:left w:val="single" w:sz="6" w:space="0" w:color="auto"/>
              <w:right w:val="single" w:sz="6" w:space="0" w:color="auto"/>
            </w:tcBorders>
          </w:tcPr>
          <w:p w14:paraId="06CC9FED" w14:textId="77777777" w:rsidR="00725F83" w:rsidRPr="00D93CAB" w:rsidRDefault="00725F83" w:rsidP="00E60935">
            <w:pPr>
              <w:pStyle w:val="Texto"/>
              <w:spacing w:line="252" w:lineRule="exact"/>
              <w:ind w:firstLine="0"/>
              <w:jc w:val="center"/>
              <w:rPr>
                <w:rFonts w:ascii="Verdana" w:hAnsi="Verdana"/>
                <w:sz w:val="16"/>
                <w:szCs w:val="16"/>
              </w:rPr>
            </w:pPr>
            <w:r w:rsidRPr="00D93CAB">
              <w:rPr>
                <w:rFonts w:ascii="Verdana" w:hAnsi="Verdana"/>
                <w:sz w:val="16"/>
                <w:szCs w:val="16"/>
              </w:rPr>
              <w:t>2</w:t>
            </w:r>
          </w:p>
        </w:tc>
      </w:tr>
      <w:tr w:rsidR="00725F83" w:rsidRPr="00D93CAB" w14:paraId="6617C64B" w14:textId="77777777">
        <w:trPr>
          <w:cantSplit/>
          <w:jc w:val="center"/>
        </w:trPr>
        <w:tc>
          <w:tcPr>
            <w:tcW w:w="4356" w:type="dxa"/>
            <w:tcBorders>
              <w:left w:val="single" w:sz="6" w:space="0" w:color="auto"/>
              <w:bottom w:val="single" w:sz="6" w:space="0" w:color="auto"/>
              <w:right w:val="single" w:sz="6" w:space="0" w:color="auto"/>
            </w:tcBorders>
          </w:tcPr>
          <w:p w14:paraId="2F664DD9" w14:textId="77777777" w:rsidR="00725F83" w:rsidRPr="00D93CAB" w:rsidRDefault="00725F83" w:rsidP="00E60935">
            <w:pPr>
              <w:pStyle w:val="Texto"/>
              <w:spacing w:line="252" w:lineRule="exact"/>
              <w:ind w:firstLine="0"/>
              <w:rPr>
                <w:rFonts w:ascii="Verdana" w:hAnsi="Verdana"/>
                <w:sz w:val="16"/>
                <w:szCs w:val="16"/>
              </w:rPr>
            </w:pPr>
            <w:r w:rsidRPr="00D93CAB">
              <w:rPr>
                <w:rFonts w:ascii="Verdana" w:hAnsi="Verdana"/>
                <w:sz w:val="16"/>
                <w:szCs w:val="16"/>
              </w:rPr>
              <w:t>Entre partes metálicas de aparatos clase II que están separados de las partes vivas por un aislamiento principal y el cuerpo</w:t>
            </w:r>
          </w:p>
        </w:tc>
        <w:tc>
          <w:tcPr>
            <w:tcW w:w="4356" w:type="dxa"/>
            <w:tcBorders>
              <w:left w:val="single" w:sz="6" w:space="0" w:color="auto"/>
              <w:bottom w:val="single" w:sz="6" w:space="0" w:color="auto"/>
              <w:right w:val="single" w:sz="6" w:space="0" w:color="auto"/>
            </w:tcBorders>
          </w:tcPr>
          <w:p w14:paraId="02C54C96" w14:textId="77777777" w:rsidR="00725F83" w:rsidRPr="00D93CAB" w:rsidRDefault="00725F83" w:rsidP="00E60935">
            <w:pPr>
              <w:pStyle w:val="Texto"/>
              <w:spacing w:line="252" w:lineRule="exact"/>
              <w:ind w:firstLine="0"/>
              <w:jc w:val="center"/>
              <w:rPr>
                <w:rFonts w:ascii="Verdana" w:hAnsi="Verdana"/>
                <w:sz w:val="16"/>
                <w:szCs w:val="16"/>
              </w:rPr>
            </w:pPr>
            <w:r w:rsidRPr="00D93CAB">
              <w:rPr>
                <w:rFonts w:ascii="Verdana" w:hAnsi="Verdana"/>
                <w:sz w:val="16"/>
                <w:szCs w:val="16"/>
              </w:rPr>
              <w:t>5</w:t>
            </w:r>
          </w:p>
        </w:tc>
      </w:tr>
    </w:tbl>
    <w:p w14:paraId="391F271B" w14:textId="77777777" w:rsidR="00725F83" w:rsidRDefault="00725F83" w:rsidP="00E60935">
      <w:pPr>
        <w:pStyle w:val="Texto"/>
        <w:spacing w:line="252" w:lineRule="exact"/>
        <w:rPr>
          <w:rFonts w:ascii="Verdana" w:hAnsi="Verdana"/>
          <w:sz w:val="16"/>
          <w:szCs w:val="16"/>
        </w:rPr>
      </w:pPr>
    </w:p>
    <w:p w14:paraId="710A2BD0" w14:textId="77777777" w:rsidR="00AF40E6" w:rsidRPr="00CB7A94" w:rsidRDefault="00AF40E6" w:rsidP="00AF40E6">
      <w:pPr>
        <w:pStyle w:val="Texto"/>
        <w:spacing w:line="252" w:lineRule="exact"/>
        <w:ind w:firstLine="0"/>
        <w:jc w:val="center"/>
        <w:rPr>
          <w:rFonts w:ascii="Verdana" w:hAnsi="Verdana"/>
          <w:b/>
          <w:sz w:val="16"/>
          <w:szCs w:val="16"/>
          <w:lang w:val="en-US"/>
        </w:rPr>
      </w:pPr>
      <w:r w:rsidRPr="00CB7A94">
        <w:rPr>
          <w:rFonts w:ascii="Verdana" w:hAnsi="Verdana"/>
          <w:b/>
          <w:sz w:val="16"/>
          <w:szCs w:val="16"/>
          <w:lang w:val="en-US"/>
        </w:rPr>
        <w:t>Table 8.- Insulation resistance</w:t>
      </w:r>
    </w:p>
    <w:tbl>
      <w:tblPr>
        <w:tblW w:w="0" w:type="auto"/>
        <w:jc w:val="center"/>
        <w:tblLayout w:type="fixed"/>
        <w:tblCellMar>
          <w:left w:w="43" w:type="dxa"/>
          <w:right w:w="43" w:type="dxa"/>
        </w:tblCellMar>
        <w:tblLook w:val="04A0" w:firstRow="1" w:lastRow="0" w:firstColumn="1" w:lastColumn="0" w:noHBand="0" w:noVBand="1"/>
      </w:tblPr>
      <w:tblGrid>
        <w:gridCol w:w="4356"/>
        <w:gridCol w:w="4356"/>
      </w:tblGrid>
      <w:tr w:rsidR="00AF40E6" w:rsidRPr="00CB7A94" w14:paraId="7E33439D" w14:textId="77777777" w:rsidTr="00AF40E6">
        <w:trPr>
          <w:cantSplit/>
          <w:jc w:val="center"/>
        </w:trPr>
        <w:tc>
          <w:tcPr>
            <w:tcW w:w="4356" w:type="dxa"/>
            <w:tcBorders>
              <w:top w:val="single" w:sz="6" w:space="0" w:color="auto"/>
              <w:left w:val="single" w:sz="6" w:space="0" w:color="auto"/>
              <w:bottom w:val="single" w:sz="6" w:space="0" w:color="auto"/>
              <w:right w:val="single" w:sz="6" w:space="0" w:color="auto"/>
            </w:tcBorders>
            <w:hideMark/>
          </w:tcPr>
          <w:p w14:paraId="2E3FCF7D" w14:textId="77777777" w:rsidR="00AF40E6" w:rsidRPr="00CB7A94" w:rsidRDefault="00AF40E6">
            <w:pPr>
              <w:pStyle w:val="Texto"/>
              <w:spacing w:line="252" w:lineRule="exact"/>
              <w:ind w:firstLine="0"/>
              <w:jc w:val="center"/>
              <w:rPr>
                <w:rFonts w:ascii="Verdana" w:hAnsi="Verdana"/>
                <w:b/>
                <w:sz w:val="16"/>
                <w:szCs w:val="16"/>
                <w:lang w:val="en-US"/>
              </w:rPr>
            </w:pPr>
            <w:r w:rsidRPr="00CB7A94">
              <w:rPr>
                <w:rFonts w:ascii="Verdana" w:hAnsi="Verdana"/>
                <w:b/>
                <w:sz w:val="16"/>
                <w:szCs w:val="16"/>
                <w:lang w:val="en-US"/>
              </w:rPr>
              <w:t>Insulation to be tested</w:t>
            </w:r>
          </w:p>
        </w:tc>
        <w:tc>
          <w:tcPr>
            <w:tcW w:w="4356" w:type="dxa"/>
            <w:tcBorders>
              <w:top w:val="single" w:sz="6" w:space="0" w:color="auto"/>
              <w:left w:val="single" w:sz="6" w:space="0" w:color="auto"/>
              <w:bottom w:val="single" w:sz="6" w:space="0" w:color="auto"/>
              <w:right w:val="single" w:sz="6" w:space="0" w:color="auto"/>
            </w:tcBorders>
            <w:hideMark/>
          </w:tcPr>
          <w:p w14:paraId="6107AAE0" w14:textId="14C8F653" w:rsidR="00AF40E6" w:rsidRPr="00CB7A94" w:rsidRDefault="00AF40E6">
            <w:pPr>
              <w:pStyle w:val="Texto"/>
              <w:spacing w:line="252" w:lineRule="exact"/>
              <w:ind w:firstLine="0"/>
              <w:jc w:val="center"/>
              <w:rPr>
                <w:rFonts w:ascii="Verdana" w:hAnsi="Verdana"/>
                <w:b/>
                <w:sz w:val="16"/>
                <w:szCs w:val="16"/>
                <w:lang w:val="en-US"/>
              </w:rPr>
            </w:pPr>
            <w:r w:rsidRPr="00CB7A94">
              <w:rPr>
                <w:rFonts w:ascii="Verdana" w:hAnsi="Verdana"/>
                <w:b/>
                <w:sz w:val="16"/>
                <w:szCs w:val="16"/>
                <w:lang w:val="en-US"/>
              </w:rPr>
              <w:t xml:space="preserve">Insulation resistance (M </w:t>
            </w:r>
            <w:r w:rsidRPr="00CB7A94">
              <w:rPr>
                <w:rFonts w:ascii="Verdana" w:hAnsi="Verdana"/>
                <w:b/>
                <w:sz w:val="16"/>
                <w:szCs w:val="16"/>
                <w:lang w:val="en-US"/>
              </w:rPr>
              <w:fldChar w:fldCharType="begin"/>
            </w:r>
            <w:r w:rsidRPr="00CB7A94">
              <w:rPr>
                <w:rFonts w:ascii="Verdana" w:hAnsi="Verdana"/>
                <w:b/>
                <w:sz w:val="16"/>
                <w:szCs w:val="16"/>
                <w:lang w:val="en-US"/>
              </w:rPr>
              <w:instrText>símbolo 87 \f "Symbol" \s 9</w:instrText>
            </w:r>
            <w:r w:rsidR="00000000" w:rsidRPr="00CB7A94">
              <w:rPr>
                <w:rFonts w:ascii="Verdana" w:hAnsi="Verdana"/>
                <w:b/>
                <w:sz w:val="16"/>
                <w:szCs w:val="16"/>
                <w:lang w:val="en-US"/>
              </w:rPr>
              <w:fldChar w:fldCharType="separate"/>
            </w:r>
            <w:r w:rsidR="00165AA3">
              <w:rPr>
                <w:rFonts w:ascii="Verdana" w:hAnsi="Verdana"/>
                <w:bCs/>
                <w:sz w:val="16"/>
                <w:szCs w:val="16"/>
                <w:lang w:val="en-US"/>
              </w:rPr>
              <w:t>Error! Bookmark not defined.</w:t>
            </w:r>
            <w:r w:rsidRPr="00CB7A94">
              <w:rPr>
                <w:rFonts w:ascii="Verdana" w:hAnsi="Verdana"/>
                <w:b/>
                <w:sz w:val="16"/>
                <w:szCs w:val="16"/>
                <w:lang w:val="en-US"/>
              </w:rPr>
              <w:fldChar w:fldCharType="end"/>
            </w:r>
            <w:r w:rsidRPr="00CB7A94">
              <w:rPr>
                <w:rFonts w:ascii="Verdana" w:hAnsi="Verdana"/>
                <w:b/>
                <w:sz w:val="16"/>
                <w:szCs w:val="16"/>
                <w:lang w:val="en-US"/>
              </w:rPr>
              <w:t>)</w:t>
            </w:r>
          </w:p>
        </w:tc>
      </w:tr>
      <w:tr w:rsidR="00AF40E6" w:rsidRPr="00CB7A94" w14:paraId="7AF9A22B" w14:textId="77777777" w:rsidTr="00AF40E6">
        <w:trPr>
          <w:cantSplit/>
          <w:jc w:val="center"/>
        </w:trPr>
        <w:tc>
          <w:tcPr>
            <w:tcW w:w="4356" w:type="dxa"/>
            <w:tcBorders>
              <w:top w:val="single" w:sz="6" w:space="0" w:color="auto"/>
              <w:left w:val="single" w:sz="6" w:space="0" w:color="auto"/>
              <w:bottom w:val="nil"/>
              <w:right w:val="single" w:sz="6" w:space="0" w:color="auto"/>
            </w:tcBorders>
            <w:hideMark/>
          </w:tcPr>
          <w:p w14:paraId="0FB5E1FD" w14:textId="77777777" w:rsidR="00AF40E6" w:rsidRPr="00CB7A94" w:rsidRDefault="00AF40E6">
            <w:pPr>
              <w:pStyle w:val="Texto"/>
              <w:spacing w:line="252" w:lineRule="exact"/>
              <w:ind w:firstLine="0"/>
              <w:rPr>
                <w:rFonts w:ascii="Verdana" w:hAnsi="Verdana"/>
                <w:sz w:val="16"/>
                <w:szCs w:val="16"/>
                <w:lang w:val="en-US"/>
              </w:rPr>
            </w:pPr>
            <w:r w:rsidRPr="00CB7A94">
              <w:rPr>
                <w:rFonts w:ascii="Verdana" w:hAnsi="Verdana"/>
                <w:sz w:val="16"/>
                <w:szCs w:val="16"/>
                <w:lang w:val="en-US"/>
              </w:rPr>
              <w:t>Between living parts and the body</w:t>
            </w:r>
          </w:p>
        </w:tc>
        <w:tc>
          <w:tcPr>
            <w:tcW w:w="4356" w:type="dxa"/>
            <w:tcBorders>
              <w:top w:val="single" w:sz="6" w:space="0" w:color="auto"/>
              <w:left w:val="single" w:sz="6" w:space="0" w:color="auto"/>
              <w:bottom w:val="nil"/>
              <w:right w:val="single" w:sz="6" w:space="0" w:color="auto"/>
            </w:tcBorders>
          </w:tcPr>
          <w:p w14:paraId="4FAB5571" w14:textId="77777777" w:rsidR="00AF40E6" w:rsidRPr="00CB7A94" w:rsidRDefault="00AF40E6">
            <w:pPr>
              <w:pStyle w:val="Texto"/>
              <w:spacing w:line="252" w:lineRule="exact"/>
              <w:ind w:firstLine="0"/>
              <w:jc w:val="center"/>
              <w:rPr>
                <w:rFonts w:ascii="Verdana" w:hAnsi="Verdana"/>
                <w:sz w:val="16"/>
                <w:szCs w:val="16"/>
                <w:lang w:val="en-US"/>
              </w:rPr>
            </w:pPr>
          </w:p>
        </w:tc>
      </w:tr>
      <w:tr w:rsidR="00AF40E6" w:rsidRPr="00CB7A94" w14:paraId="4E6111EC" w14:textId="77777777" w:rsidTr="00AF40E6">
        <w:trPr>
          <w:cantSplit/>
          <w:jc w:val="center"/>
        </w:trPr>
        <w:tc>
          <w:tcPr>
            <w:tcW w:w="4356" w:type="dxa"/>
            <w:tcBorders>
              <w:top w:val="nil"/>
              <w:left w:val="single" w:sz="6" w:space="0" w:color="auto"/>
              <w:bottom w:val="nil"/>
              <w:right w:val="single" w:sz="6" w:space="0" w:color="auto"/>
            </w:tcBorders>
            <w:hideMark/>
          </w:tcPr>
          <w:p w14:paraId="55CF4ED2" w14:textId="0A823DDD" w:rsidR="00AF40E6" w:rsidRPr="00CB7A94" w:rsidRDefault="00AF40E6">
            <w:pPr>
              <w:pStyle w:val="Texto"/>
              <w:spacing w:line="252" w:lineRule="exact"/>
              <w:ind w:left="336" w:firstLine="12"/>
              <w:rPr>
                <w:rFonts w:ascii="Verdana" w:hAnsi="Verdana"/>
                <w:sz w:val="16"/>
                <w:szCs w:val="16"/>
                <w:lang w:val="en-US"/>
              </w:rPr>
            </w:pPr>
            <w:r w:rsidRPr="00CB7A94">
              <w:rPr>
                <w:rFonts w:ascii="Verdana" w:hAnsi="Verdana"/>
                <w:sz w:val="16"/>
                <w:szCs w:val="16"/>
                <w:lang w:val="en-US"/>
              </w:rPr>
              <w:t xml:space="preserve">- For </w:t>
            </w:r>
            <w:r w:rsidR="00F52BF6" w:rsidRPr="00CB7A94">
              <w:rPr>
                <w:rFonts w:ascii="Verdana" w:hAnsi="Verdana"/>
                <w:sz w:val="16"/>
                <w:szCs w:val="16"/>
                <w:lang w:val="en-US"/>
              </w:rPr>
              <w:t>principal insulation</w:t>
            </w:r>
          </w:p>
          <w:p w14:paraId="0D0FAA3B" w14:textId="77777777" w:rsidR="00AF40E6" w:rsidRPr="00CB7A94" w:rsidRDefault="00AF40E6">
            <w:pPr>
              <w:pStyle w:val="Texto"/>
              <w:spacing w:line="252" w:lineRule="exact"/>
              <w:ind w:left="336" w:firstLine="12"/>
              <w:rPr>
                <w:rFonts w:ascii="Verdana" w:hAnsi="Verdana"/>
                <w:sz w:val="16"/>
                <w:szCs w:val="16"/>
                <w:lang w:val="en-US"/>
              </w:rPr>
            </w:pPr>
            <w:r w:rsidRPr="00CB7A94">
              <w:rPr>
                <w:rFonts w:ascii="Verdana" w:hAnsi="Verdana"/>
                <w:sz w:val="16"/>
                <w:szCs w:val="16"/>
                <w:lang w:val="en-US"/>
              </w:rPr>
              <w:t>- For reinforced insulation</w:t>
            </w:r>
          </w:p>
        </w:tc>
        <w:tc>
          <w:tcPr>
            <w:tcW w:w="4356" w:type="dxa"/>
            <w:tcBorders>
              <w:top w:val="nil"/>
              <w:left w:val="single" w:sz="6" w:space="0" w:color="auto"/>
              <w:bottom w:val="nil"/>
              <w:right w:val="single" w:sz="6" w:space="0" w:color="auto"/>
            </w:tcBorders>
            <w:hideMark/>
          </w:tcPr>
          <w:p w14:paraId="2D02480A" w14:textId="77777777" w:rsidR="00AF40E6" w:rsidRPr="00CB7A94" w:rsidRDefault="00AF40E6">
            <w:pPr>
              <w:pStyle w:val="Texto"/>
              <w:spacing w:line="252" w:lineRule="exact"/>
              <w:ind w:firstLine="0"/>
              <w:jc w:val="center"/>
              <w:rPr>
                <w:rFonts w:ascii="Verdana" w:hAnsi="Verdana"/>
                <w:sz w:val="16"/>
                <w:szCs w:val="16"/>
                <w:lang w:val="en-US"/>
              </w:rPr>
            </w:pPr>
            <w:r w:rsidRPr="00CB7A94">
              <w:rPr>
                <w:rFonts w:ascii="Verdana" w:hAnsi="Verdana"/>
                <w:sz w:val="16"/>
                <w:szCs w:val="16"/>
                <w:lang w:val="en-US"/>
              </w:rPr>
              <w:t>2</w:t>
            </w:r>
          </w:p>
          <w:p w14:paraId="4B9280B9" w14:textId="77777777" w:rsidR="00AF40E6" w:rsidRPr="00CB7A94" w:rsidRDefault="00AF40E6">
            <w:pPr>
              <w:pStyle w:val="Texto"/>
              <w:spacing w:line="252" w:lineRule="exact"/>
              <w:ind w:firstLine="0"/>
              <w:jc w:val="center"/>
              <w:rPr>
                <w:rFonts w:ascii="Verdana" w:hAnsi="Verdana"/>
                <w:sz w:val="16"/>
                <w:szCs w:val="16"/>
                <w:lang w:val="en-US"/>
              </w:rPr>
            </w:pPr>
            <w:r w:rsidRPr="00CB7A94">
              <w:rPr>
                <w:rFonts w:ascii="Verdana" w:hAnsi="Verdana"/>
                <w:sz w:val="16"/>
                <w:szCs w:val="16"/>
                <w:lang w:val="en-US"/>
              </w:rPr>
              <w:t>7</w:t>
            </w:r>
          </w:p>
        </w:tc>
      </w:tr>
      <w:tr w:rsidR="00AF40E6" w:rsidRPr="00CB7A94" w14:paraId="465F47F1" w14:textId="77777777" w:rsidTr="00AF40E6">
        <w:trPr>
          <w:cantSplit/>
          <w:jc w:val="center"/>
        </w:trPr>
        <w:tc>
          <w:tcPr>
            <w:tcW w:w="4356" w:type="dxa"/>
            <w:tcBorders>
              <w:top w:val="nil"/>
              <w:left w:val="single" w:sz="6" w:space="0" w:color="auto"/>
              <w:bottom w:val="nil"/>
              <w:right w:val="single" w:sz="6" w:space="0" w:color="auto"/>
            </w:tcBorders>
            <w:hideMark/>
          </w:tcPr>
          <w:p w14:paraId="7CF966F8" w14:textId="77777777" w:rsidR="00AF40E6" w:rsidRPr="00CB7A94" w:rsidRDefault="00AF40E6">
            <w:pPr>
              <w:pStyle w:val="Texto"/>
              <w:spacing w:line="252" w:lineRule="exact"/>
              <w:ind w:firstLine="0"/>
              <w:rPr>
                <w:rFonts w:ascii="Verdana" w:hAnsi="Verdana"/>
                <w:sz w:val="16"/>
                <w:szCs w:val="16"/>
                <w:lang w:val="en-US"/>
              </w:rPr>
            </w:pPr>
            <w:r w:rsidRPr="00CB7A94">
              <w:rPr>
                <w:rFonts w:ascii="Verdana" w:hAnsi="Verdana"/>
                <w:sz w:val="16"/>
                <w:szCs w:val="16"/>
                <w:lang w:val="en-US"/>
              </w:rPr>
              <w:t>Between live parts and metallic parts of class II apparatus that are separated from live parts by primary insulation only</w:t>
            </w:r>
          </w:p>
        </w:tc>
        <w:tc>
          <w:tcPr>
            <w:tcW w:w="4356" w:type="dxa"/>
            <w:tcBorders>
              <w:top w:val="nil"/>
              <w:left w:val="single" w:sz="6" w:space="0" w:color="auto"/>
              <w:bottom w:val="nil"/>
              <w:right w:val="single" w:sz="6" w:space="0" w:color="auto"/>
            </w:tcBorders>
            <w:hideMark/>
          </w:tcPr>
          <w:p w14:paraId="06F028F1" w14:textId="77777777" w:rsidR="00AF40E6" w:rsidRPr="00CB7A94" w:rsidRDefault="00AF40E6">
            <w:pPr>
              <w:pStyle w:val="Texto"/>
              <w:spacing w:line="252" w:lineRule="exact"/>
              <w:ind w:firstLine="0"/>
              <w:jc w:val="center"/>
              <w:rPr>
                <w:rFonts w:ascii="Verdana" w:hAnsi="Verdana"/>
                <w:sz w:val="16"/>
                <w:szCs w:val="16"/>
                <w:lang w:val="en-US"/>
              </w:rPr>
            </w:pPr>
            <w:r w:rsidRPr="00CB7A94">
              <w:rPr>
                <w:rFonts w:ascii="Verdana" w:hAnsi="Verdana"/>
                <w:sz w:val="16"/>
                <w:szCs w:val="16"/>
                <w:lang w:val="en-US"/>
              </w:rPr>
              <w:t>2</w:t>
            </w:r>
          </w:p>
        </w:tc>
      </w:tr>
      <w:tr w:rsidR="00AF40E6" w:rsidRPr="00CB7A94" w14:paraId="78650281" w14:textId="77777777" w:rsidTr="00AF40E6">
        <w:trPr>
          <w:cantSplit/>
          <w:jc w:val="center"/>
        </w:trPr>
        <w:tc>
          <w:tcPr>
            <w:tcW w:w="4356" w:type="dxa"/>
            <w:tcBorders>
              <w:top w:val="nil"/>
              <w:left w:val="single" w:sz="6" w:space="0" w:color="auto"/>
              <w:bottom w:val="single" w:sz="6" w:space="0" w:color="auto"/>
              <w:right w:val="single" w:sz="6" w:space="0" w:color="auto"/>
            </w:tcBorders>
            <w:hideMark/>
          </w:tcPr>
          <w:p w14:paraId="5057D0B3" w14:textId="3FB736C0" w:rsidR="00AF40E6" w:rsidRPr="00CB7A94" w:rsidRDefault="00AF40E6">
            <w:pPr>
              <w:pStyle w:val="Texto"/>
              <w:spacing w:line="252" w:lineRule="exact"/>
              <w:ind w:firstLine="0"/>
              <w:rPr>
                <w:rFonts w:ascii="Verdana" w:hAnsi="Verdana"/>
                <w:sz w:val="16"/>
                <w:szCs w:val="16"/>
                <w:lang w:val="en-US"/>
              </w:rPr>
            </w:pPr>
            <w:r w:rsidRPr="00CB7A94">
              <w:rPr>
                <w:rFonts w:ascii="Verdana" w:hAnsi="Verdana"/>
                <w:sz w:val="16"/>
                <w:szCs w:val="16"/>
                <w:lang w:val="en-US"/>
              </w:rPr>
              <w:t xml:space="preserve">Between metallic parts of class II </w:t>
            </w:r>
            <w:r w:rsidR="00CB7A94">
              <w:rPr>
                <w:rFonts w:ascii="Verdana" w:hAnsi="Verdana"/>
                <w:sz w:val="16"/>
                <w:szCs w:val="16"/>
                <w:lang w:val="en-US"/>
              </w:rPr>
              <w:t>appliance</w:t>
            </w:r>
            <w:r w:rsidRPr="00CB7A94">
              <w:rPr>
                <w:rFonts w:ascii="Verdana" w:hAnsi="Verdana"/>
                <w:sz w:val="16"/>
                <w:szCs w:val="16"/>
                <w:lang w:val="en-US"/>
              </w:rPr>
              <w:t xml:space="preserve"> that are separated from live parts by a </w:t>
            </w:r>
            <w:r w:rsidR="00F52BF6" w:rsidRPr="00CB7A94">
              <w:rPr>
                <w:rFonts w:ascii="Verdana" w:hAnsi="Verdana"/>
                <w:sz w:val="16"/>
                <w:szCs w:val="16"/>
                <w:lang w:val="en-US"/>
              </w:rPr>
              <w:t>principal insulation</w:t>
            </w:r>
            <w:r w:rsidRPr="00CB7A94">
              <w:rPr>
                <w:rFonts w:ascii="Verdana" w:hAnsi="Verdana"/>
                <w:sz w:val="16"/>
                <w:szCs w:val="16"/>
                <w:lang w:val="en-US"/>
              </w:rPr>
              <w:t xml:space="preserve"> and the body</w:t>
            </w:r>
          </w:p>
        </w:tc>
        <w:tc>
          <w:tcPr>
            <w:tcW w:w="4356" w:type="dxa"/>
            <w:tcBorders>
              <w:top w:val="nil"/>
              <w:left w:val="single" w:sz="6" w:space="0" w:color="auto"/>
              <w:bottom w:val="single" w:sz="6" w:space="0" w:color="auto"/>
              <w:right w:val="single" w:sz="6" w:space="0" w:color="auto"/>
            </w:tcBorders>
            <w:hideMark/>
          </w:tcPr>
          <w:p w14:paraId="53EE4F4C" w14:textId="77777777" w:rsidR="00AF40E6" w:rsidRPr="00CB7A94" w:rsidRDefault="00AF40E6">
            <w:pPr>
              <w:pStyle w:val="Texto"/>
              <w:spacing w:line="252" w:lineRule="exact"/>
              <w:ind w:firstLine="0"/>
              <w:jc w:val="center"/>
              <w:rPr>
                <w:rFonts w:ascii="Verdana" w:hAnsi="Verdana"/>
                <w:sz w:val="16"/>
                <w:szCs w:val="16"/>
                <w:lang w:val="en-US"/>
              </w:rPr>
            </w:pPr>
            <w:r w:rsidRPr="00CB7A94">
              <w:rPr>
                <w:rFonts w:ascii="Verdana" w:hAnsi="Verdana"/>
                <w:sz w:val="16"/>
                <w:szCs w:val="16"/>
                <w:lang w:val="en-US"/>
              </w:rPr>
              <w:t>5</w:t>
            </w:r>
          </w:p>
        </w:tc>
      </w:tr>
    </w:tbl>
    <w:p w14:paraId="2CBBE876" w14:textId="77777777" w:rsidR="00AF40E6" w:rsidRDefault="00AF40E6" w:rsidP="00E60935">
      <w:pPr>
        <w:pStyle w:val="Texto"/>
        <w:spacing w:line="25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40E6" w:rsidRPr="00D856AF" w14:paraId="43260223" w14:textId="719852C0" w:rsidTr="00E956CD">
        <w:tc>
          <w:tcPr>
            <w:tcW w:w="4675" w:type="dxa"/>
          </w:tcPr>
          <w:p w14:paraId="0D424A38" w14:textId="77777777" w:rsidR="00AF40E6" w:rsidRPr="00A00CBA" w:rsidRDefault="00AF40E6" w:rsidP="00AF40E6">
            <w:pPr>
              <w:pStyle w:val="Texto"/>
              <w:spacing w:line="252" w:lineRule="exact"/>
              <w:ind w:firstLine="0"/>
              <w:rPr>
                <w:rFonts w:ascii="Verdana" w:hAnsi="Verdana"/>
                <w:sz w:val="16"/>
                <w:szCs w:val="16"/>
              </w:rPr>
            </w:pPr>
            <w:r w:rsidRPr="00A00CBA">
              <w:rPr>
                <w:rFonts w:ascii="Verdana" w:hAnsi="Verdana"/>
                <w:sz w:val="16"/>
                <w:szCs w:val="16"/>
              </w:rPr>
              <w:t>La resistencia de aislamiento se mide con una tensión de corriente directa, aplicándose 500 V; la medición se hace un minuto después de haberse aplicado la tensión.</w:t>
            </w:r>
          </w:p>
        </w:tc>
        <w:tc>
          <w:tcPr>
            <w:tcW w:w="4675" w:type="dxa"/>
          </w:tcPr>
          <w:p w14:paraId="7BAB8652" w14:textId="7F4B3546" w:rsidR="00AF40E6" w:rsidRPr="008A3361" w:rsidRDefault="00AF40E6" w:rsidP="00AF40E6">
            <w:pPr>
              <w:pStyle w:val="Texto"/>
              <w:spacing w:line="252" w:lineRule="exact"/>
              <w:ind w:firstLine="0"/>
              <w:rPr>
                <w:rFonts w:ascii="Verdana" w:hAnsi="Verdana"/>
                <w:sz w:val="16"/>
                <w:szCs w:val="16"/>
                <w:lang w:val="en-US"/>
              </w:rPr>
            </w:pPr>
            <w:r w:rsidRPr="008A3361">
              <w:rPr>
                <w:rFonts w:ascii="Verdana" w:hAnsi="Verdana"/>
                <w:sz w:val="16"/>
                <w:szCs w:val="16"/>
                <w:lang w:val="en-US"/>
              </w:rPr>
              <w:t>The insulation resistance is measured with a direct current voltage, applying 500 V; The measurement is made one minute after the voltage has been applied.</w:t>
            </w:r>
          </w:p>
        </w:tc>
      </w:tr>
      <w:tr w:rsidR="00AF40E6" w:rsidRPr="00A00CBA" w14:paraId="664BA69E" w14:textId="1CB7E818" w:rsidTr="00E956CD">
        <w:tc>
          <w:tcPr>
            <w:tcW w:w="4675" w:type="dxa"/>
          </w:tcPr>
          <w:p w14:paraId="242CD09C" w14:textId="77777777" w:rsidR="00AF40E6" w:rsidRPr="00A00CBA" w:rsidRDefault="00AF40E6" w:rsidP="00AF40E6">
            <w:pPr>
              <w:pStyle w:val="Texto"/>
              <w:spacing w:line="252" w:lineRule="exact"/>
              <w:ind w:firstLine="0"/>
              <w:rPr>
                <w:rFonts w:ascii="Verdana" w:hAnsi="Verdana"/>
                <w:sz w:val="16"/>
                <w:szCs w:val="16"/>
              </w:rPr>
            </w:pPr>
            <w:r w:rsidRPr="00A00CBA">
              <w:rPr>
                <w:rFonts w:ascii="Verdana" w:hAnsi="Verdana"/>
                <w:b/>
                <w:sz w:val="16"/>
                <w:szCs w:val="16"/>
              </w:rPr>
              <w:t>6.3.9</w:t>
            </w:r>
            <w:r w:rsidRPr="00A00CBA">
              <w:rPr>
                <w:rFonts w:ascii="Verdana" w:hAnsi="Verdana"/>
                <w:sz w:val="16"/>
                <w:szCs w:val="16"/>
              </w:rPr>
              <w:t xml:space="preserve"> Condiciones anormales de operación</w:t>
            </w:r>
          </w:p>
        </w:tc>
        <w:tc>
          <w:tcPr>
            <w:tcW w:w="4675" w:type="dxa"/>
          </w:tcPr>
          <w:p w14:paraId="564FA80D" w14:textId="0347B69E" w:rsidR="00AF40E6" w:rsidRPr="008A3361" w:rsidRDefault="00AF40E6" w:rsidP="00AF40E6">
            <w:pPr>
              <w:pStyle w:val="Texto"/>
              <w:spacing w:line="252" w:lineRule="exact"/>
              <w:ind w:firstLine="0"/>
              <w:rPr>
                <w:rFonts w:ascii="Verdana" w:hAnsi="Verdana"/>
                <w:b/>
                <w:sz w:val="16"/>
                <w:szCs w:val="16"/>
                <w:lang w:val="en-US"/>
              </w:rPr>
            </w:pPr>
            <w:r w:rsidRPr="008A3361">
              <w:rPr>
                <w:rFonts w:ascii="Verdana" w:hAnsi="Verdana"/>
                <w:b/>
                <w:sz w:val="16"/>
                <w:szCs w:val="16"/>
                <w:lang w:val="en-US"/>
              </w:rPr>
              <w:t xml:space="preserve">6.3.9 </w:t>
            </w:r>
            <w:r w:rsidRPr="008A3361">
              <w:rPr>
                <w:rFonts w:ascii="Verdana" w:hAnsi="Verdana"/>
                <w:sz w:val="16"/>
                <w:szCs w:val="16"/>
                <w:lang w:val="en-US"/>
              </w:rPr>
              <w:t>Abnormal operating conditions</w:t>
            </w:r>
          </w:p>
        </w:tc>
      </w:tr>
      <w:tr w:rsidR="00AF40E6" w:rsidRPr="00D856AF" w14:paraId="6CD62319" w14:textId="18B73650" w:rsidTr="00E956CD">
        <w:tc>
          <w:tcPr>
            <w:tcW w:w="4675" w:type="dxa"/>
          </w:tcPr>
          <w:p w14:paraId="7F43F335" w14:textId="77777777" w:rsidR="00AF40E6" w:rsidRPr="00A00CBA" w:rsidRDefault="00AF40E6" w:rsidP="00AF40E6">
            <w:pPr>
              <w:pStyle w:val="Texto"/>
              <w:spacing w:line="252" w:lineRule="exact"/>
              <w:ind w:firstLine="0"/>
              <w:rPr>
                <w:rFonts w:ascii="Verdana" w:hAnsi="Verdana"/>
                <w:sz w:val="16"/>
                <w:szCs w:val="16"/>
              </w:rPr>
            </w:pPr>
            <w:r w:rsidRPr="00A00CBA">
              <w:rPr>
                <w:rFonts w:ascii="Verdana" w:hAnsi="Verdana"/>
                <w:b/>
                <w:sz w:val="16"/>
                <w:szCs w:val="16"/>
              </w:rPr>
              <w:t>6.3.9.1</w:t>
            </w:r>
            <w:r w:rsidRPr="00A00CBA">
              <w:rPr>
                <w:rFonts w:ascii="Verdana" w:hAnsi="Verdana"/>
                <w:sz w:val="16"/>
                <w:szCs w:val="16"/>
              </w:rPr>
              <w:t xml:space="preserve"> Para efectos de este inciso, una prueba a rotor bloqueado se efectúa trabando las partes móviles si el aparato:</w:t>
            </w:r>
          </w:p>
        </w:tc>
        <w:tc>
          <w:tcPr>
            <w:tcW w:w="4675" w:type="dxa"/>
          </w:tcPr>
          <w:p w14:paraId="47AB5A4D" w14:textId="40B1095A" w:rsidR="00AF40E6" w:rsidRPr="008A3361" w:rsidRDefault="00AF40E6" w:rsidP="00AF40E6">
            <w:pPr>
              <w:pStyle w:val="Texto"/>
              <w:spacing w:line="252" w:lineRule="exact"/>
              <w:ind w:firstLine="0"/>
              <w:rPr>
                <w:rFonts w:ascii="Verdana" w:hAnsi="Verdana"/>
                <w:b/>
                <w:sz w:val="16"/>
                <w:szCs w:val="16"/>
                <w:lang w:val="en-US"/>
              </w:rPr>
            </w:pPr>
            <w:r w:rsidRPr="008A3361">
              <w:rPr>
                <w:rFonts w:ascii="Verdana" w:hAnsi="Verdana"/>
                <w:b/>
                <w:sz w:val="16"/>
                <w:szCs w:val="16"/>
                <w:lang w:val="en-US"/>
              </w:rPr>
              <w:t xml:space="preserve">6.3.9.1 </w:t>
            </w:r>
            <w:r w:rsidRPr="008A3361">
              <w:rPr>
                <w:rFonts w:ascii="Verdana" w:hAnsi="Verdana"/>
                <w:sz w:val="16"/>
                <w:szCs w:val="16"/>
                <w:lang w:val="en-US"/>
              </w:rPr>
              <w:t xml:space="preserve">For the purposes of this subsection, a locked rotor test is performed by locking the moving parts if the </w:t>
            </w:r>
            <w:r w:rsidR="008A3361">
              <w:rPr>
                <w:rFonts w:ascii="Verdana" w:hAnsi="Verdana"/>
                <w:sz w:val="16"/>
                <w:szCs w:val="16"/>
                <w:lang w:val="en-US"/>
              </w:rPr>
              <w:t>appliance</w:t>
            </w:r>
            <w:r w:rsidRPr="008A3361">
              <w:rPr>
                <w:rFonts w:ascii="Verdana" w:hAnsi="Verdana"/>
                <w:sz w:val="16"/>
                <w:szCs w:val="16"/>
                <w:lang w:val="en-US"/>
              </w:rPr>
              <w:t>:</w:t>
            </w:r>
          </w:p>
        </w:tc>
      </w:tr>
      <w:tr w:rsidR="00AF40E6" w:rsidRPr="00D856AF" w14:paraId="15A21EB8" w14:textId="4B6CC421" w:rsidTr="00E956CD">
        <w:tc>
          <w:tcPr>
            <w:tcW w:w="4675" w:type="dxa"/>
          </w:tcPr>
          <w:p w14:paraId="6E0D772E" w14:textId="77777777" w:rsidR="00AF40E6" w:rsidRPr="00A00CBA" w:rsidRDefault="00AF40E6" w:rsidP="00AF40E6">
            <w:pPr>
              <w:pStyle w:val="ROMANOS"/>
              <w:spacing w:line="252"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tiene partes móviles susceptibles de ser trabadas;</w:t>
            </w:r>
          </w:p>
        </w:tc>
        <w:tc>
          <w:tcPr>
            <w:tcW w:w="4675" w:type="dxa"/>
          </w:tcPr>
          <w:p w14:paraId="26AD084C" w14:textId="2E5691C6" w:rsidR="00AF40E6" w:rsidRPr="008A3361" w:rsidRDefault="00AF40E6" w:rsidP="00AF40E6">
            <w:pPr>
              <w:pStyle w:val="ROMANOS"/>
              <w:spacing w:line="252" w:lineRule="exact"/>
              <w:ind w:left="0" w:firstLine="0"/>
              <w:rPr>
                <w:rFonts w:ascii="Verdana" w:hAnsi="Verdana"/>
                <w:sz w:val="16"/>
                <w:szCs w:val="16"/>
                <w:lang w:val="en-US"/>
              </w:rPr>
            </w:pPr>
            <w:r w:rsidRPr="008A3361">
              <w:rPr>
                <w:rFonts w:ascii="Verdana" w:hAnsi="Verdana"/>
                <w:sz w:val="16"/>
                <w:szCs w:val="16"/>
                <w:lang w:val="en-US"/>
              </w:rPr>
              <w:t xml:space="preserve">- </w:t>
            </w:r>
            <w:r w:rsidRPr="008A3361">
              <w:rPr>
                <w:rFonts w:ascii="Verdana" w:hAnsi="Verdana"/>
                <w:sz w:val="16"/>
                <w:szCs w:val="16"/>
                <w:lang w:val="en-US"/>
              </w:rPr>
              <w:tab/>
              <w:t>has moving parts that can be jammed;</w:t>
            </w:r>
          </w:p>
        </w:tc>
      </w:tr>
      <w:tr w:rsidR="00AF40E6" w:rsidRPr="00D856AF" w14:paraId="00E19F3A" w14:textId="67EC8AEC" w:rsidTr="00E956CD">
        <w:tc>
          <w:tcPr>
            <w:tcW w:w="4675" w:type="dxa"/>
          </w:tcPr>
          <w:p w14:paraId="078127D4" w14:textId="77777777" w:rsidR="00AF40E6" w:rsidRPr="00A00CBA" w:rsidRDefault="00AF40E6" w:rsidP="00AF40E6">
            <w:pPr>
              <w:pStyle w:val="ROMANOS"/>
              <w:spacing w:line="252"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tiene motores con par a rotor bloqueado menor que el par a plena carga;</w:t>
            </w:r>
          </w:p>
        </w:tc>
        <w:tc>
          <w:tcPr>
            <w:tcW w:w="4675" w:type="dxa"/>
          </w:tcPr>
          <w:p w14:paraId="789A767E" w14:textId="4A231625" w:rsidR="00AF40E6" w:rsidRPr="008A3361" w:rsidRDefault="00AF40E6" w:rsidP="00AF40E6">
            <w:pPr>
              <w:pStyle w:val="ROMANOS"/>
              <w:spacing w:line="252" w:lineRule="exact"/>
              <w:ind w:left="0" w:firstLine="0"/>
              <w:rPr>
                <w:rFonts w:ascii="Verdana" w:hAnsi="Verdana"/>
                <w:sz w:val="16"/>
                <w:szCs w:val="16"/>
                <w:lang w:val="en-US"/>
              </w:rPr>
            </w:pPr>
            <w:r w:rsidRPr="008A3361">
              <w:rPr>
                <w:rFonts w:ascii="Verdana" w:hAnsi="Verdana"/>
                <w:sz w:val="16"/>
                <w:szCs w:val="16"/>
                <w:lang w:val="en-US"/>
              </w:rPr>
              <w:t xml:space="preserve">- </w:t>
            </w:r>
            <w:r w:rsidRPr="008A3361">
              <w:rPr>
                <w:rFonts w:ascii="Verdana" w:hAnsi="Verdana"/>
                <w:sz w:val="16"/>
                <w:szCs w:val="16"/>
                <w:lang w:val="en-US"/>
              </w:rPr>
              <w:tab/>
              <w:t>has motors with locked rotor torque less than the full load torque;</w:t>
            </w:r>
          </w:p>
        </w:tc>
      </w:tr>
      <w:tr w:rsidR="00AF40E6" w:rsidRPr="00A00CBA" w14:paraId="00065D0B" w14:textId="7865C1BC" w:rsidTr="00E956CD">
        <w:tc>
          <w:tcPr>
            <w:tcW w:w="4675" w:type="dxa"/>
          </w:tcPr>
          <w:p w14:paraId="6AA611D1" w14:textId="77777777" w:rsidR="00AF40E6" w:rsidRPr="00A00CBA" w:rsidRDefault="00AF40E6" w:rsidP="00AF40E6">
            <w:pPr>
              <w:pStyle w:val="ROMANOS"/>
              <w:spacing w:line="252" w:lineRule="exact"/>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tiene capacitores.</w:t>
            </w:r>
          </w:p>
        </w:tc>
        <w:tc>
          <w:tcPr>
            <w:tcW w:w="4675" w:type="dxa"/>
          </w:tcPr>
          <w:p w14:paraId="72C6514A" w14:textId="3F1572A4" w:rsidR="00AF40E6" w:rsidRPr="008A3361" w:rsidRDefault="00AF40E6" w:rsidP="00AF40E6">
            <w:pPr>
              <w:pStyle w:val="ROMANOS"/>
              <w:spacing w:line="252" w:lineRule="exact"/>
              <w:ind w:left="0" w:firstLine="0"/>
              <w:rPr>
                <w:rFonts w:ascii="Verdana" w:hAnsi="Verdana"/>
                <w:sz w:val="16"/>
                <w:szCs w:val="16"/>
                <w:lang w:val="en-US"/>
              </w:rPr>
            </w:pPr>
            <w:r w:rsidRPr="008A3361">
              <w:rPr>
                <w:rFonts w:ascii="Verdana" w:hAnsi="Verdana"/>
                <w:sz w:val="16"/>
                <w:szCs w:val="16"/>
                <w:lang w:val="en-US"/>
              </w:rPr>
              <w:t xml:space="preserve">- </w:t>
            </w:r>
            <w:r w:rsidRPr="008A3361">
              <w:rPr>
                <w:rFonts w:ascii="Verdana" w:hAnsi="Verdana"/>
                <w:sz w:val="16"/>
                <w:szCs w:val="16"/>
                <w:lang w:val="en-US"/>
              </w:rPr>
              <w:tab/>
              <w:t>has capacitors.</w:t>
            </w:r>
          </w:p>
        </w:tc>
      </w:tr>
      <w:tr w:rsidR="00AF40E6" w:rsidRPr="00D856AF" w14:paraId="27FA52C0" w14:textId="574289F3" w:rsidTr="00E956CD">
        <w:tc>
          <w:tcPr>
            <w:tcW w:w="4675" w:type="dxa"/>
          </w:tcPr>
          <w:p w14:paraId="0F2C0CF9" w14:textId="77777777" w:rsidR="00AF40E6" w:rsidRPr="00A00CBA" w:rsidRDefault="00AF40E6" w:rsidP="00AF40E6">
            <w:pPr>
              <w:pStyle w:val="Texto"/>
              <w:spacing w:line="252" w:lineRule="exact"/>
              <w:ind w:firstLine="0"/>
              <w:rPr>
                <w:rFonts w:ascii="Verdana" w:hAnsi="Verdana"/>
                <w:sz w:val="16"/>
                <w:szCs w:val="16"/>
              </w:rPr>
            </w:pPr>
            <w:r w:rsidRPr="00A00CBA">
              <w:rPr>
                <w:rFonts w:ascii="Verdana" w:hAnsi="Verdana"/>
                <w:sz w:val="16"/>
                <w:szCs w:val="16"/>
              </w:rPr>
              <w:t>Cuando un aparato tiene más de un motor, la prueba se hace a cada motor por separado.</w:t>
            </w:r>
          </w:p>
        </w:tc>
        <w:tc>
          <w:tcPr>
            <w:tcW w:w="4675" w:type="dxa"/>
          </w:tcPr>
          <w:p w14:paraId="2EB308D1" w14:textId="34DBD851" w:rsidR="00AF40E6" w:rsidRPr="008A3361" w:rsidRDefault="00AF40E6" w:rsidP="00AF40E6">
            <w:pPr>
              <w:pStyle w:val="Texto"/>
              <w:spacing w:line="252" w:lineRule="exact"/>
              <w:ind w:firstLine="0"/>
              <w:rPr>
                <w:rFonts w:ascii="Verdana" w:hAnsi="Verdana"/>
                <w:sz w:val="16"/>
                <w:szCs w:val="16"/>
                <w:lang w:val="en-US"/>
              </w:rPr>
            </w:pPr>
            <w:r w:rsidRPr="008A3361">
              <w:rPr>
                <w:rFonts w:ascii="Verdana" w:hAnsi="Verdana"/>
                <w:sz w:val="16"/>
                <w:szCs w:val="16"/>
                <w:lang w:val="en-US"/>
              </w:rPr>
              <w:t>When an appliance has more than one motor, the test is done on each motor separately.</w:t>
            </w:r>
          </w:p>
        </w:tc>
      </w:tr>
      <w:tr w:rsidR="00AF40E6" w:rsidRPr="00D856AF" w14:paraId="0231662F" w14:textId="7D54985F" w:rsidTr="00E956CD">
        <w:tc>
          <w:tcPr>
            <w:tcW w:w="4675" w:type="dxa"/>
          </w:tcPr>
          <w:p w14:paraId="494549EA" w14:textId="77777777" w:rsidR="00AF40E6" w:rsidRPr="00A00CBA" w:rsidRDefault="00AF40E6" w:rsidP="00AF40E6">
            <w:pPr>
              <w:pStyle w:val="Texto"/>
              <w:spacing w:line="252" w:lineRule="exact"/>
              <w:ind w:firstLine="0"/>
              <w:rPr>
                <w:rFonts w:ascii="Verdana" w:hAnsi="Verdana"/>
                <w:sz w:val="16"/>
                <w:szCs w:val="16"/>
              </w:rPr>
            </w:pPr>
            <w:r w:rsidRPr="00A00CBA">
              <w:rPr>
                <w:rFonts w:ascii="Verdana" w:hAnsi="Verdana"/>
                <w:sz w:val="16"/>
                <w:szCs w:val="16"/>
              </w:rPr>
              <w:lastRenderedPageBreak/>
              <w:t>Al final del periodo especificado de prueba o en el instante de operación de fusibles, desconectadores térmicos, dispositivos de protección del motor y dispositivos similares, la temperatura de los devanados no debe exceder los valores mostrados en la Tabla 9.</w:t>
            </w:r>
          </w:p>
        </w:tc>
        <w:tc>
          <w:tcPr>
            <w:tcW w:w="4675" w:type="dxa"/>
          </w:tcPr>
          <w:p w14:paraId="316674B7" w14:textId="3794AE97" w:rsidR="00AF40E6" w:rsidRPr="008A3361" w:rsidRDefault="00AF40E6" w:rsidP="00AF40E6">
            <w:pPr>
              <w:pStyle w:val="Texto"/>
              <w:spacing w:line="252" w:lineRule="exact"/>
              <w:ind w:firstLine="0"/>
              <w:rPr>
                <w:rFonts w:ascii="Verdana" w:hAnsi="Verdana"/>
                <w:sz w:val="16"/>
                <w:szCs w:val="16"/>
                <w:lang w:val="en-US"/>
              </w:rPr>
            </w:pPr>
            <w:r w:rsidRPr="008A3361">
              <w:rPr>
                <w:rFonts w:ascii="Verdana" w:hAnsi="Verdana"/>
                <w:sz w:val="16"/>
                <w:szCs w:val="16"/>
                <w:lang w:val="en-US"/>
              </w:rPr>
              <w:t xml:space="preserve">At the end of the specified test period or at the time of operation of fuses, thermal disconnectors, motor protection </w:t>
            </w:r>
            <w:r w:rsidR="00FE1E46" w:rsidRPr="008A3361">
              <w:rPr>
                <w:rFonts w:ascii="Verdana" w:hAnsi="Verdana"/>
                <w:sz w:val="16"/>
                <w:szCs w:val="16"/>
                <w:lang w:val="en-US"/>
              </w:rPr>
              <w:t>appliance</w:t>
            </w:r>
            <w:r w:rsidRPr="008A3361">
              <w:rPr>
                <w:rFonts w:ascii="Verdana" w:hAnsi="Verdana"/>
                <w:sz w:val="16"/>
                <w:szCs w:val="16"/>
                <w:lang w:val="en-US"/>
              </w:rPr>
              <w:t xml:space="preserve">s and similar </w:t>
            </w:r>
            <w:r w:rsidR="00FE1E46" w:rsidRPr="008A3361">
              <w:rPr>
                <w:rFonts w:ascii="Verdana" w:hAnsi="Verdana"/>
                <w:sz w:val="16"/>
                <w:szCs w:val="16"/>
                <w:lang w:val="en-US"/>
              </w:rPr>
              <w:t>appliance</w:t>
            </w:r>
            <w:r w:rsidRPr="008A3361">
              <w:rPr>
                <w:rFonts w:ascii="Verdana" w:hAnsi="Verdana"/>
                <w:sz w:val="16"/>
                <w:szCs w:val="16"/>
                <w:lang w:val="en-US"/>
              </w:rPr>
              <w:t>s, the temperature of the windings must not exceed the values shown in Table 9.</w:t>
            </w:r>
          </w:p>
        </w:tc>
      </w:tr>
    </w:tbl>
    <w:p w14:paraId="0E622467" w14:textId="77777777" w:rsidR="00A00CBA" w:rsidRPr="00AF40E6" w:rsidRDefault="00A00CBA" w:rsidP="0053313D">
      <w:pPr>
        <w:pStyle w:val="Texto"/>
        <w:ind w:firstLine="0"/>
        <w:jc w:val="center"/>
        <w:rPr>
          <w:rFonts w:ascii="Verdana" w:hAnsi="Verdana"/>
          <w:b/>
          <w:sz w:val="16"/>
          <w:szCs w:val="16"/>
          <w:lang w:val="en-US"/>
        </w:rPr>
      </w:pPr>
    </w:p>
    <w:p w14:paraId="343776C0" w14:textId="14DD71C4" w:rsidR="00725F83" w:rsidRPr="00D93CAB" w:rsidRDefault="00725F83" w:rsidP="0053313D">
      <w:pPr>
        <w:pStyle w:val="Texto"/>
        <w:ind w:firstLine="0"/>
        <w:jc w:val="center"/>
        <w:rPr>
          <w:rFonts w:ascii="Verdana" w:hAnsi="Verdana"/>
          <w:b/>
          <w:sz w:val="16"/>
          <w:szCs w:val="16"/>
        </w:rPr>
      </w:pPr>
      <w:r w:rsidRPr="00D93CAB">
        <w:rPr>
          <w:rFonts w:ascii="Verdana" w:hAnsi="Verdana"/>
          <w:b/>
          <w:sz w:val="16"/>
          <w:szCs w:val="16"/>
        </w:rPr>
        <w:t>Tabla 9.- Límites de temperatura</w:t>
      </w:r>
    </w:p>
    <w:tbl>
      <w:tblPr>
        <w:tblW w:w="8712" w:type="dxa"/>
        <w:jc w:val="center"/>
        <w:tblCellMar>
          <w:left w:w="72" w:type="dxa"/>
          <w:right w:w="72" w:type="dxa"/>
        </w:tblCellMar>
        <w:tblLook w:val="0000" w:firstRow="0" w:lastRow="0" w:firstColumn="0" w:lastColumn="0" w:noHBand="0" w:noVBand="0"/>
      </w:tblPr>
      <w:tblGrid>
        <w:gridCol w:w="3343"/>
        <w:gridCol w:w="650"/>
        <w:gridCol w:w="677"/>
        <w:gridCol w:w="625"/>
        <w:gridCol w:w="732"/>
        <w:gridCol w:w="678"/>
        <w:gridCol w:w="678"/>
        <w:gridCol w:w="678"/>
        <w:gridCol w:w="651"/>
      </w:tblGrid>
      <w:tr w:rsidR="00454DA5" w:rsidRPr="00D93CAB" w14:paraId="6A7208A3" w14:textId="77777777">
        <w:trPr>
          <w:gridAfter w:val="3"/>
          <w:wAfter w:w="2007" w:type="dxa"/>
          <w:cantSplit/>
          <w:trHeight w:val="20"/>
          <w:jc w:val="center"/>
        </w:trPr>
        <w:tc>
          <w:tcPr>
            <w:tcW w:w="3343" w:type="dxa"/>
            <w:vMerge w:val="restart"/>
            <w:tcBorders>
              <w:top w:val="single" w:sz="6" w:space="0" w:color="auto"/>
              <w:left w:val="single" w:sz="6" w:space="0" w:color="auto"/>
              <w:right w:val="single" w:sz="6" w:space="0" w:color="auto"/>
            </w:tcBorders>
            <w:noWrap/>
            <w:vAlign w:val="center"/>
          </w:tcPr>
          <w:p w14:paraId="4ED3865B"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Tipo de aparato</w:t>
            </w:r>
          </w:p>
        </w:tc>
        <w:tc>
          <w:tcPr>
            <w:tcW w:w="3362" w:type="dxa"/>
            <w:gridSpan w:val="5"/>
            <w:tcBorders>
              <w:top w:val="single" w:sz="6" w:space="0" w:color="auto"/>
              <w:left w:val="single" w:sz="6" w:space="0" w:color="auto"/>
              <w:bottom w:val="single" w:sz="6" w:space="0" w:color="auto"/>
              <w:right w:val="single" w:sz="6" w:space="0" w:color="auto"/>
            </w:tcBorders>
            <w:vAlign w:val="center"/>
          </w:tcPr>
          <w:p w14:paraId="23D62C66"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Límites de temperatura en</w:t>
            </w:r>
            <w:r w:rsidR="00E52CEB" w:rsidRPr="00D93CAB">
              <w:rPr>
                <w:rFonts w:ascii="Verdana" w:hAnsi="Verdana"/>
                <w:b/>
                <w:sz w:val="16"/>
                <w:szCs w:val="16"/>
              </w:rPr>
              <w:t xml:space="preserve"> </w:t>
            </w:r>
            <w:r w:rsidRPr="00D93CAB">
              <w:rPr>
                <w:rFonts w:ascii="Verdana" w:hAnsi="Verdana"/>
                <w:b/>
                <w:sz w:val="16"/>
                <w:szCs w:val="16"/>
              </w:rPr>
              <w:t>°C</w:t>
            </w:r>
          </w:p>
        </w:tc>
      </w:tr>
      <w:tr w:rsidR="00454DA5" w:rsidRPr="00D93CAB" w14:paraId="4BC4360D" w14:textId="77777777">
        <w:trPr>
          <w:cantSplit/>
          <w:trHeight w:val="20"/>
          <w:jc w:val="center"/>
        </w:trPr>
        <w:tc>
          <w:tcPr>
            <w:tcW w:w="3343" w:type="dxa"/>
            <w:vMerge/>
            <w:tcBorders>
              <w:left w:val="single" w:sz="6" w:space="0" w:color="auto"/>
              <w:bottom w:val="single" w:sz="6" w:space="0" w:color="auto"/>
              <w:right w:val="single" w:sz="6" w:space="0" w:color="auto"/>
            </w:tcBorders>
            <w:vAlign w:val="center"/>
          </w:tcPr>
          <w:p w14:paraId="33C24F46" w14:textId="77777777" w:rsidR="00454DA5" w:rsidRPr="00D93CAB" w:rsidRDefault="00454DA5" w:rsidP="00454DA5">
            <w:pPr>
              <w:pStyle w:val="Texto"/>
              <w:ind w:firstLine="0"/>
              <w:jc w:val="center"/>
              <w:rPr>
                <w:rFonts w:ascii="Verdana" w:hAnsi="Verdana"/>
                <w:b/>
                <w:sz w:val="16"/>
                <w:szCs w:val="16"/>
              </w:rPr>
            </w:pPr>
          </w:p>
        </w:tc>
        <w:tc>
          <w:tcPr>
            <w:tcW w:w="650" w:type="dxa"/>
            <w:tcBorders>
              <w:top w:val="single" w:sz="6" w:space="0" w:color="auto"/>
              <w:left w:val="single" w:sz="6" w:space="0" w:color="auto"/>
              <w:bottom w:val="single" w:sz="6" w:space="0" w:color="auto"/>
              <w:right w:val="single" w:sz="6" w:space="0" w:color="auto"/>
            </w:tcBorders>
            <w:vAlign w:val="center"/>
          </w:tcPr>
          <w:p w14:paraId="40680626"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w:t>
            </w:r>
          </w:p>
          <w:p w14:paraId="71C0B1D9"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A</w:t>
            </w:r>
          </w:p>
        </w:tc>
        <w:tc>
          <w:tcPr>
            <w:tcW w:w="677" w:type="dxa"/>
            <w:tcBorders>
              <w:top w:val="single" w:sz="6" w:space="0" w:color="auto"/>
              <w:left w:val="single" w:sz="6" w:space="0" w:color="auto"/>
              <w:bottom w:val="single" w:sz="6" w:space="0" w:color="auto"/>
              <w:right w:val="single" w:sz="6" w:space="0" w:color="auto"/>
            </w:tcBorders>
            <w:vAlign w:val="center"/>
          </w:tcPr>
          <w:p w14:paraId="0873CE11"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w:t>
            </w:r>
          </w:p>
          <w:p w14:paraId="5DB51BF2"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E</w:t>
            </w:r>
          </w:p>
        </w:tc>
        <w:tc>
          <w:tcPr>
            <w:tcW w:w="625" w:type="dxa"/>
            <w:tcBorders>
              <w:top w:val="single" w:sz="6" w:space="0" w:color="auto"/>
              <w:left w:val="single" w:sz="6" w:space="0" w:color="auto"/>
              <w:bottom w:val="single" w:sz="6" w:space="0" w:color="auto"/>
              <w:right w:val="single" w:sz="6" w:space="0" w:color="auto"/>
            </w:tcBorders>
            <w:vAlign w:val="center"/>
          </w:tcPr>
          <w:p w14:paraId="07FDEE7B"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w:t>
            </w:r>
          </w:p>
          <w:p w14:paraId="33B296D0"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B</w:t>
            </w:r>
          </w:p>
        </w:tc>
        <w:tc>
          <w:tcPr>
            <w:tcW w:w="732" w:type="dxa"/>
            <w:tcBorders>
              <w:top w:val="single" w:sz="6" w:space="0" w:color="auto"/>
              <w:left w:val="single" w:sz="6" w:space="0" w:color="auto"/>
              <w:bottom w:val="single" w:sz="6" w:space="0" w:color="auto"/>
              <w:right w:val="single" w:sz="6" w:space="0" w:color="auto"/>
            </w:tcBorders>
            <w:vAlign w:val="center"/>
          </w:tcPr>
          <w:p w14:paraId="655070E4"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w:t>
            </w:r>
          </w:p>
          <w:p w14:paraId="5A07D808"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F</w:t>
            </w:r>
          </w:p>
        </w:tc>
        <w:tc>
          <w:tcPr>
            <w:tcW w:w="678" w:type="dxa"/>
            <w:tcBorders>
              <w:top w:val="single" w:sz="6" w:space="0" w:color="auto"/>
              <w:left w:val="single" w:sz="6" w:space="0" w:color="auto"/>
              <w:bottom w:val="single" w:sz="6" w:space="0" w:color="auto"/>
              <w:right w:val="single" w:sz="6" w:space="0" w:color="auto"/>
            </w:tcBorders>
            <w:vAlign w:val="center"/>
          </w:tcPr>
          <w:p w14:paraId="79F798BF"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w:t>
            </w:r>
          </w:p>
          <w:p w14:paraId="2AABE288"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H</w:t>
            </w:r>
          </w:p>
        </w:tc>
        <w:tc>
          <w:tcPr>
            <w:tcW w:w="678" w:type="dxa"/>
            <w:tcBorders>
              <w:top w:val="single" w:sz="6" w:space="0" w:color="auto"/>
              <w:left w:val="single" w:sz="6" w:space="0" w:color="auto"/>
              <w:bottom w:val="single" w:sz="6" w:space="0" w:color="auto"/>
              <w:right w:val="single" w:sz="6" w:space="0" w:color="auto"/>
            </w:tcBorders>
            <w:vAlign w:val="center"/>
          </w:tcPr>
          <w:p w14:paraId="1F1E3AB9"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 200</w:t>
            </w:r>
          </w:p>
        </w:tc>
        <w:tc>
          <w:tcPr>
            <w:tcW w:w="678" w:type="dxa"/>
            <w:tcBorders>
              <w:top w:val="single" w:sz="6" w:space="0" w:color="auto"/>
              <w:left w:val="single" w:sz="6" w:space="0" w:color="auto"/>
              <w:bottom w:val="single" w:sz="6" w:space="0" w:color="auto"/>
              <w:right w:val="single" w:sz="6" w:space="0" w:color="auto"/>
            </w:tcBorders>
            <w:vAlign w:val="center"/>
          </w:tcPr>
          <w:p w14:paraId="65BF9157"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 220</w:t>
            </w:r>
          </w:p>
        </w:tc>
        <w:tc>
          <w:tcPr>
            <w:tcW w:w="651" w:type="dxa"/>
            <w:tcBorders>
              <w:top w:val="single" w:sz="6" w:space="0" w:color="auto"/>
              <w:left w:val="single" w:sz="6" w:space="0" w:color="auto"/>
              <w:bottom w:val="single" w:sz="6" w:space="0" w:color="auto"/>
              <w:right w:val="single" w:sz="6" w:space="0" w:color="auto"/>
            </w:tcBorders>
            <w:vAlign w:val="center"/>
          </w:tcPr>
          <w:p w14:paraId="0137910C" w14:textId="77777777" w:rsidR="00454DA5" w:rsidRPr="00D93CAB" w:rsidRDefault="00454DA5" w:rsidP="00454DA5">
            <w:pPr>
              <w:pStyle w:val="Texto"/>
              <w:ind w:firstLine="0"/>
              <w:jc w:val="center"/>
              <w:rPr>
                <w:rFonts w:ascii="Verdana" w:hAnsi="Verdana"/>
                <w:b/>
                <w:sz w:val="16"/>
                <w:szCs w:val="16"/>
              </w:rPr>
            </w:pPr>
            <w:r w:rsidRPr="00D93CAB">
              <w:rPr>
                <w:rFonts w:ascii="Verdana" w:hAnsi="Verdana"/>
                <w:b/>
                <w:sz w:val="16"/>
                <w:szCs w:val="16"/>
              </w:rPr>
              <w:t>Clase 250</w:t>
            </w:r>
          </w:p>
        </w:tc>
      </w:tr>
      <w:tr w:rsidR="00725F83" w:rsidRPr="00D93CAB" w14:paraId="24E9EB6F" w14:textId="77777777">
        <w:trPr>
          <w:cantSplit/>
          <w:trHeight w:val="20"/>
          <w:jc w:val="center"/>
        </w:trPr>
        <w:tc>
          <w:tcPr>
            <w:tcW w:w="3343" w:type="dxa"/>
            <w:tcBorders>
              <w:top w:val="single" w:sz="6" w:space="0" w:color="auto"/>
              <w:left w:val="single" w:sz="6" w:space="0" w:color="auto"/>
              <w:bottom w:val="single" w:sz="6" w:space="0" w:color="auto"/>
              <w:right w:val="single" w:sz="6" w:space="0" w:color="auto"/>
            </w:tcBorders>
          </w:tcPr>
          <w:p w14:paraId="415A6F82" w14:textId="77777777" w:rsidR="00725F83" w:rsidRPr="00D93CAB" w:rsidRDefault="00725F83" w:rsidP="00454DA5">
            <w:pPr>
              <w:pStyle w:val="Texto"/>
              <w:ind w:firstLine="0"/>
              <w:rPr>
                <w:rFonts w:ascii="Verdana" w:hAnsi="Verdana"/>
                <w:sz w:val="16"/>
                <w:szCs w:val="16"/>
              </w:rPr>
            </w:pPr>
            <w:r w:rsidRPr="00D93CAB">
              <w:rPr>
                <w:rFonts w:ascii="Verdana" w:hAnsi="Verdana"/>
                <w:sz w:val="16"/>
                <w:szCs w:val="16"/>
              </w:rPr>
              <w:t>Aparatos provistos con un control de tiempo y motores que incluyan capacitor.</w:t>
            </w:r>
          </w:p>
        </w:tc>
        <w:tc>
          <w:tcPr>
            <w:tcW w:w="650" w:type="dxa"/>
            <w:tcBorders>
              <w:top w:val="single" w:sz="6" w:space="0" w:color="auto"/>
              <w:left w:val="single" w:sz="6" w:space="0" w:color="auto"/>
              <w:bottom w:val="single" w:sz="6" w:space="0" w:color="auto"/>
              <w:right w:val="single" w:sz="6" w:space="0" w:color="auto"/>
            </w:tcBorders>
          </w:tcPr>
          <w:p w14:paraId="4574AAEA"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200</w:t>
            </w:r>
          </w:p>
        </w:tc>
        <w:tc>
          <w:tcPr>
            <w:tcW w:w="677" w:type="dxa"/>
            <w:tcBorders>
              <w:top w:val="single" w:sz="6" w:space="0" w:color="auto"/>
              <w:left w:val="single" w:sz="6" w:space="0" w:color="auto"/>
              <w:bottom w:val="single" w:sz="6" w:space="0" w:color="auto"/>
              <w:right w:val="single" w:sz="6" w:space="0" w:color="auto"/>
            </w:tcBorders>
          </w:tcPr>
          <w:p w14:paraId="27CDA0EF"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215</w:t>
            </w:r>
          </w:p>
        </w:tc>
        <w:tc>
          <w:tcPr>
            <w:tcW w:w="625" w:type="dxa"/>
            <w:tcBorders>
              <w:top w:val="single" w:sz="6" w:space="0" w:color="auto"/>
              <w:left w:val="single" w:sz="6" w:space="0" w:color="auto"/>
              <w:bottom w:val="single" w:sz="6" w:space="0" w:color="auto"/>
              <w:right w:val="single" w:sz="6" w:space="0" w:color="auto"/>
            </w:tcBorders>
          </w:tcPr>
          <w:p w14:paraId="16A3C712"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225</w:t>
            </w:r>
          </w:p>
        </w:tc>
        <w:tc>
          <w:tcPr>
            <w:tcW w:w="732" w:type="dxa"/>
            <w:tcBorders>
              <w:top w:val="single" w:sz="6" w:space="0" w:color="auto"/>
              <w:left w:val="single" w:sz="6" w:space="0" w:color="auto"/>
              <w:bottom w:val="single" w:sz="6" w:space="0" w:color="auto"/>
              <w:right w:val="single" w:sz="6" w:space="0" w:color="auto"/>
            </w:tcBorders>
          </w:tcPr>
          <w:p w14:paraId="2418B3A4"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240</w:t>
            </w:r>
          </w:p>
        </w:tc>
        <w:tc>
          <w:tcPr>
            <w:tcW w:w="678" w:type="dxa"/>
            <w:tcBorders>
              <w:top w:val="single" w:sz="6" w:space="0" w:color="auto"/>
              <w:left w:val="single" w:sz="6" w:space="0" w:color="auto"/>
              <w:bottom w:val="single" w:sz="6" w:space="0" w:color="auto"/>
              <w:right w:val="single" w:sz="6" w:space="0" w:color="auto"/>
            </w:tcBorders>
          </w:tcPr>
          <w:p w14:paraId="62B05399"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260</w:t>
            </w:r>
          </w:p>
        </w:tc>
        <w:tc>
          <w:tcPr>
            <w:tcW w:w="678" w:type="dxa"/>
            <w:tcBorders>
              <w:top w:val="single" w:sz="6" w:space="0" w:color="auto"/>
              <w:left w:val="single" w:sz="6" w:space="0" w:color="auto"/>
              <w:bottom w:val="single" w:sz="6" w:space="0" w:color="auto"/>
              <w:right w:val="single" w:sz="6" w:space="0" w:color="auto"/>
            </w:tcBorders>
          </w:tcPr>
          <w:p w14:paraId="2183F731"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280</w:t>
            </w:r>
          </w:p>
        </w:tc>
        <w:tc>
          <w:tcPr>
            <w:tcW w:w="678" w:type="dxa"/>
            <w:tcBorders>
              <w:top w:val="single" w:sz="6" w:space="0" w:color="auto"/>
              <w:left w:val="single" w:sz="6" w:space="0" w:color="auto"/>
              <w:bottom w:val="single" w:sz="6" w:space="0" w:color="auto"/>
              <w:right w:val="single" w:sz="6" w:space="0" w:color="auto"/>
            </w:tcBorders>
          </w:tcPr>
          <w:p w14:paraId="5EAEC7C6"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300</w:t>
            </w:r>
          </w:p>
        </w:tc>
        <w:tc>
          <w:tcPr>
            <w:tcW w:w="651" w:type="dxa"/>
            <w:tcBorders>
              <w:top w:val="single" w:sz="6" w:space="0" w:color="auto"/>
              <w:left w:val="single" w:sz="6" w:space="0" w:color="auto"/>
              <w:bottom w:val="single" w:sz="6" w:space="0" w:color="auto"/>
              <w:right w:val="single" w:sz="6" w:space="0" w:color="auto"/>
            </w:tcBorders>
          </w:tcPr>
          <w:p w14:paraId="7232E0E0"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330</w:t>
            </w:r>
          </w:p>
        </w:tc>
      </w:tr>
      <w:tr w:rsidR="00725F83" w:rsidRPr="00D93CAB" w14:paraId="6DFFD2AF" w14:textId="77777777">
        <w:trPr>
          <w:cantSplit/>
          <w:trHeight w:val="20"/>
          <w:jc w:val="center"/>
        </w:trPr>
        <w:tc>
          <w:tcPr>
            <w:tcW w:w="3343" w:type="dxa"/>
            <w:tcBorders>
              <w:top w:val="single" w:sz="6" w:space="0" w:color="auto"/>
              <w:left w:val="single" w:sz="6" w:space="0" w:color="auto"/>
              <w:bottom w:val="single" w:sz="6" w:space="0" w:color="auto"/>
              <w:right w:val="single" w:sz="6" w:space="0" w:color="auto"/>
            </w:tcBorders>
          </w:tcPr>
          <w:p w14:paraId="3CF9D71E" w14:textId="77777777" w:rsidR="00725F83" w:rsidRPr="00D93CAB" w:rsidRDefault="00725F83" w:rsidP="00454DA5">
            <w:pPr>
              <w:pStyle w:val="Texto"/>
              <w:ind w:firstLine="0"/>
              <w:rPr>
                <w:rFonts w:ascii="Verdana" w:hAnsi="Verdana"/>
                <w:sz w:val="16"/>
                <w:szCs w:val="16"/>
              </w:rPr>
            </w:pPr>
            <w:r w:rsidRPr="00D93CAB">
              <w:rPr>
                <w:rFonts w:ascii="Verdana" w:hAnsi="Verdana"/>
                <w:sz w:val="16"/>
                <w:szCs w:val="16"/>
              </w:rPr>
              <w:t>Otros aparatos:</w:t>
            </w:r>
          </w:p>
          <w:p w14:paraId="57BE72EA" w14:textId="77777777" w:rsidR="00725F83" w:rsidRPr="00D93CAB" w:rsidRDefault="00725F83" w:rsidP="00454DA5">
            <w:pPr>
              <w:pStyle w:val="Texto"/>
              <w:ind w:firstLine="0"/>
              <w:rPr>
                <w:rFonts w:ascii="Verdana" w:hAnsi="Verdana"/>
                <w:sz w:val="16"/>
                <w:szCs w:val="16"/>
              </w:rPr>
            </w:pPr>
            <w:r w:rsidRPr="00D93CAB">
              <w:rPr>
                <w:rFonts w:ascii="Verdana" w:hAnsi="Verdana"/>
                <w:sz w:val="16"/>
                <w:szCs w:val="16"/>
              </w:rPr>
              <w:t>Si están protegidos por impedancia</w:t>
            </w:r>
          </w:p>
        </w:tc>
        <w:tc>
          <w:tcPr>
            <w:tcW w:w="650" w:type="dxa"/>
            <w:tcBorders>
              <w:top w:val="single" w:sz="6" w:space="0" w:color="auto"/>
              <w:left w:val="single" w:sz="6" w:space="0" w:color="auto"/>
              <w:bottom w:val="single" w:sz="6" w:space="0" w:color="auto"/>
              <w:right w:val="single" w:sz="6" w:space="0" w:color="auto"/>
            </w:tcBorders>
          </w:tcPr>
          <w:p w14:paraId="404B4CC1"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150</w:t>
            </w:r>
          </w:p>
        </w:tc>
        <w:tc>
          <w:tcPr>
            <w:tcW w:w="677" w:type="dxa"/>
            <w:tcBorders>
              <w:top w:val="single" w:sz="6" w:space="0" w:color="auto"/>
              <w:left w:val="single" w:sz="6" w:space="0" w:color="auto"/>
              <w:bottom w:val="single" w:sz="6" w:space="0" w:color="auto"/>
              <w:right w:val="single" w:sz="6" w:space="0" w:color="auto"/>
            </w:tcBorders>
          </w:tcPr>
          <w:p w14:paraId="23CC6879"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165</w:t>
            </w:r>
          </w:p>
        </w:tc>
        <w:tc>
          <w:tcPr>
            <w:tcW w:w="625" w:type="dxa"/>
            <w:tcBorders>
              <w:top w:val="single" w:sz="6" w:space="0" w:color="auto"/>
              <w:left w:val="single" w:sz="6" w:space="0" w:color="auto"/>
              <w:bottom w:val="single" w:sz="6" w:space="0" w:color="auto"/>
              <w:right w:val="single" w:sz="6" w:space="0" w:color="auto"/>
            </w:tcBorders>
          </w:tcPr>
          <w:p w14:paraId="73D0B40F"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175</w:t>
            </w:r>
          </w:p>
        </w:tc>
        <w:tc>
          <w:tcPr>
            <w:tcW w:w="732" w:type="dxa"/>
            <w:tcBorders>
              <w:top w:val="single" w:sz="6" w:space="0" w:color="auto"/>
              <w:left w:val="single" w:sz="6" w:space="0" w:color="auto"/>
              <w:bottom w:val="single" w:sz="6" w:space="0" w:color="auto"/>
              <w:right w:val="single" w:sz="6" w:space="0" w:color="auto"/>
            </w:tcBorders>
          </w:tcPr>
          <w:p w14:paraId="289895F1"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190</w:t>
            </w:r>
          </w:p>
        </w:tc>
        <w:tc>
          <w:tcPr>
            <w:tcW w:w="678" w:type="dxa"/>
            <w:tcBorders>
              <w:top w:val="single" w:sz="6" w:space="0" w:color="auto"/>
              <w:left w:val="single" w:sz="6" w:space="0" w:color="auto"/>
              <w:bottom w:val="single" w:sz="6" w:space="0" w:color="auto"/>
              <w:right w:val="single" w:sz="6" w:space="0" w:color="auto"/>
            </w:tcBorders>
          </w:tcPr>
          <w:p w14:paraId="00BD0703"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210</w:t>
            </w:r>
          </w:p>
        </w:tc>
        <w:tc>
          <w:tcPr>
            <w:tcW w:w="678" w:type="dxa"/>
            <w:tcBorders>
              <w:top w:val="single" w:sz="6" w:space="0" w:color="auto"/>
              <w:left w:val="single" w:sz="6" w:space="0" w:color="auto"/>
              <w:bottom w:val="single" w:sz="6" w:space="0" w:color="auto"/>
              <w:right w:val="single" w:sz="6" w:space="0" w:color="auto"/>
            </w:tcBorders>
          </w:tcPr>
          <w:p w14:paraId="6EC2A400"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230</w:t>
            </w:r>
          </w:p>
        </w:tc>
        <w:tc>
          <w:tcPr>
            <w:tcW w:w="678" w:type="dxa"/>
            <w:tcBorders>
              <w:top w:val="single" w:sz="6" w:space="0" w:color="auto"/>
              <w:left w:val="single" w:sz="6" w:space="0" w:color="auto"/>
              <w:bottom w:val="single" w:sz="6" w:space="0" w:color="auto"/>
              <w:right w:val="single" w:sz="6" w:space="0" w:color="auto"/>
            </w:tcBorders>
          </w:tcPr>
          <w:p w14:paraId="3C1A90C2"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250</w:t>
            </w:r>
          </w:p>
        </w:tc>
        <w:tc>
          <w:tcPr>
            <w:tcW w:w="651" w:type="dxa"/>
            <w:tcBorders>
              <w:top w:val="single" w:sz="6" w:space="0" w:color="auto"/>
              <w:left w:val="single" w:sz="6" w:space="0" w:color="auto"/>
              <w:bottom w:val="single" w:sz="6" w:space="0" w:color="auto"/>
              <w:right w:val="single" w:sz="6" w:space="0" w:color="auto"/>
            </w:tcBorders>
          </w:tcPr>
          <w:p w14:paraId="62303220"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280</w:t>
            </w:r>
          </w:p>
        </w:tc>
      </w:tr>
      <w:tr w:rsidR="00725F83" w:rsidRPr="00D93CAB" w14:paraId="0926D3C4" w14:textId="77777777">
        <w:trPr>
          <w:cantSplit/>
          <w:trHeight w:val="20"/>
          <w:jc w:val="center"/>
        </w:trPr>
        <w:tc>
          <w:tcPr>
            <w:tcW w:w="3343" w:type="dxa"/>
            <w:tcBorders>
              <w:top w:val="single" w:sz="6" w:space="0" w:color="auto"/>
              <w:left w:val="single" w:sz="6" w:space="0" w:color="auto"/>
              <w:bottom w:val="single" w:sz="6" w:space="0" w:color="auto"/>
              <w:right w:val="single" w:sz="6" w:space="0" w:color="auto"/>
            </w:tcBorders>
          </w:tcPr>
          <w:p w14:paraId="0A427458" w14:textId="77777777" w:rsidR="00725F83" w:rsidRPr="00D93CAB" w:rsidRDefault="00725F83" w:rsidP="00454DA5">
            <w:pPr>
              <w:pStyle w:val="Texto"/>
              <w:ind w:firstLine="0"/>
              <w:rPr>
                <w:rFonts w:ascii="Verdana" w:hAnsi="Verdana"/>
                <w:sz w:val="16"/>
                <w:szCs w:val="16"/>
              </w:rPr>
            </w:pPr>
            <w:r w:rsidRPr="00D93CAB">
              <w:rPr>
                <w:rFonts w:ascii="Verdana" w:hAnsi="Verdana"/>
                <w:sz w:val="16"/>
                <w:szCs w:val="16"/>
              </w:rPr>
              <w:t>Si están protegidos por dispositivos de protección los cuales operan durante la primera hora, valor máximo</w:t>
            </w:r>
          </w:p>
        </w:tc>
        <w:tc>
          <w:tcPr>
            <w:tcW w:w="650" w:type="dxa"/>
            <w:tcBorders>
              <w:top w:val="single" w:sz="6" w:space="0" w:color="auto"/>
              <w:left w:val="single" w:sz="6" w:space="0" w:color="auto"/>
              <w:bottom w:val="single" w:sz="6" w:space="0" w:color="auto"/>
              <w:right w:val="single" w:sz="6" w:space="0" w:color="auto"/>
            </w:tcBorders>
          </w:tcPr>
          <w:p w14:paraId="327615AF"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200</w:t>
            </w:r>
          </w:p>
        </w:tc>
        <w:tc>
          <w:tcPr>
            <w:tcW w:w="677" w:type="dxa"/>
            <w:tcBorders>
              <w:top w:val="single" w:sz="6" w:space="0" w:color="auto"/>
              <w:left w:val="single" w:sz="6" w:space="0" w:color="auto"/>
              <w:bottom w:val="single" w:sz="6" w:space="0" w:color="auto"/>
              <w:right w:val="single" w:sz="6" w:space="0" w:color="auto"/>
            </w:tcBorders>
          </w:tcPr>
          <w:p w14:paraId="772A9983"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215</w:t>
            </w:r>
          </w:p>
        </w:tc>
        <w:tc>
          <w:tcPr>
            <w:tcW w:w="625" w:type="dxa"/>
            <w:tcBorders>
              <w:top w:val="single" w:sz="6" w:space="0" w:color="auto"/>
              <w:left w:val="single" w:sz="6" w:space="0" w:color="auto"/>
              <w:bottom w:val="single" w:sz="6" w:space="0" w:color="auto"/>
              <w:right w:val="single" w:sz="6" w:space="0" w:color="auto"/>
            </w:tcBorders>
          </w:tcPr>
          <w:p w14:paraId="3850269C"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225</w:t>
            </w:r>
          </w:p>
        </w:tc>
        <w:tc>
          <w:tcPr>
            <w:tcW w:w="732" w:type="dxa"/>
            <w:tcBorders>
              <w:top w:val="single" w:sz="6" w:space="0" w:color="auto"/>
              <w:left w:val="single" w:sz="6" w:space="0" w:color="auto"/>
              <w:bottom w:val="single" w:sz="6" w:space="0" w:color="auto"/>
              <w:right w:val="single" w:sz="6" w:space="0" w:color="auto"/>
            </w:tcBorders>
          </w:tcPr>
          <w:p w14:paraId="75E5F76D"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240</w:t>
            </w:r>
          </w:p>
        </w:tc>
        <w:tc>
          <w:tcPr>
            <w:tcW w:w="678" w:type="dxa"/>
            <w:tcBorders>
              <w:top w:val="single" w:sz="6" w:space="0" w:color="auto"/>
              <w:left w:val="single" w:sz="6" w:space="0" w:color="auto"/>
              <w:bottom w:val="single" w:sz="6" w:space="0" w:color="auto"/>
              <w:right w:val="single" w:sz="6" w:space="0" w:color="auto"/>
            </w:tcBorders>
          </w:tcPr>
          <w:p w14:paraId="1251F8C0"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260</w:t>
            </w:r>
          </w:p>
        </w:tc>
        <w:tc>
          <w:tcPr>
            <w:tcW w:w="678" w:type="dxa"/>
            <w:tcBorders>
              <w:top w:val="single" w:sz="6" w:space="0" w:color="auto"/>
              <w:left w:val="single" w:sz="6" w:space="0" w:color="auto"/>
              <w:bottom w:val="single" w:sz="6" w:space="0" w:color="auto"/>
              <w:right w:val="single" w:sz="6" w:space="0" w:color="auto"/>
            </w:tcBorders>
          </w:tcPr>
          <w:p w14:paraId="6DC0A3CE"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280</w:t>
            </w:r>
          </w:p>
        </w:tc>
        <w:tc>
          <w:tcPr>
            <w:tcW w:w="678" w:type="dxa"/>
            <w:tcBorders>
              <w:top w:val="single" w:sz="6" w:space="0" w:color="auto"/>
              <w:left w:val="single" w:sz="6" w:space="0" w:color="auto"/>
              <w:bottom w:val="single" w:sz="6" w:space="0" w:color="auto"/>
              <w:right w:val="single" w:sz="6" w:space="0" w:color="auto"/>
            </w:tcBorders>
          </w:tcPr>
          <w:p w14:paraId="12590FAC"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300</w:t>
            </w:r>
          </w:p>
        </w:tc>
        <w:tc>
          <w:tcPr>
            <w:tcW w:w="651" w:type="dxa"/>
            <w:tcBorders>
              <w:top w:val="single" w:sz="6" w:space="0" w:color="auto"/>
              <w:left w:val="single" w:sz="6" w:space="0" w:color="auto"/>
              <w:bottom w:val="single" w:sz="6" w:space="0" w:color="auto"/>
              <w:right w:val="single" w:sz="6" w:space="0" w:color="auto"/>
            </w:tcBorders>
          </w:tcPr>
          <w:p w14:paraId="7DBAFA72"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330</w:t>
            </w:r>
          </w:p>
        </w:tc>
      </w:tr>
      <w:tr w:rsidR="00725F83" w:rsidRPr="00D93CAB" w14:paraId="33A60713" w14:textId="77777777">
        <w:trPr>
          <w:cantSplit/>
          <w:trHeight w:val="20"/>
          <w:jc w:val="center"/>
        </w:trPr>
        <w:tc>
          <w:tcPr>
            <w:tcW w:w="3343" w:type="dxa"/>
            <w:tcBorders>
              <w:top w:val="single" w:sz="6" w:space="0" w:color="auto"/>
              <w:left w:val="single" w:sz="6" w:space="0" w:color="auto"/>
              <w:bottom w:val="single" w:sz="6" w:space="0" w:color="auto"/>
              <w:right w:val="single" w:sz="6" w:space="0" w:color="auto"/>
            </w:tcBorders>
          </w:tcPr>
          <w:p w14:paraId="3196AC7E" w14:textId="77777777" w:rsidR="00725F83" w:rsidRPr="00D93CAB" w:rsidRDefault="00725F83" w:rsidP="00454DA5">
            <w:pPr>
              <w:pStyle w:val="Texto"/>
              <w:ind w:firstLine="0"/>
              <w:rPr>
                <w:rFonts w:ascii="Verdana" w:hAnsi="Verdana"/>
                <w:sz w:val="16"/>
                <w:szCs w:val="16"/>
              </w:rPr>
            </w:pPr>
            <w:r w:rsidRPr="00D93CAB">
              <w:rPr>
                <w:rFonts w:ascii="Verdana" w:hAnsi="Verdana"/>
                <w:sz w:val="16"/>
                <w:szCs w:val="16"/>
              </w:rPr>
              <w:t>Si los dispositivos de protección operan después de la primera hora, valor máximo</w:t>
            </w:r>
          </w:p>
        </w:tc>
        <w:tc>
          <w:tcPr>
            <w:tcW w:w="650" w:type="dxa"/>
            <w:tcBorders>
              <w:top w:val="single" w:sz="6" w:space="0" w:color="auto"/>
              <w:left w:val="single" w:sz="6" w:space="0" w:color="auto"/>
              <w:bottom w:val="single" w:sz="6" w:space="0" w:color="auto"/>
              <w:right w:val="single" w:sz="6" w:space="0" w:color="auto"/>
            </w:tcBorders>
          </w:tcPr>
          <w:p w14:paraId="7C6430A4"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175</w:t>
            </w:r>
          </w:p>
        </w:tc>
        <w:tc>
          <w:tcPr>
            <w:tcW w:w="677" w:type="dxa"/>
            <w:tcBorders>
              <w:top w:val="single" w:sz="6" w:space="0" w:color="auto"/>
              <w:left w:val="single" w:sz="6" w:space="0" w:color="auto"/>
              <w:bottom w:val="single" w:sz="6" w:space="0" w:color="auto"/>
              <w:right w:val="single" w:sz="6" w:space="0" w:color="auto"/>
            </w:tcBorders>
          </w:tcPr>
          <w:p w14:paraId="2AAAFFBC"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190</w:t>
            </w:r>
          </w:p>
        </w:tc>
        <w:tc>
          <w:tcPr>
            <w:tcW w:w="625" w:type="dxa"/>
            <w:tcBorders>
              <w:top w:val="single" w:sz="6" w:space="0" w:color="auto"/>
              <w:left w:val="single" w:sz="6" w:space="0" w:color="auto"/>
              <w:bottom w:val="single" w:sz="6" w:space="0" w:color="auto"/>
              <w:right w:val="single" w:sz="6" w:space="0" w:color="auto"/>
            </w:tcBorders>
          </w:tcPr>
          <w:p w14:paraId="7D21A862"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200</w:t>
            </w:r>
          </w:p>
        </w:tc>
        <w:tc>
          <w:tcPr>
            <w:tcW w:w="732" w:type="dxa"/>
            <w:tcBorders>
              <w:top w:val="single" w:sz="6" w:space="0" w:color="auto"/>
              <w:left w:val="single" w:sz="6" w:space="0" w:color="auto"/>
              <w:bottom w:val="single" w:sz="6" w:space="0" w:color="auto"/>
              <w:right w:val="single" w:sz="6" w:space="0" w:color="auto"/>
            </w:tcBorders>
          </w:tcPr>
          <w:p w14:paraId="0F45B6AF"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215</w:t>
            </w:r>
          </w:p>
        </w:tc>
        <w:tc>
          <w:tcPr>
            <w:tcW w:w="678" w:type="dxa"/>
            <w:tcBorders>
              <w:top w:val="single" w:sz="6" w:space="0" w:color="auto"/>
              <w:left w:val="single" w:sz="6" w:space="0" w:color="auto"/>
              <w:bottom w:val="single" w:sz="6" w:space="0" w:color="auto"/>
              <w:right w:val="single" w:sz="6" w:space="0" w:color="auto"/>
            </w:tcBorders>
          </w:tcPr>
          <w:p w14:paraId="007E0D74"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235</w:t>
            </w:r>
          </w:p>
        </w:tc>
        <w:tc>
          <w:tcPr>
            <w:tcW w:w="678" w:type="dxa"/>
            <w:tcBorders>
              <w:top w:val="single" w:sz="6" w:space="0" w:color="auto"/>
              <w:left w:val="single" w:sz="6" w:space="0" w:color="auto"/>
              <w:bottom w:val="single" w:sz="6" w:space="0" w:color="auto"/>
              <w:right w:val="single" w:sz="6" w:space="0" w:color="auto"/>
            </w:tcBorders>
          </w:tcPr>
          <w:p w14:paraId="7ED6BF41"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255</w:t>
            </w:r>
          </w:p>
        </w:tc>
        <w:tc>
          <w:tcPr>
            <w:tcW w:w="678" w:type="dxa"/>
            <w:tcBorders>
              <w:top w:val="single" w:sz="6" w:space="0" w:color="auto"/>
              <w:left w:val="single" w:sz="6" w:space="0" w:color="auto"/>
              <w:bottom w:val="single" w:sz="6" w:space="0" w:color="auto"/>
              <w:right w:val="single" w:sz="6" w:space="0" w:color="auto"/>
            </w:tcBorders>
          </w:tcPr>
          <w:p w14:paraId="0F740F96"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275</w:t>
            </w:r>
          </w:p>
        </w:tc>
        <w:tc>
          <w:tcPr>
            <w:tcW w:w="651" w:type="dxa"/>
            <w:tcBorders>
              <w:top w:val="single" w:sz="6" w:space="0" w:color="auto"/>
              <w:left w:val="single" w:sz="6" w:space="0" w:color="auto"/>
              <w:bottom w:val="single" w:sz="6" w:space="0" w:color="auto"/>
              <w:right w:val="single" w:sz="6" w:space="0" w:color="auto"/>
            </w:tcBorders>
          </w:tcPr>
          <w:p w14:paraId="7286ACF4" w14:textId="77777777" w:rsidR="00725F83" w:rsidRPr="00D93CAB" w:rsidRDefault="00725F83" w:rsidP="00454DA5">
            <w:pPr>
              <w:pStyle w:val="Texto"/>
              <w:ind w:firstLine="0"/>
              <w:jc w:val="center"/>
              <w:rPr>
                <w:rFonts w:ascii="Verdana" w:hAnsi="Verdana"/>
                <w:sz w:val="16"/>
                <w:szCs w:val="16"/>
              </w:rPr>
            </w:pPr>
            <w:r w:rsidRPr="00D93CAB">
              <w:rPr>
                <w:rFonts w:ascii="Verdana" w:hAnsi="Verdana"/>
                <w:sz w:val="16"/>
                <w:szCs w:val="16"/>
              </w:rPr>
              <w:t>305</w:t>
            </w:r>
          </w:p>
        </w:tc>
      </w:tr>
    </w:tbl>
    <w:p w14:paraId="036A3641" w14:textId="77777777" w:rsidR="00725F83" w:rsidRDefault="00725F83" w:rsidP="00E60935">
      <w:pPr>
        <w:pStyle w:val="Texto"/>
        <w:spacing w:line="223" w:lineRule="exact"/>
        <w:rPr>
          <w:rFonts w:ascii="Verdana" w:hAnsi="Verdana"/>
          <w:b/>
          <w:sz w:val="16"/>
          <w:szCs w:val="16"/>
        </w:rPr>
      </w:pPr>
    </w:p>
    <w:p w14:paraId="12358D48" w14:textId="77777777" w:rsidR="00EF0278" w:rsidRPr="000764E3" w:rsidRDefault="00EF0278" w:rsidP="00EF0278">
      <w:pPr>
        <w:pStyle w:val="Texto"/>
        <w:ind w:firstLine="0"/>
        <w:jc w:val="center"/>
        <w:rPr>
          <w:rFonts w:ascii="Verdana" w:hAnsi="Verdana"/>
          <w:b/>
          <w:sz w:val="16"/>
          <w:szCs w:val="16"/>
          <w:lang w:val="en-US"/>
        </w:rPr>
      </w:pPr>
      <w:r w:rsidRPr="000764E3">
        <w:rPr>
          <w:rFonts w:ascii="Verdana" w:hAnsi="Verdana"/>
          <w:b/>
          <w:sz w:val="16"/>
          <w:szCs w:val="16"/>
          <w:lang w:val="en-US"/>
        </w:rPr>
        <w:t>Table 9.- Temperature limits</w:t>
      </w:r>
    </w:p>
    <w:tbl>
      <w:tblPr>
        <w:tblW w:w="8712" w:type="dxa"/>
        <w:jc w:val="center"/>
        <w:tblCellMar>
          <w:left w:w="72" w:type="dxa"/>
          <w:right w:w="72" w:type="dxa"/>
        </w:tblCellMar>
        <w:tblLook w:val="04A0" w:firstRow="1" w:lastRow="0" w:firstColumn="1" w:lastColumn="0" w:noHBand="0" w:noVBand="1"/>
      </w:tblPr>
      <w:tblGrid>
        <w:gridCol w:w="3343"/>
        <w:gridCol w:w="650"/>
        <w:gridCol w:w="677"/>
        <w:gridCol w:w="625"/>
        <w:gridCol w:w="732"/>
        <w:gridCol w:w="678"/>
        <w:gridCol w:w="678"/>
        <w:gridCol w:w="678"/>
        <w:gridCol w:w="651"/>
      </w:tblGrid>
      <w:tr w:rsidR="00EF0278" w:rsidRPr="000764E3" w14:paraId="42FF7022" w14:textId="77777777" w:rsidTr="00EF0278">
        <w:trPr>
          <w:gridAfter w:val="3"/>
          <w:wAfter w:w="2007" w:type="dxa"/>
          <w:cantSplit/>
          <w:trHeight w:val="20"/>
          <w:jc w:val="center"/>
        </w:trPr>
        <w:tc>
          <w:tcPr>
            <w:tcW w:w="3343" w:type="dxa"/>
            <w:vMerge w:val="restart"/>
            <w:tcBorders>
              <w:top w:val="single" w:sz="6" w:space="0" w:color="auto"/>
              <w:left w:val="single" w:sz="6" w:space="0" w:color="auto"/>
              <w:bottom w:val="single" w:sz="6" w:space="0" w:color="auto"/>
              <w:right w:val="single" w:sz="6" w:space="0" w:color="auto"/>
            </w:tcBorders>
            <w:noWrap/>
            <w:vAlign w:val="center"/>
            <w:hideMark/>
          </w:tcPr>
          <w:p w14:paraId="2B79B955" w14:textId="713A7DCC" w:rsidR="00EF0278" w:rsidRPr="000764E3" w:rsidRDefault="00FE1E46">
            <w:pPr>
              <w:pStyle w:val="Texto"/>
              <w:ind w:firstLine="0"/>
              <w:jc w:val="center"/>
              <w:rPr>
                <w:rFonts w:ascii="Verdana" w:hAnsi="Verdana"/>
                <w:b/>
                <w:sz w:val="16"/>
                <w:szCs w:val="16"/>
                <w:lang w:val="en-US"/>
              </w:rPr>
            </w:pPr>
            <w:r w:rsidRPr="000764E3">
              <w:rPr>
                <w:rFonts w:ascii="Verdana" w:hAnsi="Verdana"/>
                <w:b/>
                <w:sz w:val="16"/>
                <w:szCs w:val="16"/>
                <w:lang w:val="en-US"/>
              </w:rPr>
              <w:t>Appliance</w:t>
            </w:r>
            <w:r w:rsidR="00EF0278" w:rsidRPr="000764E3">
              <w:rPr>
                <w:rFonts w:ascii="Verdana" w:hAnsi="Verdana"/>
                <w:b/>
                <w:sz w:val="16"/>
                <w:szCs w:val="16"/>
                <w:lang w:val="en-US"/>
              </w:rPr>
              <w:t xml:space="preserve"> type</w:t>
            </w:r>
          </w:p>
        </w:tc>
        <w:tc>
          <w:tcPr>
            <w:tcW w:w="3362" w:type="dxa"/>
            <w:gridSpan w:val="5"/>
            <w:tcBorders>
              <w:top w:val="single" w:sz="6" w:space="0" w:color="auto"/>
              <w:left w:val="single" w:sz="6" w:space="0" w:color="auto"/>
              <w:bottom w:val="single" w:sz="6" w:space="0" w:color="auto"/>
              <w:right w:val="single" w:sz="6" w:space="0" w:color="auto"/>
            </w:tcBorders>
            <w:vAlign w:val="center"/>
            <w:hideMark/>
          </w:tcPr>
          <w:p w14:paraId="77C7B1DD"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Temperature limits in °C</w:t>
            </w:r>
          </w:p>
        </w:tc>
      </w:tr>
      <w:tr w:rsidR="00EF0278" w:rsidRPr="000764E3" w14:paraId="2641A170" w14:textId="77777777" w:rsidTr="00EF0278">
        <w:trPr>
          <w:cantSplit/>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C7DA423" w14:textId="77777777" w:rsidR="00EF0278" w:rsidRPr="000764E3" w:rsidRDefault="00EF0278">
            <w:pPr>
              <w:rPr>
                <w:rFonts w:ascii="Verdana" w:hAnsi="Verdana" w:cs="Arial"/>
                <w:b/>
                <w:sz w:val="16"/>
                <w:szCs w:val="16"/>
                <w:lang w:val="en-US"/>
              </w:rPr>
            </w:pPr>
          </w:p>
        </w:tc>
        <w:tc>
          <w:tcPr>
            <w:tcW w:w="650" w:type="dxa"/>
            <w:tcBorders>
              <w:top w:val="single" w:sz="6" w:space="0" w:color="auto"/>
              <w:left w:val="single" w:sz="6" w:space="0" w:color="auto"/>
              <w:bottom w:val="single" w:sz="6" w:space="0" w:color="auto"/>
              <w:right w:val="single" w:sz="6" w:space="0" w:color="auto"/>
            </w:tcBorders>
            <w:vAlign w:val="center"/>
            <w:hideMark/>
          </w:tcPr>
          <w:p w14:paraId="5B0EC01C"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w:t>
            </w:r>
          </w:p>
          <w:p w14:paraId="5FECD381" w14:textId="7FD08CD2" w:rsidR="00EF0278" w:rsidRPr="000764E3" w:rsidRDefault="000764E3">
            <w:pPr>
              <w:pStyle w:val="Texto"/>
              <w:ind w:firstLine="0"/>
              <w:jc w:val="center"/>
              <w:rPr>
                <w:rFonts w:ascii="Verdana" w:hAnsi="Verdana"/>
                <w:b/>
                <w:sz w:val="16"/>
                <w:szCs w:val="16"/>
                <w:lang w:val="en-US"/>
              </w:rPr>
            </w:pPr>
            <w:r>
              <w:rPr>
                <w:rFonts w:ascii="Verdana" w:hAnsi="Verdana"/>
                <w:b/>
                <w:sz w:val="16"/>
                <w:szCs w:val="16"/>
                <w:lang w:val="en-US"/>
              </w:rPr>
              <w:t>A</w:t>
            </w:r>
          </w:p>
        </w:tc>
        <w:tc>
          <w:tcPr>
            <w:tcW w:w="677" w:type="dxa"/>
            <w:tcBorders>
              <w:top w:val="single" w:sz="6" w:space="0" w:color="auto"/>
              <w:left w:val="single" w:sz="6" w:space="0" w:color="auto"/>
              <w:bottom w:val="single" w:sz="6" w:space="0" w:color="auto"/>
              <w:right w:val="single" w:sz="6" w:space="0" w:color="auto"/>
            </w:tcBorders>
            <w:vAlign w:val="center"/>
            <w:hideMark/>
          </w:tcPr>
          <w:p w14:paraId="1B7AD3D5"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w:t>
            </w:r>
          </w:p>
          <w:p w14:paraId="521D4F4B" w14:textId="7FA18478" w:rsidR="00EF0278" w:rsidRPr="000764E3" w:rsidRDefault="000764E3">
            <w:pPr>
              <w:pStyle w:val="Texto"/>
              <w:ind w:firstLine="0"/>
              <w:jc w:val="center"/>
              <w:rPr>
                <w:rFonts w:ascii="Verdana" w:hAnsi="Verdana"/>
                <w:b/>
                <w:sz w:val="16"/>
                <w:szCs w:val="16"/>
                <w:lang w:val="en-US"/>
              </w:rPr>
            </w:pPr>
            <w:r>
              <w:rPr>
                <w:rFonts w:ascii="Verdana" w:hAnsi="Verdana"/>
                <w:b/>
                <w:sz w:val="16"/>
                <w:szCs w:val="16"/>
                <w:lang w:val="en-US"/>
              </w:rPr>
              <w:t>E</w:t>
            </w:r>
          </w:p>
        </w:tc>
        <w:tc>
          <w:tcPr>
            <w:tcW w:w="625" w:type="dxa"/>
            <w:tcBorders>
              <w:top w:val="single" w:sz="6" w:space="0" w:color="auto"/>
              <w:left w:val="single" w:sz="6" w:space="0" w:color="auto"/>
              <w:bottom w:val="single" w:sz="6" w:space="0" w:color="auto"/>
              <w:right w:val="single" w:sz="6" w:space="0" w:color="auto"/>
            </w:tcBorders>
            <w:vAlign w:val="center"/>
            <w:hideMark/>
          </w:tcPr>
          <w:p w14:paraId="4977E3EF"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w:t>
            </w:r>
          </w:p>
          <w:p w14:paraId="1770330D" w14:textId="58934A24" w:rsidR="00EF0278" w:rsidRPr="000764E3" w:rsidRDefault="000764E3">
            <w:pPr>
              <w:pStyle w:val="Texto"/>
              <w:ind w:firstLine="0"/>
              <w:jc w:val="center"/>
              <w:rPr>
                <w:rFonts w:ascii="Verdana" w:hAnsi="Verdana"/>
                <w:b/>
                <w:sz w:val="16"/>
                <w:szCs w:val="16"/>
                <w:lang w:val="en-US"/>
              </w:rPr>
            </w:pPr>
            <w:r>
              <w:rPr>
                <w:rFonts w:ascii="Verdana" w:hAnsi="Verdana"/>
                <w:b/>
                <w:sz w:val="16"/>
                <w:szCs w:val="16"/>
                <w:lang w:val="en-US"/>
              </w:rPr>
              <w:t>B</w:t>
            </w:r>
          </w:p>
        </w:tc>
        <w:tc>
          <w:tcPr>
            <w:tcW w:w="732" w:type="dxa"/>
            <w:tcBorders>
              <w:top w:val="single" w:sz="6" w:space="0" w:color="auto"/>
              <w:left w:val="single" w:sz="6" w:space="0" w:color="auto"/>
              <w:bottom w:val="single" w:sz="6" w:space="0" w:color="auto"/>
              <w:right w:val="single" w:sz="6" w:space="0" w:color="auto"/>
            </w:tcBorders>
            <w:vAlign w:val="center"/>
            <w:hideMark/>
          </w:tcPr>
          <w:p w14:paraId="46632A6D"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w:t>
            </w:r>
          </w:p>
          <w:p w14:paraId="655F73FB"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F</w:t>
            </w:r>
          </w:p>
        </w:tc>
        <w:tc>
          <w:tcPr>
            <w:tcW w:w="678" w:type="dxa"/>
            <w:tcBorders>
              <w:top w:val="single" w:sz="6" w:space="0" w:color="auto"/>
              <w:left w:val="single" w:sz="6" w:space="0" w:color="auto"/>
              <w:bottom w:val="single" w:sz="6" w:space="0" w:color="auto"/>
              <w:right w:val="single" w:sz="6" w:space="0" w:color="auto"/>
            </w:tcBorders>
            <w:vAlign w:val="center"/>
            <w:hideMark/>
          </w:tcPr>
          <w:p w14:paraId="19F162F7"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w:t>
            </w:r>
          </w:p>
          <w:p w14:paraId="5C6E5E18" w14:textId="0B2D3AB3" w:rsidR="00EF0278" w:rsidRPr="000764E3" w:rsidRDefault="000764E3">
            <w:pPr>
              <w:pStyle w:val="Texto"/>
              <w:ind w:firstLine="0"/>
              <w:jc w:val="center"/>
              <w:rPr>
                <w:rFonts w:ascii="Verdana" w:hAnsi="Verdana"/>
                <w:b/>
                <w:sz w:val="16"/>
                <w:szCs w:val="16"/>
                <w:lang w:val="en-US"/>
              </w:rPr>
            </w:pPr>
            <w:r>
              <w:rPr>
                <w:rFonts w:ascii="Verdana" w:hAnsi="Verdana"/>
                <w:b/>
                <w:sz w:val="16"/>
                <w:szCs w:val="16"/>
                <w:lang w:val="en-US"/>
              </w:rPr>
              <w:t>H</w:t>
            </w:r>
          </w:p>
        </w:tc>
        <w:tc>
          <w:tcPr>
            <w:tcW w:w="678" w:type="dxa"/>
            <w:tcBorders>
              <w:top w:val="single" w:sz="6" w:space="0" w:color="auto"/>
              <w:left w:val="single" w:sz="6" w:space="0" w:color="auto"/>
              <w:bottom w:val="single" w:sz="6" w:space="0" w:color="auto"/>
              <w:right w:val="single" w:sz="6" w:space="0" w:color="auto"/>
            </w:tcBorders>
            <w:vAlign w:val="center"/>
            <w:hideMark/>
          </w:tcPr>
          <w:p w14:paraId="111C99AF"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 200</w:t>
            </w:r>
          </w:p>
        </w:tc>
        <w:tc>
          <w:tcPr>
            <w:tcW w:w="678" w:type="dxa"/>
            <w:tcBorders>
              <w:top w:val="single" w:sz="6" w:space="0" w:color="auto"/>
              <w:left w:val="single" w:sz="6" w:space="0" w:color="auto"/>
              <w:bottom w:val="single" w:sz="6" w:space="0" w:color="auto"/>
              <w:right w:val="single" w:sz="6" w:space="0" w:color="auto"/>
            </w:tcBorders>
            <w:vAlign w:val="center"/>
            <w:hideMark/>
          </w:tcPr>
          <w:p w14:paraId="114095AF"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 220</w:t>
            </w:r>
          </w:p>
        </w:tc>
        <w:tc>
          <w:tcPr>
            <w:tcW w:w="651" w:type="dxa"/>
            <w:tcBorders>
              <w:top w:val="single" w:sz="6" w:space="0" w:color="auto"/>
              <w:left w:val="single" w:sz="6" w:space="0" w:color="auto"/>
              <w:bottom w:val="single" w:sz="6" w:space="0" w:color="auto"/>
              <w:right w:val="single" w:sz="6" w:space="0" w:color="auto"/>
            </w:tcBorders>
            <w:vAlign w:val="center"/>
            <w:hideMark/>
          </w:tcPr>
          <w:p w14:paraId="75BB1C82" w14:textId="77777777" w:rsidR="00EF0278" w:rsidRPr="000764E3" w:rsidRDefault="00EF0278">
            <w:pPr>
              <w:pStyle w:val="Texto"/>
              <w:ind w:firstLine="0"/>
              <w:jc w:val="center"/>
              <w:rPr>
                <w:rFonts w:ascii="Verdana" w:hAnsi="Verdana"/>
                <w:b/>
                <w:sz w:val="16"/>
                <w:szCs w:val="16"/>
                <w:lang w:val="en-US"/>
              </w:rPr>
            </w:pPr>
            <w:r w:rsidRPr="000764E3">
              <w:rPr>
                <w:rFonts w:ascii="Verdana" w:hAnsi="Verdana"/>
                <w:b/>
                <w:sz w:val="16"/>
                <w:szCs w:val="16"/>
                <w:lang w:val="en-US"/>
              </w:rPr>
              <w:t>Class 250</w:t>
            </w:r>
          </w:p>
        </w:tc>
      </w:tr>
      <w:tr w:rsidR="00EF0278" w:rsidRPr="000764E3" w14:paraId="12196000" w14:textId="77777777" w:rsidTr="00EF0278">
        <w:trPr>
          <w:cantSplit/>
          <w:trHeight w:val="20"/>
          <w:jc w:val="center"/>
        </w:trPr>
        <w:tc>
          <w:tcPr>
            <w:tcW w:w="3343" w:type="dxa"/>
            <w:tcBorders>
              <w:top w:val="single" w:sz="6" w:space="0" w:color="auto"/>
              <w:left w:val="single" w:sz="6" w:space="0" w:color="auto"/>
              <w:bottom w:val="single" w:sz="6" w:space="0" w:color="auto"/>
              <w:right w:val="single" w:sz="6" w:space="0" w:color="auto"/>
            </w:tcBorders>
            <w:hideMark/>
          </w:tcPr>
          <w:p w14:paraId="3EDB030E" w14:textId="466CC4D0" w:rsidR="00EF0278" w:rsidRPr="000764E3" w:rsidRDefault="00FE1E46">
            <w:pPr>
              <w:pStyle w:val="Texto"/>
              <w:ind w:firstLine="0"/>
              <w:rPr>
                <w:rFonts w:ascii="Verdana" w:hAnsi="Verdana"/>
                <w:sz w:val="16"/>
                <w:szCs w:val="16"/>
                <w:lang w:val="en-US"/>
              </w:rPr>
            </w:pPr>
            <w:r w:rsidRPr="000764E3">
              <w:rPr>
                <w:rFonts w:ascii="Verdana" w:hAnsi="Verdana"/>
                <w:sz w:val="16"/>
                <w:szCs w:val="16"/>
                <w:lang w:val="en-US"/>
              </w:rPr>
              <w:t>Appliance</w:t>
            </w:r>
            <w:r w:rsidR="00EF0278" w:rsidRPr="000764E3">
              <w:rPr>
                <w:rFonts w:ascii="Verdana" w:hAnsi="Verdana"/>
                <w:sz w:val="16"/>
                <w:szCs w:val="16"/>
                <w:lang w:val="en-US"/>
              </w:rPr>
              <w:t>s provided with a time control and motors that include a capacitor.</w:t>
            </w:r>
          </w:p>
        </w:tc>
        <w:tc>
          <w:tcPr>
            <w:tcW w:w="650" w:type="dxa"/>
            <w:tcBorders>
              <w:top w:val="single" w:sz="6" w:space="0" w:color="auto"/>
              <w:left w:val="single" w:sz="6" w:space="0" w:color="auto"/>
              <w:bottom w:val="single" w:sz="6" w:space="0" w:color="auto"/>
              <w:right w:val="single" w:sz="6" w:space="0" w:color="auto"/>
            </w:tcBorders>
            <w:hideMark/>
          </w:tcPr>
          <w:p w14:paraId="731100DB"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200</w:t>
            </w:r>
          </w:p>
        </w:tc>
        <w:tc>
          <w:tcPr>
            <w:tcW w:w="677" w:type="dxa"/>
            <w:tcBorders>
              <w:top w:val="single" w:sz="6" w:space="0" w:color="auto"/>
              <w:left w:val="single" w:sz="6" w:space="0" w:color="auto"/>
              <w:bottom w:val="single" w:sz="6" w:space="0" w:color="auto"/>
              <w:right w:val="single" w:sz="6" w:space="0" w:color="auto"/>
            </w:tcBorders>
            <w:hideMark/>
          </w:tcPr>
          <w:p w14:paraId="6E5ACA6A"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215</w:t>
            </w:r>
          </w:p>
        </w:tc>
        <w:tc>
          <w:tcPr>
            <w:tcW w:w="625" w:type="dxa"/>
            <w:tcBorders>
              <w:top w:val="single" w:sz="6" w:space="0" w:color="auto"/>
              <w:left w:val="single" w:sz="6" w:space="0" w:color="auto"/>
              <w:bottom w:val="single" w:sz="6" w:space="0" w:color="auto"/>
              <w:right w:val="single" w:sz="6" w:space="0" w:color="auto"/>
            </w:tcBorders>
            <w:hideMark/>
          </w:tcPr>
          <w:p w14:paraId="2C144443"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225</w:t>
            </w:r>
          </w:p>
        </w:tc>
        <w:tc>
          <w:tcPr>
            <w:tcW w:w="732" w:type="dxa"/>
            <w:tcBorders>
              <w:top w:val="single" w:sz="6" w:space="0" w:color="auto"/>
              <w:left w:val="single" w:sz="6" w:space="0" w:color="auto"/>
              <w:bottom w:val="single" w:sz="6" w:space="0" w:color="auto"/>
              <w:right w:val="single" w:sz="6" w:space="0" w:color="auto"/>
            </w:tcBorders>
            <w:hideMark/>
          </w:tcPr>
          <w:p w14:paraId="208B8CA4"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240</w:t>
            </w:r>
          </w:p>
        </w:tc>
        <w:tc>
          <w:tcPr>
            <w:tcW w:w="678" w:type="dxa"/>
            <w:tcBorders>
              <w:top w:val="single" w:sz="6" w:space="0" w:color="auto"/>
              <w:left w:val="single" w:sz="6" w:space="0" w:color="auto"/>
              <w:bottom w:val="single" w:sz="6" w:space="0" w:color="auto"/>
              <w:right w:val="single" w:sz="6" w:space="0" w:color="auto"/>
            </w:tcBorders>
            <w:hideMark/>
          </w:tcPr>
          <w:p w14:paraId="249F424D"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260</w:t>
            </w:r>
          </w:p>
        </w:tc>
        <w:tc>
          <w:tcPr>
            <w:tcW w:w="678" w:type="dxa"/>
            <w:tcBorders>
              <w:top w:val="single" w:sz="6" w:space="0" w:color="auto"/>
              <w:left w:val="single" w:sz="6" w:space="0" w:color="auto"/>
              <w:bottom w:val="single" w:sz="6" w:space="0" w:color="auto"/>
              <w:right w:val="single" w:sz="6" w:space="0" w:color="auto"/>
            </w:tcBorders>
            <w:hideMark/>
          </w:tcPr>
          <w:p w14:paraId="0CBF4BD5"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280</w:t>
            </w:r>
          </w:p>
        </w:tc>
        <w:tc>
          <w:tcPr>
            <w:tcW w:w="678" w:type="dxa"/>
            <w:tcBorders>
              <w:top w:val="single" w:sz="6" w:space="0" w:color="auto"/>
              <w:left w:val="single" w:sz="6" w:space="0" w:color="auto"/>
              <w:bottom w:val="single" w:sz="6" w:space="0" w:color="auto"/>
              <w:right w:val="single" w:sz="6" w:space="0" w:color="auto"/>
            </w:tcBorders>
            <w:hideMark/>
          </w:tcPr>
          <w:p w14:paraId="21CCE546"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300</w:t>
            </w:r>
          </w:p>
        </w:tc>
        <w:tc>
          <w:tcPr>
            <w:tcW w:w="651" w:type="dxa"/>
            <w:tcBorders>
              <w:top w:val="single" w:sz="6" w:space="0" w:color="auto"/>
              <w:left w:val="single" w:sz="6" w:space="0" w:color="auto"/>
              <w:bottom w:val="single" w:sz="6" w:space="0" w:color="auto"/>
              <w:right w:val="single" w:sz="6" w:space="0" w:color="auto"/>
            </w:tcBorders>
            <w:hideMark/>
          </w:tcPr>
          <w:p w14:paraId="4C847F6D"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330</w:t>
            </w:r>
          </w:p>
        </w:tc>
      </w:tr>
      <w:tr w:rsidR="00EF0278" w:rsidRPr="000764E3" w14:paraId="5D9B9960" w14:textId="77777777" w:rsidTr="00EF0278">
        <w:trPr>
          <w:cantSplit/>
          <w:trHeight w:val="20"/>
          <w:jc w:val="center"/>
        </w:trPr>
        <w:tc>
          <w:tcPr>
            <w:tcW w:w="3343" w:type="dxa"/>
            <w:tcBorders>
              <w:top w:val="single" w:sz="6" w:space="0" w:color="auto"/>
              <w:left w:val="single" w:sz="6" w:space="0" w:color="auto"/>
              <w:bottom w:val="single" w:sz="6" w:space="0" w:color="auto"/>
              <w:right w:val="single" w:sz="6" w:space="0" w:color="auto"/>
            </w:tcBorders>
            <w:hideMark/>
          </w:tcPr>
          <w:p w14:paraId="7284ACF3" w14:textId="55260AC8" w:rsidR="00EF0278" w:rsidRPr="000764E3" w:rsidRDefault="00EF0278">
            <w:pPr>
              <w:pStyle w:val="Texto"/>
              <w:ind w:firstLine="0"/>
              <w:rPr>
                <w:rFonts w:ascii="Verdana" w:hAnsi="Verdana"/>
                <w:sz w:val="16"/>
                <w:szCs w:val="16"/>
                <w:lang w:val="en-US"/>
              </w:rPr>
            </w:pPr>
            <w:r w:rsidRPr="000764E3">
              <w:rPr>
                <w:rFonts w:ascii="Verdana" w:hAnsi="Verdana"/>
                <w:sz w:val="16"/>
                <w:szCs w:val="16"/>
                <w:lang w:val="en-US"/>
              </w:rPr>
              <w:t xml:space="preserve">Other </w:t>
            </w:r>
            <w:r w:rsidR="00FE1E46" w:rsidRPr="000764E3">
              <w:rPr>
                <w:rFonts w:ascii="Verdana" w:hAnsi="Verdana"/>
                <w:sz w:val="16"/>
                <w:szCs w:val="16"/>
                <w:lang w:val="en-US"/>
              </w:rPr>
              <w:t>appliance</w:t>
            </w:r>
            <w:r w:rsidRPr="000764E3">
              <w:rPr>
                <w:rFonts w:ascii="Verdana" w:hAnsi="Verdana"/>
                <w:sz w:val="16"/>
                <w:szCs w:val="16"/>
                <w:lang w:val="en-US"/>
              </w:rPr>
              <w:t>s:</w:t>
            </w:r>
          </w:p>
          <w:p w14:paraId="66EBD505" w14:textId="77777777" w:rsidR="00EF0278" w:rsidRPr="000764E3" w:rsidRDefault="00EF0278">
            <w:pPr>
              <w:pStyle w:val="Texto"/>
              <w:ind w:firstLine="0"/>
              <w:rPr>
                <w:rFonts w:ascii="Verdana" w:hAnsi="Verdana"/>
                <w:sz w:val="16"/>
                <w:szCs w:val="16"/>
                <w:lang w:val="en-US"/>
              </w:rPr>
            </w:pPr>
            <w:r w:rsidRPr="000764E3">
              <w:rPr>
                <w:rFonts w:ascii="Verdana" w:hAnsi="Verdana"/>
                <w:sz w:val="16"/>
                <w:szCs w:val="16"/>
                <w:lang w:val="en-US"/>
              </w:rPr>
              <w:t>If they are protected by impedance</w:t>
            </w:r>
          </w:p>
        </w:tc>
        <w:tc>
          <w:tcPr>
            <w:tcW w:w="650" w:type="dxa"/>
            <w:tcBorders>
              <w:top w:val="single" w:sz="6" w:space="0" w:color="auto"/>
              <w:left w:val="single" w:sz="6" w:space="0" w:color="auto"/>
              <w:bottom w:val="single" w:sz="6" w:space="0" w:color="auto"/>
              <w:right w:val="single" w:sz="6" w:space="0" w:color="auto"/>
            </w:tcBorders>
            <w:hideMark/>
          </w:tcPr>
          <w:p w14:paraId="00580CA4"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150</w:t>
            </w:r>
          </w:p>
        </w:tc>
        <w:tc>
          <w:tcPr>
            <w:tcW w:w="677" w:type="dxa"/>
            <w:tcBorders>
              <w:top w:val="single" w:sz="6" w:space="0" w:color="auto"/>
              <w:left w:val="single" w:sz="6" w:space="0" w:color="auto"/>
              <w:bottom w:val="single" w:sz="6" w:space="0" w:color="auto"/>
              <w:right w:val="single" w:sz="6" w:space="0" w:color="auto"/>
            </w:tcBorders>
            <w:hideMark/>
          </w:tcPr>
          <w:p w14:paraId="4CE9B1AA"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165</w:t>
            </w:r>
          </w:p>
        </w:tc>
        <w:tc>
          <w:tcPr>
            <w:tcW w:w="625" w:type="dxa"/>
            <w:tcBorders>
              <w:top w:val="single" w:sz="6" w:space="0" w:color="auto"/>
              <w:left w:val="single" w:sz="6" w:space="0" w:color="auto"/>
              <w:bottom w:val="single" w:sz="6" w:space="0" w:color="auto"/>
              <w:right w:val="single" w:sz="6" w:space="0" w:color="auto"/>
            </w:tcBorders>
            <w:hideMark/>
          </w:tcPr>
          <w:p w14:paraId="3C51A88B"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175</w:t>
            </w:r>
          </w:p>
        </w:tc>
        <w:tc>
          <w:tcPr>
            <w:tcW w:w="732" w:type="dxa"/>
            <w:tcBorders>
              <w:top w:val="single" w:sz="6" w:space="0" w:color="auto"/>
              <w:left w:val="single" w:sz="6" w:space="0" w:color="auto"/>
              <w:bottom w:val="single" w:sz="6" w:space="0" w:color="auto"/>
              <w:right w:val="single" w:sz="6" w:space="0" w:color="auto"/>
            </w:tcBorders>
            <w:hideMark/>
          </w:tcPr>
          <w:p w14:paraId="23BB9FEF"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190</w:t>
            </w:r>
          </w:p>
        </w:tc>
        <w:tc>
          <w:tcPr>
            <w:tcW w:w="678" w:type="dxa"/>
            <w:tcBorders>
              <w:top w:val="single" w:sz="6" w:space="0" w:color="auto"/>
              <w:left w:val="single" w:sz="6" w:space="0" w:color="auto"/>
              <w:bottom w:val="single" w:sz="6" w:space="0" w:color="auto"/>
              <w:right w:val="single" w:sz="6" w:space="0" w:color="auto"/>
            </w:tcBorders>
            <w:hideMark/>
          </w:tcPr>
          <w:p w14:paraId="6FF35994"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210</w:t>
            </w:r>
          </w:p>
        </w:tc>
        <w:tc>
          <w:tcPr>
            <w:tcW w:w="678" w:type="dxa"/>
            <w:tcBorders>
              <w:top w:val="single" w:sz="6" w:space="0" w:color="auto"/>
              <w:left w:val="single" w:sz="6" w:space="0" w:color="auto"/>
              <w:bottom w:val="single" w:sz="6" w:space="0" w:color="auto"/>
              <w:right w:val="single" w:sz="6" w:space="0" w:color="auto"/>
            </w:tcBorders>
            <w:hideMark/>
          </w:tcPr>
          <w:p w14:paraId="65C08716"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230</w:t>
            </w:r>
          </w:p>
        </w:tc>
        <w:tc>
          <w:tcPr>
            <w:tcW w:w="678" w:type="dxa"/>
            <w:tcBorders>
              <w:top w:val="single" w:sz="6" w:space="0" w:color="auto"/>
              <w:left w:val="single" w:sz="6" w:space="0" w:color="auto"/>
              <w:bottom w:val="single" w:sz="6" w:space="0" w:color="auto"/>
              <w:right w:val="single" w:sz="6" w:space="0" w:color="auto"/>
            </w:tcBorders>
            <w:hideMark/>
          </w:tcPr>
          <w:p w14:paraId="260B4ECE"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250</w:t>
            </w:r>
          </w:p>
        </w:tc>
        <w:tc>
          <w:tcPr>
            <w:tcW w:w="651" w:type="dxa"/>
            <w:tcBorders>
              <w:top w:val="single" w:sz="6" w:space="0" w:color="auto"/>
              <w:left w:val="single" w:sz="6" w:space="0" w:color="auto"/>
              <w:bottom w:val="single" w:sz="6" w:space="0" w:color="auto"/>
              <w:right w:val="single" w:sz="6" w:space="0" w:color="auto"/>
            </w:tcBorders>
            <w:hideMark/>
          </w:tcPr>
          <w:p w14:paraId="1ADAF953"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280</w:t>
            </w:r>
          </w:p>
        </w:tc>
      </w:tr>
      <w:tr w:rsidR="00EF0278" w:rsidRPr="000764E3" w14:paraId="31EF31EF" w14:textId="77777777" w:rsidTr="00EF0278">
        <w:trPr>
          <w:cantSplit/>
          <w:trHeight w:val="20"/>
          <w:jc w:val="center"/>
        </w:trPr>
        <w:tc>
          <w:tcPr>
            <w:tcW w:w="3343" w:type="dxa"/>
            <w:tcBorders>
              <w:top w:val="single" w:sz="6" w:space="0" w:color="auto"/>
              <w:left w:val="single" w:sz="6" w:space="0" w:color="auto"/>
              <w:bottom w:val="single" w:sz="6" w:space="0" w:color="auto"/>
              <w:right w:val="single" w:sz="6" w:space="0" w:color="auto"/>
            </w:tcBorders>
            <w:hideMark/>
          </w:tcPr>
          <w:p w14:paraId="3557E8DE" w14:textId="3C1CB22B" w:rsidR="00EF0278" w:rsidRPr="000764E3" w:rsidRDefault="00EF0278">
            <w:pPr>
              <w:pStyle w:val="Texto"/>
              <w:ind w:firstLine="0"/>
              <w:rPr>
                <w:rFonts w:ascii="Verdana" w:hAnsi="Verdana"/>
                <w:sz w:val="16"/>
                <w:szCs w:val="16"/>
                <w:lang w:val="en-US"/>
              </w:rPr>
            </w:pPr>
            <w:r w:rsidRPr="000764E3">
              <w:rPr>
                <w:rFonts w:ascii="Verdana" w:hAnsi="Verdana"/>
                <w:sz w:val="16"/>
                <w:szCs w:val="16"/>
                <w:lang w:val="en-US"/>
              </w:rPr>
              <w:t xml:space="preserve">If protected by protection </w:t>
            </w:r>
            <w:r w:rsidR="00FE1E46" w:rsidRPr="000764E3">
              <w:rPr>
                <w:rFonts w:ascii="Verdana" w:hAnsi="Verdana"/>
                <w:sz w:val="16"/>
                <w:szCs w:val="16"/>
                <w:lang w:val="en-US"/>
              </w:rPr>
              <w:t>appliance</w:t>
            </w:r>
            <w:r w:rsidRPr="000764E3">
              <w:rPr>
                <w:rFonts w:ascii="Verdana" w:hAnsi="Verdana"/>
                <w:sz w:val="16"/>
                <w:szCs w:val="16"/>
                <w:lang w:val="en-US"/>
              </w:rPr>
              <w:t>s which operate during the first hour, maximum value</w:t>
            </w:r>
          </w:p>
        </w:tc>
        <w:tc>
          <w:tcPr>
            <w:tcW w:w="650" w:type="dxa"/>
            <w:tcBorders>
              <w:top w:val="single" w:sz="6" w:space="0" w:color="auto"/>
              <w:left w:val="single" w:sz="6" w:space="0" w:color="auto"/>
              <w:bottom w:val="single" w:sz="6" w:space="0" w:color="auto"/>
              <w:right w:val="single" w:sz="6" w:space="0" w:color="auto"/>
            </w:tcBorders>
            <w:hideMark/>
          </w:tcPr>
          <w:p w14:paraId="088D6332"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200</w:t>
            </w:r>
          </w:p>
        </w:tc>
        <w:tc>
          <w:tcPr>
            <w:tcW w:w="677" w:type="dxa"/>
            <w:tcBorders>
              <w:top w:val="single" w:sz="6" w:space="0" w:color="auto"/>
              <w:left w:val="single" w:sz="6" w:space="0" w:color="auto"/>
              <w:bottom w:val="single" w:sz="6" w:space="0" w:color="auto"/>
              <w:right w:val="single" w:sz="6" w:space="0" w:color="auto"/>
            </w:tcBorders>
            <w:hideMark/>
          </w:tcPr>
          <w:p w14:paraId="332320C6"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215</w:t>
            </w:r>
          </w:p>
        </w:tc>
        <w:tc>
          <w:tcPr>
            <w:tcW w:w="625" w:type="dxa"/>
            <w:tcBorders>
              <w:top w:val="single" w:sz="6" w:space="0" w:color="auto"/>
              <w:left w:val="single" w:sz="6" w:space="0" w:color="auto"/>
              <w:bottom w:val="single" w:sz="6" w:space="0" w:color="auto"/>
              <w:right w:val="single" w:sz="6" w:space="0" w:color="auto"/>
            </w:tcBorders>
            <w:hideMark/>
          </w:tcPr>
          <w:p w14:paraId="65AD1AD4"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225</w:t>
            </w:r>
          </w:p>
        </w:tc>
        <w:tc>
          <w:tcPr>
            <w:tcW w:w="732" w:type="dxa"/>
            <w:tcBorders>
              <w:top w:val="single" w:sz="6" w:space="0" w:color="auto"/>
              <w:left w:val="single" w:sz="6" w:space="0" w:color="auto"/>
              <w:bottom w:val="single" w:sz="6" w:space="0" w:color="auto"/>
              <w:right w:val="single" w:sz="6" w:space="0" w:color="auto"/>
            </w:tcBorders>
            <w:hideMark/>
          </w:tcPr>
          <w:p w14:paraId="3CEB1B1F"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240</w:t>
            </w:r>
          </w:p>
        </w:tc>
        <w:tc>
          <w:tcPr>
            <w:tcW w:w="678" w:type="dxa"/>
            <w:tcBorders>
              <w:top w:val="single" w:sz="6" w:space="0" w:color="auto"/>
              <w:left w:val="single" w:sz="6" w:space="0" w:color="auto"/>
              <w:bottom w:val="single" w:sz="6" w:space="0" w:color="auto"/>
              <w:right w:val="single" w:sz="6" w:space="0" w:color="auto"/>
            </w:tcBorders>
            <w:hideMark/>
          </w:tcPr>
          <w:p w14:paraId="227C4184"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260</w:t>
            </w:r>
          </w:p>
        </w:tc>
        <w:tc>
          <w:tcPr>
            <w:tcW w:w="678" w:type="dxa"/>
            <w:tcBorders>
              <w:top w:val="single" w:sz="6" w:space="0" w:color="auto"/>
              <w:left w:val="single" w:sz="6" w:space="0" w:color="auto"/>
              <w:bottom w:val="single" w:sz="6" w:space="0" w:color="auto"/>
              <w:right w:val="single" w:sz="6" w:space="0" w:color="auto"/>
            </w:tcBorders>
            <w:hideMark/>
          </w:tcPr>
          <w:p w14:paraId="13EA22D9"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280</w:t>
            </w:r>
          </w:p>
        </w:tc>
        <w:tc>
          <w:tcPr>
            <w:tcW w:w="678" w:type="dxa"/>
            <w:tcBorders>
              <w:top w:val="single" w:sz="6" w:space="0" w:color="auto"/>
              <w:left w:val="single" w:sz="6" w:space="0" w:color="auto"/>
              <w:bottom w:val="single" w:sz="6" w:space="0" w:color="auto"/>
              <w:right w:val="single" w:sz="6" w:space="0" w:color="auto"/>
            </w:tcBorders>
            <w:hideMark/>
          </w:tcPr>
          <w:p w14:paraId="184793A9"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300</w:t>
            </w:r>
          </w:p>
        </w:tc>
        <w:tc>
          <w:tcPr>
            <w:tcW w:w="651" w:type="dxa"/>
            <w:tcBorders>
              <w:top w:val="single" w:sz="6" w:space="0" w:color="auto"/>
              <w:left w:val="single" w:sz="6" w:space="0" w:color="auto"/>
              <w:bottom w:val="single" w:sz="6" w:space="0" w:color="auto"/>
              <w:right w:val="single" w:sz="6" w:space="0" w:color="auto"/>
            </w:tcBorders>
            <w:hideMark/>
          </w:tcPr>
          <w:p w14:paraId="0CF8700C"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330</w:t>
            </w:r>
          </w:p>
        </w:tc>
      </w:tr>
      <w:tr w:rsidR="00EF0278" w:rsidRPr="000764E3" w14:paraId="553A0AB0" w14:textId="77777777" w:rsidTr="00EF0278">
        <w:trPr>
          <w:cantSplit/>
          <w:trHeight w:val="20"/>
          <w:jc w:val="center"/>
        </w:trPr>
        <w:tc>
          <w:tcPr>
            <w:tcW w:w="3343" w:type="dxa"/>
            <w:tcBorders>
              <w:top w:val="single" w:sz="6" w:space="0" w:color="auto"/>
              <w:left w:val="single" w:sz="6" w:space="0" w:color="auto"/>
              <w:bottom w:val="single" w:sz="6" w:space="0" w:color="auto"/>
              <w:right w:val="single" w:sz="6" w:space="0" w:color="auto"/>
            </w:tcBorders>
            <w:hideMark/>
          </w:tcPr>
          <w:p w14:paraId="405B72CB" w14:textId="000BEC55" w:rsidR="00EF0278" w:rsidRPr="000764E3" w:rsidRDefault="00EF0278">
            <w:pPr>
              <w:pStyle w:val="Texto"/>
              <w:ind w:firstLine="0"/>
              <w:rPr>
                <w:rFonts w:ascii="Verdana" w:hAnsi="Verdana"/>
                <w:sz w:val="16"/>
                <w:szCs w:val="16"/>
                <w:lang w:val="en-US"/>
              </w:rPr>
            </w:pPr>
            <w:r w:rsidRPr="000764E3">
              <w:rPr>
                <w:rFonts w:ascii="Verdana" w:hAnsi="Verdana"/>
                <w:sz w:val="16"/>
                <w:szCs w:val="16"/>
                <w:lang w:val="en-US"/>
              </w:rPr>
              <w:t xml:space="preserve">If the protection </w:t>
            </w:r>
            <w:r w:rsidR="00FE1E46" w:rsidRPr="000764E3">
              <w:rPr>
                <w:rFonts w:ascii="Verdana" w:hAnsi="Verdana"/>
                <w:sz w:val="16"/>
                <w:szCs w:val="16"/>
                <w:lang w:val="en-US"/>
              </w:rPr>
              <w:t>appliance</w:t>
            </w:r>
            <w:r w:rsidRPr="000764E3">
              <w:rPr>
                <w:rFonts w:ascii="Verdana" w:hAnsi="Verdana"/>
                <w:sz w:val="16"/>
                <w:szCs w:val="16"/>
                <w:lang w:val="en-US"/>
              </w:rPr>
              <w:t>s operate after the first hour, maximum value</w:t>
            </w:r>
          </w:p>
        </w:tc>
        <w:tc>
          <w:tcPr>
            <w:tcW w:w="650" w:type="dxa"/>
            <w:tcBorders>
              <w:top w:val="single" w:sz="6" w:space="0" w:color="auto"/>
              <w:left w:val="single" w:sz="6" w:space="0" w:color="auto"/>
              <w:bottom w:val="single" w:sz="6" w:space="0" w:color="auto"/>
              <w:right w:val="single" w:sz="6" w:space="0" w:color="auto"/>
            </w:tcBorders>
            <w:hideMark/>
          </w:tcPr>
          <w:p w14:paraId="0F4FAED7"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175</w:t>
            </w:r>
          </w:p>
        </w:tc>
        <w:tc>
          <w:tcPr>
            <w:tcW w:w="677" w:type="dxa"/>
            <w:tcBorders>
              <w:top w:val="single" w:sz="6" w:space="0" w:color="auto"/>
              <w:left w:val="single" w:sz="6" w:space="0" w:color="auto"/>
              <w:bottom w:val="single" w:sz="6" w:space="0" w:color="auto"/>
              <w:right w:val="single" w:sz="6" w:space="0" w:color="auto"/>
            </w:tcBorders>
            <w:hideMark/>
          </w:tcPr>
          <w:p w14:paraId="7EF32074"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190</w:t>
            </w:r>
          </w:p>
        </w:tc>
        <w:tc>
          <w:tcPr>
            <w:tcW w:w="625" w:type="dxa"/>
            <w:tcBorders>
              <w:top w:val="single" w:sz="6" w:space="0" w:color="auto"/>
              <w:left w:val="single" w:sz="6" w:space="0" w:color="auto"/>
              <w:bottom w:val="single" w:sz="6" w:space="0" w:color="auto"/>
              <w:right w:val="single" w:sz="6" w:space="0" w:color="auto"/>
            </w:tcBorders>
            <w:hideMark/>
          </w:tcPr>
          <w:p w14:paraId="503104BD"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200</w:t>
            </w:r>
          </w:p>
        </w:tc>
        <w:tc>
          <w:tcPr>
            <w:tcW w:w="732" w:type="dxa"/>
            <w:tcBorders>
              <w:top w:val="single" w:sz="6" w:space="0" w:color="auto"/>
              <w:left w:val="single" w:sz="6" w:space="0" w:color="auto"/>
              <w:bottom w:val="single" w:sz="6" w:space="0" w:color="auto"/>
              <w:right w:val="single" w:sz="6" w:space="0" w:color="auto"/>
            </w:tcBorders>
            <w:hideMark/>
          </w:tcPr>
          <w:p w14:paraId="038FB795"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215</w:t>
            </w:r>
          </w:p>
        </w:tc>
        <w:tc>
          <w:tcPr>
            <w:tcW w:w="678" w:type="dxa"/>
            <w:tcBorders>
              <w:top w:val="single" w:sz="6" w:space="0" w:color="auto"/>
              <w:left w:val="single" w:sz="6" w:space="0" w:color="auto"/>
              <w:bottom w:val="single" w:sz="6" w:space="0" w:color="auto"/>
              <w:right w:val="single" w:sz="6" w:space="0" w:color="auto"/>
            </w:tcBorders>
            <w:hideMark/>
          </w:tcPr>
          <w:p w14:paraId="3B827857"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235</w:t>
            </w:r>
          </w:p>
        </w:tc>
        <w:tc>
          <w:tcPr>
            <w:tcW w:w="678" w:type="dxa"/>
            <w:tcBorders>
              <w:top w:val="single" w:sz="6" w:space="0" w:color="auto"/>
              <w:left w:val="single" w:sz="6" w:space="0" w:color="auto"/>
              <w:bottom w:val="single" w:sz="6" w:space="0" w:color="auto"/>
              <w:right w:val="single" w:sz="6" w:space="0" w:color="auto"/>
            </w:tcBorders>
            <w:hideMark/>
          </w:tcPr>
          <w:p w14:paraId="174F77B3"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255</w:t>
            </w:r>
          </w:p>
        </w:tc>
        <w:tc>
          <w:tcPr>
            <w:tcW w:w="678" w:type="dxa"/>
            <w:tcBorders>
              <w:top w:val="single" w:sz="6" w:space="0" w:color="auto"/>
              <w:left w:val="single" w:sz="6" w:space="0" w:color="auto"/>
              <w:bottom w:val="single" w:sz="6" w:space="0" w:color="auto"/>
              <w:right w:val="single" w:sz="6" w:space="0" w:color="auto"/>
            </w:tcBorders>
            <w:hideMark/>
          </w:tcPr>
          <w:p w14:paraId="5EAFDC8D"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275</w:t>
            </w:r>
          </w:p>
        </w:tc>
        <w:tc>
          <w:tcPr>
            <w:tcW w:w="651" w:type="dxa"/>
            <w:tcBorders>
              <w:top w:val="single" w:sz="6" w:space="0" w:color="auto"/>
              <w:left w:val="single" w:sz="6" w:space="0" w:color="auto"/>
              <w:bottom w:val="single" w:sz="6" w:space="0" w:color="auto"/>
              <w:right w:val="single" w:sz="6" w:space="0" w:color="auto"/>
            </w:tcBorders>
            <w:hideMark/>
          </w:tcPr>
          <w:p w14:paraId="1BACF4DA" w14:textId="77777777" w:rsidR="00EF0278" w:rsidRPr="000764E3" w:rsidRDefault="00EF0278">
            <w:pPr>
              <w:pStyle w:val="Texto"/>
              <w:ind w:firstLine="0"/>
              <w:jc w:val="center"/>
              <w:rPr>
                <w:rFonts w:ascii="Verdana" w:hAnsi="Verdana"/>
                <w:sz w:val="16"/>
                <w:szCs w:val="16"/>
                <w:lang w:val="en-US"/>
              </w:rPr>
            </w:pPr>
            <w:r w:rsidRPr="000764E3">
              <w:rPr>
                <w:rFonts w:ascii="Verdana" w:hAnsi="Verdana"/>
                <w:sz w:val="16"/>
                <w:szCs w:val="16"/>
                <w:lang w:val="en-US"/>
              </w:rPr>
              <w:t>305</w:t>
            </w:r>
          </w:p>
        </w:tc>
      </w:tr>
    </w:tbl>
    <w:p w14:paraId="2EB8E452" w14:textId="77777777" w:rsidR="00EF0278" w:rsidRDefault="00EF0278" w:rsidP="00EF0278">
      <w:pPr>
        <w:pStyle w:val="Texto"/>
        <w:spacing w:line="223"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225A0" w:rsidRPr="00D856AF" w14:paraId="70E27CBB" w14:textId="49247686" w:rsidTr="00E45D72">
        <w:tc>
          <w:tcPr>
            <w:tcW w:w="4675" w:type="dxa"/>
          </w:tcPr>
          <w:p w14:paraId="1421D484"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b/>
                <w:sz w:val="16"/>
                <w:szCs w:val="16"/>
              </w:rPr>
              <w:t>6.3.9.2</w:t>
            </w:r>
            <w:r w:rsidRPr="00A00CBA">
              <w:rPr>
                <w:rFonts w:ascii="Verdana" w:hAnsi="Verdana"/>
                <w:sz w:val="16"/>
                <w:szCs w:val="16"/>
              </w:rPr>
              <w:t xml:space="preserve"> Límites de temperatura en aparatos operados por motor</w:t>
            </w:r>
          </w:p>
        </w:tc>
        <w:tc>
          <w:tcPr>
            <w:tcW w:w="4675" w:type="dxa"/>
          </w:tcPr>
          <w:p w14:paraId="16E3C1CF" w14:textId="245560BC" w:rsidR="003225A0" w:rsidRPr="00E45D72" w:rsidRDefault="003225A0" w:rsidP="003225A0">
            <w:pPr>
              <w:pStyle w:val="Texto"/>
              <w:spacing w:line="223" w:lineRule="exact"/>
              <w:ind w:firstLine="0"/>
              <w:rPr>
                <w:rFonts w:ascii="Verdana" w:hAnsi="Verdana"/>
                <w:b/>
                <w:sz w:val="16"/>
                <w:szCs w:val="16"/>
                <w:lang w:val="en-US"/>
              </w:rPr>
            </w:pPr>
            <w:r w:rsidRPr="00E45D72">
              <w:rPr>
                <w:rFonts w:ascii="Verdana" w:hAnsi="Verdana"/>
                <w:b/>
                <w:sz w:val="16"/>
                <w:szCs w:val="16"/>
                <w:lang w:val="en-US"/>
              </w:rPr>
              <w:t xml:space="preserve">6.3.9.2 </w:t>
            </w:r>
            <w:r w:rsidRPr="00E45D72">
              <w:rPr>
                <w:rFonts w:ascii="Verdana" w:hAnsi="Verdana"/>
                <w:sz w:val="16"/>
                <w:szCs w:val="16"/>
                <w:lang w:val="en-US"/>
              </w:rPr>
              <w:t>Temperature limits on motor-operated appliances</w:t>
            </w:r>
          </w:p>
        </w:tc>
      </w:tr>
      <w:tr w:rsidR="003225A0" w:rsidRPr="00D856AF" w14:paraId="66E9EC53" w14:textId="36665534" w:rsidTr="00E45D72">
        <w:tc>
          <w:tcPr>
            <w:tcW w:w="4675" w:type="dxa"/>
          </w:tcPr>
          <w:p w14:paraId="3BD7F54A"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Los aparatos que incorporan motores que tengan capacitores en el circuito de un devanado auxiliar se operan con el rotor bloqueado, con los capacitores en cortocircuito o en circuito abierto, uno a la vez, cualquiera que sea lo más desfavorable.</w:t>
            </w:r>
          </w:p>
        </w:tc>
        <w:tc>
          <w:tcPr>
            <w:tcW w:w="4675" w:type="dxa"/>
          </w:tcPr>
          <w:p w14:paraId="0EDF7C84" w14:textId="7A6CCB02"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Appliances that incorporate motors that have capacitors in the circuit of an auxiliary winding are operated with the rotor locked, with the capacitors in short circuit or in open circuit, one at a time, whichever is more unfavorable.</w:t>
            </w:r>
          </w:p>
        </w:tc>
      </w:tr>
      <w:tr w:rsidR="003225A0" w:rsidRPr="00D856AF" w14:paraId="4D322400" w14:textId="287B6750" w:rsidTr="00E45D72">
        <w:tc>
          <w:tcPr>
            <w:tcW w:w="4675" w:type="dxa"/>
          </w:tcPr>
          <w:p w14:paraId="371C2131"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Esta prueba se hace con el rotor bloqueado porque ciertos motores con capacitores pueden o no arrancar, por lo que se podrían obtener resultados variables.</w:t>
            </w:r>
          </w:p>
        </w:tc>
        <w:tc>
          <w:tcPr>
            <w:tcW w:w="4675" w:type="dxa"/>
          </w:tcPr>
          <w:p w14:paraId="21373F0E" w14:textId="3AB50D34"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This test is done with the rotor locked because certain motors with capacitors may or may not start, so variable results may be obtained.</w:t>
            </w:r>
          </w:p>
        </w:tc>
      </w:tr>
      <w:tr w:rsidR="003225A0" w:rsidRPr="00D856AF" w14:paraId="53F7832A" w14:textId="4FCF1568" w:rsidTr="00E45D72">
        <w:tc>
          <w:tcPr>
            <w:tcW w:w="4675" w:type="dxa"/>
          </w:tcPr>
          <w:p w14:paraId="179BED9E"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lastRenderedPageBreak/>
              <w:t>Para cada una de las pruebas, el aparato, arrancado en frío, se opera a la tensión nominal o al límite superior del intervalo de tensiones nominales, durante un periodo de 30 s.</w:t>
            </w:r>
          </w:p>
        </w:tc>
        <w:tc>
          <w:tcPr>
            <w:tcW w:w="4675" w:type="dxa"/>
          </w:tcPr>
          <w:p w14:paraId="56751544" w14:textId="26B29829"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 xml:space="preserve">For each of the tests, the </w:t>
            </w:r>
            <w:r w:rsidR="00FE1E46" w:rsidRPr="00E45D72">
              <w:rPr>
                <w:rFonts w:ascii="Verdana" w:hAnsi="Verdana"/>
                <w:sz w:val="16"/>
                <w:szCs w:val="16"/>
                <w:lang w:val="en-US"/>
              </w:rPr>
              <w:t>appliance</w:t>
            </w:r>
            <w:r w:rsidRPr="00E45D72">
              <w:rPr>
                <w:rFonts w:ascii="Verdana" w:hAnsi="Verdana"/>
                <w:sz w:val="16"/>
                <w:szCs w:val="16"/>
                <w:lang w:val="en-US"/>
              </w:rPr>
              <w:t>, started cold, is operated at the nominal voltage or at the upper limit of the nominal voltage range, for a period of 30 s.</w:t>
            </w:r>
          </w:p>
        </w:tc>
      </w:tr>
      <w:tr w:rsidR="003225A0" w:rsidRPr="00A00CBA" w14:paraId="3058E831" w14:textId="6EFB3346" w:rsidTr="00E45D72">
        <w:tc>
          <w:tcPr>
            <w:tcW w:w="4675" w:type="dxa"/>
          </w:tcPr>
          <w:p w14:paraId="596FC802"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b/>
                <w:sz w:val="16"/>
                <w:szCs w:val="16"/>
              </w:rPr>
              <w:t>6.3.10</w:t>
            </w:r>
            <w:r w:rsidRPr="00A00CBA">
              <w:rPr>
                <w:rFonts w:ascii="Verdana" w:hAnsi="Verdana"/>
                <w:sz w:val="16"/>
                <w:szCs w:val="16"/>
              </w:rPr>
              <w:t xml:space="preserve"> Estabilidad y riesgos mecánicos.</w:t>
            </w:r>
          </w:p>
        </w:tc>
        <w:tc>
          <w:tcPr>
            <w:tcW w:w="4675" w:type="dxa"/>
          </w:tcPr>
          <w:p w14:paraId="35EB0263" w14:textId="7708A8E1" w:rsidR="003225A0" w:rsidRPr="00E45D72" w:rsidRDefault="003225A0" w:rsidP="003225A0">
            <w:pPr>
              <w:pStyle w:val="Texto"/>
              <w:spacing w:line="223" w:lineRule="exact"/>
              <w:ind w:firstLine="0"/>
              <w:rPr>
                <w:rFonts w:ascii="Verdana" w:hAnsi="Verdana"/>
                <w:b/>
                <w:sz w:val="16"/>
                <w:szCs w:val="16"/>
                <w:lang w:val="en-US"/>
              </w:rPr>
            </w:pPr>
            <w:r w:rsidRPr="00E45D72">
              <w:rPr>
                <w:rFonts w:ascii="Verdana" w:hAnsi="Verdana"/>
                <w:b/>
                <w:sz w:val="16"/>
                <w:szCs w:val="16"/>
                <w:lang w:val="en-US"/>
              </w:rPr>
              <w:t xml:space="preserve">6.3.10 </w:t>
            </w:r>
            <w:r w:rsidRPr="00E45D72">
              <w:rPr>
                <w:rFonts w:ascii="Verdana" w:hAnsi="Verdana"/>
                <w:sz w:val="16"/>
                <w:szCs w:val="16"/>
                <w:lang w:val="en-US"/>
              </w:rPr>
              <w:t>Stability and mechanical risks.</w:t>
            </w:r>
          </w:p>
        </w:tc>
      </w:tr>
      <w:tr w:rsidR="003225A0" w:rsidRPr="00D856AF" w14:paraId="21504055" w14:textId="743DE692" w:rsidTr="00E45D72">
        <w:tc>
          <w:tcPr>
            <w:tcW w:w="4675" w:type="dxa"/>
          </w:tcPr>
          <w:p w14:paraId="5DD0761E"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b/>
                <w:sz w:val="16"/>
                <w:szCs w:val="16"/>
              </w:rPr>
              <w:t>6.3.10.1</w:t>
            </w:r>
            <w:r w:rsidRPr="00A00CBA">
              <w:rPr>
                <w:rFonts w:ascii="Verdana" w:hAnsi="Verdana"/>
                <w:sz w:val="16"/>
                <w:szCs w:val="16"/>
              </w:rPr>
              <w:t xml:space="preserve"> Los aparatos destinados a utilizarse sobre una superficie tal como el piso o una mesa, deben tener una estabilidad adecuada.</w:t>
            </w:r>
          </w:p>
        </w:tc>
        <w:tc>
          <w:tcPr>
            <w:tcW w:w="4675" w:type="dxa"/>
          </w:tcPr>
          <w:p w14:paraId="05C35818" w14:textId="2243BAB3" w:rsidR="003225A0" w:rsidRPr="00E45D72" w:rsidRDefault="003225A0" w:rsidP="003225A0">
            <w:pPr>
              <w:pStyle w:val="Texto"/>
              <w:spacing w:line="223" w:lineRule="exact"/>
              <w:ind w:firstLine="0"/>
              <w:rPr>
                <w:rFonts w:ascii="Verdana" w:hAnsi="Verdana"/>
                <w:b/>
                <w:sz w:val="16"/>
                <w:szCs w:val="16"/>
                <w:lang w:val="en-US"/>
              </w:rPr>
            </w:pPr>
            <w:r w:rsidRPr="00E45D72">
              <w:rPr>
                <w:rFonts w:ascii="Verdana" w:hAnsi="Verdana"/>
                <w:b/>
                <w:sz w:val="16"/>
                <w:szCs w:val="16"/>
                <w:lang w:val="en-US"/>
              </w:rPr>
              <w:t xml:space="preserve">6.3.10.1 </w:t>
            </w:r>
            <w:r w:rsidRPr="00E45D72">
              <w:rPr>
                <w:rFonts w:ascii="Verdana" w:hAnsi="Verdana"/>
                <w:sz w:val="16"/>
                <w:szCs w:val="16"/>
                <w:lang w:val="en-US"/>
              </w:rPr>
              <w:t>Appliances intended for use on a surface such as the floor or table must have adequate stability.</w:t>
            </w:r>
          </w:p>
        </w:tc>
      </w:tr>
      <w:tr w:rsidR="003225A0" w:rsidRPr="00D856AF" w14:paraId="61710246" w14:textId="1B70DCF1" w:rsidTr="00E45D72">
        <w:tc>
          <w:tcPr>
            <w:tcW w:w="4675" w:type="dxa"/>
          </w:tcPr>
          <w:p w14:paraId="1EC0B1C8"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El cumplimiento se verifica por medio de la siguiente prueba, adaptando a los aparatos provistos de un receptáculo con el conector adecuado y su cordón flexible.</w:t>
            </w:r>
          </w:p>
        </w:tc>
        <w:tc>
          <w:tcPr>
            <w:tcW w:w="4675" w:type="dxa"/>
          </w:tcPr>
          <w:p w14:paraId="53D8BDB3" w14:textId="1B5E1B5A"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Compliance is verified through the following test, adapting to appliances provided with a receptacle with the appropriate connector and its flexible cord.</w:t>
            </w:r>
          </w:p>
        </w:tc>
      </w:tr>
      <w:tr w:rsidR="003225A0" w:rsidRPr="00D856AF" w14:paraId="5762B93B" w14:textId="0B8A3691" w:rsidTr="00E45D72">
        <w:tc>
          <w:tcPr>
            <w:tcW w:w="4675" w:type="dxa"/>
          </w:tcPr>
          <w:p w14:paraId="47710F3F"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Colocar el aparato en cualquier posición normal de uso sobre un plano inclinado a un ángulo de 10° con respecto al plano horizontal, descansando el cordón de alimentación sobre el plano inclinado en la posición más desfavorable. No obstante, si el aparato es tal que en caso de que estuviera inclinado en un ángulo de 10° al descansar sobre un plano horizontal, una parte del mismo que no está en contacto normalmente con la superficie de apoyo puede tocar el plano horizontal, el aparato se coloca en un soporte horizontal y se inclina en la dirección más desfavorable en un ángulo de 10°.</w:t>
            </w:r>
          </w:p>
        </w:tc>
        <w:tc>
          <w:tcPr>
            <w:tcW w:w="4675" w:type="dxa"/>
          </w:tcPr>
          <w:p w14:paraId="505C04BC" w14:textId="4E33B9A3"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 xml:space="preserve">Place the appliance in any normal position of use on an inclined plane at an angle of 10° with respect to the horizontal plane, resting the power cord on the inclined plane in the most unfavorable position. However, if the apparatus is such that if it were inclined at an angle of 10° when resting on a horizontal plane, a part of it that is not normally in contact with the supporting surface may touch the horizontal plane, the </w:t>
            </w:r>
            <w:r w:rsidR="008D0861">
              <w:rPr>
                <w:rFonts w:ascii="Verdana" w:hAnsi="Verdana"/>
                <w:sz w:val="16"/>
                <w:szCs w:val="16"/>
                <w:lang w:val="en-US"/>
              </w:rPr>
              <w:t>appliance</w:t>
            </w:r>
            <w:r w:rsidRPr="00E45D72">
              <w:rPr>
                <w:rFonts w:ascii="Verdana" w:hAnsi="Verdana"/>
                <w:sz w:val="16"/>
                <w:szCs w:val="16"/>
                <w:lang w:val="en-US"/>
              </w:rPr>
              <w:t xml:space="preserve"> is placed on a horizontal support and tilted in the most unfavorable direction at an angle of 10°.</w:t>
            </w:r>
          </w:p>
        </w:tc>
      </w:tr>
      <w:tr w:rsidR="003225A0" w:rsidRPr="00A00CBA" w14:paraId="2FB30479" w14:textId="6319EC70" w:rsidTr="00E45D72">
        <w:tc>
          <w:tcPr>
            <w:tcW w:w="4675" w:type="dxa"/>
          </w:tcPr>
          <w:p w14:paraId="0168E201" w14:textId="77777777" w:rsidR="003225A0" w:rsidRPr="00A00CBA" w:rsidRDefault="003225A0" w:rsidP="003225A0">
            <w:pPr>
              <w:pStyle w:val="Texto"/>
              <w:spacing w:line="223" w:lineRule="exact"/>
              <w:ind w:firstLine="0"/>
              <w:rPr>
                <w:rFonts w:ascii="Verdana" w:hAnsi="Verdana"/>
                <w:b/>
                <w:sz w:val="16"/>
                <w:szCs w:val="16"/>
              </w:rPr>
            </w:pPr>
            <w:r w:rsidRPr="00A00CBA">
              <w:rPr>
                <w:rFonts w:ascii="Verdana" w:hAnsi="Verdana"/>
                <w:b/>
                <w:sz w:val="16"/>
                <w:szCs w:val="16"/>
              </w:rPr>
              <w:t>Notas</w:t>
            </w:r>
          </w:p>
        </w:tc>
        <w:tc>
          <w:tcPr>
            <w:tcW w:w="4675" w:type="dxa"/>
          </w:tcPr>
          <w:p w14:paraId="749061BF" w14:textId="126263CD" w:rsidR="003225A0" w:rsidRPr="00E45D72" w:rsidRDefault="008D0861" w:rsidP="003225A0">
            <w:pPr>
              <w:pStyle w:val="Texto"/>
              <w:spacing w:line="223" w:lineRule="exact"/>
              <w:ind w:firstLine="0"/>
              <w:rPr>
                <w:rFonts w:ascii="Verdana" w:hAnsi="Verdana"/>
                <w:b/>
                <w:sz w:val="16"/>
                <w:szCs w:val="16"/>
                <w:lang w:val="en-US"/>
              </w:rPr>
            </w:pPr>
            <w:r>
              <w:rPr>
                <w:rFonts w:ascii="Verdana" w:hAnsi="Verdana"/>
                <w:b/>
                <w:sz w:val="16"/>
                <w:szCs w:val="16"/>
                <w:lang w:val="en-US"/>
              </w:rPr>
              <w:t>Notes</w:t>
            </w:r>
          </w:p>
        </w:tc>
      </w:tr>
      <w:tr w:rsidR="003225A0" w:rsidRPr="00D856AF" w14:paraId="28D49AEA" w14:textId="31F1E4D4" w:rsidTr="00E45D72">
        <w:tc>
          <w:tcPr>
            <w:tcW w:w="4675" w:type="dxa"/>
          </w:tcPr>
          <w:p w14:paraId="01BF7412" w14:textId="77777777" w:rsidR="003225A0" w:rsidRPr="00A00CBA" w:rsidRDefault="003225A0" w:rsidP="003225A0">
            <w:pPr>
              <w:pStyle w:val="ROMANOS"/>
              <w:spacing w:line="223" w:lineRule="exact"/>
              <w:ind w:left="0" w:firstLine="0"/>
              <w:rPr>
                <w:rFonts w:ascii="Verdana" w:hAnsi="Verdana"/>
                <w:sz w:val="16"/>
                <w:szCs w:val="16"/>
              </w:rPr>
            </w:pPr>
            <w:r w:rsidRPr="00A00CBA">
              <w:rPr>
                <w:rFonts w:ascii="Verdana" w:hAnsi="Verdana"/>
                <w:b/>
                <w:sz w:val="16"/>
                <w:szCs w:val="16"/>
              </w:rPr>
              <w:t>1.-</w:t>
            </w:r>
            <w:r w:rsidRPr="00A00CBA">
              <w:rPr>
                <w:rFonts w:ascii="Verdana" w:hAnsi="Verdana"/>
                <w:b/>
                <w:sz w:val="16"/>
                <w:szCs w:val="16"/>
              </w:rPr>
              <w:tab/>
            </w:r>
            <w:r w:rsidRPr="00A00CBA">
              <w:rPr>
                <w:rFonts w:ascii="Verdana" w:hAnsi="Verdana"/>
                <w:sz w:val="16"/>
                <w:szCs w:val="16"/>
              </w:rPr>
              <w:t>El aparato no se conecta a la alimentación.</w:t>
            </w:r>
          </w:p>
        </w:tc>
        <w:tc>
          <w:tcPr>
            <w:tcW w:w="4675" w:type="dxa"/>
          </w:tcPr>
          <w:p w14:paraId="27E462AC" w14:textId="66D2E05D" w:rsidR="003225A0" w:rsidRPr="00E45D72" w:rsidRDefault="003225A0" w:rsidP="003225A0">
            <w:pPr>
              <w:pStyle w:val="ROMANOS"/>
              <w:spacing w:line="223" w:lineRule="exact"/>
              <w:ind w:left="0" w:firstLine="0"/>
              <w:rPr>
                <w:rFonts w:ascii="Verdana" w:hAnsi="Verdana"/>
                <w:b/>
                <w:sz w:val="16"/>
                <w:szCs w:val="16"/>
                <w:lang w:val="en-US"/>
              </w:rPr>
            </w:pPr>
            <w:r w:rsidRPr="00E45D72">
              <w:rPr>
                <w:rFonts w:ascii="Verdana" w:hAnsi="Verdana"/>
                <w:b/>
                <w:sz w:val="16"/>
                <w:szCs w:val="16"/>
                <w:lang w:val="en-US"/>
              </w:rPr>
              <w:t xml:space="preserve">1.- </w:t>
            </w:r>
            <w:r w:rsidRPr="00E45D72">
              <w:rPr>
                <w:rFonts w:ascii="Verdana" w:hAnsi="Verdana"/>
                <w:b/>
                <w:sz w:val="16"/>
                <w:szCs w:val="16"/>
                <w:lang w:val="en-US"/>
              </w:rPr>
              <w:tab/>
            </w:r>
            <w:r w:rsidRPr="00E45D72">
              <w:rPr>
                <w:rFonts w:ascii="Verdana" w:hAnsi="Verdana"/>
                <w:sz w:val="16"/>
                <w:szCs w:val="16"/>
                <w:lang w:val="en-US"/>
              </w:rPr>
              <w:t xml:space="preserve">The </w:t>
            </w:r>
            <w:r w:rsidR="00FE1E46" w:rsidRPr="00E45D72">
              <w:rPr>
                <w:rFonts w:ascii="Verdana" w:hAnsi="Verdana"/>
                <w:sz w:val="16"/>
                <w:szCs w:val="16"/>
                <w:lang w:val="en-US"/>
              </w:rPr>
              <w:t>appliance</w:t>
            </w:r>
            <w:r w:rsidRPr="00E45D72">
              <w:rPr>
                <w:rFonts w:ascii="Verdana" w:hAnsi="Verdana"/>
                <w:sz w:val="16"/>
                <w:szCs w:val="16"/>
                <w:lang w:val="en-US"/>
              </w:rPr>
              <w:t xml:space="preserve"> does not connect to the power.</w:t>
            </w:r>
          </w:p>
        </w:tc>
      </w:tr>
      <w:tr w:rsidR="003225A0" w:rsidRPr="00D856AF" w14:paraId="7E9C3B5C" w14:textId="3D7BE628" w:rsidTr="00E45D72">
        <w:tc>
          <w:tcPr>
            <w:tcW w:w="4675" w:type="dxa"/>
          </w:tcPr>
          <w:p w14:paraId="7F47BFF6" w14:textId="77777777" w:rsidR="003225A0" w:rsidRPr="00A00CBA" w:rsidRDefault="003225A0" w:rsidP="003225A0">
            <w:pPr>
              <w:pStyle w:val="ROMANOS"/>
              <w:spacing w:line="223" w:lineRule="exact"/>
              <w:ind w:left="0" w:firstLine="0"/>
              <w:rPr>
                <w:rFonts w:ascii="Verdana" w:hAnsi="Verdana"/>
                <w:sz w:val="16"/>
                <w:szCs w:val="16"/>
              </w:rPr>
            </w:pPr>
            <w:r w:rsidRPr="00A00CBA">
              <w:rPr>
                <w:rFonts w:ascii="Verdana" w:hAnsi="Verdana"/>
                <w:b/>
                <w:sz w:val="16"/>
                <w:szCs w:val="16"/>
              </w:rPr>
              <w:t>2.-</w:t>
            </w:r>
            <w:r w:rsidRPr="00A00CBA">
              <w:rPr>
                <w:rFonts w:ascii="Verdana" w:hAnsi="Verdana"/>
                <w:sz w:val="16"/>
                <w:szCs w:val="16"/>
              </w:rPr>
              <w:tab/>
              <w:t>La prueba en el soporte horizontal puede ser necesaria para los aparatos provistos de rodillos, ruedas o patas.</w:t>
            </w:r>
          </w:p>
        </w:tc>
        <w:tc>
          <w:tcPr>
            <w:tcW w:w="4675" w:type="dxa"/>
          </w:tcPr>
          <w:p w14:paraId="553958A8" w14:textId="38822F30" w:rsidR="003225A0" w:rsidRPr="00E45D72" w:rsidRDefault="003225A0" w:rsidP="003225A0">
            <w:pPr>
              <w:pStyle w:val="ROMANOS"/>
              <w:spacing w:line="223" w:lineRule="exact"/>
              <w:ind w:left="0" w:firstLine="0"/>
              <w:rPr>
                <w:rFonts w:ascii="Verdana" w:hAnsi="Verdana"/>
                <w:b/>
                <w:sz w:val="16"/>
                <w:szCs w:val="16"/>
                <w:lang w:val="en-US"/>
              </w:rPr>
            </w:pPr>
            <w:r w:rsidRPr="00E45D72">
              <w:rPr>
                <w:rFonts w:ascii="Verdana" w:hAnsi="Verdana"/>
                <w:b/>
                <w:sz w:val="16"/>
                <w:szCs w:val="16"/>
                <w:lang w:val="en-US"/>
              </w:rPr>
              <w:t xml:space="preserve">2.- </w:t>
            </w:r>
            <w:r w:rsidRPr="00E45D72">
              <w:rPr>
                <w:rFonts w:ascii="Verdana" w:hAnsi="Verdana"/>
                <w:sz w:val="16"/>
                <w:szCs w:val="16"/>
                <w:lang w:val="en-US"/>
              </w:rPr>
              <w:tab/>
              <w:t>The test on the horizontal support may be necessary for appliances provided with rollers, wheels or legs.</w:t>
            </w:r>
          </w:p>
        </w:tc>
      </w:tr>
      <w:tr w:rsidR="003225A0" w:rsidRPr="00D856AF" w14:paraId="3100BA1E" w14:textId="51061E59" w:rsidTr="00E45D72">
        <w:tc>
          <w:tcPr>
            <w:tcW w:w="4675" w:type="dxa"/>
          </w:tcPr>
          <w:p w14:paraId="4A9E2BBC" w14:textId="77777777" w:rsidR="003225A0" w:rsidRPr="00A00CBA" w:rsidRDefault="003225A0" w:rsidP="003225A0">
            <w:pPr>
              <w:pStyle w:val="ROMANOS"/>
              <w:spacing w:line="223" w:lineRule="exact"/>
              <w:ind w:left="0" w:firstLine="0"/>
              <w:rPr>
                <w:rFonts w:ascii="Verdana" w:hAnsi="Verdana"/>
                <w:sz w:val="16"/>
                <w:szCs w:val="16"/>
              </w:rPr>
            </w:pPr>
            <w:r w:rsidRPr="00A00CBA">
              <w:rPr>
                <w:rFonts w:ascii="Verdana" w:hAnsi="Verdana"/>
                <w:b/>
                <w:sz w:val="16"/>
                <w:szCs w:val="16"/>
              </w:rPr>
              <w:t>3.-</w:t>
            </w:r>
            <w:r w:rsidRPr="00A00CBA">
              <w:rPr>
                <w:rFonts w:ascii="Verdana" w:hAnsi="Verdana"/>
                <w:sz w:val="16"/>
                <w:szCs w:val="16"/>
              </w:rPr>
              <w:tab/>
              <w:t>Los rodillos y las ruedas se bloquean para evitar que el aparato se deslice.</w:t>
            </w:r>
          </w:p>
        </w:tc>
        <w:tc>
          <w:tcPr>
            <w:tcW w:w="4675" w:type="dxa"/>
          </w:tcPr>
          <w:p w14:paraId="72C726BA" w14:textId="7C568660" w:rsidR="003225A0" w:rsidRPr="00E45D72" w:rsidRDefault="003225A0" w:rsidP="003225A0">
            <w:pPr>
              <w:pStyle w:val="ROMANOS"/>
              <w:spacing w:line="223" w:lineRule="exact"/>
              <w:ind w:left="0" w:firstLine="0"/>
              <w:rPr>
                <w:rFonts w:ascii="Verdana" w:hAnsi="Verdana"/>
                <w:b/>
                <w:sz w:val="16"/>
                <w:szCs w:val="16"/>
                <w:lang w:val="en-US"/>
              </w:rPr>
            </w:pPr>
            <w:r w:rsidRPr="00E45D72">
              <w:rPr>
                <w:rFonts w:ascii="Verdana" w:hAnsi="Verdana"/>
                <w:b/>
                <w:sz w:val="16"/>
                <w:szCs w:val="16"/>
                <w:lang w:val="en-US"/>
              </w:rPr>
              <w:t xml:space="preserve">3.- </w:t>
            </w:r>
            <w:r w:rsidRPr="00E45D72">
              <w:rPr>
                <w:rFonts w:ascii="Verdana" w:hAnsi="Verdana"/>
                <w:sz w:val="16"/>
                <w:szCs w:val="16"/>
                <w:lang w:val="en-US"/>
              </w:rPr>
              <w:tab/>
              <w:t xml:space="preserve">The rollers and wheels are locked to prevent the </w:t>
            </w:r>
            <w:r w:rsidR="00FE1E46" w:rsidRPr="00E45D72">
              <w:rPr>
                <w:rFonts w:ascii="Verdana" w:hAnsi="Verdana"/>
                <w:sz w:val="16"/>
                <w:szCs w:val="16"/>
                <w:lang w:val="en-US"/>
              </w:rPr>
              <w:t>appliance</w:t>
            </w:r>
            <w:r w:rsidRPr="00E45D72">
              <w:rPr>
                <w:rFonts w:ascii="Verdana" w:hAnsi="Verdana"/>
                <w:sz w:val="16"/>
                <w:szCs w:val="16"/>
                <w:lang w:val="en-US"/>
              </w:rPr>
              <w:t xml:space="preserve"> from sliding.</w:t>
            </w:r>
          </w:p>
        </w:tc>
      </w:tr>
      <w:tr w:rsidR="003225A0" w:rsidRPr="00D856AF" w14:paraId="4A61DDBD" w14:textId="4C8B2724" w:rsidTr="00E45D72">
        <w:tc>
          <w:tcPr>
            <w:tcW w:w="4675" w:type="dxa"/>
          </w:tcPr>
          <w:p w14:paraId="03F0DD2E"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Los aparatos provistos de puertas se prueban con las puertas abiertas o cerradas, eligiendo la condición más desfavorable.</w:t>
            </w:r>
          </w:p>
        </w:tc>
        <w:tc>
          <w:tcPr>
            <w:tcW w:w="4675" w:type="dxa"/>
          </w:tcPr>
          <w:p w14:paraId="11697310" w14:textId="7492967E"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Appliances fitted with doors are tested with the doors open or closed, choosing the most unfavorable condition.</w:t>
            </w:r>
          </w:p>
        </w:tc>
      </w:tr>
      <w:tr w:rsidR="003225A0" w:rsidRPr="00D856AF" w14:paraId="2217C498" w14:textId="6B0B1DED" w:rsidTr="00E45D72">
        <w:tc>
          <w:tcPr>
            <w:tcW w:w="4675" w:type="dxa"/>
          </w:tcPr>
          <w:p w14:paraId="2784860F"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El aparato no debe volcarse.</w:t>
            </w:r>
          </w:p>
        </w:tc>
        <w:tc>
          <w:tcPr>
            <w:tcW w:w="4675" w:type="dxa"/>
          </w:tcPr>
          <w:p w14:paraId="2487F7B9" w14:textId="36A44A8C"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The appliance must not tip over.</w:t>
            </w:r>
          </w:p>
        </w:tc>
      </w:tr>
      <w:tr w:rsidR="003225A0" w:rsidRPr="00A00CBA" w14:paraId="48F0C3E9" w14:textId="221CD59A" w:rsidTr="00E45D72">
        <w:tc>
          <w:tcPr>
            <w:tcW w:w="4675" w:type="dxa"/>
          </w:tcPr>
          <w:p w14:paraId="04DDB837"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b/>
                <w:sz w:val="16"/>
                <w:szCs w:val="16"/>
              </w:rPr>
              <w:t>6.3.10.2</w:t>
            </w:r>
            <w:r w:rsidRPr="00A00CBA">
              <w:rPr>
                <w:rFonts w:ascii="Verdana" w:hAnsi="Verdana"/>
                <w:sz w:val="16"/>
                <w:szCs w:val="16"/>
              </w:rPr>
              <w:t xml:space="preserve"> Riesgos mecánicos</w:t>
            </w:r>
          </w:p>
        </w:tc>
        <w:tc>
          <w:tcPr>
            <w:tcW w:w="4675" w:type="dxa"/>
          </w:tcPr>
          <w:p w14:paraId="473B2B7E" w14:textId="57CCB08E" w:rsidR="003225A0" w:rsidRPr="00E45D72" w:rsidRDefault="003225A0" w:rsidP="003225A0">
            <w:pPr>
              <w:pStyle w:val="Texto"/>
              <w:spacing w:line="223" w:lineRule="exact"/>
              <w:ind w:firstLine="0"/>
              <w:rPr>
                <w:rFonts w:ascii="Verdana" w:hAnsi="Verdana"/>
                <w:b/>
                <w:sz w:val="16"/>
                <w:szCs w:val="16"/>
                <w:lang w:val="en-US"/>
              </w:rPr>
            </w:pPr>
            <w:r w:rsidRPr="00E45D72">
              <w:rPr>
                <w:rFonts w:ascii="Verdana" w:hAnsi="Verdana"/>
                <w:b/>
                <w:sz w:val="16"/>
                <w:szCs w:val="16"/>
                <w:lang w:val="en-US"/>
              </w:rPr>
              <w:t xml:space="preserve">6.3.10.2 </w:t>
            </w:r>
            <w:r w:rsidRPr="00E45D72">
              <w:rPr>
                <w:rFonts w:ascii="Verdana" w:hAnsi="Verdana"/>
                <w:sz w:val="16"/>
                <w:szCs w:val="16"/>
                <w:lang w:val="en-US"/>
              </w:rPr>
              <w:t>Mechanical risks</w:t>
            </w:r>
          </w:p>
        </w:tc>
      </w:tr>
      <w:tr w:rsidR="003225A0" w:rsidRPr="00D856AF" w14:paraId="168E7ED5" w14:textId="5A263E06" w:rsidTr="00E45D72">
        <w:tc>
          <w:tcPr>
            <w:tcW w:w="4675" w:type="dxa"/>
          </w:tcPr>
          <w:p w14:paraId="5798A8BF"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Las partes en movimiento de aparatos operados por motor, deben, en la medida que sea compatible con su uso y funcionamiento, estar arregladas o encerradas de tal manera que proporcionen, en uso normal, una protección adecuada de las personas contra los accidentes.</w:t>
            </w:r>
          </w:p>
        </w:tc>
        <w:tc>
          <w:tcPr>
            <w:tcW w:w="4675" w:type="dxa"/>
          </w:tcPr>
          <w:p w14:paraId="08264101" w14:textId="1C682627"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 xml:space="preserve">The moving parts of motor-operated </w:t>
            </w:r>
            <w:r w:rsidR="00834F34">
              <w:rPr>
                <w:rFonts w:ascii="Verdana" w:hAnsi="Verdana"/>
                <w:sz w:val="16"/>
                <w:szCs w:val="16"/>
                <w:lang w:val="en-US"/>
              </w:rPr>
              <w:t>appliance</w:t>
            </w:r>
            <w:r w:rsidRPr="00E45D72">
              <w:rPr>
                <w:rFonts w:ascii="Verdana" w:hAnsi="Verdana"/>
                <w:sz w:val="16"/>
                <w:szCs w:val="16"/>
                <w:lang w:val="en-US"/>
              </w:rPr>
              <w:t xml:space="preserve"> </w:t>
            </w:r>
            <w:r w:rsidR="003B1B28">
              <w:rPr>
                <w:rFonts w:ascii="Verdana" w:hAnsi="Verdana"/>
                <w:sz w:val="16"/>
                <w:szCs w:val="16"/>
                <w:lang w:val="en-US"/>
              </w:rPr>
              <w:t>must</w:t>
            </w:r>
            <w:r w:rsidRPr="00E45D72">
              <w:rPr>
                <w:rFonts w:ascii="Verdana" w:hAnsi="Verdana"/>
                <w:sz w:val="16"/>
                <w:szCs w:val="16"/>
                <w:lang w:val="en-US"/>
              </w:rPr>
              <w:t xml:space="preserve">, to the extent compatible with their use and operation, be arranged or enclosed in such a manner as to provide, in normal use, adequate protection </w:t>
            </w:r>
            <w:r w:rsidR="003B1B28">
              <w:rPr>
                <w:rFonts w:ascii="Verdana" w:hAnsi="Verdana"/>
                <w:sz w:val="16"/>
                <w:szCs w:val="16"/>
                <w:lang w:val="en-US"/>
              </w:rPr>
              <w:t>for</w:t>
            </w:r>
            <w:r w:rsidRPr="00E45D72">
              <w:rPr>
                <w:rFonts w:ascii="Verdana" w:hAnsi="Verdana"/>
                <w:sz w:val="16"/>
                <w:szCs w:val="16"/>
                <w:lang w:val="en-US"/>
              </w:rPr>
              <w:t xml:space="preserve"> persons against accidents.</w:t>
            </w:r>
          </w:p>
        </w:tc>
      </w:tr>
      <w:tr w:rsidR="003225A0" w:rsidRPr="00D856AF" w14:paraId="049898EA" w14:textId="7AC6841C" w:rsidTr="00E45D72">
        <w:tc>
          <w:tcPr>
            <w:tcW w:w="4675" w:type="dxa"/>
          </w:tcPr>
          <w:p w14:paraId="73A463E1" w14:textId="77777777" w:rsidR="003225A0" w:rsidRPr="00A00CBA" w:rsidRDefault="003225A0" w:rsidP="003225A0">
            <w:pPr>
              <w:pStyle w:val="Texto"/>
              <w:spacing w:line="223" w:lineRule="exact"/>
              <w:ind w:firstLine="0"/>
              <w:rPr>
                <w:rFonts w:ascii="Verdana" w:hAnsi="Verdana"/>
                <w:sz w:val="16"/>
                <w:szCs w:val="16"/>
              </w:rPr>
            </w:pPr>
            <w:r w:rsidRPr="00A00CBA">
              <w:rPr>
                <w:rFonts w:ascii="Verdana" w:hAnsi="Verdana"/>
                <w:sz w:val="16"/>
                <w:szCs w:val="16"/>
              </w:rPr>
              <w:t>Las cubiertas de protección, guardas y otros dispositivos de seguridad similares, deben tener una resistencia mecánica adecuada que evite que estos dispositivos puedan ser retirados manualmente sin la ayuda de una herramienta, a menos que por necesidades de uso normales éstas tengan que retirarse.</w:t>
            </w:r>
          </w:p>
        </w:tc>
        <w:tc>
          <w:tcPr>
            <w:tcW w:w="4675" w:type="dxa"/>
          </w:tcPr>
          <w:p w14:paraId="2CC71E22" w14:textId="3DDE2155" w:rsidR="003225A0" w:rsidRPr="00E45D72" w:rsidRDefault="003225A0" w:rsidP="003225A0">
            <w:pPr>
              <w:pStyle w:val="Texto"/>
              <w:spacing w:line="223" w:lineRule="exact"/>
              <w:ind w:firstLine="0"/>
              <w:rPr>
                <w:rFonts w:ascii="Verdana" w:hAnsi="Verdana"/>
                <w:sz w:val="16"/>
                <w:szCs w:val="16"/>
                <w:lang w:val="en-US"/>
              </w:rPr>
            </w:pPr>
            <w:r w:rsidRPr="00E45D72">
              <w:rPr>
                <w:rFonts w:ascii="Verdana" w:hAnsi="Verdana"/>
                <w:sz w:val="16"/>
                <w:szCs w:val="16"/>
                <w:lang w:val="en-US"/>
              </w:rPr>
              <w:t xml:space="preserve">Protective covers, guards and other similar safety </w:t>
            </w:r>
            <w:r w:rsidR="00FE1E46" w:rsidRPr="00E45D72">
              <w:rPr>
                <w:rFonts w:ascii="Verdana" w:hAnsi="Verdana"/>
                <w:sz w:val="16"/>
                <w:szCs w:val="16"/>
                <w:lang w:val="en-US"/>
              </w:rPr>
              <w:t>appliance</w:t>
            </w:r>
            <w:r w:rsidRPr="00E45D72">
              <w:rPr>
                <w:rFonts w:ascii="Verdana" w:hAnsi="Verdana"/>
                <w:sz w:val="16"/>
                <w:szCs w:val="16"/>
                <w:lang w:val="en-US"/>
              </w:rPr>
              <w:t xml:space="preserve">s must have adequate mechanical resistance that prevents these </w:t>
            </w:r>
            <w:r w:rsidR="00FE1E46" w:rsidRPr="00E45D72">
              <w:rPr>
                <w:rFonts w:ascii="Verdana" w:hAnsi="Verdana"/>
                <w:sz w:val="16"/>
                <w:szCs w:val="16"/>
                <w:lang w:val="en-US"/>
              </w:rPr>
              <w:t>appliance</w:t>
            </w:r>
            <w:r w:rsidRPr="00E45D72">
              <w:rPr>
                <w:rFonts w:ascii="Verdana" w:hAnsi="Verdana"/>
                <w:sz w:val="16"/>
                <w:szCs w:val="16"/>
                <w:lang w:val="en-US"/>
              </w:rPr>
              <w:t>s from being removed manually without the help of a tool, unless they have to be removed due to normal use needs.</w:t>
            </w:r>
          </w:p>
        </w:tc>
      </w:tr>
      <w:tr w:rsidR="003225A0" w:rsidRPr="00D856AF" w14:paraId="40D2191D" w14:textId="70A7EF0F" w:rsidTr="00E45D72">
        <w:tc>
          <w:tcPr>
            <w:tcW w:w="4675" w:type="dxa"/>
          </w:tcPr>
          <w:p w14:paraId="6D2F0B51"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Los desconectadores térmicos de restablecimiento automático y relevadores de sobrecorriente no deben ser incorporados, si su cierre inesperado causa daño.</w:t>
            </w:r>
          </w:p>
        </w:tc>
        <w:tc>
          <w:tcPr>
            <w:tcW w:w="4675" w:type="dxa"/>
          </w:tcPr>
          <w:p w14:paraId="758B08AF" w14:textId="5AB7771D"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 xml:space="preserve">Self-resetting thermal </w:t>
            </w:r>
            <w:r w:rsidR="00C01F95" w:rsidRPr="00E45D72">
              <w:rPr>
                <w:rFonts w:ascii="Verdana" w:hAnsi="Verdana"/>
                <w:sz w:val="16"/>
                <w:szCs w:val="16"/>
                <w:lang w:val="en-US"/>
              </w:rPr>
              <w:t>disconnects,</w:t>
            </w:r>
            <w:r w:rsidRPr="00E45D72">
              <w:rPr>
                <w:rFonts w:ascii="Verdana" w:hAnsi="Verdana"/>
                <w:sz w:val="16"/>
                <w:szCs w:val="16"/>
                <w:lang w:val="en-US"/>
              </w:rPr>
              <w:t xml:space="preserve"> and overcurrent relays should not be incorporated if their unexpected closure causes damage.</w:t>
            </w:r>
          </w:p>
        </w:tc>
      </w:tr>
      <w:tr w:rsidR="003225A0" w:rsidRPr="00D856AF" w14:paraId="2493122C" w14:textId="2206199F" w:rsidTr="00E45D72">
        <w:tc>
          <w:tcPr>
            <w:tcW w:w="4675" w:type="dxa"/>
          </w:tcPr>
          <w:p w14:paraId="571A3C95"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lastRenderedPageBreak/>
              <w:t>El cumplimiento se verifica por inspección y por una prueba con un dedo de prueba rígido sin fuerza apreciable, se muestra en la figura 2 (apéndice A), pero que tenga una placa tope con un diámetro de 50 mm, en vez de la placa no circular prescrita.</w:t>
            </w:r>
          </w:p>
        </w:tc>
        <w:tc>
          <w:tcPr>
            <w:tcW w:w="4675" w:type="dxa"/>
          </w:tcPr>
          <w:p w14:paraId="5F11C020" w14:textId="04527F95"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inspection and by testing with a rigid test finger without appreciable force, shown in Figure 2 (Appendix A), but having a stop plate with a diameter of 50 mm, instead of the blank plate. prescribed circular.</w:t>
            </w:r>
          </w:p>
        </w:tc>
      </w:tr>
      <w:tr w:rsidR="003225A0" w:rsidRPr="00D856AF" w14:paraId="0AA68348" w14:textId="41A601EB" w:rsidTr="00E45D72">
        <w:tc>
          <w:tcPr>
            <w:tcW w:w="4675" w:type="dxa"/>
          </w:tcPr>
          <w:p w14:paraId="392CE6FE"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No debe ser posible tocar partes en movimiento.</w:t>
            </w:r>
          </w:p>
        </w:tc>
        <w:tc>
          <w:tcPr>
            <w:tcW w:w="4675" w:type="dxa"/>
          </w:tcPr>
          <w:p w14:paraId="18A46140" w14:textId="6BF51E64"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It must not be possible to touch moving parts.</w:t>
            </w:r>
          </w:p>
        </w:tc>
      </w:tr>
      <w:tr w:rsidR="003225A0" w:rsidRPr="00A00CBA" w14:paraId="76D4E659" w14:textId="6B6D5F93" w:rsidTr="00E45D72">
        <w:tc>
          <w:tcPr>
            <w:tcW w:w="4675" w:type="dxa"/>
          </w:tcPr>
          <w:p w14:paraId="31070EF0"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w:t>
            </w:r>
            <w:r w:rsidRPr="00A00CBA">
              <w:rPr>
                <w:rFonts w:ascii="Verdana" w:hAnsi="Verdana"/>
                <w:sz w:val="16"/>
                <w:szCs w:val="16"/>
              </w:rPr>
              <w:t xml:space="preserve"> Construcción</w:t>
            </w:r>
          </w:p>
        </w:tc>
        <w:tc>
          <w:tcPr>
            <w:tcW w:w="4675" w:type="dxa"/>
          </w:tcPr>
          <w:p w14:paraId="5DF877F2" w14:textId="359BC310"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 </w:t>
            </w:r>
            <w:r w:rsidRPr="00E45D72">
              <w:rPr>
                <w:rFonts w:ascii="Verdana" w:hAnsi="Verdana"/>
                <w:sz w:val="16"/>
                <w:szCs w:val="16"/>
                <w:lang w:val="en-US"/>
              </w:rPr>
              <w:t>Construction</w:t>
            </w:r>
          </w:p>
        </w:tc>
      </w:tr>
      <w:tr w:rsidR="003225A0" w:rsidRPr="00D856AF" w14:paraId="724D636D" w14:textId="0164D9ED" w:rsidTr="00E45D72">
        <w:tc>
          <w:tcPr>
            <w:tcW w:w="4675" w:type="dxa"/>
          </w:tcPr>
          <w:p w14:paraId="6095EA61"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6.3.11.1</w:t>
            </w:r>
            <w:r w:rsidRPr="00A00CBA">
              <w:rPr>
                <w:rFonts w:ascii="Verdana" w:hAnsi="Verdana"/>
                <w:sz w:val="16"/>
                <w:szCs w:val="16"/>
              </w:rPr>
              <w:t xml:space="preserve"> Para los aparatos con compartimentos a los cuales se tiene acceso sin ayuda de una herramienta y que son susceptibles de limpiarse en uso normal, las conexiones eléctricas deben estar dispuestas de forma tal que no puedan someterse a tracciones durante su limpieza.</w:t>
            </w:r>
          </w:p>
        </w:tc>
        <w:tc>
          <w:tcPr>
            <w:tcW w:w="4675" w:type="dxa"/>
          </w:tcPr>
          <w:p w14:paraId="1508F9C5" w14:textId="33970379"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6.3.11.1 </w:t>
            </w:r>
            <w:r w:rsidRPr="00E45D72">
              <w:rPr>
                <w:rFonts w:ascii="Verdana" w:hAnsi="Verdana"/>
                <w:sz w:val="16"/>
                <w:szCs w:val="16"/>
                <w:lang w:val="en-US"/>
              </w:rPr>
              <w:t>For appliances with compartments that are accessible without the aid of a tool and that can be cleaned in normal use, the electrical connections must be arranged in such a way that they cannot be subjected to strain during cleaning.</w:t>
            </w:r>
          </w:p>
        </w:tc>
      </w:tr>
      <w:tr w:rsidR="003225A0" w:rsidRPr="00D856AF" w14:paraId="0C1793FC" w14:textId="583CEBB9" w:rsidTr="00E45D72">
        <w:tc>
          <w:tcPr>
            <w:tcW w:w="4675" w:type="dxa"/>
          </w:tcPr>
          <w:p w14:paraId="1DEC44C9"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El cumplimiento se verifica por inspección visual y por prueba manual.</w:t>
            </w:r>
          </w:p>
        </w:tc>
        <w:tc>
          <w:tcPr>
            <w:tcW w:w="4675" w:type="dxa"/>
          </w:tcPr>
          <w:p w14:paraId="342C0C4F" w14:textId="436CF773"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visual inspection and manual testing.</w:t>
            </w:r>
          </w:p>
        </w:tc>
      </w:tr>
      <w:tr w:rsidR="003225A0" w:rsidRPr="00D856AF" w14:paraId="0FDC5DE9" w14:textId="4CDEEFF5" w:rsidTr="00E45D72">
        <w:tc>
          <w:tcPr>
            <w:tcW w:w="4675" w:type="dxa"/>
          </w:tcPr>
          <w:p w14:paraId="7F94F087"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6.3.11.2</w:t>
            </w:r>
            <w:r w:rsidRPr="00A00CBA">
              <w:rPr>
                <w:rFonts w:ascii="Verdana" w:hAnsi="Verdana"/>
                <w:sz w:val="16"/>
                <w:szCs w:val="16"/>
              </w:rPr>
              <w:t xml:space="preserve"> Los aparatos deben construirse de forma tal que partes como el aislamiento, el cableado interno, devanados, escobillas, anillos deslizantes y elementos similares, no estén expuestos al aceite, grasa o sustancias similares, a menos que la sustancia tenga propiedades aislantes adecuadas de manera que no se comprometa el cumplimiento con esta norma.</w:t>
            </w:r>
          </w:p>
        </w:tc>
        <w:tc>
          <w:tcPr>
            <w:tcW w:w="4675" w:type="dxa"/>
          </w:tcPr>
          <w:p w14:paraId="1FA8753B" w14:textId="760D3885"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6.3.11.2 </w:t>
            </w:r>
            <w:r w:rsidR="00864E6D">
              <w:rPr>
                <w:rFonts w:ascii="Verdana" w:hAnsi="Verdana"/>
                <w:sz w:val="16"/>
                <w:szCs w:val="16"/>
                <w:lang w:val="en-US"/>
              </w:rPr>
              <w:t>The appliances must</w:t>
            </w:r>
            <w:r w:rsidRPr="00E45D72">
              <w:rPr>
                <w:rFonts w:ascii="Verdana" w:hAnsi="Verdana"/>
                <w:sz w:val="16"/>
                <w:szCs w:val="16"/>
                <w:lang w:val="en-US"/>
              </w:rPr>
              <w:t xml:space="preserve"> be constructed in such a way that parts such as insulation, internal wiring, windings, brushes, slip rings and similar items are not exposed to oil, grease or similar substances, unless the substance has adequate insulating properties so that compliance with this standard is not compromised.</w:t>
            </w:r>
          </w:p>
        </w:tc>
      </w:tr>
      <w:tr w:rsidR="003225A0" w:rsidRPr="00D856AF" w14:paraId="172083AD" w14:textId="6AA89DDC" w:rsidTr="00E45D72">
        <w:tc>
          <w:tcPr>
            <w:tcW w:w="4675" w:type="dxa"/>
          </w:tcPr>
          <w:p w14:paraId="140B78A8"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61BCE7A6" w14:textId="1527F0F5"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1944C6A8" w14:textId="73C4BC48" w:rsidTr="00E45D72">
        <w:tc>
          <w:tcPr>
            <w:tcW w:w="4675" w:type="dxa"/>
          </w:tcPr>
          <w:p w14:paraId="556831A1"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6.3.11.3</w:t>
            </w:r>
            <w:r w:rsidRPr="00A00CBA">
              <w:rPr>
                <w:rFonts w:ascii="Verdana" w:hAnsi="Verdana"/>
                <w:sz w:val="16"/>
                <w:szCs w:val="16"/>
              </w:rPr>
              <w:t xml:space="preserve"> Cuando se activa un dispositivo de control térmico sin restablecimiento automático no debe ser posible que éste restablezca la tensión a través de un interruptor integrado al aparato.</w:t>
            </w:r>
          </w:p>
        </w:tc>
        <w:tc>
          <w:tcPr>
            <w:tcW w:w="4675" w:type="dxa"/>
          </w:tcPr>
          <w:p w14:paraId="5D78105D" w14:textId="179A63E5"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6.3.11.3 </w:t>
            </w:r>
            <w:r w:rsidRPr="00E45D72">
              <w:rPr>
                <w:rFonts w:ascii="Verdana" w:hAnsi="Verdana"/>
                <w:sz w:val="16"/>
                <w:szCs w:val="16"/>
                <w:lang w:val="en-US"/>
              </w:rPr>
              <w:t xml:space="preserve">When a thermal control </w:t>
            </w:r>
            <w:r w:rsidR="00FE1E46" w:rsidRPr="00E45D72">
              <w:rPr>
                <w:rFonts w:ascii="Verdana" w:hAnsi="Verdana"/>
                <w:sz w:val="16"/>
                <w:szCs w:val="16"/>
                <w:lang w:val="en-US"/>
              </w:rPr>
              <w:t>appliance</w:t>
            </w:r>
            <w:r w:rsidRPr="00E45D72">
              <w:rPr>
                <w:rFonts w:ascii="Verdana" w:hAnsi="Verdana"/>
                <w:sz w:val="16"/>
                <w:szCs w:val="16"/>
                <w:lang w:val="en-US"/>
              </w:rPr>
              <w:t xml:space="preserve"> is activated without automatic reset, it should not be possible for it to restore voltage through a switch integrated into the </w:t>
            </w:r>
            <w:r w:rsidR="00FE1E46" w:rsidRPr="00E45D72">
              <w:rPr>
                <w:rFonts w:ascii="Verdana" w:hAnsi="Verdana"/>
                <w:sz w:val="16"/>
                <w:szCs w:val="16"/>
                <w:lang w:val="en-US"/>
              </w:rPr>
              <w:t>appliance</w:t>
            </w:r>
            <w:r w:rsidRPr="00E45D72">
              <w:rPr>
                <w:rFonts w:ascii="Verdana" w:hAnsi="Verdana"/>
                <w:sz w:val="16"/>
                <w:szCs w:val="16"/>
                <w:lang w:val="en-US"/>
              </w:rPr>
              <w:t>.</w:t>
            </w:r>
          </w:p>
        </w:tc>
      </w:tr>
      <w:tr w:rsidR="003225A0" w:rsidRPr="00A00CBA" w14:paraId="6F3058CF" w14:textId="1F3EE512" w:rsidTr="00E45D72">
        <w:tc>
          <w:tcPr>
            <w:tcW w:w="4675" w:type="dxa"/>
          </w:tcPr>
          <w:p w14:paraId="7E85D459" w14:textId="77777777" w:rsidR="003225A0" w:rsidRPr="00A00CBA" w:rsidRDefault="003225A0" w:rsidP="003225A0">
            <w:pPr>
              <w:pStyle w:val="Texto"/>
              <w:spacing w:after="72"/>
              <w:ind w:firstLine="0"/>
              <w:rPr>
                <w:rFonts w:ascii="Verdana" w:hAnsi="Verdana"/>
                <w:b/>
                <w:sz w:val="16"/>
                <w:szCs w:val="16"/>
              </w:rPr>
            </w:pPr>
            <w:r w:rsidRPr="00A00CBA">
              <w:rPr>
                <w:rFonts w:ascii="Verdana" w:hAnsi="Verdana"/>
                <w:b/>
                <w:sz w:val="16"/>
                <w:szCs w:val="16"/>
              </w:rPr>
              <w:t>Notas</w:t>
            </w:r>
          </w:p>
        </w:tc>
        <w:tc>
          <w:tcPr>
            <w:tcW w:w="4675" w:type="dxa"/>
          </w:tcPr>
          <w:p w14:paraId="4AE6967D" w14:textId="0991451B" w:rsidR="003225A0" w:rsidRPr="00E45D72" w:rsidRDefault="00DB114B" w:rsidP="003225A0">
            <w:pPr>
              <w:pStyle w:val="Texto"/>
              <w:spacing w:after="72"/>
              <w:ind w:firstLine="0"/>
              <w:rPr>
                <w:rFonts w:ascii="Verdana" w:hAnsi="Verdana"/>
                <w:b/>
                <w:sz w:val="16"/>
                <w:szCs w:val="16"/>
                <w:lang w:val="en-US"/>
              </w:rPr>
            </w:pPr>
            <w:r>
              <w:rPr>
                <w:rFonts w:ascii="Verdana" w:hAnsi="Verdana"/>
                <w:b/>
                <w:sz w:val="16"/>
                <w:szCs w:val="16"/>
                <w:lang w:val="en-US"/>
              </w:rPr>
              <w:t xml:space="preserve">Notes </w:t>
            </w:r>
          </w:p>
        </w:tc>
      </w:tr>
      <w:tr w:rsidR="003225A0" w:rsidRPr="00D856AF" w14:paraId="26864408" w14:textId="03DF1D43" w:rsidTr="00E45D72">
        <w:tc>
          <w:tcPr>
            <w:tcW w:w="4675" w:type="dxa"/>
          </w:tcPr>
          <w:p w14:paraId="2CCBEE6B" w14:textId="77777777" w:rsidR="003225A0" w:rsidRPr="00A00CBA" w:rsidRDefault="003225A0" w:rsidP="003225A0">
            <w:pPr>
              <w:pStyle w:val="ROMANOS"/>
              <w:spacing w:after="72"/>
              <w:ind w:left="0" w:firstLine="0"/>
              <w:rPr>
                <w:rFonts w:ascii="Verdana" w:hAnsi="Verdana"/>
                <w:sz w:val="16"/>
                <w:szCs w:val="16"/>
              </w:rPr>
            </w:pPr>
            <w:r w:rsidRPr="00A00CBA">
              <w:rPr>
                <w:rFonts w:ascii="Verdana" w:hAnsi="Verdana"/>
                <w:b/>
                <w:sz w:val="16"/>
                <w:szCs w:val="16"/>
              </w:rPr>
              <w:t>1.-</w:t>
            </w:r>
            <w:r w:rsidRPr="00A00CBA">
              <w:rPr>
                <w:rFonts w:ascii="Verdana" w:hAnsi="Verdana"/>
                <w:b/>
                <w:sz w:val="16"/>
                <w:szCs w:val="16"/>
              </w:rPr>
              <w:tab/>
            </w:r>
            <w:r w:rsidRPr="00A00CBA">
              <w:rPr>
                <w:rFonts w:ascii="Verdana" w:hAnsi="Verdana"/>
                <w:sz w:val="16"/>
                <w:szCs w:val="16"/>
              </w:rPr>
              <w:t>Los controladores de la tensión-mantenida automáticamente se restablecen si éstos se vuelven desenergizados.</w:t>
            </w:r>
          </w:p>
        </w:tc>
        <w:tc>
          <w:tcPr>
            <w:tcW w:w="4675" w:type="dxa"/>
          </w:tcPr>
          <w:p w14:paraId="21725162" w14:textId="3BFEC704" w:rsidR="003225A0" w:rsidRPr="00E45D72" w:rsidRDefault="003225A0" w:rsidP="003225A0">
            <w:pPr>
              <w:pStyle w:val="ROMANOS"/>
              <w:spacing w:after="72"/>
              <w:ind w:left="0" w:firstLine="0"/>
              <w:rPr>
                <w:rFonts w:ascii="Verdana" w:hAnsi="Verdana"/>
                <w:b/>
                <w:sz w:val="16"/>
                <w:szCs w:val="16"/>
                <w:lang w:val="en-US"/>
              </w:rPr>
            </w:pPr>
            <w:r w:rsidRPr="00E45D72">
              <w:rPr>
                <w:rFonts w:ascii="Verdana" w:hAnsi="Verdana"/>
                <w:b/>
                <w:sz w:val="16"/>
                <w:szCs w:val="16"/>
                <w:lang w:val="en-US"/>
              </w:rPr>
              <w:t xml:space="preserve">1.- </w:t>
            </w:r>
            <w:r w:rsidRPr="00E45D72">
              <w:rPr>
                <w:rFonts w:ascii="Verdana" w:hAnsi="Verdana"/>
                <w:b/>
                <w:sz w:val="16"/>
                <w:szCs w:val="16"/>
                <w:lang w:val="en-US"/>
              </w:rPr>
              <w:tab/>
            </w:r>
            <w:r w:rsidRPr="00E45D72">
              <w:rPr>
                <w:rFonts w:ascii="Verdana" w:hAnsi="Verdana"/>
                <w:sz w:val="16"/>
                <w:szCs w:val="16"/>
                <w:lang w:val="en-US"/>
              </w:rPr>
              <w:t>Voltage-maintained controllers automatically reset if they become de-energized.</w:t>
            </w:r>
          </w:p>
        </w:tc>
      </w:tr>
      <w:tr w:rsidR="003225A0" w:rsidRPr="00FE1E46" w14:paraId="1EAE67F4" w14:textId="40071246" w:rsidTr="00E45D72">
        <w:tc>
          <w:tcPr>
            <w:tcW w:w="4675" w:type="dxa"/>
          </w:tcPr>
          <w:p w14:paraId="07ECB37D" w14:textId="77777777" w:rsidR="003225A0" w:rsidRPr="00A00CBA" w:rsidRDefault="003225A0" w:rsidP="003225A0">
            <w:pPr>
              <w:pStyle w:val="ROMANOS"/>
              <w:spacing w:after="72"/>
              <w:ind w:left="0" w:firstLine="0"/>
              <w:rPr>
                <w:rFonts w:ascii="Verdana" w:hAnsi="Verdana"/>
                <w:sz w:val="16"/>
                <w:szCs w:val="16"/>
              </w:rPr>
            </w:pPr>
            <w:r w:rsidRPr="009C2A86">
              <w:rPr>
                <w:rFonts w:ascii="Verdana" w:hAnsi="Verdana"/>
                <w:sz w:val="16"/>
                <w:szCs w:val="16"/>
                <w:lang w:val="en-US"/>
              </w:rPr>
              <w:tab/>
            </w:r>
            <w:r w:rsidRPr="00A00CBA">
              <w:rPr>
                <w:rFonts w:ascii="Verdana" w:hAnsi="Verdana"/>
                <w:sz w:val="16"/>
                <w:szCs w:val="16"/>
              </w:rPr>
              <w:t>Los botones de restablecimiento de los dispositivos de control sin restablecimiento automático deben localizarse o protegerse de tal forma que su restablecimiento accidental sea improbable. De ocurrir si esto puede constituir un peligro.</w:t>
            </w:r>
          </w:p>
        </w:tc>
        <w:tc>
          <w:tcPr>
            <w:tcW w:w="4675" w:type="dxa"/>
          </w:tcPr>
          <w:p w14:paraId="6A54D55A" w14:textId="550ACD56" w:rsidR="003225A0" w:rsidRPr="00E45D72" w:rsidRDefault="003225A0" w:rsidP="003225A0">
            <w:pPr>
              <w:pStyle w:val="ROMANOS"/>
              <w:spacing w:after="72"/>
              <w:ind w:left="0" w:firstLine="0"/>
              <w:rPr>
                <w:rFonts w:ascii="Verdana" w:hAnsi="Verdana"/>
                <w:sz w:val="16"/>
                <w:szCs w:val="16"/>
                <w:lang w:val="en-US"/>
              </w:rPr>
            </w:pPr>
            <w:r w:rsidRPr="00E45D72">
              <w:rPr>
                <w:rFonts w:ascii="Verdana" w:hAnsi="Verdana"/>
                <w:sz w:val="16"/>
                <w:szCs w:val="16"/>
                <w:lang w:val="en-US"/>
              </w:rPr>
              <w:tab/>
              <w:t xml:space="preserve">Reset buttons on non-self-resetting control </w:t>
            </w:r>
            <w:r w:rsidR="00FE1E46" w:rsidRPr="00E45D72">
              <w:rPr>
                <w:rFonts w:ascii="Verdana" w:hAnsi="Verdana"/>
                <w:sz w:val="16"/>
                <w:szCs w:val="16"/>
                <w:lang w:val="en-US"/>
              </w:rPr>
              <w:t>appliance</w:t>
            </w:r>
            <w:r w:rsidRPr="00E45D72">
              <w:rPr>
                <w:rFonts w:ascii="Verdana" w:hAnsi="Verdana"/>
                <w:sz w:val="16"/>
                <w:szCs w:val="16"/>
                <w:lang w:val="en-US"/>
              </w:rPr>
              <w:t>s should be located or protected so that accidental reset is unlikely. If this occurs, it may constitute a danger.</w:t>
            </w:r>
          </w:p>
        </w:tc>
      </w:tr>
      <w:tr w:rsidR="003225A0" w:rsidRPr="00D856AF" w14:paraId="7E0BC370" w14:textId="154CB9B6" w:rsidTr="00E45D72">
        <w:tc>
          <w:tcPr>
            <w:tcW w:w="4675" w:type="dxa"/>
          </w:tcPr>
          <w:p w14:paraId="23D6AF31" w14:textId="77777777" w:rsidR="003225A0" w:rsidRPr="00A00CBA" w:rsidRDefault="003225A0" w:rsidP="003225A0">
            <w:pPr>
              <w:pStyle w:val="ROMANOS"/>
              <w:spacing w:after="72"/>
              <w:ind w:left="0" w:firstLine="0"/>
              <w:rPr>
                <w:rFonts w:ascii="Verdana" w:hAnsi="Verdana"/>
                <w:sz w:val="16"/>
                <w:szCs w:val="16"/>
              </w:rPr>
            </w:pPr>
            <w:r w:rsidRPr="00A00CBA">
              <w:rPr>
                <w:rFonts w:ascii="Verdana" w:hAnsi="Verdana"/>
                <w:b/>
                <w:sz w:val="16"/>
                <w:szCs w:val="16"/>
              </w:rPr>
              <w:t>2.-</w:t>
            </w:r>
            <w:r w:rsidRPr="00A00CBA">
              <w:rPr>
                <w:rFonts w:ascii="Verdana" w:hAnsi="Verdana"/>
                <w:sz w:val="16"/>
                <w:szCs w:val="16"/>
              </w:rPr>
              <w:tab/>
              <w:t>Por ejemplo, este requisito impide la colocación de botones de restablecimiento detrás del aparato, lo cual puede causar que éstos restablezcan la operación al recargar el aparato contra la pared</w:t>
            </w:r>
          </w:p>
        </w:tc>
        <w:tc>
          <w:tcPr>
            <w:tcW w:w="4675" w:type="dxa"/>
          </w:tcPr>
          <w:p w14:paraId="3B7D375C" w14:textId="1758FF15" w:rsidR="003225A0" w:rsidRPr="00E45D72" w:rsidRDefault="003225A0" w:rsidP="003225A0">
            <w:pPr>
              <w:pStyle w:val="ROMANOS"/>
              <w:spacing w:after="72"/>
              <w:ind w:left="0" w:firstLine="0"/>
              <w:rPr>
                <w:rFonts w:ascii="Verdana" w:hAnsi="Verdana"/>
                <w:b/>
                <w:sz w:val="16"/>
                <w:szCs w:val="16"/>
                <w:lang w:val="en-US"/>
              </w:rPr>
            </w:pPr>
            <w:r w:rsidRPr="00E45D72">
              <w:rPr>
                <w:rFonts w:ascii="Verdana" w:hAnsi="Verdana"/>
                <w:b/>
                <w:sz w:val="16"/>
                <w:szCs w:val="16"/>
                <w:lang w:val="en-US"/>
              </w:rPr>
              <w:t xml:space="preserve">2.- </w:t>
            </w:r>
            <w:r w:rsidRPr="00E45D72">
              <w:rPr>
                <w:rFonts w:ascii="Verdana" w:hAnsi="Verdana"/>
                <w:sz w:val="16"/>
                <w:szCs w:val="16"/>
                <w:lang w:val="en-US"/>
              </w:rPr>
              <w:tab/>
              <w:t>For example, this requirement prevents the placement of reset buttons behind the appliance, which may cause them to reset operation when leaning the appliance against the wall.</w:t>
            </w:r>
          </w:p>
        </w:tc>
      </w:tr>
      <w:tr w:rsidR="003225A0" w:rsidRPr="00D856AF" w14:paraId="0334678B" w14:textId="552E8C4B" w:rsidTr="00E45D72">
        <w:tc>
          <w:tcPr>
            <w:tcW w:w="4675" w:type="dxa"/>
          </w:tcPr>
          <w:p w14:paraId="24559B52"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75C8EEF6" w14:textId="4C3E7C67"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7D0D3277" w14:textId="4EC2CFBF" w:rsidTr="00E45D72">
        <w:tc>
          <w:tcPr>
            <w:tcW w:w="4675" w:type="dxa"/>
          </w:tcPr>
          <w:p w14:paraId="0C74EF4E"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6.3.11.4</w:t>
            </w:r>
            <w:r w:rsidRPr="00A00CBA">
              <w:rPr>
                <w:rFonts w:ascii="Verdana" w:hAnsi="Verdana"/>
                <w:sz w:val="16"/>
                <w:szCs w:val="16"/>
              </w:rPr>
              <w:t xml:space="preserve"> Las asas, perillas, agarraderas, palancas y partes similares deben fijarse de forma tal que no se aflojen en uso normal cuando dicho aflojamiento pueda constituir un riesgo. Cuando estas partes se utilizan para indicar la posición de interruptores y conmutadores o componentes similares, no debe ser posible fijarlas en posición errónea si esto puede constituir un riesgo.</w:t>
            </w:r>
          </w:p>
        </w:tc>
        <w:tc>
          <w:tcPr>
            <w:tcW w:w="4675" w:type="dxa"/>
          </w:tcPr>
          <w:p w14:paraId="22A8C242" w14:textId="2F19F4A1"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6.3.11.4 </w:t>
            </w:r>
            <w:r w:rsidRPr="00E45D72">
              <w:rPr>
                <w:rFonts w:ascii="Verdana" w:hAnsi="Verdana"/>
                <w:sz w:val="16"/>
                <w:szCs w:val="16"/>
                <w:lang w:val="en-US"/>
              </w:rPr>
              <w:t xml:space="preserve">Handles, knobs, </w:t>
            </w:r>
            <w:r w:rsidR="00017EF1" w:rsidRPr="00E45D72">
              <w:rPr>
                <w:rFonts w:ascii="Verdana" w:hAnsi="Verdana"/>
                <w:sz w:val="16"/>
                <w:szCs w:val="16"/>
                <w:lang w:val="en-US"/>
              </w:rPr>
              <w:t>grips</w:t>
            </w:r>
            <w:r w:rsidRPr="00E45D72">
              <w:rPr>
                <w:rFonts w:ascii="Verdana" w:hAnsi="Verdana"/>
                <w:sz w:val="16"/>
                <w:szCs w:val="16"/>
                <w:lang w:val="en-US"/>
              </w:rPr>
              <w:t>, levers and similar parts must be secured in such a way that they do not loosen in normal use where such loosening could constitute a risk. Where these parts are used to indicate the position of switches or similar components, it should not be possible to fix them in the wrong position if this could constitute a risk.</w:t>
            </w:r>
          </w:p>
        </w:tc>
      </w:tr>
      <w:tr w:rsidR="003225A0" w:rsidRPr="00D856AF" w14:paraId="435A44E3" w14:textId="3F780459" w:rsidTr="00E45D72">
        <w:tc>
          <w:tcPr>
            <w:tcW w:w="4675" w:type="dxa"/>
          </w:tcPr>
          <w:p w14:paraId="7E55F9BA"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El cumplimiento se verifica por inspección visual, prueba manual y tratando de remover la parte por la aplicación de una fuerza axial como sigue:</w:t>
            </w:r>
          </w:p>
        </w:tc>
        <w:tc>
          <w:tcPr>
            <w:tcW w:w="4675" w:type="dxa"/>
          </w:tcPr>
          <w:p w14:paraId="7A4B9688" w14:textId="2CC294A3"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visual inspection, manual testing, and attempting to remove the part by application of an axial force as follows:</w:t>
            </w:r>
          </w:p>
        </w:tc>
      </w:tr>
      <w:tr w:rsidR="003225A0" w:rsidRPr="00D856AF" w14:paraId="33C47963" w14:textId="59ECCB8E" w:rsidTr="00E45D72">
        <w:tc>
          <w:tcPr>
            <w:tcW w:w="4675" w:type="dxa"/>
          </w:tcPr>
          <w:p w14:paraId="79119D17" w14:textId="77777777" w:rsidR="003225A0" w:rsidRPr="00A00CBA" w:rsidRDefault="003225A0" w:rsidP="003225A0">
            <w:pPr>
              <w:pStyle w:val="ROMANOS"/>
              <w:spacing w:after="72"/>
              <w:ind w:left="0" w:firstLine="0"/>
              <w:rPr>
                <w:rFonts w:ascii="Verdana" w:hAnsi="Verdana"/>
                <w:sz w:val="16"/>
                <w:szCs w:val="16"/>
              </w:rPr>
            </w:pPr>
            <w:r w:rsidRPr="00A00CBA">
              <w:rPr>
                <w:rFonts w:ascii="Verdana" w:hAnsi="Verdana"/>
                <w:sz w:val="16"/>
                <w:szCs w:val="16"/>
              </w:rPr>
              <w:t>-</w:t>
            </w:r>
            <w:r w:rsidRPr="00A00CBA">
              <w:rPr>
                <w:rFonts w:ascii="Verdana" w:hAnsi="Verdana"/>
                <w:sz w:val="16"/>
                <w:szCs w:val="16"/>
              </w:rPr>
              <w:tab/>
              <w:t>15 N, cuando no es probable la aplicación de una fuerza axial en uso normal;</w:t>
            </w:r>
          </w:p>
        </w:tc>
        <w:tc>
          <w:tcPr>
            <w:tcW w:w="4675" w:type="dxa"/>
          </w:tcPr>
          <w:p w14:paraId="6C49ED76" w14:textId="3FCD00F0" w:rsidR="003225A0" w:rsidRPr="00E45D72" w:rsidRDefault="003225A0" w:rsidP="003225A0">
            <w:pPr>
              <w:pStyle w:val="ROMANOS"/>
              <w:spacing w:after="72"/>
              <w:ind w:left="0" w:firstLine="0"/>
              <w:rPr>
                <w:rFonts w:ascii="Verdana" w:hAnsi="Verdana"/>
                <w:sz w:val="16"/>
                <w:szCs w:val="16"/>
                <w:lang w:val="en-US"/>
              </w:rPr>
            </w:pPr>
            <w:r w:rsidRPr="00E45D72">
              <w:rPr>
                <w:rFonts w:ascii="Verdana" w:hAnsi="Verdana"/>
                <w:sz w:val="16"/>
                <w:szCs w:val="16"/>
                <w:lang w:val="en-US"/>
              </w:rPr>
              <w:t xml:space="preserve">- </w:t>
            </w:r>
            <w:r w:rsidRPr="00E45D72">
              <w:rPr>
                <w:rFonts w:ascii="Verdana" w:hAnsi="Verdana"/>
                <w:sz w:val="16"/>
                <w:szCs w:val="16"/>
                <w:lang w:val="en-US"/>
              </w:rPr>
              <w:tab/>
              <w:t>15 N, when the application of an axial force is not likely in normal use;</w:t>
            </w:r>
          </w:p>
        </w:tc>
      </w:tr>
      <w:tr w:rsidR="003225A0" w:rsidRPr="00D856AF" w14:paraId="070EE411" w14:textId="7EA94915" w:rsidTr="00E45D72">
        <w:tc>
          <w:tcPr>
            <w:tcW w:w="4675" w:type="dxa"/>
          </w:tcPr>
          <w:p w14:paraId="13719286" w14:textId="77777777" w:rsidR="003225A0" w:rsidRPr="00A00CBA" w:rsidRDefault="003225A0" w:rsidP="003225A0">
            <w:pPr>
              <w:pStyle w:val="ROMANOS"/>
              <w:spacing w:after="72"/>
              <w:ind w:left="0" w:firstLine="0"/>
              <w:rPr>
                <w:rFonts w:ascii="Verdana" w:hAnsi="Verdana"/>
                <w:sz w:val="16"/>
                <w:szCs w:val="16"/>
              </w:rPr>
            </w:pPr>
            <w:r w:rsidRPr="00A00CBA">
              <w:rPr>
                <w:rFonts w:ascii="Verdana" w:hAnsi="Verdana"/>
                <w:sz w:val="16"/>
                <w:szCs w:val="16"/>
              </w:rPr>
              <w:lastRenderedPageBreak/>
              <w:t>-</w:t>
            </w:r>
            <w:r w:rsidRPr="00A00CBA">
              <w:rPr>
                <w:rFonts w:ascii="Verdana" w:hAnsi="Verdana"/>
                <w:sz w:val="16"/>
                <w:szCs w:val="16"/>
              </w:rPr>
              <w:tab/>
              <w:t>30 N, cuando es probable la aplicación de una fuerza axial.</w:t>
            </w:r>
          </w:p>
        </w:tc>
        <w:tc>
          <w:tcPr>
            <w:tcW w:w="4675" w:type="dxa"/>
          </w:tcPr>
          <w:p w14:paraId="3F65A4D6" w14:textId="36A9DB38" w:rsidR="003225A0" w:rsidRPr="00E45D72" w:rsidRDefault="003225A0" w:rsidP="003225A0">
            <w:pPr>
              <w:pStyle w:val="ROMANOS"/>
              <w:spacing w:after="72"/>
              <w:ind w:left="0" w:firstLine="0"/>
              <w:rPr>
                <w:rFonts w:ascii="Verdana" w:hAnsi="Verdana"/>
                <w:sz w:val="16"/>
                <w:szCs w:val="16"/>
                <w:lang w:val="en-US"/>
              </w:rPr>
            </w:pPr>
            <w:r w:rsidRPr="00E45D72">
              <w:rPr>
                <w:rFonts w:ascii="Verdana" w:hAnsi="Verdana"/>
                <w:sz w:val="16"/>
                <w:szCs w:val="16"/>
                <w:lang w:val="en-US"/>
              </w:rPr>
              <w:t xml:space="preserve">- </w:t>
            </w:r>
            <w:r w:rsidRPr="00E45D72">
              <w:rPr>
                <w:rFonts w:ascii="Verdana" w:hAnsi="Verdana"/>
                <w:sz w:val="16"/>
                <w:szCs w:val="16"/>
                <w:lang w:val="en-US"/>
              </w:rPr>
              <w:tab/>
              <w:t>30 N, when the application of an axial force is likely.</w:t>
            </w:r>
          </w:p>
        </w:tc>
      </w:tr>
      <w:tr w:rsidR="003225A0" w:rsidRPr="00D856AF" w14:paraId="5933F226" w14:textId="309C536E" w:rsidTr="00E45D72">
        <w:tc>
          <w:tcPr>
            <w:tcW w:w="4675" w:type="dxa"/>
          </w:tcPr>
          <w:p w14:paraId="61501B4B"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Se aplica la fuerza durante 1 min.</w:t>
            </w:r>
          </w:p>
        </w:tc>
        <w:tc>
          <w:tcPr>
            <w:tcW w:w="4675" w:type="dxa"/>
          </w:tcPr>
          <w:p w14:paraId="78397C46" w14:textId="2D4BB9A1"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Force is applied for 1 min.</w:t>
            </w:r>
          </w:p>
        </w:tc>
      </w:tr>
      <w:tr w:rsidR="003225A0" w:rsidRPr="00D856AF" w14:paraId="23250A8C" w14:textId="7AB0820D" w:rsidTr="00E45D72">
        <w:tc>
          <w:tcPr>
            <w:tcW w:w="4675" w:type="dxa"/>
          </w:tcPr>
          <w:p w14:paraId="38DD76D8"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Nota:</w:t>
            </w:r>
            <w:r w:rsidRPr="00A00CBA">
              <w:rPr>
                <w:rFonts w:ascii="Verdana" w:hAnsi="Verdana"/>
                <w:sz w:val="16"/>
                <w:szCs w:val="16"/>
              </w:rPr>
              <w:t xml:space="preserve"> los materiales de sellado o similares, distintos de las resinas de autoendurecimiento, no se consideran adecuados para impedir el aflojamiento.</w:t>
            </w:r>
          </w:p>
        </w:tc>
        <w:tc>
          <w:tcPr>
            <w:tcW w:w="4675" w:type="dxa"/>
          </w:tcPr>
          <w:p w14:paraId="607A335E" w14:textId="4D1D1780"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Note: </w:t>
            </w:r>
            <w:r w:rsidRPr="00E45D72">
              <w:rPr>
                <w:rFonts w:ascii="Verdana" w:hAnsi="Verdana"/>
                <w:sz w:val="16"/>
                <w:szCs w:val="16"/>
                <w:lang w:val="en-US"/>
              </w:rPr>
              <w:t>Sealing or similar materials, other than self-hardening resins, are not considered suitable to prevent loosening.</w:t>
            </w:r>
          </w:p>
        </w:tc>
      </w:tr>
      <w:tr w:rsidR="003225A0" w:rsidRPr="00D856AF" w14:paraId="5E2D7311" w14:textId="58E99F8E" w:rsidTr="00E45D72">
        <w:tc>
          <w:tcPr>
            <w:tcW w:w="4675" w:type="dxa"/>
          </w:tcPr>
          <w:p w14:paraId="5F125AAC"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6.3.11.5</w:t>
            </w:r>
            <w:r w:rsidRPr="00A00CBA">
              <w:rPr>
                <w:rFonts w:ascii="Verdana" w:hAnsi="Verdana"/>
                <w:sz w:val="16"/>
                <w:szCs w:val="16"/>
              </w:rPr>
              <w:t xml:space="preserve"> Los aparatos no deben tener bordes cortantes o afilados salvo los que sean necesarios para el funcionamiento del aparato, que puedan crear un peligro para el usuario en su uso normal o durante  el mantenimiento a realizar por el usuario.</w:t>
            </w:r>
          </w:p>
        </w:tc>
        <w:tc>
          <w:tcPr>
            <w:tcW w:w="4675" w:type="dxa"/>
          </w:tcPr>
          <w:p w14:paraId="159B0133" w14:textId="654F2C89"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6.3.11.5 </w:t>
            </w:r>
            <w:r w:rsidRPr="00E45D72">
              <w:rPr>
                <w:rFonts w:ascii="Verdana" w:hAnsi="Verdana"/>
                <w:sz w:val="16"/>
                <w:szCs w:val="16"/>
                <w:lang w:val="en-US"/>
              </w:rPr>
              <w:t xml:space="preserve">The </w:t>
            </w:r>
            <w:r w:rsidR="00FE1E46" w:rsidRPr="00E45D72">
              <w:rPr>
                <w:rFonts w:ascii="Verdana" w:hAnsi="Verdana"/>
                <w:sz w:val="16"/>
                <w:szCs w:val="16"/>
                <w:lang w:val="en-US"/>
              </w:rPr>
              <w:t>appliance</w:t>
            </w:r>
            <w:r w:rsidRPr="00E45D72">
              <w:rPr>
                <w:rFonts w:ascii="Verdana" w:hAnsi="Verdana"/>
                <w:sz w:val="16"/>
                <w:szCs w:val="16"/>
                <w:lang w:val="en-US"/>
              </w:rPr>
              <w:t xml:space="preserve">s must not have cutting or sharp edges except those that are necessary for the operation of the </w:t>
            </w:r>
            <w:r w:rsidR="00FE1E46" w:rsidRPr="00E45D72">
              <w:rPr>
                <w:rFonts w:ascii="Verdana" w:hAnsi="Verdana"/>
                <w:sz w:val="16"/>
                <w:szCs w:val="16"/>
                <w:lang w:val="en-US"/>
              </w:rPr>
              <w:t>appliance</w:t>
            </w:r>
            <w:r w:rsidRPr="00E45D72">
              <w:rPr>
                <w:rFonts w:ascii="Verdana" w:hAnsi="Verdana"/>
                <w:sz w:val="16"/>
                <w:szCs w:val="16"/>
                <w:lang w:val="en-US"/>
              </w:rPr>
              <w:t>, which may create a danger for the user in normal use or during maintenance to be carried out by the user.</w:t>
            </w:r>
          </w:p>
        </w:tc>
      </w:tr>
      <w:tr w:rsidR="003225A0" w:rsidRPr="00D856AF" w14:paraId="06513944" w14:textId="2BAD2408" w:rsidTr="00E45D72">
        <w:tc>
          <w:tcPr>
            <w:tcW w:w="4675" w:type="dxa"/>
          </w:tcPr>
          <w:p w14:paraId="10A43350"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Las terminaciones en punta o tornillos autorroscantes u otros dispositivos de cierre deben colocarse de manera que sea improbable que sean tocados por el usuario durante el uso normal o durante el mantenimiento a realizar por el usuario.</w:t>
            </w:r>
          </w:p>
        </w:tc>
        <w:tc>
          <w:tcPr>
            <w:tcW w:w="4675" w:type="dxa"/>
          </w:tcPr>
          <w:p w14:paraId="2C4C17D5" w14:textId="41F8E5AC"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 xml:space="preserve">Pointed ends or self-tapping screws or other locking </w:t>
            </w:r>
            <w:r w:rsidR="00FE1E46" w:rsidRPr="00E45D72">
              <w:rPr>
                <w:rFonts w:ascii="Verdana" w:hAnsi="Verdana"/>
                <w:sz w:val="16"/>
                <w:szCs w:val="16"/>
                <w:lang w:val="en-US"/>
              </w:rPr>
              <w:t>appliance</w:t>
            </w:r>
            <w:r w:rsidRPr="00E45D72">
              <w:rPr>
                <w:rFonts w:ascii="Verdana" w:hAnsi="Verdana"/>
                <w:sz w:val="16"/>
                <w:szCs w:val="16"/>
                <w:lang w:val="en-US"/>
              </w:rPr>
              <w:t>s should be located so that they are unlikely to be touched by the user during normal use or during user maintenance.</w:t>
            </w:r>
          </w:p>
        </w:tc>
      </w:tr>
      <w:tr w:rsidR="003225A0" w:rsidRPr="00D856AF" w14:paraId="4BE38DB6" w14:textId="54A3CBB5" w:rsidTr="00E45D72">
        <w:tc>
          <w:tcPr>
            <w:tcW w:w="4675" w:type="dxa"/>
          </w:tcPr>
          <w:p w14:paraId="750E97D4"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2ACAD4D8" w14:textId="7E2927D5"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34AE85DA" w14:textId="2D03B303" w:rsidTr="00E45D72">
        <w:tc>
          <w:tcPr>
            <w:tcW w:w="4675" w:type="dxa"/>
          </w:tcPr>
          <w:p w14:paraId="73C055F5"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6.3.11.6</w:t>
            </w:r>
            <w:r w:rsidRPr="00A00CBA">
              <w:rPr>
                <w:rFonts w:ascii="Verdana" w:hAnsi="Verdana"/>
                <w:sz w:val="16"/>
                <w:szCs w:val="16"/>
              </w:rPr>
              <w:t xml:space="preserve"> Los ganchos y dispositivos similares de almacenamiento para los cordones flexibles deben ser lisos y bien redondeados</w:t>
            </w:r>
          </w:p>
        </w:tc>
        <w:tc>
          <w:tcPr>
            <w:tcW w:w="4675" w:type="dxa"/>
          </w:tcPr>
          <w:p w14:paraId="01F754E8" w14:textId="2B305BB6"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6.3.11.6 </w:t>
            </w:r>
            <w:r w:rsidRPr="00E45D72">
              <w:rPr>
                <w:rFonts w:ascii="Verdana" w:hAnsi="Verdana"/>
                <w:sz w:val="16"/>
                <w:szCs w:val="16"/>
                <w:lang w:val="en-US"/>
              </w:rPr>
              <w:t xml:space="preserve">Hooks and similar storage </w:t>
            </w:r>
            <w:r w:rsidR="00707077">
              <w:rPr>
                <w:rFonts w:ascii="Verdana" w:hAnsi="Verdana"/>
                <w:sz w:val="16"/>
                <w:szCs w:val="16"/>
                <w:lang w:val="en-US"/>
              </w:rPr>
              <w:t>device</w:t>
            </w:r>
            <w:r w:rsidRPr="00E45D72">
              <w:rPr>
                <w:rFonts w:ascii="Verdana" w:hAnsi="Verdana"/>
                <w:sz w:val="16"/>
                <w:szCs w:val="16"/>
                <w:lang w:val="en-US"/>
              </w:rPr>
              <w:t>s for flexible cords shall be smooth and well rounded.</w:t>
            </w:r>
          </w:p>
        </w:tc>
      </w:tr>
      <w:tr w:rsidR="003225A0" w:rsidRPr="00D856AF" w14:paraId="28769805" w14:textId="199DF8E1" w:rsidTr="00E45D72">
        <w:tc>
          <w:tcPr>
            <w:tcW w:w="4675" w:type="dxa"/>
          </w:tcPr>
          <w:p w14:paraId="2651BAC3"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5C61A215" w14:textId="2E79C390" w:rsidR="003225A0" w:rsidRPr="00E45D72" w:rsidRDefault="003225A0" w:rsidP="003225A0">
            <w:pPr>
              <w:pStyle w:val="Texto"/>
              <w:spacing w:after="72"/>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29E667F8" w14:textId="5BBDD736" w:rsidTr="00E45D72">
        <w:tc>
          <w:tcPr>
            <w:tcW w:w="4675" w:type="dxa"/>
          </w:tcPr>
          <w:p w14:paraId="68B2AEBD" w14:textId="77777777" w:rsidR="003225A0" w:rsidRPr="00A00CBA" w:rsidRDefault="003225A0" w:rsidP="003225A0">
            <w:pPr>
              <w:pStyle w:val="Texto"/>
              <w:spacing w:after="72"/>
              <w:ind w:firstLine="0"/>
              <w:rPr>
                <w:rFonts w:ascii="Verdana" w:hAnsi="Verdana"/>
                <w:sz w:val="16"/>
                <w:szCs w:val="16"/>
              </w:rPr>
            </w:pPr>
            <w:r w:rsidRPr="00A00CBA">
              <w:rPr>
                <w:rFonts w:ascii="Verdana" w:hAnsi="Verdana"/>
                <w:b/>
                <w:sz w:val="16"/>
                <w:szCs w:val="16"/>
              </w:rPr>
              <w:t>6.3.11.7</w:t>
            </w:r>
            <w:r w:rsidRPr="00A00CBA">
              <w:rPr>
                <w:rFonts w:ascii="Verdana" w:hAnsi="Verdana"/>
                <w:sz w:val="16"/>
                <w:szCs w:val="16"/>
              </w:rPr>
              <w:t xml:space="preserve"> A menos que no se especifique en el instructivo de operación del aparato, una distancia mínima de separación con respecto a las paredes, los espaciadores que se destinan a impedir que el aparato se sobrecaliente por las paredes deben fijarse de forma tal que no sea posible desmontarlos desde el exterior del aparato a mano sin la ayuda de una herramienta.</w:t>
            </w:r>
          </w:p>
        </w:tc>
        <w:tc>
          <w:tcPr>
            <w:tcW w:w="4675" w:type="dxa"/>
          </w:tcPr>
          <w:p w14:paraId="1CF62BA1" w14:textId="6DCA1262" w:rsidR="003225A0" w:rsidRPr="00E45D72" w:rsidRDefault="003225A0" w:rsidP="003225A0">
            <w:pPr>
              <w:pStyle w:val="Texto"/>
              <w:spacing w:after="72"/>
              <w:ind w:firstLine="0"/>
              <w:rPr>
                <w:rFonts w:ascii="Verdana" w:hAnsi="Verdana"/>
                <w:b/>
                <w:sz w:val="16"/>
                <w:szCs w:val="16"/>
                <w:lang w:val="en-US"/>
              </w:rPr>
            </w:pPr>
            <w:r w:rsidRPr="00E45D72">
              <w:rPr>
                <w:rFonts w:ascii="Verdana" w:hAnsi="Verdana"/>
                <w:b/>
                <w:sz w:val="16"/>
                <w:szCs w:val="16"/>
                <w:lang w:val="en-US"/>
              </w:rPr>
              <w:t xml:space="preserve">6.3.11.7 </w:t>
            </w:r>
            <w:r w:rsidRPr="00E45D72">
              <w:rPr>
                <w:rFonts w:ascii="Verdana" w:hAnsi="Verdana"/>
                <w:sz w:val="16"/>
                <w:szCs w:val="16"/>
                <w:lang w:val="en-US"/>
              </w:rPr>
              <w:t xml:space="preserve">Unless a minimum separation distance from walls is not specified in the appliance operating instructions, spacers intended to prevent the appliance from overheating through walls must be fixed in such a way that they </w:t>
            </w:r>
            <w:r w:rsidR="00E33581">
              <w:rPr>
                <w:rFonts w:ascii="Verdana" w:hAnsi="Verdana"/>
                <w:sz w:val="16"/>
                <w:szCs w:val="16"/>
                <w:lang w:val="en-US"/>
              </w:rPr>
              <w:t>it</w:t>
            </w:r>
            <w:r w:rsidRPr="00E45D72">
              <w:rPr>
                <w:rFonts w:ascii="Verdana" w:hAnsi="Verdana"/>
                <w:sz w:val="16"/>
                <w:szCs w:val="16"/>
                <w:lang w:val="en-US"/>
              </w:rPr>
              <w:t xml:space="preserve"> is </w:t>
            </w:r>
            <w:r w:rsidR="00E33581">
              <w:rPr>
                <w:rFonts w:ascii="Verdana" w:hAnsi="Verdana"/>
                <w:sz w:val="16"/>
                <w:szCs w:val="16"/>
                <w:lang w:val="en-US"/>
              </w:rPr>
              <w:t xml:space="preserve">not </w:t>
            </w:r>
            <w:r w:rsidRPr="00E45D72">
              <w:rPr>
                <w:rFonts w:ascii="Verdana" w:hAnsi="Verdana"/>
                <w:sz w:val="16"/>
                <w:szCs w:val="16"/>
                <w:lang w:val="en-US"/>
              </w:rPr>
              <w:t>possible to dismantle them from the outside of the appliance by hand without the help of a tool.</w:t>
            </w:r>
          </w:p>
        </w:tc>
      </w:tr>
      <w:tr w:rsidR="003225A0" w:rsidRPr="00D856AF" w14:paraId="42049564" w14:textId="3D28363D" w:rsidTr="00E45D72">
        <w:tc>
          <w:tcPr>
            <w:tcW w:w="4675" w:type="dxa"/>
          </w:tcPr>
          <w:p w14:paraId="072F70BC" w14:textId="77777777" w:rsidR="003225A0" w:rsidRPr="00A00CBA" w:rsidRDefault="003225A0" w:rsidP="003225A0">
            <w:pPr>
              <w:pStyle w:val="Texto"/>
              <w:ind w:firstLine="0"/>
              <w:rPr>
                <w:rFonts w:ascii="Verdana" w:hAnsi="Verdana"/>
                <w:sz w:val="16"/>
                <w:szCs w:val="16"/>
              </w:rPr>
            </w:pPr>
            <w:r w:rsidRPr="00A00CBA">
              <w:rPr>
                <w:rFonts w:ascii="Verdana" w:hAnsi="Verdana"/>
                <w:sz w:val="16"/>
                <w:szCs w:val="16"/>
              </w:rPr>
              <w:t>El cumplimiento se verifica por inspección visual y por prueba manual.</w:t>
            </w:r>
          </w:p>
        </w:tc>
        <w:tc>
          <w:tcPr>
            <w:tcW w:w="4675" w:type="dxa"/>
          </w:tcPr>
          <w:p w14:paraId="4AB586B8" w14:textId="72A4D8E6" w:rsidR="003225A0" w:rsidRPr="00E45D72" w:rsidRDefault="003225A0" w:rsidP="003225A0">
            <w:pPr>
              <w:pStyle w:val="Texto"/>
              <w:ind w:firstLine="0"/>
              <w:rPr>
                <w:rFonts w:ascii="Verdana" w:hAnsi="Verdana"/>
                <w:sz w:val="16"/>
                <w:szCs w:val="16"/>
                <w:lang w:val="en-US"/>
              </w:rPr>
            </w:pPr>
            <w:r w:rsidRPr="00E45D72">
              <w:rPr>
                <w:rFonts w:ascii="Verdana" w:hAnsi="Verdana"/>
                <w:sz w:val="16"/>
                <w:szCs w:val="16"/>
                <w:lang w:val="en-US"/>
              </w:rPr>
              <w:t>Compliance is verified by visual inspection and manual testing.</w:t>
            </w:r>
          </w:p>
        </w:tc>
      </w:tr>
      <w:tr w:rsidR="003225A0" w:rsidRPr="00D856AF" w14:paraId="7AE9A322" w14:textId="0105974A" w:rsidTr="00E45D72">
        <w:tc>
          <w:tcPr>
            <w:tcW w:w="4675" w:type="dxa"/>
          </w:tcPr>
          <w:p w14:paraId="44E406E7"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6.3.11.8</w:t>
            </w:r>
            <w:r w:rsidRPr="00A00CBA">
              <w:rPr>
                <w:rFonts w:ascii="Verdana" w:hAnsi="Verdana"/>
                <w:sz w:val="16"/>
                <w:szCs w:val="16"/>
              </w:rPr>
              <w:t xml:space="preserve"> Las partes conductoras de corriente y otras partes metálicas, cuya corrosión puede constituir un riesgo, deben ser resistentes a la corrosión en condiciones normales de uso.</w:t>
            </w:r>
          </w:p>
        </w:tc>
        <w:tc>
          <w:tcPr>
            <w:tcW w:w="4675" w:type="dxa"/>
          </w:tcPr>
          <w:p w14:paraId="4E89ACED" w14:textId="3921D7DB"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6.3.11.8 </w:t>
            </w:r>
            <w:r w:rsidRPr="00E45D72">
              <w:rPr>
                <w:rFonts w:ascii="Verdana" w:hAnsi="Verdana"/>
                <w:sz w:val="16"/>
                <w:szCs w:val="16"/>
                <w:lang w:val="en-US"/>
              </w:rPr>
              <w:t>Current-carrying parts and other metallic parts, the corrosion of which may constitute a risk, must be resistant to corrosion under normal conditions of use.</w:t>
            </w:r>
          </w:p>
        </w:tc>
      </w:tr>
      <w:tr w:rsidR="003225A0" w:rsidRPr="00D856AF" w14:paraId="38C57219" w14:textId="51B4C717" w:rsidTr="00E45D72">
        <w:tc>
          <w:tcPr>
            <w:tcW w:w="4675" w:type="dxa"/>
          </w:tcPr>
          <w:p w14:paraId="702439AC"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Nota:</w:t>
            </w:r>
            <w:r w:rsidRPr="00A00CBA">
              <w:rPr>
                <w:rFonts w:ascii="Verdana" w:hAnsi="Verdana"/>
                <w:sz w:val="16"/>
                <w:szCs w:val="16"/>
              </w:rPr>
              <w:t xml:space="preserve"> El acero inoxidable y las aleaciones similares resistentes a la corrosión, así como el acero con recubrimiento metálico protector, se consideran satisfactorios para los efectos de este requisito.</w:t>
            </w:r>
          </w:p>
        </w:tc>
        <w:tc>
          <w:tcPr>
            <w:tcW w:w="4675" w:type="dxa"/>
          </w:tcPr>
          <w:p w14:paraId="1F469459" w14:textId="6262C067"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Note: </w:t>
            </w:r>
            <w:r w:rsidRPr="00E45D72">
              <w:rPr>
                <w:rFonts w:ascii="Verdana" w:hAnsi="Verdana"/>
                <w:sz w:val="16"/>
                <w:szCs w:val="16"/>
                <w:lang w:val="en-US"/>
              </w:rPr>
              <w:t>Stainless steel and similar corrosion-resistant alloys, as well as steel with a protective metallic coating, are considered satisfactory for the purposes of this requirement.</w:t>
            </w:r>
          </w:p>
        </w:tc>
      </w:tr>
      <w:tr w:rsidR="003225A0" w:rsidRPr="00D856AF" w14:paraId="4A5187ED" w14:textId="118F57F3" w:rsidTr="00E45D72">
        <w:tc>
          <w:tcPr>
            <w:tcW w:w="4675" w:type="dxa"/>
          </w:tcPr>
          <w:p w14:paraId="09B6F13E"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comprobando que después de las pruebas de 6.3.7, las partes correspondientes no muestran señales de corrosión.</w:t>
            </w:r>
          </w:p>
        </w:tc>
        <w:tc>
          <w:tcPr>
            <w:tcW w:w="4675" w:type="dxa"/>
          </w:tcPr>
          <w:p w14:paraId="432DC471" w14:textId="017C1314"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checking that after the tests of 6.3.7, the corresponding parts do not show signs of corrosion.</w:t>
            </w:r>
          </w:p>
        </w:tc>
      </w:tr>
      <w:tr w:rsidR="003225A0" w:rsidRPr="00D856AF" w14:paraId="6F32BA5B" w14:textId="33FC7F01" w:rsidTr="00E45D72">
        <w:tc>
          <w:tcPr>
            <w:tcW w:w="4675" w:type="dxa"/>
          </w:tcPr>
          <w:p w14:paraId="34D875FA"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6.3.11.9</w:t>
            </w:r>
            <w:r w:rsidRPr="00A00CBA">
              <w:rPr>
                <w:rFonts w:ascii="Verdana" w:hAnsi="Verdana"/>
                <w:sz w:val="16"/>
                <w:szCs w:val="16"/>
              </w:rPr>
              <w:t xml:space="preserve"> Se debe evitar eficazmente el contacto directo entre partes vivas desnudas y el aislamiento térmico, a menos que dicho material no sea ni corrosivo, ni higroscópico, ni combustible.</w:t>
            </w:r>
          </w:p>
        </w:tc>
        <w:tc>
          <w:tcPr>
            <w:tcW w:w="4675" w:type="dxa"/>
          </w:tcPr>
          <w:p w14:paraId="78A108D3" w14:textId="0FF489B6"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6.3.11.9 </w:t>
            </w:r>
            <w:r w:rsidRPr="00E45D72">
              <w:rPr>
                <w:rFonts w:ascii="Verdana" w:hAnsi="Verdana"/>
                <w:sz w:val="16"/>
                <w:szCs w:val="16"/>
                <w:lang w:val="en-US"/>
              </w:rPr>
              <w:t>Direct contact between bare live parts and thermal insulation must be effectively avoided, unless said material is neither corrosive, nor hygroscopic, nor combustible.</w:t>
            </w:r>
          </w:p>
        </w:tc>
      </w:tr>
      <w:tr w:rsidR="003225A0" w:rsidRPr="00D856AF" w14:paraId="6C114BA4" w14:textId="7FC703FB" w:rsidTr="00E45D72">
        <w:tc>
          <w:tcPr>
            <w:tcW w:w="4675" w:type="dxa"/>
          </w:tcPr>
          <w:p w14:paraId="08241A4A"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Nota:</w:t>
            </w:r>
            <w:r w:rsidRPr="00A00CBA">
              <w:rPr>
                <w:rFonts w:ascii="Verdana" w:hAnsi="Verdana"/>
                <w:sz w:val="16"/>
                <w:szCs w:val="16"/>
              </w:rPr>
              <w:t xml:space="preserve"> La lana o fibra de vidrio es un ejemplo de aislamiento térmico que es satisfactorio para los efectos de este requisito. La lana de escorias no impregnada es un ejemplo de aislamiento térmico corrosivo.</w:t>
            </w:r>
          </w:p>
        </w:tc>
        <w:tc>
          <w:tcPr>
            <w:tcW w:w="4675" w:type="dxa"/>
          </w:tcPr>
          <w:p w14:paraId="10F0AA0D" w14:textId="3353BB60"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Note: </w:t>
            </w:r>
            <w:r w:rsidRPr="00E45D72">
              <w:rPr>
                <w:rFonts w:ascii="Verdana" w:hAnsi="Verdana"/>
                <w:sz w:val="16"/>
                <w:szCs w:val="16"/>
                <w:lang w:val="en-US"/>
              </w:rPr>
              <w:t>Wool or fiberglass is an example of thermal insulation that is satisfactory for the purposes of this requirement. Unimpregnated slag wool is an example of corrosive thermal insulation.</w:t>
            </w:r>
          </w:p>
        </w:tc>
      </w:tr>
      <w:tr w:rsidR="003225A0" w:rsidRPr="00D856AF" w14:paraId="1DAD3EF5" w14:textId="308A4772" w:rsidTr="00E45D72">
        <w:tc>
          <w:tcPr>
            <w:tcW w:w="4675" w:type="dxa"/>
          </w:tcPr>
          <w:p w14:paraId="6E8FCCB5"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43E39FE1" w14:textId="2E480FF4"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47EAECBC" w14:textId="19C75F80" w:rsidTr="00E45D72">
        <w:tc>
          <w:tcPr>
            <w:tcW w:w="4675" w:type="dxa"/>
          </w:tcPr>
          <w:p w14:paraId="1A54F295"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6.3.11.10</w:t>
            </w:r>
            <w:r w:rsidRPr="00A00CBA">
              <w:rPr>
                <w:rFonts w:ascii="Verdana" w:hAnsi="Verdana"/>
                <w:sz w:val="16"/>
                <w:szCs w:val="16"/>
              </w:rPr>
              <w:t xml:space="preserve"> Los materiales tales como madera, algodón, seda, papel común y fibras similares e higroscópicos </w:t>
            </w:r>
            <w:r w:rsidRPr="00A00CBA">
              <w:rPr>
                <w:rFonts w:ascii="Verdana" w:hAnsi="Verdana"/>
                <w:sz w:val="16"/>
                <w:szCs w:val="16"/>
              </w:rPr>
              <w:lastRenderedPageBreak/>
              <w:t>similares no deben utilizarse como aislamiento, a menos que estén impregnados.</w:t>
            </w:r>
          </w:p>
        </w:tc>
        <w:tc>
          <w:tcPr>
            <w:tcW w:w="4675" w:type="dxa"/>
          </w:tcPr>
          <w:p w14:paraId="10A762E2" w14:textId="1D98DD12"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lastRenderedPageBreak/>
              <w:t xml:space="preserve">6.3.11.10 </w:t>
            </w:r>
            <w:r w:rsidRPr="00E45D72">
              <w:rPr>
                <w:rFonts w:ascii="Verdana" w:hAnsi="Verdana"/>
                <w:sz w:val="16"/>
                <w:szCs w:val="16"/>
                <w:lang w:val="en-US"/>
              </w:rPr>
              <w:t>Materials such as wood, cotton, silk, plain paper and similar hygroscopic fibers should not be used as insulation unless impregnated.</w:t>
            </w:r>
          </w:p>
        </w:tc>
      </w:tr>
      <w:tr w:rsidR="003225A0" w:rsidRPr="00A00CBA" w14:paraId="0B6FCBAF" w14:textId="060ABECF" w:rsidTr="00E45D72">
        <w:tc>
          <w:tcPr>
            <w:tcW w:w="4675" w:type="dxa"/>
          </w:tcPr>
          <w:p w14:paraId="1A88C164" w14:textId="77777777" w:rsidR="003225A0" w:rsidRPr="00A00CBA" w:rsidRDefault="003225A0" w:rsidP="003225A0">
            <w:pPr>
              <w:pStyle w:val="Texto"/>
              <w:spacing w:after="96"/>
              <w:ind w:firstLine="0"/>
              <w:rPr>
                <w:rFonts w:ascii="Verdana" w:hAnsi="Verdana"/>
                <w:b/>
                <w:sz w:val="16"/>
                <w:szCs w:val="16"/>
              </w:rPr>
            </w:pPr>
            <w:r w:rsidRPr="00A00CBA">
              <w:rPr>
                <w:rFonts w:ascii="Verdana" w:hAnsi="Verdana"/>
                <w:b/>
                <w:sz w:val="16"/>
                <w:szCs w:val="16"/>
              </w:rPr>
              <w:t>Notas</w:t>
            </w:r>
          </w:p>
        </w:tc>
        <w:tc>
          <w:tcPr>
            <w:tcW w:w="4675" w:type="dxa"/>
          </w:tcPr>
          <w:p w14:paraId="6546D1F8" w14:textId="3E4EDA93" w:rsidR="003225A0" w:rsidRPr="00E45D72" w:rsidRDefault="001A798B" w:rsidP="003225A0">
            <w:pPr>
              <w:pStyle w:val="Texto"/>
              <w:spacing w:after="96"/>
              <w:ind w:firstLine="0"/>
              <w:rPr>
                <w:rFonts w:ascii="Verdana" w:hAnsi="Verdana"/>
                <w:b/>
                <w:sz w:val="16"/>
                <w:szCs w:val="16"/>
                <w:lang w:val="en-US"/>
              </w:rPr>
            </w:pPr>
            <w:r>
              <w:rPr>
                <w:rFonts w:ascii="Verdana" w:hAnsi="Verdana"/>
                <w:b/>
                <w:sz w:val="16"/>
                <w:szCs w:val="16"/>
                <w:lang w:val="en-US"/>
              </w:rPr>
              <w:t>Notes</w:t>
            </w:r>
          </w:p>
        </w:tc>
      </w:tr>
      <w:tr w:rsidR="003225A0" w:rsidRPr="00D856AF" w14:paraId="38623C42" w14:textId="6B5E5941" w:rsidTr="00E45D72">
        <w:tc>
          <w:tcPr>
            <w:tcW w:w="4675" w:type="dxa"/>
          </w:tcPr>
          <w:p w14:paraId="5AE5AE72" w14:textId="77777777" w:rsidR="003225A0" w:rsidRPr="00A00CBA" w:rsidRDefault="003225A0" w:rsidP="003225A0">
            <w:pPr>
              <w:pStyle w:val="ROMANOS"/>
              <w:spacing w:after="96"/>
              <w:ind w:left="0" w:firstLine="0"/>
              <w:rPr>
                <w:rFonts w:ascii="Verdana" w:hAnsi="Verdana"/>
                <w:sz w:val="16"/>
                <w:szCs w:val="16"/>
              </w:rPr>
            </w:pPr>
            <w:r w:rsidRPr="00A00CBA">
              <w:rPr>
                <w:rFonts w:ascii="Verdana" w:hAnsi="Verdana"/>
                <w:b/>
                <w:sz w:val="16"/>
                <w:szCs w:val="16"/>
              </w:rPr>
              <w:t>1.-</w:t>
            </w:r>
            <w:r w:rsidRPr="00A00CBA">
              <w:rPr>
                <w:rFonts w:ascii="Verdana" w:hAnsi="Verdana"/>
                <w:sz w:val="16"/>
                <w:szCs w:val="16"/>
              </w:rPr>
              <w:tab/>
              <w:t>Se considera que el material aislante está impregnado cuando los intersticios entre la fibra del material están prácticamente llenos de un aislamiento adecuado.</w:t>
            </w:r>
          </w:p>
        </w:tc>
        <w:tc>
          <w:tcPr>
            <w:tcW w:w="4675" w:type="dxa"/>
          </w:tcPr>
          <w:p w14:paraId="1D930182" w14:textId="359FFB0D" w:rsidR="003225A0" w:rsidRPr="00E45D72" w:rsidRDefault="003225A0" w:rsidP="003225A0">
            <w:pPr>
              <w:pStyle w:val="ROMANOS"/>
              <w:spacing w:after="96"/>
              <w:ind w:left="0" w:firstLine="0"/>
              <w:rPr>
                <w:rFonts w:ascii="Verdana" w:hAnsi="Verdana"/>
                <w:b/>
                <w:sz w:val="16"/>
                <w:szCs w:val="16"/>
                <w:lang w:val="en-US"/>
              </w:rPr>
            </w:pPr>
            <w:r w:rsidRPr="00E45D72">
              <w:rPr>
                <w:rFonts w:ascii="Verdana" w:hAnsi="Verdana"/>
                <w:b/>
                <w:sz w:val="16"/>
                <w:szCs w:val="16"/>
                <w:lang w:val="en-US"/>
              </w:rPr>
              <w:t xml:space="preserve">1.- </w:t>
            </w:r>
            <w:r w:rsidRPr="00E45D72">
              <w:rPr>
                <w:rFonts w:ascii="Verdana" w:hAnsi="Verdana"/>
                <w:sz w:val="16"/>
                <w:szCs w:val="16"/>
                <w:lang w:val="en-US"/>
              </w:rPr>
              <w:tab/>
              <w:t>The insulating material is considered to be impregnated when the interstices between the fiber of the material are practically filled with adequate insulation.</w:t>
            </w:r>
          </w:p>
        </w:tc>
      </w:tr>
      <w:tr w:rsidR="003225A0" w:rsidRPr="00D856AF" w14:paraId="5F54C657" w14:textId="252682D8" w:rsidTr="00E45D72">
        <w:tc>
          <w:tcPr>
            <w:tcW w:w="4675" w:type="dxa"/>
          </w:tcPr>
          <w:p w14:paraId="2BAE7895" w14:textId="77777777" w:rsidR="003225A0" w:rsidRPr="00A00CBA" w:rsidRDefault="003225A0" w:rsidP="003225A0">
            <w:pPr>
              <w:pStyle w:val="ROMANOS"/>
              <w:spacing w:after="96"/>
              <w:ind w:left="0" w:firstLine="0"/>
              <w:rPr>
                <w:rFonts w:ascii="Verdana" w:hAnsi="Verdana"/>
                <w:sz w:val="16"/>
                <w:szCs w:val="16"/>
              </w:rPr>
            </w:pPr>
            <w:r w:rsidRPr="00A00CBA">
              <w:rPr>
                <w:rFonts w:ascii="Verdana" w:hAnsi="Verdana"/>
                <w:b/>
                <w:sz w:val="16"/>
                <w:szCs w:val="16"/>
              </w:rPr>
              <w:t>2.-</w:t>
            </w:r>
            <w:r w:rsidRPr="00A00CBA">
              <w:rPr>
                <w:rFonts w:ascii="Verdana" w:hAnsi="Verdana"/>
                <w:sz w:val="16"/>
                <w:szCs w:val="16"/>
              </w:rPr>
              <w:tab/>
              <w:t>La fibra de cerámica mineral y óxido de magnesio que se utiliza para el aislamiento eléctrico de los elementos de calentamiento no se consideran como materiales higroscópicos.</w:t>
            </w:r>
          </w:p>
        </w:tc>
        <w:tc>
          <w:tcPr>
            <w:tcW w:w="4675" w:type="dxa"/>
          </w:tcPr>
          <w:p w14:paraId="51766C17" w14:textId="556EEDE3" w:rsidR="003225A0" w:rsidRPr="00E45D72" w:rsidRDefault="003225A0" w:rsidP="003225A0">
            <w:pPr>
              <w:pStyle w:val="ROMANOS"/>
              <w:spacing w:after="96"/>
              <w:ind w:left="0" w:firstLine="0"/>
              <w:rPr>
                <w:rFonts w:ascii="Verdana" w:hAnsi="Verdana"/>
                <w:b/>
                <w:sz w:val="16"/>
                <w:szCs w:val="16"/>
                <w:lang w:val="en-US"/>
              </w:rPr>
            </w:pPr>
            <w:r w:rsidRPr="00E45D72">
              <w:rPr>
                <w:rFonts w:ascii="Verdana" w:hAnsi="Verdana"/>
                <w:b/>
                <w:sz w:val="16"/>
                <w:szCs w:val="16"/>
                <w:lang w:val="en-US"/>
              </w:rPr>
              <w:t xml:space="preserve">2.- </w:t>
            </w:r>
            <w:r w:rsidRPr="00E45D72">
              <w:rPr>
                <w:rFonts w:ascii="Verdana" w:hAnsi="Verdana"/>
                <w:sz w:val="16"/>
                <w:szCs w:val="16"/>
                <w:lang w:val="en-US"/>
              </w:rPr>
              <w:tab/>
              <w:t>The mineral ceramic fiber and magnesium oxide used for the electrical insulation of the heating elements are not considered hygroscopic materials.</w:t>
            </w:r>
          </w:p>
        </w:tc>
      </w:tr>
      <w:tr w:rsidR="003225A0" w:rsidRPr="00D856AF" w14:paraId="78F4260B" w14:textId="502A2E50" w:rsidTr="00E45D72">
        <w:tc>
          <w:tcPr>
            <w:tcW w:w="4675" w:type="dxa"/>
          </w:tcPr>
          <w:p w14:paraId="5249EC1E"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7D3F9690" w14:textId="1BA8FCA0"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2C54EB17" w14:textId="0E5BBE25" w:rsidTr="00E45D72">
        <w:tc>
          <w:tcPr>
            <w:tcW w:w="4675" w:type="dxa"/>
          </w:tcPr>
          <w:p w14:paraId="49646A75"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6.3.11.11</w:t>
            </w:r>
            <w:r w:rsidRPr="00A00CBA">
              <w:rPr>
                <w:rFonts w:ascii="Verdana" w:hAnsi="Verdana"/>
                <w:sz w:val="16"/>
                <w:szCs w:val="16"/>
              </w:rPr>
              <w:t xml:space="preserve"> Los aparatos no deben contener asbestos.</w:t>
            </w:r>
          </w:p>
        </w:tc>
        <w:tc>
          <w:tcPr>
            <w:tcW w:w="4675" w:type="dxa"/>
          </w:tcPr>
          <w:p w14:paraId="709A38C7" w14:textId="3CF053D3"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6.3.11.11 </w:t>
            </w:r>
            <w:r w:rsidRPr="00E45D72">
              <w:rPr>
                <w:rFonts w:ascii="Verdana" w:hAnsi="Verdana"/>
                <w:sz w:val="16"/>
                <w:szCs w:val="16"/>
                <w:lang w:val="en-US"/>
              </w:rPr>
              <w:t>Appliances must not contain asbestos.</w:t>
            </w:r>
          </w:p>
        </w:tc>
      </w:tr>
      <w:tr w:rsidR="003225A0" w:rsidRPr="00D856AF" w14:paraId="2B7A0821" w14:textId="4A6E6B57" w:rsidTr="00E45D72">
        <w:tc>
          <w:tcPr>
            <w:tcW w:w="4675" w:type="dxa"/>
          </w:tcPr>
          <w:p w14:paraId="50CB8A00"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0918D5C8" w14:textId="6ACCAD5A"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450DD9C0" w14:textId="4A70EC24" w:rsidTr="00E45D72">
        <w:tc>
          <w:tcPr>
            <w:tcW w:w="4675" w:type="dxa"/>
          </w:tcPr>
          <w:p w14:paraId="0396A392"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6.3.11.12</w:t>
            </w:r>
            <w:r w:rsidRPr="00A00CBA">
              <w:rPr>
                <w:rFonts w:ascii="Verdana" w:hAnsi="Verdana"/>
                <w:sz w:val="16"/>
                <w:szCs w:val="16"/>
              </w:rPr>
              <w:t xml:space="preserve"> Los líquidos conductivos que son o pueden llegar a ser accesibles en uso normal, no deben estar en contacto directo con las partes vivas.</w:t>
            </w:r>
          </w:p>
        </w:tc>
        <w:tc>
          <w:tcPr>
            <w:tcW w:w="4675" w:type="dxa"/>
          </w:tcPr>
          <w:p w14:paraId="691FF8F8" w14:textId="49233E85"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6.3.11.12 </w:t>
            </w:r>
            <w:r w:rsidRPr="00E45D72">
              <w:rPr>
                <w:rFonts w:ascii="Verdana" w:hAnsi="Verdana"/>
                <w:sz w:val="16"/>
                <w:szCs w:val="16"/>
                <w:lang w:val="en-US"/>
              </w:rPr>
              <w:t>Conductive liquids that are or may become accessible in normal use must not be in direct contact with live parts.</w:t>
            </w:r>
          </w:p>
        </w:tc>
      </w:tr>
      <w:tr w:rsidR="003225A0" w:rsidRPr="00D856AF" w14:paraId="00A862BF" w14:textId="5DC594EB" w:rsidTr="00E45D72">
        <w:tc>
          <w:tcPr>
            <w:tcW w:w="4675" w:type="dxa"/>
          </w:tcPr>
          <w:p w14:paraId="3F67800E"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7FEED5F5" w14:textId="682252A6"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0B596994" w14:textId="50E6B7AF" w:rsidTr="00E45D72">
        <w:tc>
          <w:tcPr>
            <w:tcW w:w="4675" w:type="dxa"/>
          </w:tcPr>
          <w:p w14:paraId="56E0DBB4"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6.3.11.13</w:t>
            </w:r>
            <w:r w:rsidRPr="00A00CBA">
              <w:rPr>
                <w:rFonts w:ascii="Verdana" w:hAnsi="Verdana"/>
                <w:sz w:val="16"/>
                <w:szCs w:val="16"/>
              </w:rPr>
              <w:t xml:space="preserve"> Los capacitores no deben conectarse entre los contactos de un protector térmico.</w:t>
            </w:r>
          </w:p>
        </w:tc>
        <w:tc>
          <w:tcPr>
            <w:tcW w:w="4675" w:type="dxa"/>
          </w:tcPr>
          <w:p w14:paraId="3E218379" w14:textId="07C99E73"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6.3.11.13 </w:t>
            </w:r>
            <w:r w:rsidRPr="00E45D72">
              <w:rPr>
                <w:rFonts w:ascii="Verdana" w:hAnsi="Verdana"/>
                <w:sz w:val="16"/>
                <w:szCs w:val="16"/>
                <w:lang w:val="en-US"/>
              </w:rPr>
              <w:t>Capacitors should not be connected between the contacts of a thermal protector.</w:t>
            </w:r>
          </w:p>
        </w:tc>
      </w:tr>
      <w:tr w:rsidR="003225A0" w:rsidRPr="00D856AF" w14:paraId="663991B2" w14:textId="3BF01611" w:rsidTr="00E45D72">
        <w:tc>
          <w:tcPr>
            <w:tcW w:w="4675" w:type="dxa"/>
          </w:tcPr>
          <w:p w14:paraId="003401E6"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048B655E" w14:textId="5CD043B8"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49E1AD70" w14:textId="2DB2F368" w:rsidTr="00E45D72">
        <w:tc>
          <w:tcPr>
            <w:tcW w:w="4675" w:type="dxa"/>
          </w:tcPr>
          <w:p w14:paraId="49973BE5"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 xml:space="preserve">6.3.11.14 </w:t>
            </w:r>
            <w:r w:rsidRPr="00A00CBA">
              <w:rPr>
                <w:rFonts w:ascii="Verdana" w:hAnsi="Verdana"/>
                <w:sz w:val="16"/>
                <w:szCs w:val="16"/>
              </w:rPr>
              <w:t>Los portalámparas deben utilizarse únicamente para la conexión de lámparas.</w:t>
            </w:r>
          </w:p>
        </w:tc>
        <w:tc>
          <w:tcPr>
            <w:tcW w:w="4675" w:type="dxa"/>
          </w:tcPr>
          <w:p w14:paraId="4530967A" w14:textId="44014930"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6.3.11.14 </w:t>
            </w:r>
            <w:r w:rsidRPr="00E45D72">
              <w:rPr>
                <w:rFonts w:ascii="Verdana" w:hAnsi="Verdana"/>
                <w:sz w:val="16"/>
                <w:szCs w:val="16"/>
                <w:lang w:val="en-US"/>
              </w:rPr>
              <w:t>Lamp</w:t>
            </w:r>
            <w:r w:rsidR="00FA7C03">
              <w:rPr>
                <w:rFonts w:ascii="Verdana" w:hAnsi="Verdana"/>
                <w:sz w:val="16"/>
                <w:szCs w:val="16"/>
                <w:lang w:val="en-US"/>
              </w:rPr>
              <w:t xml:space="preserve"> </w:t>
            </w:r>
            <w:r w:rsidRPr="00E45D72">
              <w:rPr>
                <w:rFonts w:ascii="Verdana" w:hAnsi="Verdana"/>
                <w:sz w:val="16"/>
                <w:szCs w:val="16"/>
                <w:lang w:val="en-US"/>
              </w:rPr>
              <w:t>holders must be used only for the connection of lamps.</w:t>
            </w:r>
          </w:p>
        </w:tc>
      </w:tr>
      <w:tr w:rsidR="003225A0" w:rsidRPr="00D856AF" w14:paraId="0BE386D7" w14:textId="30F79DB8" w:rsidTr="00E45D72">
        <w:tc>
          <w:tcPr>
            <w:tcW w:w="4675" w:type="dxa"/>
          </w:tcPr>
          <w:p w14:paraId="71C77514"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266A7636" w14:textId="187AAF7F"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70362BCC" w14:textId="0C857171" w:rsidTr="00E45D72">
        <w:tc>
          <w:tcPr>
            <w:tcW w:w="4675" w:type="dxa"/>
          </w:tcPr>
          <w:p w14:paraId="32B8A246"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6.3.11.15</w:t>
            </w:r>
            <w:r w:rsidRPr="00A00CBA">
              <w:rPr>
                <w:rFonts w:ascii="Verdana" w:hAnsi="Verdana"/>
                <w:sz w:val="16"/>
                <w:szCs w:val="16"/>
              </w:rPr>
              <w:t xml:space="preserve"> Los aparatos que pueden regularse para diferentes tensiones deben construirse de forma que no sea probable que se produzca un cambio accidental de la regulación.</w:t>
            </w:r>
          </w:p>
        </w:tc>
        <w:tc>
          <w:tcPr>
            <w:tcW w:w="4675" w:type="dxa"/>
          </w:tcPr>
          <w:p w14:paraId="765DAF26" w14:textId="06CCE48F"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6.3.11.15 </w:t>
            </w:r>
            <w:r w:rsidR="00FA7C03">
              <w:rPr>
                <w:rFonts w:ascii="Verdana" w:hAnsi="Verdana"/>
                <w:sz w:val="16"/>
                <w:szCs w:val="16"/>
                <w:lang w:val="en-US"/>
              </w:rPr>
              <w:t>The appliances</w:t>
            </w:r>
            <w:r w:rsidRPr="00E45D72">
              <w:rPr>
                <w:rFonts w:ascii="Verdana" w:hAnsi="Verdana"/>
                <w:sz w:val="16"/>
                <w:szCs w:val="16"/>
                <w:lang w:val="en-US"/>
              </w:rPr>
              <w:t xml:space="preserve"> that can be regulated for different voltages should be constructed in such a way that an accidental change in the regulation is not likely to occur.</w:t>
            </w:r>
          </w:p>
        </w:tc>
      </w:tr>
      <w:tr w:rsidR="003225A0" w:rsidRPr="00D856AF" w14:paraId="1C27FB1C" w14:textId="46ED7019" w:rsidTr="00E45D72">
        <w:tc>
          <w:tcPr>
            <w:tcW w:w="4675" w:type="dxa"/>
          </w:tcPr>
          <w:p w14:paraId="693B1F2D"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la prueba manual.</w:t>
            </w:r>
          </w:p>
        </w:tc>
        <w:tc>
          <w:tcPr>
            <w:tcW w:w="4675" w:type="dxa"/>
          </w:tcPr>
          <w:p w14:paraId="1DF238F7" w14:textId="0A52336C"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manual testing.</w:t>
            </w:r>
          </w:p>
        </w:tc>
      </w:tr>
      <w:tr w:rsidR="003225A0" w:rsidRPr="00D856AF" w14:paraId="57EE4AFC" w14:textId="20E64D06" w:rsidTr="00E45D72">
        <w:tc>
          <w:tcPr>
            <w:tcW w:w="4675" w:type="dxa"/>
          </w:tcPr>
          <w:p w14:paraId="44D91B04"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6.3.11.16</w:t>
            </w:r>
            <w:r w:rsidRPr="00A00CBA">
              <w:rPr>
                <w:rFonts w:ascii="Verdana" w:hAnsi="Verdana"/>
                <w:sz w:val="16"/>
                <w:szCs w:val="16"/>
              </w:rPr>
              <w:t xml:space="preserve"> Los pasos previstos para los cables deben ser suaves y no deben tener aristas cortantes.</w:t>
            </w:r>
          </w:p>
        </w:tc>
        <w:tc>
          <w:tcPr>
            <w:tcW w:w="4675" w:type="dxa"/>
          </w:tcPr>
          <w:p w14:paraId="3E2599D9" w14:textId="0E8B7614"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6.3.11.16 </w:t>
            </w:r>
            <w:r w:rsidRPr="00E45D72">
              <w:rPr>
                <w:rFonts w:ascii="Verdana" w:hAnsi="Verdana"/>
                <w:sz w:val="16"/>
                <w:szCs w:val="16"/>
                <w:lang w:val="en-US"/>
              </w:rPr>
              <w:t>The passages provided for the cables must be smooth and must not have sharp edges.</w:t>
            </w:r>
          </w:p>
        </w:tc>
      </w:tr>
      <w:tr w:rsidR="003225A0" w:rsidRPr="00D856AF" w14:paraId="2BB4F414" w14:textId="64926C58" w:rsidTr="00E45D72">
        <w:tc>
          <w:tcPr>
            <w:tcW w:w="4675" w:type="dxa"/>
          </w:tcPr>
          <w:p w14:paraId="6BBF79EA"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Los cables deben protegerse de forma que no entren en contacto con rebabas, aletas de enfriamiento o bordes similares, susceptibles de dañar el aislamiento.</w:t>
            </w:r>
          </w:p>
        </w:tc>
        <w:tc>
          <w:tcPr>
            <w:tcW w:w="4675" w:type="dxa"/>
          </w:tcPr>
          <w:p w14:paraId="60536547" w14:textId="173D8774"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Cables must be protected so that they do not come into contact with burrs, cooling fins or similar edges, which may damage the insulation.</w:t>
            </w:r>
          </w:p>
        </w:tc>
      </w:tr>
      <w:tr w:rsidR="003225A0" w:rsidRPr="00D856AF" w14:paraId="3E49119A" w14:textId="6D27E5E1" w:rsidTr="00E45D72">
        <w:tc>
          <w:tcPr>
            <w:tcW w:w="4675" w:type="dxa"/>
          </w:tcPr>
          <w:p w14:paraId="580476A9"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Los orificios en partes metálicas a través de los cuales pasan cables aislados deben tener superficies suaves y bien redondeadas o estar provistos de bujes.</w:t>
            </w:r>
          </w:p>
        </w:tc>
        <w:tc>
          <w:tcPr>
            <w:tcW w:w="4675" w:type="dxa"/>
          </w:tcPr>
          <w:p w14:paraId="2EAACC9E" w14:textId="2E822ABC"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Holes in metal parts through which insulated cables pass should have smooth, well-rounded surfaces or be provided with bushings.</w:t>
            </w:r>
          </w:p>
        </w:tc>
      </w:tr>
      <w:tr w:rsidR="003225A0" w:rsidRPr="00D856AF" w14:paraId="559ED3B0" w14:textId="1FBB0D8E" w:rsidTr="00E45D72">
        <w:tc>
          <w:tcPr>
            <w:tcW w:w="4675" w:type="dxa"/>
          </w:tcPr>
          <w:p w14:paraId="1435237B"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Debe evitarse eficazmente que los cables entren en contacto con las partes movibles.</w:t>
            </w:r>
          </w:p>
        </w:tc>
        <w:tc>
          <w:tcPr>
            <w:tcW w:w="4675" w:type="dxa"/>
          </w:tcPr>
          <w:p w14:paraId="6603C12C" w14:textId="52AE2D9C"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Cables must be effectively prevented from coming into contact with moving parts.</w:t>
            </w:r>
          </w:p>
        </w:tc>
      </w:tr>
      <w:tr w:rsidR="003225A0" w:rsidRPr="00D856AF" w14:paraId="3663210C" w14:textId="23471366" w:rsidTr="00E45D72">
        <w:tc>
          <w:tcPr>
            <w:tcW w:w="4675" w:type="dxa"/>
          </w:tcPr>
          <w:p w14:paraId="492BF502"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El cumplimiento se verifica por inspección visual.</w:t>
            </w:r>
          </w:p>
        </w:tc>
        <w:tc>
          <w:tcPr>
            <w:tcW w:w="4675" w:type="dxa"/>
          </w:tcPr>
          <w:p w14:paraId="78BFF955" w14:textId="7F18A62A"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Compliance is verified by visual inspection.</w:t>
            </w:r>
          </w:p>
        </w:tc>
      </w:tr>
      <w:tr w:rsidR="003225A0" w:rsidRPr="00D856AF" w14:paraId="1E25AE3C" w14:textId="4488F835" w:rsidTr="00E45D72">
        <w:tc>
          <w:tcPr>
            <w:tcW w:w="4675" w:type="dxa"/>
          </w:tcPr>
          <w:p w14:paraId="13F7A29A"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t>6.3.11.17</w:t>
            </w:r>
            <w:r w:rsidRPr="00A00CBA">
              <w:rPr>
                <w:rFonts w:ascii="Verdana" w:hAnsi="Verdana"/>
                <w:sz w:val="16"/>
                <w:szCs w:val="16"/>
              </w:rPr>
              <w:t xml:space="preserve"> Los aparatos deben ser construidos de tal forma que funcionen en todas las posiciones que se esperan en uso normal, lo cual se verifica haciendo funcionar el aparato con una inclinación de cinco grados.</w:t>
            </w:r>
          </w:p>
        </w:tc>
        <w:tc>
          <w:tcPr>
            <w:tcW w:w="4675" w:type="dxa"/>
          </w:tcPr>
          <w:p w14:paraId="55A6E2DE" w14:textId="6FAB9A0F"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6.3.11.17 </w:t>
            </w:r>
            <w:r w:rsidRPr="00E45D72">
              <w:rPr>
                <w:rFonts w:ascii="Verdana" w:hAnsi="Verdana"/>
                <w:sz w:val="16"/>
                <w:szCs w:val="16"/>
                <w:lang w:val="en-US"/>
              </w:rPr>
              <w:t>Appliances must be constructed in such a way that they operate in all positions expected in normal use, which is verified by operating the appliance at an inclination of five degrees.</w:t>
            </w:r>
          </w:p>
        </w:tc>
      </w:tr>
      <w:tr w:rsidR="003225A0" w:rsidRPr="00A00CBA" w14:paraId="7E29C1F8" w14:textId="26BD7A9D" w:rsidTr="00E45D72">
        <w:tc>
          <w:tcPr>
            <w:tcW w:w="4675" w:type="dxa"/>
          </w:tcPr>
          <w:p w14:paraId="269A07CB" w14:textId="77777777" w:rsidR="003225A0" w:rsidRPr="00A00CBA" w:rsidRDefault="003225A0" w:rsidP="003225A0">
            <w:pPr>
              <w:pStyle w:val="Texto"/>
              <w:spacing w:after="96"/>
              <w:ind w:firstLine="0"/>
              <w:rPr>
                <w:rFonts w:ascii="Verdana" w:hAnsi="Verdana"/>
                <w:b/>
                <w:sz w:val="16"/>
                <w:szCs w:val="16"/>
              </w:rPr>
            </w:pPr>
            <w:r w:rsidRPr="00A00CBA">
              <w:rPr>
                <w:rFonts w:ascii="Verdana" w:hAnsi="Verdana"/>
                <w:b/>
                <w:sz w:val="16"/>
                <w:szCs w:val="16"/>
              </w:rPr>
              <w:t>7. Muestreo</w:t>
            </w:r>
          </w:p>
        </w:tc>
        <w:tc>
          <w:tcPr>
            <w:tcW w:w="4675" w:type="dxa"/>
          </w:tcPr>
          <w:p w14:paraId="4E1596ED" w14:textId="25421495"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7. Sampling</w:t>
            </w:r>
          </w:p>
        </w:tc>
      </w:tr>
      <w:tr w:rsidR="003225A0" w:rsidRPr="00D856AF" w14:paraId="51EF680B" w14:textId="70C7DE57" w:rsidTr="00E45D72">
        <w:tc>
          <w:tcPr>
            <w:tcW w:w="4675" w:type="dxa"/>
          </w:tcPr>
          <w:p w14:paraId="23035562"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Estará sujeto a lo dispuesto en el capítulo 11 de la presente Norma Oficial Mexicana.</w:t>
            </w:r>
          </w:p>
        </w:tc>
        <w:tc>
          <w:tcPr>
            <w:tcW w:w="4675" w:type="dxa"/>
          </w:tcPr>
          <w:p w14:paraId="3EA9AAF0" w14:textId="731C5797"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It will be subject to the provisions of chapter 11 of this Official Mexican Standard.</w:t>
            </w:r>
          </w:p>
        </w:tc>
      </w:tr>
      <w:tr w:rsidR="003225A0" w:rsidRPr="00A00CBA" w14:paraId="42E65018" w14:textId="42A0D93F" w:rsidTr="00E45D72">
        <w:tc>
          <w:tcPr>
            <w:tcW w:w="4675" w:type="dxa"/>
          </w:tcPr>
          <w:p w14:paraId="687746DC" w14:textId="77777777" w:rsidR="003225A0" w:rsidRPr="00A00CBA" w:rsidRDefault="003225A0" w:rsidP="003225A0">
            <w:pPr>
              <w:pStyle w:val="Texto"/>
              <w:spacing w:after="96"/>
              <w:ind w:firstLine="0"/>
              <w:rPr>
                <w:rFonts w:ascii="Verdana" w:hAnsi="Verdana"/>
                <w:b/>
                <w:sz w:val="16"/>
                <w:szCs w:val="16"/>
              </w:rPr>
            </w:pPr>
            <w:r w:rsidRPr="00A00CBA">
              <w:rPr>
                <w:rFonts w:ascii="Verdana" w:hAnsi="Verdana"/>
                <w:b/>
                <w:sz w:val="16"/>
                <w:szCs w:val="16"/>
              </w:rPr>
              <w:t>8. Criterios de aceptación</w:t>
            </w:r>
          </w:p>
        </w:tc>
        <w:tc>
          <w:tcPr>
            <w:tcW w:w="4675" w:type="dxa"/>
          </w:tcPr>
          <w:p w14:paraId="2FBB111E" w14:textId="2159364A"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8. Acceptance criteria</w:t>
            </w:r>
          </w:p>
        </w:tc>
      </w:tr>
      <w:tr w:rsidR="003225A0" w:rsidRPr="00A00CBA" w14:paraId="2322C025" w14:textId="50CB12B1" w:rsidTr="00E45D72">
        <w:tc>
          <w:tcPr>
            <w:tcW w:w="4675" w:type="dxa"/>
          </w:tcPr>
          <w:p w14:paraId="189B9152"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b/>
                <w:sz w:val="16"/>
                <w:szCs w:val="16"/>
              </w:rPr>
              <w:lastRenderedPageBreak/>
              <w:t xml:space="preserve">8.1 </w:t>
            </w:r>
            <w:r w:rsidRPr="00A00CBA">
              <w:rPr>
                <w:rFonts w:ascii="Verdana" w:hAnsi="Verdana"/>
                <w:sz w:val="16"/>
                <w:szCs w:val="16"/>
              </w:rPr>
              <w:t>Eficiencia energética</w:t>
            </w:r>
          </w:p>
        </w:tc>
        <w:tc>
          <w:tcPr>
            <w:tcW w:w="4675" w:type="dxa"/>
          </w:tcPr>
          <w:p w14:paraId="1998FE99" w14:textId="7684873A" w:rsidR="003225A0" w:rsidRPr="00E45D72" w:rsidRDefault="003225A0" w:rsidP="003225A0">
            <w:pPr>
              <w:pStyle w:val="Texto"/>
              <w:spacing w:after="96"/>
              <w:ind w:firstLine="0"/>
              <w:rPr>
                <w:rFonts w:ascii="Verdana" w:hAnsi="Verdana"/>
                <w:b/>
                <w:sz w:val="16"/>
                <w:szCs w:val="16"/>
                <w:lang w:val="en-US"/>
              </w:rPr>
            </w:pPr>
            <w:r w:rsidRPr="00E45D72">
              <w:rPr>
                <w:rFonts w:ascii="Verdana" w:hAnsi="Verdana"/>
                <w:b/>
                <w:sz w:val="16"/>
                <w:szCs w:val="16"/>
                <w:lang w:val="en-US"/>
              </w:rPr>
              <w:t xml:space="preserve">8.1 </w:t>
            </w:r>
            <w:r w:rsidRPr="00E45D72">
              <w:rPr>
                <w:rFonts w:ascii="Verdana" w:hAnsi="Verdana"/>
                <w:sz w:val="16"/>
                <w:szCs w:val="16"/>
                <w:lang w:val="en-US"/>
              </w:rPr>
              <w:t>Energy efficiency</w:t>
            </w:r>
          </w:p>
        </w:tc>
      </w:tr>
      <w:tr w:rsidR="003225A0" w:rsidRPr="00D856AF" w14:paraId="28CD3857" w14:textId="7D2375A8" w:rsidTr="00E45D72">
        <w:tc>
          <w:tcPr>
            <w:tcW w:w="4675" w:type="dxa"/>
          </w:tcPr>
          <w:p w14:paraId="07321E9E" w14:textId="77777777" w:rsidR="003225A0" w:rsidRPr="00A00CBA" w:rsidRDefault="003225A0" w:rsidP="003225A0">
            <w:pPr>
              <w:pStyle w:val="Texto"/>
              <w:spacing w:after="96"/>
              <w:ind w:firstLine="0"/>
              <w:rPr>
                <w:rFonts w:ascii="Verdana" w:hAnsi="Verdana"/>
                <w:sz w:val="16"/>
                <w:szCs w:val="16"/>
              </w:rPr>
            </w:pPr>
            <w:r w:rsidRPr="00A00CBA">
              <w:rPr>
                <w:rFonts w:ascii="Verdana" w:hAnsi="Verdana"/>
                <w:sz w:val="16"/>
                <w:szCs w:val="16"/>
              </w:rPr>
              <w:t>En consideración a la dispersión de resultados que se presentan en pruebas iguales efectuadas en un mismo aparato o en pruebas iguales efectuadas en diferentes aparatos del mismo modelo y/o a la exactitud de los instrumentos de medición, se debe aceptar una variación de + 5 % del consumo de energía marcado en la etiqueta, sin exceder el establecido en la Tabla 1 del Capítulo 5.</w:t>
            </w:r>
          </w:p>
        </w:tc>
        <w:tc>
          <w:tcPr>
            <w:tcW w:w="4675" w:type="dxa"/>
          </w:tcPr>
          <w:p w14:paraId="54659DD3" w14:textId="2923322A" w:rsidR="003225A0" w:rsidRPr="00E45D72" w:rsidRDefault="003225A0" w:rsidP="003225A0">
            <w:pPr>
              <w:pStyle w:val="Texto"/>
              <w:spacing w:after="96"/>
              <w:ind w:firstLine="0"/>
              <w:rPr>
                <w:rFonts w:ascii="Verdana" w:hAnsi="Verdana"/>
                <w:sz w:val="16"/>
                <w:szCs w:val="16"/>
                <w:lang w:val="en-US"/>
              </w:rPr>
            </w:pPr>
            <w:r w:rsidRPr="00E45D72">
              <w:rPr>
                <w:rFonts w:ascii="Verdana" w:hAnsi="Verdana"/>
                <w:sz w:val="16"/>
                <w:szCs w:val="16"/>
                <w:lang w:val="en-US"/>
              </w:rPr>
              <w:t xml:space="preserve">Taking into consideration the dispersion of results presented in identical tests carried out on the same </w:t>
            </w:r>
            <w:r w:rsidR="00FE1E46" w:rsidRPr="00E45D72">
              <w:rPr>
                <w:rFonts w:ascii="Verdana" w:hAnsi="Verdana"/>
                <w:sz w:val="16"/>
                <w:szCs w:val="16"/>
                <w:lang w:val="en-US"/>
              </w:rPr>
              <w:t>appliance</w:t>
            </w:r>
            <w:r w:rsidRPr="00E45D72">
              <w:rPr>
                <w:rFonts w:ascii="Verdana" w:hAnsi="Verdana"/>
                <w:sz w:val="16"/>
                <w:szCs w:val="16"/>
                <w:lang w:val="en-US"/>
              </w:rPr>
              <w:t xml:space="preserve"> or in equal tests carried out on different </w:t>
            </w:r>
            <w:r w:rsidR="00FE1E46" w:rsidRPr="00E45D72">
              <w:rPr>
                <w:rFonts w:ascii="Verdana" w:hAnsi="Verdana"/>
                <w:sz w:val="16"/>
                <w:szCs w:val="16"/>
                <w:lang w:val="en-US"/>
              </w:rPr>
              <w:t>appliance</w:t>
            </w:r>
            <w:r w:rsidRPr="00E45D72">
              <w:rPr>
                <w:rFonts w:ascii="Verdana" w:hAnsi="Verdana"/>
                <w:sz w:val="16"/>
                <w:szCs w:val="16"/>
                <w:lang w:val="en-US"/>
              </w:rPr>
              <w:t>s of the same model and/or the accuracy of the measuring instruments, a variation of + 5% of the energy consumption marked on the label, without exceeding that established in Table 1 of Chapter 5.</w:t>
            </w:r>
          </w:p>
        </w:tc>
      </w:tr>
      <w:tr w:rsidR="003225A0" w:rsidRPr="00A00CBA" w14:paraId="1C1853F6" w14:textId="0573E65F" w:rsidTr="00E45D72">
        <w:tc>
          <w:tcPr>
            <w:tcW w:w="4675" w:type="dxa"/>
          </w:tcPr>
          <w:p w14:paraId="63F72A22"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8.2 </w:t>
            </w:r>
            <w:r w:rsidRPr="00A00CBA">
              <w:rPr>
                <w:rFonts w:ascii="Verdana" w:hAnsi="Verdana"/>
                <w:sz w:val="16"/>
                <w:szCs w:val="16"/>
              </w:rPr>
              <w:t>Abatimiento de temperatura (Pull-Down)</w:t>
            </w:r>
          </w:p>
        </w:tc>
        <w:tc>
          <w:tcPr>
            <w:tcW w:w="4675" w:type="dxa"/>
          </w:tcPr>
          <w:p w14:paraId="4A5973F2" w14:textId="46CCD436"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8.2 </w:t>
            </w:r>
            <w:r w:rsidRPr="00E45D72">
              <w:rPr>
                <w:rFonts w:ascii="Verdana" w:hAnsi="Verdana"/>
                <w:sz w:val="16"/>
                <w:szCs w:val="16"/>
                <w:lang w:val="en-US"/>
              </w:rPr>
              <w:t>Temperature reduction (Pull-Down)</w:t>
            </w:r>
          </w:p>
        </w:tc>
      </w:tr>
      <w:tr w:rsidR="003225A0" w:rsidRPr="00D856AF" w14:paraId="4D8C15FD" w14:textId="2DEF5E5F" w:rsidTr="00E45D72">
        <w:tc>
          <w:tcPr>
            <w:tcW w:w="4675" w:type="dxa"/>
          </w:tcPr>
          <w:p w14:paraId="6C59D6A3"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En ningún caso, los aparatos probados pueden rebasar el valor indicado en 6.2.</w:t>
            </w:r>
          </w:p>
        </w:tc>
        <w:tc>
          <w:tcPr>
            <w:tcW w:w="4675" w:type="dxa"/>
          </w:tcPr>
          <w:p w14:paraId="530439CE" w14:textId="5AED7358"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 xml:space="preserve">Under no circumstances can the tested </w:t>
            </w:r>
            <w:r w:rsidR="00FE1E46" w:rsidRPr="00E45D72">
              <w:rPr>
                <w:rFonts w:ascii="Verdana" w:hAnsi="Verdana"/>
                <w:sz w:val="16"/>
                <w:szCs w:val="16"/>
                <w:lang w:val="en-US"/>
              </w:rPr>
              <w:t>appliance</w:t>
            </w:r>
            <w:r w:rsidRPr="00E45D72">
              <w:rPr>
                <w:rFonts w:ascii="Verdana" w:hAnsi="Verdana"/>
                <w:sz w:val="16"/>
                <w:szCs w:val="16"/>
                <w:lang w:val="en-US"/>
              </w:rPr>
              <w:t>s exceed the value indicated in 6.2.</w:t>
            </w:r>
          </w:p>
        </w:tc>
      </w:tr>
      <w:tr w:rsidR="003225A0" w:rsidRPr="00A00CBA" w14:paraId="7E1E3606" w14:textId="4434D33A" w:rsidTr="00E45D72">
        <w:tc>
          <w:tcPr>
            <w:tcW w:w="4675" w:type="dxa"/>
          </w:tcPr>
          <w:p w14:paraId="12345E9C"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8.3 </w:t>
            </w:r>
            <w:r w:rsidRPr="00A00CBA">
              <w:rPr>
                <w:rFonts w:ascii="Verdana" w:hAnsi="Verdana"/>
                <w:sz w:val="16"/>
                <w:szCs w:val="16"/>
              </w:rPr>
              <w:t>Seguridad al usuario</w:t>
            </w:r>
          </w:p>
        </w:tc>
        <w:tc>
          <w:tcPr>
            <w:tcW w:w="4675" w:type="dxa"/>
          </w:tcPr>
          <w:p w14:paraId="399831FC" w14:textId="1E17A3F2"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8.3 </w:t>
            </w:r>
            <w:r w:rsidRPr="00E45D72">
              <w:rPr>
                <w:rFonts w:ascii="Verdana" w:hAnsi="Verdana"/>
                <w:sz w:val="16"/>
                <w:szCs w:val="16"/>
                <w:lang w:val="en-US"/>
              </w:rPr>
              <w:t>User s</w:t>
            </w:r>
            <w:r w:rsidR="00232437">
              <w:rPr>
                <w:rFonts w:ascii="Verdana" w:hAnsi="Verdana"/>
                <w:sz w:val="16"/>
                <w:szCs w:val="16"/>
                <w:lang w:val="en-US"/>
              </w:rPr>
              <w:t>afe</w:t>
            </w:r>
            <w:r w:rsidRPr="00E45D72">
              <w:rPr>
                <w:rFonts w:ascii="Verdana" w:hAnsi="Verdana"/>
                <w:sz w:val="16"/>
                <w:szCs w:val="16"/>
                <w:lang w:val="en-US"/>
              </w:rPr>
              <w:t>ty</w:t>
            </w:r>
          </w:p>
        </w:tc>
      </w:tr>
      <w:tr w:rsidR="003225A0" w:rsidRPr="00D856AF" w14:paraId="1BB782CD" w14:textId="6F7B8D5A" w:rsidTr="00E45D72">
        <w:tc>
          <w:tcPr>
            <w:tcW w:w="4675" w:type="dxa"/>
          </w:tcPr>
          <w:p w14:paraId="680B7C96"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Los aparatos objeto de esta norma deben cumplir con las pruebas del inciso 6.3 en su totalidad, en caso contrario, los aparatos no se pueden comercializar en los Estados Unidos Mexicanos.</w:t>
            </w:r>
          </w:p>
        </w:tc>
        <w:tc>
          <w:tcPr>
            <w:tcW w:w="4675" w:type="dxa"/>
          </w:tcPr>
          <w:p w14:paraId="71EAA449" w14:textId="11615D95"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 xml:space="preserve">The </w:t>
            </w:r>
            <w:r w:rsidR="00FE1E46" w:rsidRPr="00E45D72">
              <w:rPr>
                <w:rFonts w:ascii="Verdana" w:hAnsi="Verdana"/>
                <w:sz w:val="16"/>
                <w:szCs w:val="16"/>
                <w:lang w:val="en-US"/>
              </w:rPr>
              <w:t>appliance</w:t>
            </w:r>
            <w:r w:rsidRPr="00E45D72">
              <w:rPr>
                <w:rFonts w:ascii="Verdana" w:hAnsi="Verdana"/>
                <w:sz w:val="16"/>
                <w:szCs w:val="16"/>
                <w:lang w:val="en-US"/>
              </w:rPr>
              <w:t xml:space="preserve">s covered by this standard must comply with the tests of section 6.3 in their entirety, otherwise, the </w:t>
            </w:r>
            <w:r w:rsidR="00FE1E46" w:rsidRPr="00E45D72">
              <w:rPr>
                <w:rFonts w:ascii="Verdana" w:hAnsi="Verdana"/>
                <w:sz w:val="16"/>
                <w:szCs w:val="16"/>
                <w:lang w:val="en-US"/>
              </w:rPr>
              <w:t>appliance</w:t>
            </w:r>
            <w:r w:rsidRPr="00E45D72">
              <w:rPr>
                <w:rFonts w:ascii="Verdana" w:hAnsi="Verdana"/>
                <w:sz w:val="16"/>
                <w:szCs w:val="16"/>
                <w:lang w:val="en-US"/>
              </w:rPr>
              <w:t>s cannot be marketed in the United Mexican States.</w:t>
            </w:r>
          </w:p>
        </w:tc>
      </w:tr>
      <w:tr w:rsidR="003225A0" w:rsidRPr="00A00CBA" w14:paraId="29DF3652" w14:textId="1B65B951" w:rsidTr="00E45D72">
        <w:tc>
          <w:tcPr>
            <w:tcW w:w="4675" w:type="dxa"/>
          </w:tcPr>
          <w:p w14:paraId="6A21B30F" w14:textId="77777777" w:rsidR="003225A0" w:rsidRPr="00A00CBA" w:rsidRDefault="003225A0" w:rsidP="003225A0">
            <w:pPr>
              <w:pStyle w:val="Texto"/>
              <w:spacing w:after="88"/>
              <w:ind w:firstLine="0"/>
              <w:rPr>
                <w:rFonts w:ascii="Verdana" w:hAnsi="Verdana"/>
                <w:b/>
                <w:sz w:val="16"/>
                <w:szCs w:val="16"/>
              </w:rPr>
            </w:pPr>
            <w:r w:rsidRPr="00A00CBA">
              <w:rPr>
                <w:rFonts w:ascii="Verdana" w:hAnsi="Verdana"/>
                <w:b/>
                <w:sz w:val="16"/>
                <w:szCs w:val="16"/>
              </w:rPr>
              <w:t>9. Etiquetado y marcado</w:t>
            </w:r>
          </w:p>
        </w:tc>
        <w:tc>
          <w:tcPr>
            <w:tcW w:w="4675" w:type="dxa"/>
          </w:tcPr>
          <w:p w14:paraId="28830FA6" w14:textId="7DFEE79A"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9. Labeling and marking</w:t>
            </w:r>
          </w:p>
        </w:tc>
      </w:tr>
      <w:tr w:rsidR="003225A0" w:rsidRPr="00A00CBA" w14:paraId="1EEF24D5" w14:textId="4A559940" w:rsidTr="00E45D72">
        <w:tc>
          <w:tcPr>
            <w:tcW w:w="4675" w:type="dxa"/>
          </w:tcPr>
          <w:p w14:paraId="7333A288"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9.1 </w:t>
            </w:r>
            <w:r w:rsidRPr="00A00CBA">
              <w:rPr>
                <w:rFonts w:ascii="Verdana" w:hAnsi="Verdana"/>
                <w:sz w:val="16"/>
                <w:szCs w:val="16"/>
              </w:rPr>
              <w:t>Etiquetado</w:t>
            </w:r>
          </w:p>
        </w:tc>
        <w:tc>
          <w:tcPr>
            <w:tcW w:w="4675" w:type="dxa"/>
          </w:tcPr>
          <w:p w14:paraId="50E507BD" w14:textId="3707F316"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 </w:t>
            </w:r>
            <w:r w:rsidRPr="00E45D72">
              <w:rPr>
                <w:rFonts w:ascii="Verdana" w:hAnsi="Verdana"/>
                <w:sz w:val="16"/>
                <w:szCs w:val="16"/>
                <w:lang w:val="en-US"/>
              </w:rPr>
              <w:t>Labeling</w:t>
            </w:r>
          </w:p>
        </w:tc>
      </w:tr>
      <w:tr w:rsidR="003225A0" w:rsidRPr="00D856AF" w14:paraId="5075A777" w14:textId="38EC3696" w:rsidTr="00E45D72">
        <w:tc>
          <w:tcPr>
            <w:tcW w:w="4675" w:type="dxa"/>
          </w:tcPr>
          <w:p w14:paraId="5764C8BC"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Los aparatos objeto de esta norma que se comercialicen en los Estados Unidos Mexicanos deben llevar una etiqueta que proporcione información relacionada con su consumo de energía y la indicación de que el aparato cumple con los requisitos de seguridad al usuario.</w:t>
            </w:r>
          </w:p>
        </w:tc>
        <w:tc>
          <w:tcPr>
            <w:tcW w:w="4675" w:type="dxa"/>
          </w:tcPr>
          <w:p w14:paraId="58F6EA76" w14:textId="2C40DCEF"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 xml:space="preserve">The </w:t>
            </w:r>
            <w:r w:rsidR="00FE1E46" w:rsidRPr="00E45D72">
              <w:rPr>
                <w:rFonts w:ascii="Verdana" w:hAnsi="Verdana"/>
                <w:sz w:val="16"/>
                <w:szCs w:val="16"/>
                <w:lang w:val="en-US"/>
              </w:rPr>
              <w:t>appliance</w:t>
            </w:r>
            <w:r w:rsidRPr="00E45D72">
              <w:rPr>
                <w:rFonts w:ascii="Verdana" w:hAnsi="Verdana"/>
                <w:sz w:val="16"/>
                <w:szCs w:val="16"/>
                <w:lang w:val="en-US"/>
              </w:rPr>
              <w:t xml:space="preserve">s covered by this standard that are marketed in the United Mexican States must carry a label that provides information related to their energy consumption and the indication that the </w:t>
            </w:r>
            <w:r w:rsidR="00FE1E46" w:rsidRPr="00E45D72">
              <w:rPr>
                <w:rFonts w:ascii="Verdana" w:hAnsi="Verdana"/>
                <w:sz w:val="16"/>
                <w:szCs w:val="16"/>
                <w:lang w:val="en-US"/>
              </w:rPr>
              <w:t>appliance</w:t>
            </w:r>
            <w:r w:rsidRPr="00E45D72">
              <w:rPr>
                <w:rFonts w:ascii="Verdana" w:hAnsi="Verdana"/>
                <w:sz w:val="16"/>
                <w:szCs w:val="16"/>
                <w:lang w:val="en-US"/>
              </w:rPr>
              <w:t xml:space="preserve"> meets the user's safety requirements.</w:t>
            </w:r>
          </w:p>
        </w:tc>
      </w:tr>
      <w:tr w:rsidR="003225A0" w:rsidRPr="00A00CBA" w14:paraId="286C4D16" w14:textId="5E1479F8" w:rsidTr="00E45D72">
        <w:tc>
          <w:tcPr>
            <w:tcW w:w="4675" w:type="dxa"/>
          </w:tcPr>
          <w:p w14:paraId="4CA671E5"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9.1.1 </w:t>
            </w:r>
            <w:r w:rsidRPr="00A00CBA">
              <w:rPr>
                <w:rFonts w:ascii="Verdana" w:hAnsi="Verdana"/>
                <w:sz w:val="16"/>
                <w:szCs w:val="16"/>
              </w:rPr>
              <w:t>Permanencia</w:t>
            </w:r>
          </w:p>
        </w:tc>
        <w:tc>
          <w:tcPr>
            <w:tcW w:w="4675" w:type="dxa"/>
          </w:tcPr>
          <w:p w14:paraId="52980359" w14:textId="3392170E"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9.1.1 </w:t>
            </w:r>
            <w:r w:rsidRPr="00E45D72">
              <w:rPr>
                <w:rFonts w:ascii="Verdana" w:hAnsi="Verdana"/>
                <w:sz w:val="16"/>
                <w:szCs w:val="16"/>
                <w:lang w:val="en-US"/>
              </w:rPr>
              <w:t>Permanence</w:t>
            </w:r>
          </w:p>
        </w:tc>
      </w:tr>
      <w:tr w:rsidR="003225A0" w:rsidRPr="00D856AF" w14:paraId="796CAE6E" w14:textId="590C5C74" w:rsidTr="00E45D72">
        <w:tc>
          <w:tcPr>
            <w:tcW w:w="4675" w:type="dxa"/>
          </w:tcPr>
          <w:p w14:paraId="5DD6183C"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La etiqueta debe ir adherida o sujeta por medio de un cordón al aparato, en este último caso la etiqueta debe tener la rigidez suficiente para que no se flexione por su propio peso. En cualquiera de los casos no debe removerse del aparato hasta después de que éste haya sido adquirido por el usuario final.</w:t>
            </w:r>
          </w:p>
        </w:tc>
        <w:tc>
          <w:tcPr>
            <w:tcW w:w="4675" w:type="dxa"/>
          </w:tcPr>
          <w:p w14:paraId="4A43A31C" w14:textId="2E186CBD"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 xml:space="preserve">The label must be attached or secured by means of a cord to the </w:t>
            </w:r>
            <w:r w:rsidR="00FE1E46" w:rsidRPr="00E45D72">
              <w:rPr>
                <w:rFonts w:ascii="Verdana" w:hAnsi="Verdana"/>
                <w:sz w:val="16"/>
                <w:szCs w:val="16"/>
                <w:lang w:val="en-US"/>
              </w:rPr>
              <w:t>appliance</w:t>
            </w:r>
            <w:r w:rsidRPr="00E45D72">
              <w:rPr>
                <w:rFonts w:ascii="Verdana" w:hAnsi="Verdana"/>
                <w:sz w:val="16"/>
                <w:szCs w:val="16"/>
                <w:lang w:val="en-US"/>
              </w:rPr>
              <w:t xml:space="preserve">; in the latter case, the label must be sufficiently rigid so that it does not bend under its own weight. In any case, it should not be removed from the </w:t>
            </w:r>
            <w:r w:rsidR="00FE1E46" w:rsidRPr="00E45D72">
              <w:rPr>
                <w:rFonts w:ascii="Verdana" w:hAnsi="Verdana"/>
                <w:sz w:val="16"/>
                <w:szCs w:val="16"/>
                <w:lang w:val="en-US"/>
              </w:rPr>
              <w:t>appliance</w:t>
            </w:r>
            <w:r w:rsidRPr="00E45D72">
              <w:rPr>
                <w:rFonts w:ascii="Verdana" w:hAnsi="Verdana"/>
                <w:sz w:val="16"/>
                <w:szCs w:val="16"/>
                <w:lang w:val="en-US"/>
              </w:rPr>
              <w:t xml:space="preserve"> until after it has been acquired by the end user.</w:t>
            </w:r>
          </w:p>
        </w:tc>
      </w:tr>
      <w:tr w:rsidR="003225A0" w:rsidRPr="00A00CBA" w14:paraId="36C5ABFE" w14:textId="063C3E54" w:rsidTr="00E45D72">
        <w:tc>
          <w:tcPr>
            <w:tcW w:w="4675" w:type="dxa"/>
          </w:tcPr>
          <w:p w14:paraId="596C9CBC"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9.1.2 </w:t>
            </w:r>
            <w:r w:rsidRPr="00A00CBA">
              <w:rPr>
                <w:rFonts w:ascii="Verdana" w:hAnsi="Verdana"/>
                <w:sz w:val="16"/>
                <w:szCs w:val="16"/>
              </w:rPr>
              <w:t>Ubicación</w:t>
            </w:r>
          </w:p>
        </w:tc>
        <w:tc>
          <w:tcPr>
            <w:tcW w:w="4675" w:type="dxa"/>
          </w:tcPr>
          <w:p w14:paraId="502FC0A1" w14:textId="28B514B8"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9.1.2 </w:t>
            </w:r>
            <w:r w:rsidRPr="00E45D72">
              <w:rPr>
                <w:rFonts w:ascii="Verdana" w:hAnsi="Verdana"/>
                <w:sz w:val="16"/>
                <w:szCs w:val="16"/>
                <w:lang w:val="en-US"/>
              </w:rPr>
              <w:t>Location</w:t>
            </w:r>
          </w:p>
        </w:tc>
      </w:tr>
      <w:tr w:rsidR="003225A0" w:rsidRPr="00D856AF" w14:paraId="10205653" w14:textId="73D881FE" w:rsidTr="00E45D72">
        <w:tc>
          <w:tcPr>
            <w:tcW w:w="4675" w:type="dxa"/>
          </w:tcPr>
          <w:p w14:paraId="586404FE"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La etiqueta debe estar ubicada en la superficie de exhibición del producto, visible al consumidor.</w:t>
            </w:r>
          </w:p>
        </w:tc>
        <w:tc>
          <w:tcPr>
            <w:tcW w:w="4675" w:type="dxa"/>
          </w:tcPr>
          <w:p w14:paraId="53FFD87F" w14:textId="45E8ADFC"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The label must be located on the product display surface, visible to the consumer.</w:t>
            </w:r>
          </w:p>
        </w:tc>
      </w:tr>
      <w:tr w:rsidR="003225A0" w:rsidRPr="00A00CBA" w14:paraId="60C1D603" w14:textId="3210E01A" w:rsidTr="00E45D72">
        <w:tc>
          <w:tcPr>
            <w:tcW w:w="4675" w:type="dxa"/>
          </w:tcPr>
          <w:p w14:paraId="439C5DA8"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9.1.3 </w:t>
            </w:r>
            <w:r w:rsidRPr="00A00CBA">
              <w:rPr>
                <w:rFonts w:ascii="Verdana" w:hAnsi="Verdana"/>
                <w:sz w:val="16"/>
                <w:szCs w:val="16"/>
              </w:rPr>
              <w:t>Información</w:t>
            </w:r>
          </w:p>
        </w:tc>
        <w:tc>
          <w:tcPr>
            <w:tcW w:w="4675" w:type="dxa"/>
          </w:tcPr>
          <w:p w14:paraId="4C72062F" w14:textId="0A677FE8"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 </w:t>
            </w:r>
            <w:r w:rsidRPr="00E45D72">
              <w:rPr>
                <w:rFonts w:ascii="Verdana" w:hAnsi="Verdana"/>
                <w:sz w:val="16"/>
                <w:szCs w:val="16"/>
                <w:lang w:val="en-US"/>
              </w:rPr>
              <w:t>Information</w:t>
            </w:r>
          </w:p>
        </w:tc>
      </w:tr>
      <w:tr w:rsidR="003225A0" w:rsidRPr="00D856AF" w14:paraId="29675100" w14:textId="6126EC19" w:rsidTr="00E45D72">
        <w:tc>
          <w:tcPr>
            <w:tcW w:w="4675" w:type="dxa"/>
          </w:tcPr>
          <w:p w14:paraId="073C2515"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La etiqueta debe contener información que se lista a continuación, impresa en forma legible e indeleble:</w:t>
            </w:r>
          </w:p>
        </w:tc>
        <w:tc>
          <w:tcPr>
            <w:tcW w:w="4675" w:type="dxa"/>
          </w:tcPr>
          <w:p w14:paraId="2D3C63AF" w14:textId="3FA29536"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The label must contain the following information, printed legibly and indelibly:</w:t>
            </w:r>
          </w:p>
        </w:tc>
      </w:tr>
      <w:tr w:rsidR="003225A0" w:rsidRPr="00D856AF" w14:paraId="0C16B904" w14:textId="72F0FC27" w:rsidTr="00E45D72">
        <w:tc>
          <w:tcPr>
            <w:tcW w:w="4675" w:type="dxa"/>
          </w:tcPr>
          <w:p w14:paraId="7B9B3394"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9.1.3.1</w:t>
            </w:r>
            <w:r w:rsidRPr="00A00CBA">
              <w:rPr>
                <w:rFonts w:ascii="Verdana" w:hAnsi="Verdana"/>
                <w:sz w:val="16"/>
                <w:szCs w:val="16"/>
              </w:rPr>
              <w:t xml:space="preserve"> El nombre de la etiqueta: “EFICIENCIA ENERGÉTICA”.</w:t>
            </w:r>
          </w:p>
        </w:tc>
        <w:tc>
          <w:tcPr>
            <w:tcW w:w="4675" w:type="dxa"/>
          </w:tcPr>
          <w:p w14:paraId="22065E87" w14:textId="5B431FB8"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9.1.3.1 </w:t>
            </w:r>
            <w:r w:rsidRPr="00E45D72">
              <w:rPr>
                <w:rFonts w:ascii="Verdana" w:hAnsi="Verdana"/>
                <w:sz w:val="16"/>
                <w:szCs w:val="16"/>
                <w:lang w:val="en-US"/>
              </w:rPr>
              <w:t>The name of the label: “ENERGY EFFICIENCY”.</w:t>
            </w:r>
          </w:p>
        </w:tc>
      </w:tr>
      <w:tr w:rsidR="003225A0" w:rsidRPr="00D856AF" w14:paraId="3728F18F" w14:textId="1A0A6388" w:rsidTr="00E45D72">
        <w:tc>
          <w:tcPr>
            <w:tcW w:w="4675" w:type="dxa"/>
          </w:tcPr>
          <w:p w14:paraId="5EC498DB" w14:textId="761B8685"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9.1.3.2</w:t>
            </w:r>
            <w:r w:rsidRPr="00A00CBA">
              <w:rPr>
                <w:rFonts w:ascii="Verdana" w:hAnsi="Verdana"/>
                <w:sz w:val="16"/>
                <w:szCs w:val="16"/>
              </w:rPr>
              <w:t xml:space="preserve"> La leyenda “Consumo de energía determinado como se establece en la  NOM-022-ENER</w:t>
            </w:r>
            <w:r w:rsidR="001B3B25">
              <w:rPr>
                <w:rFonts w:ascii="Verdana" w:hAnsi="Verdana"/>
                <w:sz w:val="16"/>
                <w:szCs w:val="16"/>
              </w:rPr>
              <w:t>-</w:t>
            </w:r>
            <w:r w:rsidRPr="00A00CBA">
              <w:rPr>
                <w:rFonts w:ascii="Verdana" w:hAnsi="Verdana"/>
                <w:sz w:val="16"/>
                <w:szCs w:val="16"/>
              </w:rPr>
              <w:t>SCFI-2014”.</w:t>
            </w:r>
          </w:p>
        </w:tc>
        <w:tc>
          <w:tcPr>
            <w:tcW w:w="4675" w:type="dxa"/>
          </w:tcPr>
          <w:p w14:paraId="1B992AAE" w14:textId="1BF019BF"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9.1.3.2 </w:t>
            </w:r>
            <w:r w:rsidRPr="00E45D72">
              <w:rPr>
                <w:rFonts w:ascii="Verdana" w:hAnsi="Verdana"/>
                <w:sz w:val="16"/>
                <w:szCs w:val="16"/>
                <w:lang w:val="en-US"/>
              </w:rPr>
              <w:t>The legend “Energy consumption determined as established in NOM-022-ENER</w:t>
            </w:r>
            <w:r w:rsidR="001B3B25">
              <w:rPr>
                <w:rFonts w:ascii="Verdana" w:hAnsi="Verdana"/>
                <w:sz w:val="16"/>
                <w:szCs w:val="16"/>
                <w:lang w:val="en-US"/>
              </w:rPr>
              <w:t>-</w:t>
            </w:r>
            <w:r w:rsidRPr="00E45D72">
              <w:rPr>
                <w:rFonts w:ascii="Verdana" w:hAnsi="Verdana"/>
                <w:sz w:val="16"/>
                <w:szCs w:val="16"/>
                <w:lang w:val="en-US"/>
              </w:rPr>
              <w:t>SCFI-2014”.</w:t>
            </w:r>
          </w:p>
        </w:tc>
      </w:tr>
      <w:tr w:rsidR="003225A0" w:rsidRPr="00D856AF" w14:paraId="65E7934B" w14:textId="203DCA5A" w:rsidTr="00E45D72">
        <w:tc>
          <w:tcPr>
            <w:tcW w:w="4675" w:type="dxa"/>
          </w:tcPr>
          <w:p w14:paraId="38C7D949"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9.1.3.3</w:t>
            </w:r>
            <w:r w:rsidRPr="00A00CBA">
              <w:rPr>
                <w:rFonts w:ascii="Verdana" w:hAnsi="Verdana"/>
                <w:sz w:val="16"/>
                <w:szCs w:val="16"/>
              </w:rPr>
              <w:t xml:space="preserve"> La leyenda “Marca(s)” seguida de la marca del aparato o el logotipo de la marca.</w:t>
            </w:r>
          </w:p>
        </w:tc>
        <w:tc>
          <w:tcPr>
            <w:tcW w:w="4675" w:type="dxa"/>
          </w:tcPr>
          <w:p w14:paraId="7D88B4DC" w14:textId="60947E8B"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9.1.3.3 </w:t>
            </w:r>
            <w:r w:rsidRPr="00E45D72">
              <w:rPr>
                <w:rFonts w:ascii="Verdana" w:hAnsi="Verdana"/>
                <w:sz w:val="16"/>
                <w:szCs w:val="16"/>
                <w:lang w:val="en-US"/>
              </w:rPr>
              <w:t xml:space="preserve">The legend “Brand(s)” followed by the brand of the </w:t>
            </w:r>
            <w:r w:rsidR="00FE1E46" w:rsidRPr="00E45D72">
              <w:rPr>
                <w:rFonts w:ascii="Verdana" w:hAnsi="Verdana"/>
                <w:sz w:val="16"/>
                <w:szCs w:val="16"/>
                <w:lang w:val="en-US"/>
              </w:rPr>
              <w:t>appliance</w:t>
            </w:r>
            <w:r w:rsidRPr="00E45D72">
              <w:rPr>
                <w:rFonts w:ascii="Verdana" w:hAnsi="Verdana"/>
                <w:sz w:val="16"/>
                <w:szCs w:val="16"/>
                <w:lang w:val="en-US"/>
              </w:rPr>
              <w:t xml:space="preserve"> or the brand logo.</w:t>
            </w:r>
          </w:p>
        </w:tc>
      </w:tr>
      <w:tr w:rsidR="003225A0" w:rsidRPr="00D856AF" w14:paraId="30B2FFB6" w14:textId="7D566435" w:rsidTr="00E45D72">
        <w:tc>
          <w:tcPr>
            <w:tcW w:w="4675" w:type="dxa"/>
          </w:tcPr>
          <w:p w14:paraId="000A92EB"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9.1.3.4 </w:t>
            </w:r>
            <w:r w:rsidRPr="00A00CBA">
              <w:rPr>
                <w:rFonts w:ascii="Verdana" w:hAnsi="Verdana"/>
                <w:sz w:val="16"/>
                <w:szCs w:val="16"/>
              </w:rPr>
              <w:t>La leyenda “Modelo(s)” seguida del modelo del aparato.</w:t>
            </w:r>
          </w:p>
        </w:tc>
        <w:tc>
          <w:tcPr>
            <w:tcW w:w="4675" w:type="dxa"/>
          </w:tcPr>
          <w:p w14:paraId="764F51DB" w14:textId="7113F2E4"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9.1.3.4 </w:t>
            </w:r>
            <w:r w:rsidRPr="00E45D72">
              <w:rPr>
                <w:rFonts w:ascii="Verdana" w:hAnsi="Verdana"/>
                <w:sz w:val="16"/>
                <w:szCs w:val="16"/>
                <w:lang w:val="en-US"/>
              </w:rPr>
              <w:t xml:space="preserve">The legend “Model(s)” followed by the model of the </w:t>
            </w:r>
            <w:r w:rsidR="00FE1E46" w:rsidRPr="00E45D72">
              <w:rPr>
                <w:rFonts w:ascii="Verdana" w:hAnsi="Verdana"/>
                <w:sz w:val="16"/>
                <w:szCs w:val="16"/>
                <w:lang w:val="en-US"/>
              </w:rPr>
              <w:t>appliance</w:t>
            </w:r>
            <w:r w:rsidRPr="00E45D72">
              <w:rPr>
                <w:rFonts w:ascii="Verdana" w:hAnsi="Verdana"/>
                <w:sz w:val="16"/>
                <w:szCs w:val="16"/>
                <w:lang w:val="en-US"/>
              </w:rPr>
              <w:t>.</w:t>
            </w:r>
          </w:p>
        </w:tc>
      </w:tr>
      <w:tr w:rsidR="003225A0" w:rsidRPr="00D856AF" w14:paraId="11E4080A" w14:textId="56AE5726" w:rsidTr="00E45D72">
        <w:tc>
          <w:tcPr>
            <w:tcW w:w="4675" w:type="dxa"/>
          </w:tcPr>
          <w:p w14:paraId="5E08C7C0"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 xml:space="preserve">9.1.3.5 </w:t>
            </w:r>
            <w:r w:rsidRPr="00A00CBA">
              <w:rPr>
                <w:rFonts w:ascii="Verdana" w:hAnsi="Verdana"/>
                <w:sz w:val="16"/>
                <w:szCs w:val="16"/>
              </w:rPr>
              <w:t>La leyenda “Tipo” seguida del tipo del aparato, conforme a las Tabla 1 del Capítulo 5.</w:t>
            </w:r>
          </w:p>
        </w:tc>
        <w:tc>
          <w:tcPr>
            <w:tcW w:w="4675" w:type="dxa"/>
          </w:tcPr>
          <w:p w14:paraId="795233FA" w14:textId="087BCCF9"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9.1.3.5 </w:t>
            </w:r>
            <w:r w:rsidRPr="00E45D72">
              <w:rPr>
                <w:rFonts w:ascii="Verdana" w:hAnsi="Verdana"/>
                <w:sz w:val="16"/>
                <w:szCs w:val="16"/>
                <w:lang w:val="en-US"/>
              </w:rPr>
              <w:t xml:space="preserve">The legend “Type” followed by the type of the </w:t>
            </w:r>
            <w:r w:rsidR="00FE1E46" w:rsidRPr="00E45D72">
              <w:rPr>
                <w:rFonts w:ascii="Verdana" w:hAnsi="Verdana"/>
                <w:sz w:val="16"/>
                <w:szCs w:val="16"/>
                <w:lang w:val="en-US"/>
              </w:rPr>
              <w:t>appliance</w:t>
            </w:r>
            <w:r w:rsidRPr="00E45D72">
              <w:rPr>
                <w:rFonts w:ascii="Verdana" w:hAnsi="Verdana"/>
                <w:sz w:val="16"/>
                <w:szCs w:val="16"/>
                <w:lang w:val="en-US"/>
              </w:rPr>
              <w:t>, in accordance with Table 1 of Chapter 5.</w:t>
            </w:r>
          </w:p>
        </w:tc>
      </w:tr>
      <w:tr w:rsidR="003225A0" w:rsidRPr="00D856AF" w14:paraId="69BAC776" w14:textId="4407A8EA" w:rsidTr="00E45D72">
        <w:tc>
          <w:tcPr>
            <w:tcW w:w="4675" w:type="dxa"/>
          </w:tcPr>
          <w:p w14:paraId="741521B3"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9.1.3.6</w:t>
            </w:r>
            <w:r w:rsidRPr="00A00CBA">
              <w:rPr>
                <w:rFonts w:ascii="Verdana" w:hAnsi="Verdana"/>
                <w:sz w:val="16"/>
                <w:szCs w:val="16"/>
              </w:rPr>
              <w:t xml:space="preserve"> La leyenda “Capacidad” seguida de la capacidad refrigerada útil en litros del aparato hasta un decimal aplicando la regla de truncamiento, conforme a la Tabla 1 del Capítulo 5.</w:t>
            </w:r>
          </w:p>
        </w:tc>
        <w:tc>
          <w:tcPr>
            <w:tcW w:w="4675" w:type="dxa"/>
          </w:tcPr>
          <w:p w14:paraId="74E7FE3C" w14:textId="6B3C39C2"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9.1.3.6 </w:t>
            </w:r>
            <w:r w:rsidRPr="00E45D72">
              <w:rPr>
                <w:rFonts w:ascii="Verdana" w:hAnsi="Verdana"/>
                <w:sz w:val="16"/>
                <w:szCs w:val="16"/>
                <w:lang w:val="en-US"/>
              </w:rPr>
              <w:t>The legend “Capacity” followed by the useful refrigerated capacity in liters of the appliance up to one decimal place, applying the truncation rule, in accordance with Table 1 of Chapter 5.</w:t>
            </w:r>
          </w:p>
        </w:tc>
      </w:tr>
      <w:tr w:rsidR="003225A0" w:rsidRPr="00D856AF" w14:paraId="6219F4BB" w14:textId="1E9EE068" w:rsidTr="00E45D72">
        <w:tc>
          <w:tcPr>
            <w:tcW w:w="4675" w:type="dxa"/>
          </w:tcPr>
          <w:p w14:paraId="3D82E863"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lastRenderedPageBreak/>
              <w:t>9.1.3.7</w:t>
            </w:r>
            <w:r w:rsidRPr="00A00CBA">
              <w:rPr>
                <w:rFonts w:ascii="Verdana" w:hAnsi="Verdana"/>
                <w:sz w:val="16"/>
                <w:szCs w:val="16"/>
              </w:rPr>
              <w:t xml:space="preserve"> La leyenda “Consumo establecido en la norma en (Wh/L) en 24 h” seguida del valor de consumo hasta un decimal aplicando la regla de redondeo progresivo, de acuerdo a su tipo y capacidad, conforme a la Tabla 1 del Capítulo 5.</w:t>
            </w:r>
          </w:p>
        </w:tc>
        <w:tc>
          <w:tcPr>
            <w:tcW w:w="4675" w:type="dxa"/>
          </w:tcPr>
          <w:p w14:paraId="5013ABBB" w14:textId="0080C104"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9.1.3.7 </w:t>
            </w:r>
            <w:r w:rsidRPr="00E45D72">
              <w:rPr>
                <w:rFonts w:ascii="Verdana" w:hAnsi="Verdana"/>
                <w:sz w:val="16"/>
                <w:szCs w:val="16"/>
                <w:lang w:val="en-US"/>
              </w:rPr>
              <w:t>The legend “Consumption established in the standard in (Wh/L) in 24 h” followed by the consumption value up to one decimal place, applying the progressive rounding rule, according to its type and capacity, in accordance with Table 1 of the Chapter 5.</w:t>
            </w:r>
          </w:p>
        </w:tc>
      </w:tr>
      <w:tr w:rsidR="003225A0" w:rsidRPr="00D856AF" w14:paraId="47963E19" w14:textId="49077095" w:rsidTr="00E45D72">
        <w:tc>
          <w:tcPr>
            <w:tcW w:w="4675" w:type="dxa"/>
          </w:tcPr>
          <w:p w14:paraId="18CE90D0"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9.1.3.8</w:t>
            </w:r>
            <w:r w:rsidRPr="00A00CBA">
              <w:rPr>
                <w:rFonts w:ascii="Verdana" w:hAnsi="Verdana"/>
                <w:sz w:val="16"/>
                <w:szCs w:val="16"/>
              </w:rPr>
              <w:t xml:space="preserve"> La leyenda “Consumo del aparato en (Wh/L) en 24 h” seguida del valor de consumo del aparato hasta un decimal aplicando la regla de redondeo progresivo. El valor de consumo del aparato debe ser definido por el fabricante.</w:t>
            </w:r>
          </w:p>
        </w:tc>
        <w:tc>
          <w:tcPr>
            <w:tcW w:w="4675" w:type="dxa"/>
          </w:tcPr>
          <w:p w14:paraId="3D76CEC3" w14:textId="5B48C6BE"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9.1.3.8 </w:t>
            </w:r>
            <w:r w:rsidRPr="00E45D72">
              <w:rPr>
                <w:rFonts w:ascii="Verdana" w:hAnsi="Verdana"/>
                <w:sz w:val="16"/>
                <w:szCs w:val="16"/>
                <w:lang w:val="en-US"/>
              </w:rPr>
              <w:t>The legend “</w:t>
            </w:r>
            <w:r w:rsidR="00FE1E46" w:rsidRPr="00E45D72">
              <w:rPr>
                <w:rFonts w:ascii="Verdana" w:hAnsi="Verdana"/>
                <w:sz w:val="16"/>
                <w:szCs w:val="16"/>
                <w:lang w:val="en-US"/>
              </w:rPr>
              <w:t>Appliance</w:t>
            </w:r>
            <w:r w:rsidRPr="00E45D72">
              <w:rPr>
                <w:rFonts w:ascii="Verdana" w:hAnsi="Verdana"/>
                <w:sz w:val="16"/>
                <w:szCs w:val="16"/>
                <w:lang w:val="en-US"/>
              </w:rPr>
              <w:t xml:space="preserve"> consumption in (Wh/L) in 24 h” followed by the </w:t>
            </w:r>
            <w:r w:rsidR="00FE1E46" w:rsidRPr="00E45D72">
              <w:rPr>
                <w:rFonts w:ascii="Verdana" w:hAnsi="Verdana"/>
                <w:sz w:val="16"/>
                <w:szCs w:val="16"/>
                <w:lang w:val="en-US"/>
              </w:rPr>
              <w:t>appliance</w:t>
            </w:r>
            <w:r w:rsidRPr="00E45D72">
              <w:rPr>
                <w:rFonts w:ascii="Verdana" w:hAnsi="Verdana"/>
                <w:sz w:val="16"/>
                <w:szCs w:val="16"/>
                <w:lang w:val="en-US"/>
              </w:rPr>
              <w:t xml:space="preserve"> consumption value up to one decimal place, applying the progressive rounding rule. The consumption value of the </w:t>
            </w:r>
            <w:r w:rsidR="00FE1E46" w:rsidRPr="00E45D72">
              <w:rPr>
                <w:rFonts w:ascii="Verdana" w:hAnsi="Verdana"/>
                <w:sz w:val="16"/>
                <w:szCs w:val="16"/>
                <w:lang w:val="en-US"/>
              </w:rPr>
              <w:t>appliance</w:t>
            </w:r>
            <w:r w:rsidRPr="00E45D72">
              <w:rPr>
                <w:rFonts w:ascii="Verdana" w:hAnsi="Verdana"/>
                <w:sz w:val="16"/>
                <w:szCs w:val="16"/>
                <w:lang w:val="en-US"/>
              </w:rPr>
              <w:t xml:space="preserve"> must be defined by the manufacturer.</w:t>
            </w:r>
          </w:p>
        </w:tc>
      </w:tr>
      <w:tr w:rsidR="003225A0" w:rsidRPr="00D856AF" w14:paraId="4B3901C0" w14:textId="1B3EB4B8" w:rsidTr="00E45D72">
        <w:tc>
          <w:tcPr>
            <w:tcW w:w="4675" w:type="dxa"/>
          </w:tcPr>
          <w:p w14:paraId="69D92A4F"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9.1.3.9</w:t>
            </w:r>
            <w:r w:rsidRPr="00A00CBA">
              <w:rPr>
                <w:rFonts w:ascii="Verdana" w:hAnsi="Verdana"/>
                <w:sz w:val="16"/>
                <w:szCs w:val="16"/>
              </w:rPr>
              <w:t xml:space="preserve"> La leyenda “AHORRO DE ENERGÍA” de manera horizontal centrada.</w:t>
            </w:r>
          </w:p>
        </w:tc>
        <w:tc>
          <w:tcPr>
            <w:tcW w:w="4675" w:type="dxa"/>
          </w:tcPr>
          <w:p w14:paraId="4FA7B482" w14:textId="58B9B9F7"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9.1.3.9 </w:t>
            </w:r>
            <w:r w:rsidRPr="00E45D72">
              <w:rPr>
                <w:rFonts w:ascii="Verdana" w:hAnsi="Verdana"/>
                <w:sz w:val="16"/>
                <w:szCs w:val="16"/>
                <w:lang w:val="en-US"/>
              </w:rPr>
              <w:t>The legend “ENERGY SAVING” horizontally centered.</w:t>
            </w:r>
          </w:p>
        </w:tc>
      </w:tr>
      <w:tr w:rsidR="003225A0" w:rsidRPr="00D856AF" w14:paraId="0966D509" w14:textId="5BA43ADA" w:rsidTr="00E45D72">
        <w:tc>
          <w:tcPr>
            <w:tcW w:w="4675" w:type="dxa"/>
          </w:tcPr>
          <w:p w14:paraId="6504EF8D"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9.1.3.10</w:t>
            </w:r>
            <w:r w:rsidRPr="00A00CBA">
              <w:rPr>
                <w:rFonts w:ascii="Verdana" w:hAnsi="Verdana"/>
                <w:sz w:val="16"/>
                <w:szCs w:val="16"/>
              </w:rPr>
              <w:t xml:space="preserve"> Una barra horizontal de tonos crecientes, del blanco hasta el negro, indicando el por ciento de ahorro de energía de 0 % al 50 %.</w:t>
            </w:r>
          </w:p>
        </w:tc>
        <w:tc>
          <w:tcPr>
            <w:tcW w:w="4675" w:type="dxa"/>
          </w:tcPr>
          <w:p w14:paraId="4672A3C6" w14:textId="68200F32"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9.1.3.10 </w:t>
            </w:r>
            <w:r w:rsidRPr="00E45D72">
              <w:rPr>
                <w:rFonts w:ascii="Verdana" w:hAnsi="Verdana"/>
                <w:sz w:val="16"/>
                <w:szCs w:val="16"/>
                <w:lang w:val="en-US"/>
              </w:rPr>
              <w:t>A horizontal bar of increasing tones, from white to black, indicating the percentage of energy savings from 0% to 50%.</w:t>
            </w:r>
          </w:p>
        </w:tc>
      </w:tr>
      <w:tr w:rsidR="003225A0" w:rsidRPr="00D856AF" w14:paraId="3B329F45" w14:textId="5581793F" w:rsidTr="00E45D72">
        <w:tc>
          <w:tcPr>
            <w:tcW w:w="4675" w:type="dxa"/>
          </w:tcPr>
          <w:p w14:paraId="49076175"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sz w:val="16"/>
                <w:szCs w:val="16"/>
              </w:rPr>
              <w:t>Debajo de la barra, en 0 % debe colocarse la leyenda “Menor Ahorro” y debajo de la barra en 50 % debe colocarse la leyenda “Mayor Ahorro”.</w:t>
            </w:r>
          </w:p>
        </w:tc>
        <w:tc>
          <w:tcPr>
            <w:tcW w:w="4675" w:type="dxa"/>
          </w:tcPr>
          <w:p w14:paraId="631540C6" w14:textId="30F3E288" w:rsidR="003225A0" w:rsidRPr="00E45D72" w:rsidRDefault="003225A0" w:rsidP="003225A0">
            <w:pPr>
              <w:pStyle w:val="Texto"/>
              <w:spacing w:after="88"/>
              <w:ind w:firstLine="0"/>
              <w:rPr>
                <w:rFonts w:ascii="Verdana" w:hAnsi="Verdana"/>
                <w:sz w:val="16"/>
                <w:szCs w:val="16"/>
                <w:lang w:val="en-US"/>
              </w:rPr>
            </w:pPr>
            <w:r w:rsidRPr="00E45D72">
              <w:rPr>
                <w:rFonts w:ascii="Verdana" w:hAnsi="Verdana"/>
                <w:sz w:val="16"/>
                <w:szCs w:val="16"/>
                <w:lang w:val="en-US"/>
              </w:rPr>
              <w:t>Below the bar, at 0%, the legend “Lowest Savings” must be placed and below the bar at 50%, the legend “Greatest Savings” must be placed.</w:t>
            </w:r>
          </w:p>
        </w:tc>
      </w:tr>
      <w:tr w:rsidR="003225A0" w:rsidRPr="00D856AF" w14:paraId="5C993713" w14:textId="4BDB2D12" w:rsidTr="00E45D72">
        <w:tc>
          <w:tcPr>
            <w:tcW w:w="4675" w:type="dxa"/>
          </w:tcPr>
          <w:p w14:paraId="2014E4C6"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Nota:</w:t>
            </w:r>
            <w:r w:rsidRPr="00A00CBA">
              <w:rPr>
                <w:rFonts w:ascii="Verdana" w:hAnsi="Verdana"/>
                <w:sz w:val="16"/>
                <w:szCs w:val="16"/>
              </w:rPr>
              <w:t xml:space="preserve"> en caso de que el equipo pase de 50 % en el ahorro, se usará el valor reportado como valor de la etiqueta.</w:t>
            </w:r>
          </w:p>
        </w:tc>
        <w:tc>
          <w:tcPr>
            <w:tcW w:w="4675" w:type="dxa"/>
          </w:tcPr>
          <w:p w14:paraId="325CF2B7" w14:textId="17464E6E"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Note: </w:t>
            </w:r>
            <w:r w:rsidRPr="00E45D72">
              <w:rPr>
                <w:rFonts w:ascii="Verdana" w:hAnsi="Verdana"/>
                <w:sz w:val="16"/>
                <w:szCs w:val="16"/>
                <w:lang w:val="en-US"/>
              </w:rPr>
              <w:t>in case the equipment exceeds 50% in savings, the reported value will be used as the label value.</w:t>
            </w:r>
          </w:p>
        </w:tc>
      </w:tr>
      <w:tr w:rsidR="003225A0" w:rsidRPr="00D856AF" w14:paraId="2323F62D" w14:textId="4B344296" w:rsidTr="00E45D72">
        <w:tc>
          <w:tcPr>
            <w:tcW w:w="4675" w:type="dxa"/>
          </w:tcPr>
          <w:p w14:paraId="7CE2C81D" w14:textId="77777777" w:rsidR="003225A0" w:rsidRPr="00A00CBA" w:rsidRDefault="003225A0" w:rsidP="003225A0">
            <w:pPr>
              <w:pStyle w:val="Texto"/>
              <w:spacing w:after="88"/>
              <w:ind w:firstLine="0"/>
              <w:rPr>
                <w:rFonts w:ascii="Verdana" w:hAnsi="Verdana"/>
                <w:sz w:val="16"/>
                <w:szCs w:val="16"/>
              </w:rPr>
            </w:pPr>
            <w:r w:rsidRPr="00A00CBA">
              <w:rPr>
                <w:rFonts w:ascii="Verdana" w:hAnsi="Verdana"/>
                <w:b/>
                <w:sz w:val="16"/>
                <w:szCs w:val="16"/>
              </w:rPr>
              <w:t>9.1.3.11</w:t>
            </w:r>
            <w:r w:rsidRPr="00A00CBA">
              <w:rPr>
                <w:rFonts w:ascii="Verdana" w:hAnsi="Verdana"/>
                <w:sz w:val="16"/>
                <w:szCs w:val="16"/>
              </w:rPr>
              <w:t xml:space="preserve"> Se debe colocar una flecha sobre la barra horizontal que indique el porcentaje de ahorro de energía que tiene el producto hasta un decimal aplicando la regla de truncamiento, obtenido con el siguiente cálculo:</w:t>
            </w:r>
          </w:p>
        </w:tc>
        <w:tc>
          <w:tcPr>
            <w:tcW w:w="4675" w:type="dxa"/>
          </w:tcPr>
          <w:p w14:paraId="2EEB5992" w14:textId="7F3B8F53" w:rsidR="003225A0" w:rsidRPr="00E45D72" w:rsidRDefault="003225A0" w:rsidP="003225A0">
            <w:pPr>
              <w:pStyle w:val="Texto"/>
              <w:spacing w:after="88"/>
              <w:ind w:firstLine="0"/>
              <w:rPr>
                <w:rFonts w:ascii="Verdana" w:hAnsi="Verdana"/>
                <w:b/>
                <w:sz w:val="16"/>
                <w:szCs w:val="16"/>
                <w:lang w:val="en-US"/>
              </w:rPr>
            </w:pPr>
            <w:r w:rsidRPr="00E45D72">
              <w:rPr>
                <w:rFonts w:ascii="Verdana" w:hAnsi="Verdana"/>
                <w:b/>
                <w:sz w:val="16"/>
                <w:szCs w:val="16"/>
                <w:lang w:val="en-US"/>
              </w:rPr>
              <w:t xml:space="preserve">9.1.3.11 </w:t>
            </w:r>
            <w:r w:rsidRPr="00E45D72">
              <w:rPr>
                <w:rFonts w:ascii="Verdana" w:hAnsi="Verdana"/>
                <w:sz w:val="16"/>
                <w:szCs w:val="16"/>
                <w:lang w:val="en-US"/>
              </w:rPr>
              <w:t>An arrow must be placed on the horizontal bar that indicates the percentage of energy savings that the product has up to one decimal place by applying the truncation rule, obtained with the following calculation:</w:t>
            </w:r>
          </w:p>
        </w:tc>
      </w:tr>
    </w:tbl>
    <w:p w14:paraId="488A862A" w14:textId="3AF1FEF9" w:rsidR="00725F83" w:rsidRPr="00D93CAB" w:rsidRDefault="000974B6" w:rsidP="00E43713">
      <w:pPr>
        <w:pStyle w:val="Texto"/>
        <w:spacing w:after="88" w:line="240" w:lineRule="auto"/>
        <w:ind w:firstLine="0"/>
        <w:jc w:val="center"/>
        <w:rPr>
          <w:rFonts w:ascii="Verdana" w:hAnsi="Verdana"/>
          <w:sz w:val="16"/>
          <w:szCs w:val="16"/>
        </w:rPr>
      </w:pPr>
      <w:r w:rsidRPr="00D93CAB">
        <w:rPr>
          <w:rFonts w:ascii="Verdana" w:hAnsi="Verdana"/>
          <w:noProof/>
          <w:position w:val="-32"/>
          <w:sz w:val="16"/>
          <w:szCs w:val="16"/>
        </w:rPr>
        <w:drawing>
          <wp:inline distT="0" distB="0" distL="0" distR="0" wp14:anchorId="14105ACE" wp14:editId="20B0D542">
            <wp:extent cx="4314825" cy="485775"/>
            <wp:effectExtent l="0" t="0" r="0" b="0"/>
            <wp:docPr id="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4825" cy="485775"/>
                    </a:xfrm>
                    <a:prstGeom prst="rect">
                      <a:avLst/>
                    </a:prstGeom>
                    <a:noFill/>
                    <a:ln>
                      <a:noFill/>
                    </a:ln>
                  </pic:spPr>
                </pic:pic>
              </a:graphicData>
            </a:graphic>
          </wp:inline>
        </w:drawing>
      </w:r>
    </w:p>
    <w:p w14:paraId="615CEF4A" w14:textId="5BB3FC10" w:rsidR="009B4BC8" w:rsidRDefault="003D428A" w:rsidP="00E43713">
      <w:pPr>
        <w:pStyle w:val="Texto"/>
        <w:spacing w:after="88"/>
        <w:ind w:firstLine="289"/>
        <w:rPr>
          <w:rFonts w:ascii="Verdana" w:hAnsi="Verdana"/>
          <w:b/>
          <w:sz w:val="16"/>
          <w:szCs w:val="16"/>
        </w:rPr>
      </w:pPr>
      <w:r>
        <w:rPr>
          <w:noProof/>
        </w:rPr>
        <w:drawing>
          <wp:anchor distT="0" distB="0" distL="114300" distR="114300" simplePos="0" relativeHeight="251642880" behindDoc="0" locked="0" layoutInCell="1" allowOverlap="1" wp14:anchorId="27842BDE" wp14:editId="371B85DA">
            <wp:simplePos x="0" y="0"/>
            <wp:positionH relativeFrom="column">
              <wp:posOffset>674624</wp:posOffset>
            </wp:positionH>
            <wp:positionV relativeFrom="paragraph">
              <wp:posOffset>115697</wp:posOffset>
            </wp:positionV>
            <wp:extent cx="4517053" cy="655701"/>
            <wp:effectExtent l="0" t="0" r="0" b="0"/>
            <wp:wrapNone/>
            <wp:docPr id="1411374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4651" name=""/>
                    <pic:cNvPicPr/>
                  </pic:nvPicPr>
                  <pic:blipFill rotWithShape="1">
                    <a:blip r:embed="rId12">
                      <a:extLst>
                        <a:ext uri="{28A0092B-C50C-407E-A947-70E740481C1C}">
                          <a14:useLocalDpi xmlns:a14="http://schemas.microsoft.com/office/drawing/2010/main" val="0"/>
                        </a:ext>
                      </a:extLst>
                    </a:blip>
                    <a:srcRect l="38154" t="37744" r="23683" b="52407"/>
                    <a:stretch/>
                  </pic:blipFill>
                  <pic:spPr bwMode="auto">
                    <a:xfrm>
                      <a:off x="0" y="0"/>
                      <a:ext cx="4620267" cy="6706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90925A" w14:textId="77777777" w:rsidR="005C6A30" w:rsidRDefault="005C6A30" w:rsidP="00E43713">
      <w:pPr>
        <w:pStyle w:val="Texto"/>
        <w:spacing w:after="88"/>
        <w:ind w:firstLine="289"/>
        <w:rPr>
          <w:rFonts w:ascii="Verdana" w:hAnsi="Verdana"/>
          <w:b/>
          <w:sz w:val="16"/>
          <w:szCs w:val="16"/>
        </w:rPr>
      </w:pPr>
    </w:p>
    <w:p w14:paraId="358B6B68" w14:textId="77777777" w:rsidR="005C6A30" w:rsidRDefault="005C6A30" w:rsidP="00E43713">
      <w:pPr>
        <w:pStyle w:val="Texto"/>
        <w:spacing w:after="88"/>
        <w:ind w:firstLine="289"/>
        <w:rPr>
          <w:rFonts w:ascii="Verdana" w:hAnsi="Verdana"/>
          <w:b/>
          <w:sz w:val="16"/>
          <w:szCs w:val="16"/>
        </w:rPr>
      </w:pPr>
    </w:p>
    <w:p w14:paraId="7038F86C" w14:textId="23B46C85" w:rsidR="007B682D" w:rsidRDefault="007B682D" w:rsidP="00E43713">
      <w:pPr>
        <w:pStyle w:val="Texto"/>
        <w:spacing w:after="88"/>
        <w:ind w:firstLine="289"/>
        <w:rPr>
          <w:rFonts w:ascii="Verdana" w:hAnsi="Verdana"/>
          <w:b/>
          <w:sz w:val="16"/>
          <w:szCs w:val="16"/>
        </w:rPr>
      </w:pPr>
    </w:p>
    <w:p w14:paraId="795155CD" w14:textId="77777777" w:rsidR="007B682D" w:rsidRDefault="007B682D" w:rsidP="00E43713">
      <w:pPr>
        <w:pStyle w:val="Texto"/>
        <w:spacing w:after="88"/>
        <w:ind w:firstLine="289"/>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3ACB" w:rsidRPr="00D856AF" w14:paraId="3FF6A86D" w14:textId="68087D51" w:rsidTr="00C6689A">
        <w:tc>
          <w:tcPr>
            <w:tcW w:w="4675" w:type="dxa"/>
          </w:tcPr>
          <w:p w14:paraId="321A8F42" w14:textId="77777777" w:rsidR="00783ACB" w:rsidRPr="009B4BC8" w:rsidRDefault="00783ACB" w:rsidP="00783ACB">
            <w:pPr>
              <w:pStyle w:val="Texto"/>
              <w:spacing w:after="88"/>
              <w:ind w:firstLine="0"/>
              <w:rPr>
                <w:rFonts w:ascii="Verdana" w:hAnsi="Verdana"/>
                <w:sz w:val="16"/>
                <w:szCs w:val="16"/>
              </w:rPr>
            </w:pPr>
            <w:r w:rsidRPr="009B4BC8">
              <w:rPr>
                <w:rFonts w:ascii="Verdana" w:hAnsi="Verdana"/>
                <w:b/>
                <w:sz w:val="16"/>
                <w:szCs w:val="16"/>
              </w:rPr>
              <w:t>9.1.3.12</w:t>
            </w:r>
            <w:r w:rsidRPr="009B4BC8">
              <w:rPr>
                <w:rFonts w:ascii="Verdana" w:hAnsi="Verdana"/>
                <w:sz w:val="16"/>
                <w:szCs w:val="16"/>
              </w:rPr>
              <w:t xml:space="preserve"> La leyenda “El ahorro de energía efectivo dependerá de los hábitos de uso y localización del aparato”.</w:t>
            </w:r>
          </w:p>
        </w:tc>
        <w:tc>
          <w:tcPr>
            <w:tcW w:w="4675" w:type="dxa"/>
          </w:tcPr>
          <w:p w14:paraId="28BC6DE9" w14:textId="3CD92282" w:rsidR="00783ACB" w:rsidRPr="00C6689A" w:rsidRDefault="00783ACB" w:rsidP="00783ACB">
            <w:pPr>
              <w:pStyle w:val="Texto"/>
              <w:spacing w:after="88"/>
              <w:ind w:firstLine="0"/>
              <w:rPr>
                <w:rFonts w:ascii="Verdana" w:hAnsi="Verdana"/>
                <w:b/>
                <w:sz w:val="16"/>
                <w:szCs w:val="16"/>
                <w:lang w:val="en-US"/>
              </w:rPr>
            </w:pPr>
            <w:r w:rsidRPr="00C6689A">
              <w:rPr>
                <w:rFonts w:ascii="Verdana" w:hAnsi="Verdana"/>
                <w:b/>
                <w:sz w:val="16"/>
                <w:szCs w:val="16"/>
                <w:lang w:val="en-US"/>
              </w:rPr>
              <w:t xml:space="preserve">9.1.3.12 </w:t>
            </w:r>
            <w:r w:rsidRPr="00C6689A">
              <w:rPr>
                <w:rFonts w:ascii="Verdana" w:hAnsi="Verdana"/>
                <w:sz w:val="16"/>
                <w:szCs w:val="16"/>
                <w:lang w:val="en-US"/>
              </w:rPr>
              <w:t xml:space="preserve">The legend “Effective energy savings will depend on the usage habits and location of the </w:t>
            </w:r>
            <w:r w:rsidR="00FE1E46" w:rsidRPr="00C6689A">
              <w:rPr>
                <w:rFonts w:ascii="Verdana" w:hAnsi="Verdana"/>
                <w:sz w:val="16"/>
                <w:szCs w:val="16"/>
                <w:lang w:val="en-US"/>
              </w:rPr>
              <w:t>appliance</w:t>
            </w:r>
            <w:r w:rsidRPr="00C6689A">
              <w:rPr>
                <w:rFonts w:ascii="Verdana" w:hAnsi="Verdana"/>
                <w:sz w:val="16"/>
                <w:szCs w:val="16"/>
                <w:lang w:val="en-US"/>
              </w:rPr>
              <w:t>.”</w:t>
            </w:r>
          </w:p>
        </w:tc>
      </w:tr>
      <w:tr w:rsidR="00783ACB" w:rsidRPr="00D856AF" w14:paraId="71305A37" w14:textId="1C344F9D" w:rsidTr="00C6689A">
        <w:tc>
          <w:tcPr>
            <w:tcW w:w="4675" w:type="dxa"/>
          </w:tcPr>
          <w:p w14:paraId="74A82214" w14:textId="77777777" w:rsidR="00783ACB" w:rsidRPr="009B4BC8" w:rsidRDefault="00783ACB" w:rsidP="00783ACB">
            <w:pPr>
              <w:pStyle w:val="Texto"/>
              <w:ind w:firstLine="0"/>
              <w:rPr>
                <w:rFonts w:ascii="Verdana" w:hAnsi="Verdana"/>
                <w:sz w:val="16"/>
                <w:szCs w:val="16"/>
              </w:rPr>
            </w:pPr>
            <w:r w:rsidRPr="009B4BC8">
              <w:rPr>
                <w:rFonts w:ascii="Verdana" w:hAnsi="Verdana"/>
                <w:b/>
                <w:sz w:val="16"/>
                <w:szCs w:val="16"/>
              </w:rPr>
              <w:t>9.1.3.13</w:t>
            </w:r>
            <w:r w:rsidRPr="009B4BC8">
              <w:rPr>
                <w:rFonts w:ascii="Verdana" w:hAnsi="Verdana"/>
                <w:sz w:val="16"/>
                <w:szCs w:val="16"/>
              </w:rPr>
              <w:t xml:space="preserve"> La leyenda “IMPORTANTE” y debajo de ésta, las leyendas “este aparato cumple con los requisitos de seguridad al usuario” y “La etiqueta no debe retirarse del aparato hasta que haya sido adquirido por el consumidor final”.</w:t>
            </w:r>
          </w:p>
        </w:tc>
        <w:tc>
          <w:tcPr>
            <w:tcW w:w="4675" w:type="dxa"/>
          </w:tcPr>
          <w:p w14:paraId="1DDEF801" w14:textId="1D347BE0" w:rsidR="00783ACB" w:rsidRPr="00C6689A" w:rsidRDefault="00783ACB" w:rsidP="00783ACB">
            <w:pPr>
              <w:pStyle w:val="Texto"/>
              <w:ind w:firstLine="0"/>
              <w:rPr>
                <w:rFonts w:ascii="Verdana" w:hAnsi="Verdana"/>
                <w:b/>
                <w:sz w:val="16"/>
                <w:szCs w:val="16"/>
                <w:lang w:val="en-US"/>
              </w:rPr>
            </w:pPr>
            <w:r w:rsidRPr="00C6689A">
              <w:rPr>
                <w:rFonts w:ascii="Verdana" w:hAnsi="Verdana"/>
                <w:b/>
                <w:sz w:val="16"/>
                <w:szCs w:val="16"/>
                <w:lang w:val="en-US"/>
              </w:rPr>
              <w:t xml:space="preserve">9.1.3.13 </w:t>
            </w:r>
            <w:r w:rsidRPr="00C6689A">
              <w:rPr>
                <w:rFonts w:ascii="Verdana" w:hAnsi="Verdana"/>
                <w:sz w:val="16"/>
                <w:szCs w:val="16"/>
                <w:lang w:val="en-US"/>
              </w:rPr>
              <w:t xml:space="preserve">The legend “IMPORTANT” and below it, the legends “this </w:t>
            </w:r>
            <w:r w:rsidR="00FE1E46" w:rsidRPr="00C6689A">
              <w:rPr>
                <w:rFonts w:ascii="Verdana" w:hAnsi="Verdana"/>
                <w:sz w:val="16"/>
                <w:szCs w:val="16"/>
                <w:lang w:val="en-US"/>
              </w:rPr>
              <w:t>appliance</w:t>
            </w:r>
            <w:r w:rsidRPr="00C6689A">
              <w:rPr>
                <w:rFonts w:ascii="Verdana" w:hAnsi="Verdana"/>
                <w:sz w:val="16"/>
                <w:szCs w:val="16"/>
                <w:lang w:val="en-US"/>
              </w:rPr>
              <w:t xml:space="preserve"> meets the user safety requirements” and “The label should not be removed from the </w:t>
            </w:r>
            <w:r w:rsidR="00FE1E46" w:rsidRPr="00C6689A">
              <w:rPr>
                <w:rFonts w:ascii="Verdana" w:hAnsi="Verdana"/>
                <w:sz w:val="16"/>
                <w:szCs w:val="16"/>
                <w:lang w:val="en-US"/>
              </w:rPr>
              <w:t>appliance</w:t>
            </w:r>
            <w:r w:rsidRPr="00C6689A">
              <w:rPr>
                <w:rFonts w:ascii="Verdana" w:hAnsi="Verdana"/>
                <w:sz w:val="16"/>
                <w:szCs w:val="16"/>
                <w:lang w:val="en-US"/>
              </w:rPr>
              <w:t xml:space="preserve"> until it has been purchased by the end consumer.”</w:t>
            </w:r>
          </w:p>
        </w:tc>
      </w:tr>
      <w:tr w:rsidR="00783ACB" w:rsidRPr="009B4BC8" w14:paraId="4E2366F2" w14:textId="49CB138C" w:rsidTr="00C6689A">
        <w:tc>
          <w:tcPr>
            <w:tcW w:w="4675" w:type="dxa"/>
          </w:tcPr>
          <w:p w14:paraId="6701E10C" w14:textId="77777777" w:rsidR="00783ACB" w:rsidRPr="009B4BC8" w:rsidRDefault="00783ACB" w:rsidP="00783ACB">
            <w:pPr>
              <w:pStyle w:val="Texto"/>
              <w:ind w:firstLine="0"/>
              <w:rPr>
                <w:rFonts w:ascii="Verdana" w:hAnsi="Verdana"/>
                <w:sz w:val="16"/>
                <w:szCs w:val="16"/>
              </w:rPr>
            </w:pPr>
            <w:r w:rsidRPr="009B4BC8">
              <w:rPr>
                <w:rFonts w:ascii="Verdana" w:hAnsi="Verdana"/>
                <w:b/>
                <w:sz w:val="16"/>
                <w:szCs w:val="16"/>
              </w:rPr>
              <w:t>9.1.4</w:t>
            </w:r>
            <w:r w:rsidRPr="009B4BC8">
              <w:rPr>
                <w:rFonts w:ascii="Verdana" w:hAnsi="Verdana"/>
                <w:sz w:val="16"/>
                <w:szCs w:val="16"/>
              </w:rPr>
              <w:t xml:space="preserve"> Dimensiones</w:t>
            </w:r>
          </w:p>
        </w:tc>
        <w:tc>
          <w:tcPr>
            <w:tcW w:w="4675" w:type="dxa"/>
          </w:tcPr>
          <w:p w14:paraId="0EB9B34F" w14:textId="0802D0B2" w:rsidR="00783ACB" w:rsidRPr="00C6689A" w:rsidRDefault="00783ACB" w:rsidP="00783ACB">
            <w:pPr>
              <w:pStyle w:val="Texto"/>
              <w:ind w:firstLine="0"/>
              <w:rPr>
                <w:rFonts w:ascii="Verdana" w:hAnsi="Verdana"/>
                <w:b/>
                <w:sz w:val="16"/>
                <w:szCs w:val="16"/>
                <w:lang w:val="en-US"/>
              </w:rPr>
            </w:pPr>
            <w:r w:rsidRPr="00C6689A">
              <w:rPr>
                <w:rFonts w:ascii="Verdana" w:hAnsi="Verdana"/>
                <w:b/>
                <w:sz w:val="16"/>
                <w:szCs w:val="16"/>
                <w:lang w:val="en-US"/>
              </w:rPr>
              <w:t xml:space="preserve">9.1.4 </w:t>
            </w:r>
            <w:r w:rsidRPr="00C6689A">
              <w:rPr>
                <w:rFonts w:ascii="Verdana" w:hAnsi="Verdana"/>
                <w:sz w:val="16"/>
                <w:szCs w:val="16"/>
                <w:lang w:val="en-US"/>
              </w:rPr>
              <w:t>Dimensions</w:t>
            </w:r>
          </w:p>
        </w:tc>
      </w:tr>
      <w:tr w:rsidR="00783ACB" w:rsidRPr="00D856AF" w14:paraId="5BA7C573" w14:textId="6197A762" w:rsidTr="00C6689A">
        <w:tc>
          <w:tcPr>
            <w:tcW w:w="4675" w:type="dxa"/>
          </w:tcPr>
          <w:p w14:paraId="3F3126BC" w14:textId="77777777" w:rsidR="00783ACB" w:rsidRPr="009B4BC8" w:rsidRDefault="00783ACB" w:rsidP="00783ACB">
            <w:pPr>
              <w:pStyle w:val="Texto"/>
              <w:ind w:firstLine="0"/>
              <w:rPr>
                <w:rFonts w:ascii="Verdana" w:hAnsi="Verdana"/>
                <w:sz w:val="16"/>
                <w:szCs w:val="16"/>
              </w:rPr>
            </w:pPr>
            <w:r w:rsidRPr="009B4BC8">
              <w:rPr>
                <w:rFonts w:ascii="Verdana" w:hAnsi="Verdana"/>
                <w:sz w:val="16"/>
                <w:szCs w:val="16"/>
              </w:rPr>
              <w:t>Las dimensiones de la etiqueta son las siguientes:</w:t>
            </w:r>
          </w:p>
        </w:tc>
        <w:tc>
          <w:tcPr>
            <w:tcW w:w="4675" w:type="dxa"/>
          </w:tcPr>
          <w:p w14:paraId="11FD5783" w14:textId="6F0CFC20" w:rsidR="00783ACB" w:rsidRPr="00C6689A" w:rsidRDefault="00783ACB" w:rsidP="00783ACB">
            <w:pPr>
              <w:pStyle w:val="Texto"/>
              <w:ind w:firstLine="0"/>
              <w:rPr>
                <w:rFonts w:ascii="Verdana" w:hAnsi="Verdana"/>
                <w:sz w:val="16"/>
                <w:szCs w:val="16"/>
                <w:lang w:val="en-US"/>
              </w:rPr>
            </w:pPr>
            <w:r w:rsidRPr="00C6689A">
              <w:rPr>
                <w:rFonts w:ascii="Verdana" w:hAnsi="Verdana"/>
                <w:sz w:val="16"/>
                <w:szCs w:val="16"/>
                <w:lang w:val="en-US"/>
              </w:rPr>
              <w:t>The dimensions of the label are as follows:</w:t>
            </w:r>
          </w:p>
        </w:tc>
      </w:tr>
      <w:tr w:rsidR="00783ACB" w:rsidRPr="009B4BC8" w14:paraId="3B6BE0C9" w14:textId="0DBD28B5" w:rsidTr="00C6689A">
        <w:tc>
          <w:tcPr>
            <w:tcW w:w="4675" w:type="dxa"/>
          </w:tcPr>
          <w:p w14:paraId="4E4EADBC" w14:textId="77777777" w:rsidR="00783ACB" w:rsidRPr="009B4BC8" w:rsidRDefault="00783ACB" w:rsidP="00783ACB">
            <w:pPr>
              <w:pStyle w:val="Texto"/>
              <w:ind w:firstLine="0"/>
              <w:rPr>
                <w:rFonts w:ascii="Verdana" w:hAnsi="Verdana"/>
                <w:sz w:val="16"/>
                <w:szCs w:val="16"/>
              </w:rPr>
            </w:pPr>
            <w:r w:rsidRPr="009B4BC8">
              <w:rPr>
                <w:rFonts w:ascii="Verdana" w:hAnsi="Verdana"/>
                <w:sz w:val="16"/>
                <w:szCs w:val="16"/>
              </w:rPr>
              <w:t>Alto 14 cm ± 1 cm</w:t>
            </w:r>
          </w:p>
        </w:tc>
        <w:tc>
          <w:tcPr>
            <w:tcW w:w="4675" w:type="dxa"/>
          </w:tcPr>
          <w:p w14:paraId="2CCF4EA5" w14:textId="6031520E" w:rsidR="00783ACB" w:rsidRPr="00C6689A" w:rsidRDefault="00783ACB" w:rsidP="00783ACB">
            <w:pPr>
              <w:pStyle w:val="Texto"/>
              <w:ind w:firstLine="0"/>
              <w:rPr>
                <w:rFonts w:ascii="Verdana" w:hAnsi="Verdana"/>
                <w:sz w:val="16"/>
                <w:szCs w:val="16"/>
                <w:lang w:val="en-US"/>
              </w:rPr>
            </w:pPr>
            <w:r w:rsidRPr="00C6689A">
              <w:rPr>
                <w:rFonts w:ascii="Verdana" w:hAnsi="Verdana"/>
                <w:sz w:val="16"/>
                <w:szCs w:val="16"/>
                <w:lang w:val="en-US"/>
              </w:rPr>
              <w:t>Height 14cm ± 1cm</w:t>
            </w:r>
          </w:p>
        </w:tc>
      </w:tr>
      <w:tr w:rsidR="00783ACB" w:rsidRPr="009B4BC8" w14:paraId="456DAFF3" w14:textId="010C79B1" w:rsidTr="00C6689A">
        <w:tc>
          <w:tcPr>
            <w:tcW w:w="4675" w:type="dxa"/>
          </w:tcPr>
          <w:p w14:paraId="349B508B" w14:textId="77777777" w:rsidR="00783ACB" w:rsidRPr="009B4BC8" w:rsidRDefault="00783ACB" w:rsidP="00783ACB">
            <w:pPr>
              <w:pStyle w:val="Texto"/>
              <w:ind w:firstLine="0"/>
              <w:rPr>
                <w:rFonts w:ascii="Verdana" w:hAnsi="Verdana"/>
                <w:sz w:val="16"/>
                <w:szCs w:val="16"/>
              </w:rPr>
            </w:pPr>
            <w:r w:rsidRPr="009B4BC8">
              <w:rPr>
                <w:rFonts w:ascii="Verdana" w:hAnsi="Verdana"/>
                <w:sz w:val="16"/>
                <w:szCs w:val="16"/>
              </w:rPr>
              <w:t>Ancho 10 cm ± 1 cm</w:t>
            </w:r>
          </w:p>
        </w:tc>
        <w:tc>
          <w:tcPr>
            <w:tcW w:w="4675" w:type="dxa"/>
          </w:tcPr>
          <w:p w14:paraId="56A530E0" w14:textId="68DE2138" w:rsidR="00783ACB" w:rsidRPr="00C6689A" w:rsidRDefault="00783ACB" w:rsidP="00783ACB">
            <w:pPr>
              <w:pStyle w:val="Texto"/>
              <w:ind w:firstLine="0"/>
              <w:rPr>
                <w:rFonts w:ascii="Verdana" w:hAnsi="Verdana"/>
                <w:sz w:val="16"/>
                <w:szCs w:val="16"/>
                <w:lang w:val="en-US"/>
              </w:rPr>
            </w:pPr>
            <w:r w:rsidRPr="00C6689A">
              <w:rPr>
                <w:rFonts w:ascii="Verdana" w:hAnsi="Verdana"/>
                <w:sz w:val="16"/>
                <w:szCs w:val="16"/>
                <w:lang w:val="en-US"/>
              </w:rPr>
              <w:t>Width 10cm</w:t>
            </w:r>
            <w:r w:rsidR="00443668">
              <w:rPr>
                <w:rFonts w:ascii="Verdana" w:hAnsi="Verdana"/>
                <w:sz w:val="16"/>
                <w:szCs w:val="16"/>
                <w:lang w:val="en-US"/>
              </w:rPr>
              <w:t xml:space="preserve"> </w:t>
            </w:r>
            <w:r w:rsidRPr="00C6689A">
              <w:rPr>
                <w:rFonts w:ascii="Verdana" w:hAnsi="Verdana"/>
                <w:sz w:val="16"/>
                <w:szCs w:val="16"/>
                <w:lang w:val="en-US"/>
              </w:rPr>
              <w:t>±1cm</w:t>
            </w:r>
          </w:p>
        </w:tc>
      </w:tr>
      <w:tr w:rsidR="00783ACB" w:rsidRPr="00D856AF" w14:paraId="59DF1164" w14:textId="54082F60" w:rsidTr="00C6689A">
        <w:tc>
          <w:tcPr>
            <w:tcW w:w="4675" w:type="dxa"/>
          </w:tcPr>
          <w:p w14:paraId="1C03D3BF" w14:textId="77777777" w:rsidR="00783ACB" w:rsidRPr="009B4BC8" w:rsidRDefault="00783ACB" w:rsidP="00783ACB">
            <w:pPr>
              <w:pStyle w:val="Texto"/>
              <w:ind w:firstLine="0"/>
              <w:rPr>
                <w:rFonts w:ascii="Verdana" w:hAnsi="Verdana"/>
                <w:sz w:val="16"/>
                <w:szCs w:val="16"/>
              </w:rPr>
            </w:pPr>
            <w:r w:rsidRPr="009B4BC8">
              <w:rPr>
                <w:rFonts w:ascii="Verdana" w:hAnsi="Verdana"/>
                <w:sz w:val="16"/>
                <w:szCs w:val="16"/>
              </w:rPr>
              <w:t>Nota: Deben medirse en el contorno de la etiqueta</w:t>
            </w:r>
          </w:p>
        </w:tc>
        <w:tc>
          <w:tcPr>
            <w:tcW w:w="4675" w:type="dxa"/>
          </w:tcPr>
          <w:p w14:paraId="590E67C4" w14:textId="4A6DEC7D" w:rsidR="00783ACB" w:rsidRPr="00C6689A" w:rsidRDefault="00783ACB" w:rsidP="00783ACB">
            <w:pPr>
              <w:pStyle w:val="Texto"/>
              <w:ind w:firstLine="0"/>
              <w:rPr>
                <w:rFonts w:ascii="Verdana" w:hAnsi="Verdana"/>
                <w:sz w:val="16"/>
                <w:szCs w:val="16"/>
                <w:lang w:val="en-US"/>
              </w:rPr>
            </w:pPr>
            <w:r w:rsidRPr="00C6689A">
              <w:rPr>
                <w:rFonts w:ascii="Verdana" w:hAnsi="Verdana"/>
                <w:sz w:val="16"/>
                <w:szCs w:val="16"/>
                <w:lang w:val="en-US"/>
              </w:rPr>
              <w:t>Note: They must be measured around the outline of the label</w:t>
            </w:r>
          </w:p>
        </w:tc>
      </w:tr>
      <w:tr w:rsidR="00783ACB" w:rsidRPr="00D856AF" w14:paraId="039FC611" w14:textId="2C415344" w:rsidTr="00C6689A">
        <w:tc>
          <w:tcPr>
            <w:tcW w:w="4675" w:type="dxa"/>
          </w:tcPr>
          <w:p w14:paraId="5DAAFC59" w14:textId="77777777" w:rsidR="00783ACB" w:rsidRPr="009B4BC8" w:rsidRDefault="00783ACB" w:rsidP="00783ACB">
            <w:pPr>
              <w:pStyle w:val="Texto"/>
              <w:ind w:firstLine="0"/>
              <w:rPr>
                <w:rFonts w:ascii="Verdana" w:hAnsi="Verdana"/>
                <w:sz w:val="16"/>
                <w:szCs w:val="16"/>
              </w:rPr>
            </w:pPr>
            <w:r w:rsidRPr="009B4BC8">
              <w:rPr>
                <w:rFonts w:ascii="Verdana" w:hAnsi="Verdana"/>
                <w:b/>
                <w:sz w:val="16"/>
                <w:szCs w:val="16"/>
              </w:rPr>
              <w:t xml:space="preserve">9.1.5 </w:t>
            </w:r>
            <w:r w:rsidRPr="009B4BC8">
              <w:rPr>
                <w:rFonts w:ascii="Verdana" w:hAnsi="Verdana"/>
                <w:sz w:val="16"/>
                <w:szCs w:val="16"/>
              </w:rPr>
              <w:t>Distribución de la información y colores</w:t>
            </w:r>
          </w:p>
        </w:tc>
        <w:tc>
          <w:tcPr>
            <w:tcW w:w="4675" w:type="dxa"/>
          </w:tcPr>
          <w:p w14:paraId="6124118C" w14:textId="761646E8" w:rsidR="00783ACB" w:rsidRPr="00C6689A" w:rsidRDefault="00783ACB" w:rsidP="00783ACB">
            <w:pPr>
              <w:pStyle w:val="Texto"/>
              <w:ind w:firstLine="0"/>
              <w:rPr>
                <w:rFonts w:ascii="Verdana" w:hAnsi="Verdana"/>
                <w:b/>
                <w:sz w:val="16"/>
                <w:szCs w:val="16"/>
                <w:lang w:val="en-US"/>
              </w:rPr>
            </w:pPr>
            <w:r w:rsidRPr="00C6689A">
              <w:rPr>
                <w:rFonts w:ascii="Verdana" w:hAnsi="Verdana"/>
                <w:b/>
                <w:sz w:val="16"/>
                <w:szCs w:val="16"/>
                <w:lang w:val="en-US"/>
              </w:rPr>
              <w:t xml:space="preserve">9.1.5 </w:t>
            </w:r>
            <w:r w:rsidRPr="00C6689A">
              <w:rPr>
                <w:rFonts w:ascii="Verdana" w:hAnsi="Verdana"/>
                <w:sz w:val="16"/>
                <w:szCs w:val="16"/>
                <w:lang w:val="en-US"/>
              </w:rPr>
              <w:t>Distribution of information and colors</w:t>
            </w:r>
          </w:p>
        </w:tc>
      </w:tr>
      <w:tr w:rsidR="00783ACB" w:rsidRPr="00D856AF" w14:paraId="394E60FD" w14:textId="5BDE04BB" w:rsidTr="00C6689A">
        <w:tc>
          <w:tcPr>
            <w:tcW w:w="4675" w:type="dxa"/>
          </w:tcPr>
          <w:p w14:paraId="237E2496" w14:textId="77777777" w:rsidR="00783ACB" w:rsidRPr="009B4BC8" w:rsidRDefault="00783ACB" w:rsidP="00783ACB">
            <w:pPr>
              <w:pStyle w:val="Texto"/>
              <w:ind w:firstLine="0"/>
              <w:rPr>
                <w:rFonts w:ascii="Verdana" w:hAnsi="Verdana"/>
                <w:sz w:val="16"/>
                <w:szCs w:val="16"/>
              </w:rPr>
            </w:pPr>
            <w:r w:rsidRPr="009B4BC8">
              <w:rPr>
                <w:rFonts w:ascii="Verdana" w:hAnsi="Verdana"/>
                <w:b/>
                <w:sz w:val="16"/>
                <w:szCs w:val="16"/>
              </w:rPr>
              <w:lastRenderedPageBreak/>
              <w:t>9.1.5.1</w:t>
            </w:r>
            <w:r w:rsidRPr="009B4BC8">
              <w:rPr>
                <w:rFonts w:ascii="Verdana" w:hAnsi="Verdana"/>
                <w:sz w:val="16"/>
                <w:szCs w:val="16"/>
              </w:rPr>
              <w:t xml:space="preserve"> La información debe distribuirse como se muestra en el ejemplo de etiqueta que contiene la figura 1.</w:t>
            </w:r>
          </w:p>
        </w:tc>
        <w:tc>
          <w:tcPr>
            <w:tcW w:w="4675" w:type="dxa"/>
          </w:tcPr>
          <w:p w14:paraId="6F68739D" w14:textId="4FAB27C5" w:rsidR="00783ACB" w:rsidRPr="00C6689A" w:rsidRDefault="00783ACB" w:rsidP="00783ACB">
            <w:pPr>
              <w:pStyle w:val="Texto"/>
              <w:ind w:firstLine="0"/>
              <w:rPr>
                <w:rFonts w:ascii="Verdana" w:hAnsi="Verdana"/>
                <w:b/>
                <w:sz w:val="16"/>
                <w:szCs w:val="16"/>
                <w:lang w:val="en-US"/>
              </w:rPr>
            </w:pPr>
            <w:r w:rsidRPr="00C6689A">
              <w:rPr>
                <w:rFonts w:ascii="Verdana" w:hAnsi="Verdana"/>
                <w:b/>
                <w:sz w:val="16"/>
                <w:szCs w:val="16"/>
                <w:lang w:val="en-US"/>
              </w:rPr>
              <w:t xml:space="preserve">9.1.5.1 </w:t>
            </w:r>
            <w:r w:rsidRPr="00C6689A">
              <w:rPr>
                <w:rFonts w:ascii="Verdana" w:hAnsi="Verdana"/>
                <w:sz w:val="16"/>
                <w:szCs w:val="16"/>
                <w:lang w:val="en-US"/>
              </w:rPr>
              <w:t>The information should be distributed as shown in the label example contained in Figure 1.</w:t>
            </w:r>
          </w:p>
        </w:tc>
      </w:tr>
      <w:tr w:rsidR="00783ACB" w:rsidRPr="00D856AF" w14:paraId="00E1AF55" w14:textId="528F9483" w:rsidTr="00C6689A">
        <w:tc>
          <w:tcPr>
            <w:tcW w:w="4675" w:type="dxa"/>
          </w:tcPr>
          <w:p w14:paraId="0EEBA33A" w14:textId="77777777" w:rsidR="00783ACB" w:rsidRPr="009B4BC8" w:rsidRDefault="00783ACB" w:rsidP="00783ACB">
            <w:pPr>
              <w:pStyle w:val="Texto"/>
              <w:ind w:firstLine="0"/>
              <w:rPr>
                <w:rFonts w:ascii="Verdana" w:hAnsi="Verdana"/>
                <w:sz w:val="16"/>
                <w:szCs w:val="16"/>
              </w:rPr>
            </w:pPr>
            <w:r w:rsidRPr="009B4BC8">
              <w:rPr>
                <w:rFonts w:ascii="Verdana" w:hAnsi="Verdana"/>
                <w:b/>
                <w:sz w:val="16"/>
                <w:szCs w:val="16"/>
              </w:rPr>
              <w:t>9.1.5.2</w:t>
            </w:r>
            <w:r w:rsidRPr="009B4BC8">
              <w:rPr>
                <w:rFonts w:ascii="Verdana" w:hAnsi="Verdana"/>
                <w:sz w:val="16"/>
                <w:szCs w:val="16"/>
              </w:rPr>
              <w:t xml:space="preserve"> Toda la información descrita en el inciso 9.1.3, así como las líneas y contorno debe ser de color negro.</w:t>
            </w:r>
          </w:p>
        </w:tc>
        <w:tc>
          <w:tcPr>
            <w:tcW w:w="4675" w:type="dxa"/>
          </w:tcPr>
          <w:p w14:paraId="6941530F" w14:textId="74218336" w:rsidR="00783ACB" w:rsidRPr="00C6689A" w:rsidRDefault="00783ACB" w:rsidP="00783ACB">
            <w:pPr>
              <w:pStyle w:val="Texto"/>
              <w:ind w:firstLine="0"/>
              <w:rPr>
                <w:rFonts w:ascii="Verdana" w:hAnsi="Verdana"/>
                <w:b/>
                <w:sz w:val="16"/>
                <w:szCs w:val="16"/>
                <w:lang w:val="en-US"/>
              </w:rPr>
            </w:pPr>
            <w:r w:rsidRPr="00C6689A">
              <w:rPr>
                <w:rFonts w:ascii="Verdana" w:hAnsi="Verdana"/>
                <w:b/>
                <w:sz w:val="16"/>
                <w:szCs w:val="16"/>
                <w:lang w:val="en-US"/>
              </w:rPr>
              <w:t xml:space="preserve">9.1.5.2 </w:t>
            </w:r>
            <w:r w:rsidRPr="00C6689A">
              <w:rPr>
                <w:rFonts w:ascii="Verdana" w:hAnsi="Verdana"/>
                <w:sz w:val="16"/>
                <w:szCs w:val="16"/>
                <w:lang w:val="en-US"/>
              </w:rPr>
              <w:t>All the information described in section 9.1.3, as well as the lines and outline, must be black.</w:t>
            </w:r>
          </w:p>
        </w:tc>
      </w:tr>
      <w:tr w:rsidR="00783ACB" w:rsidRPr="00D856AF" w14:paraId="18DF3CEF" w14:textId="2DC57DE0" w:rsidTr="00C6689A">
        <w:tc>
          <w:tcPr>
            <w:tcW w:w="4675" w:type="dxa"/>
          </w:tcPr>
          <w:p w14:paraId="6D0FF963" w14:textId="77777777" w:rsidR="00783ACB" w:rsidRPr="009B4BC8" w:rsidRDefault="00783ACB" w:rsidP="00783ACB">
            <w:pPr>
              <w:pStyle w:val="Texto"/>
              <w:ind w:firstLine="0"/>
              <w:rPr>
                <w:rFonts w:ascii="Verdana" w:hAnsi="Verdana"/>
                <w:sz w:val="16"/>
                <w:szCs w:val="16"/>
              </w:rPr>
            </w:pPr>
            <w:r w:rsidRPr="009B4BC8">
              <w:rPr>
                <w:rFonts w:ascii="Verdana" w:hAnsi="Verdana"/>
                <w:sz w:val="16"/>
                <w:szCs w:val="16"/>
              </w:rPr>
              <w:t>El contorno de la etiqueta debe ser con una línea más gruesa que el resto de las líneas que aparecen en ésta.</w:t>
            </w:r>
          </w:p>
        </w:tc>
        <w:tc>
          <w:tcPr>
            <w:tcW w:w="4675" w:type="dxa"/>
          </w:tcPr>
          <w:p w14:paraId="0C7AC455" w14:textId="44B395DE" w:rsidR="00783ACB" w:rsidRPr="00C6689A" w:rsidRDefault="00783ACB" w:rsidP="00783ACB">
            <w:pPr>
              <w:pStyle w:val="Texto"/>
              <w:ind w:firstLine="0"/>
              <w:rPr>
                <w:rFonts w:ascii="Verdana" w:hAnsi="Verdana"/>
                <w:sz w:val="16"/>
                <w:szCs w:val="16"/>
                <w:lang w:val="en-US"/>
              </w:rPr>
            </w:pPr>
            <w:r w:rsidRPr="00C6689A">
              <w:rPr>
                <w:rFonts w:ascii="Verdana" w:hAnsi="Verdana"/>
                <w:sz w:val="16"/>
                <w:szCs w:val="16"/>
                <w:lang w:val="en-US"/>
              </w:rPr>
              <w:t>The outline of the label must be with a thicker line than the rest of the lines that appear on it.</w:t>
            </w:r>
          </w:p>
        </w:tc>
      </w:tr>
      <w:tr w:rsidR="00783ACB" w:rsidRPr="00D856AF" w14:paraId="4D35455D" w14:textId="4C80EDB0" w:rsidTr="00C6689A">
        <w:tc>
          <w:tcPr>
            <w:tcW w:w="4675" w:type="dxa"/>
          </w:tcPr>
          <w:p w14:paraId="4731667B" w14:textId="77777777" w:rsidR="00783ACB" w:rsidRPr="009B4BC8" w:rsidRDefault="00783ACB" w:rsidP="00783ACB">
            <w:pPr>
              <w:pStyle w:val="Texto"/>
              <w:ind w:firstLine="0"/>
              <w:rPr>
                <w:rFonts w:ascii="Verdana" w:hAnsi="Verdana"/>
                <w:sz w:val="16"/>
                <w:szCs w:val="16"/>
              </w:rPr>
            </w:pPr>
            <w:r w:rsidRPr="009B4BC8">
              <w:rPr>
                <w:rFonts w:ascii="Verdana" w:hAnsi="Verdana"/>
                <w:sz w:val="16"/>
                <w:szCs w:val="16"/>
              </w:rPr>
              <w:t>El fondo de la etiqueta debe ser de color amarillo.</w:t>
            </w:r>
          </w:p>
        </w:tc>
        <w:tc>
          <w:tcPr>
            <w:tcW w:w="4675" w:type="dxa"/>
          </w:tcPr>
          <w:p w14:paraId="092B5660" w14:textId="38894B2D" w:rsidR="00783ACB" w:rsidRPr="00C6689A" w:rsidRDefault="00783ACB" w:rsidP="00783ACB">
            <w:pPr>
              <w:pStyle w:val="Texto"/>
              <w:ind w:firstLine="0"/>
              <w:rPr>
                <w:rFonts w:ascii="Verdana" w:hAnsi="Verdana"/>
                <w:sz w:val="16"/>
                <w:szCs w:val="16"/>
                <w:lang w:val="en-US"/>
              </w:rPr>
            </w:pPr>
            <w:r w:rsidRPr="00C6689A">
              <w:rPr>
                <w:rFonts w:ascii="Verdana" w:hAnsi="Verdana"/>
                <w:sz w:val="16"/>
                <w:szCs w:val="16"/>
                <w:lang w:val="en-US"/>
              </w:rPr>
              <w:t>The background of the label must be yellow.</w:t>
            </w:r>
          </w:p>
        </w:tc>
      </w:tr>
    </w:tbl>
    <w:p w14:paraId="5F2490E3" w14:textId="77777777" w:rsidR="00725F83" w:rsidRPr="00D93CAB" w:rsidRDefault="00725F83" w:rsidP="0053313D">
      <w:pPr>
        <w:pStyle w:val="Texto"/>
        <w:ind w:firstLine="289"/>
        <w:jc w:val="center"/>
        <w:rPr>
          <w:rFonts w:ascii="Verdana" w:hAnsi="Verdana"/>
          <w:b/>
          <w:sz w:val="16"/>
          <w:szCs w:val="16"/>
        </w:rPr>
      </w:pPr>
      <w:r w:rsidRPr="00D93CAB">
        <w:rPr>
          <w:rFonts w:ascii="Verdana" w:hAnsi="Verdana"/>
          <w:b/>
          <w:sz w:val="16"/>
          <w:szCs w:val="16"/>
        </w:rPr>
        <w:t>Figura 1.-</w:t>
      </w:r>
      <w:r w:rsidR="00E52CEB" w:rsidRPr="00D93CAB">
        <w:rPr>
          <w:rFonts w:ascii="Verdana" w:hAnsi="Verdana"/>
          <w:b/>
          <w:sz w:val="16"/>
          <w:szCs w:val="16"/>
        </w:rPr>
        <w:t xml:space="preserve"> </w:t>
      </w:r>
      <w:r w:rsidRPr="00D93CAB">
        <w:rPr>
          <w:rFonts w:ascii="Verdana" w:hAnsi="Verdana"/>
          <w:b/>
          <w:sz w:val="16"/>
          <w:szCs w:val="16"/>
        </w:rPr>
        <w:t>EJEMPLO DE ETIQUETA PARA APARATOS DE REFRIGERACIÓN</w:t>
      </w:r>
      <w:r w:rsidR="00FC0420" w:rsidRPr="00D93CAB">
        <w:rPr>
          <w:rFonts w:ascii="Verdana" w:hAnsi="Verdana"/>
          <w:b/>
          <w:sz w:val="16"/>
          <w:szCs w:val="16"/>
        </w:rPr>
        <w:t xml:space="preserve"> </w:t>
      </w:r>
      <w:r w:rsidRPr="00D93CAB">
        <w:rPr>
          <w:rFonts w:ascii="Verdana" w:hAnsi="Verdana"/>
          <w:b/>
          <w:sz w:val="16"/>
          <w:szCs w:val="16"/>
        </w:rPr>
        <w:t>COMERCIAL AUTOCONTENIDOS</w:t>
      </w:r>
    </w:p>
    <w:p w14:paraId="18D739D8" w14:textId="46A0308B" w:rsidR="00454DA5" w:rsidRDefault="000974B6" w:rsidP="002D495E">
      <w:pPr>
        <w:pStyle w:val="Texto"/>
        <w:spacing w:line="240" w:lineRule="auto"/>
        <w:ind w:firstLine="0"/>
        <w:jc w:val="center"/>
        <w:rPr>
          <w:rFonts w:ascii="Verdana" w:hAnsi="Verdana"/>
          <w:b/>
          <w:sz w:val="16"/>
          <w:szCs w:val="16"/>
        </w:rPr>
      </w:pPr>
      <w:r w:rsidRPr="00D93CAB">
        <w:rPr>
          <w:rFonts w:ascii="Verdana" w:hAnsi="Verdana"/>
          <w:noProof/>
          <w:sz w:val="16"/>
          <w:szCs w:val="16"/>
        </w:rPr>
        <w:drawing>
          <wp:inline distT="0" distB="0" distL="0" distR="0" wp14:anchorId="52785638" wp14:editId="2B646C6C">
            <wp:extent cx="5610225" cy="5695950"/>
            <wp:effectExtent l="0" t="0" r="0" b="0"/>
            <wp:docPr id="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225" cy="5695950"/>
                    </a:xfrm>
                    <a:prstGeom prst="rect">
                      <a:avLst/>
                    </a:prstGeom>
                    <a:noFill/>
                    <a:ln>
                      <a:noFill/>
                    </a:ln>
                  </pic:spPr>
                </pic:pic>
              </a:graphicData>
            </a:graphic>
          </wp:inline>
        </w:drawing>
      </w:r>
    </w:p>
    <w:p w14:paraId="2B18A029" w14:textId="77777777" w:rsidR="00EB3D7A" w:rsidRDefault="00EB3D7A" w:rsidP="002D495E">
      <w:pPr>
        <w:pStyle w:val="Texto"/>
        <w:spacing w:line="240" w:lineRule="auto"/>
        <w:ind w:firstLine="0"/>
        <w:jc w:val="center"/>
        <w:rPr>
          <w:rFonts w:ascii="Verdana" w:hAnsi="Verdana"/>
          <w:b/>
          <w:sz w:val="16"/>
          <w:szCs w:val="16"/>
        </w:rPr>
      </w:pPr>
    </w:p>
    <w:p w14:paraId="220BBF97" w14:textId="77777777" w:rsidR="00EB3D7A" w:rsidRDefault="00EB3D7A" w:rsidP="002D495E">
      <w:pPr>
        <w:pStyle w:val="Texto"/>
        <w:spacing w:line="240" w:lineRule="auto"/>
        <w:ind w:firstLine="0"/>
        <w:jc w:val="center"/>
        <w:rPr>
          <w:rFonts w:ascii="Verdana" w:hAnsi="Verdana"/>
          <w:b/>
          <w:sz w:val="16"/>
          <w:szCs w:val="16"/>
        </w:rPr>
      </w:pPr>
    </w:p>
    <w:p w14:paraId="209427AB" w14:textId="77777777" w:rsidR="00EB3D7A" w:rsidRDefault="00EB3D7A" w:rsidP="002D495E">
      <w:pPr>
        <w:pStyle w:val="Texto"/>
        <w:spacing w:line="240" w:lineRule="auto"/>
        <w:ind w:firstLine="0"/>
        <w:jc w:val="center"/>
        <w:rPr>
          <w:rFonts w:ascii="Verdana" w:hAnsi="Verdana"/>
          <w:b/>
          <w:sz w:val="16"/>
          <w:szCs w:val="16"/>
        </w:rPr>
      </w:pPr>
    </w:p>
    <w:p w14:paraId="3B594D63" w14:textId="77777777" w:rsidR="00EB3D7A" w:rsidRDefault="00EB3D7A" w:rsidP="002D495E">
      <w:pPr>
        <w:pStyle w:val="Texto"/>
        <w:spacing w:line="240" w:lineRule="auto"/>
        <w:ind w:firstLine="0"/>
        <w:jc w:val="center"/>
        <w:rPr>
          <w:rFonts w:ascii="Verdana" w:hAnsi="Verdana"/>
          <w:b/>
          <w:sz w:val="16"/>
          <w:szCs w:val="16"/>
        </w:rPr>
      </w:pPr>
    </w:p>
    <w:p w14:paraId="07C953EE" w14:textId="4AE38413" w:rsidR="00EB3D7A" w:rsidRDefault="00EB3D7A" w:rsidP="002D495E">
      <w:pPr>
        <w:pStyle w:val="Texto"/>
        <w:spacing w:line="240" w:lineRule="auto"/>
        <w:ind w:firstLine="0"/>
        <w:jc w:val="center"/>
        <w:rPr>
          <w:rFonts w:ascii="Verdana" w:hAnsi="Verdana"/>
          <w:b/>
          <w:sz w:val="16"/>
          <w:szCs w:val="16"/>
        </w:rPr>
      </w:pPr>
      <w:r>
        <w:rPr>
          <w:noProof/>
        </w:rPr>
        <w:lastRenderedPageBreak/>
        <w:drawing>
          <wp:inline distT="0" distB="0" distL="0" distR="0" wp14:anchorId="154EA2FF" wp14:editId="40834455">
            <wp:extent cx="4293108" cy="5679074"/>
            <wp:effectExtent l="0" t="0" r="0" b="0"/>
            <wp:docPr id="120950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0575" name=""/>
                    <pic:cNvPicPr/>
                  </pic:nvPicPr>
                  <pic:blipFill rotWithShape="1">
                    <a:blip r:embed="rId14"/>
                    <a:srcRect l="60673" t="22564" r="14903" b="19998"/>
                    <a:stretch/>
                  </pic:blipFill>
                  <pic:spPr bwMode="auto">
                    <a:xfrm>
                      <a:off x="0" y="0"/>
                      <a:ext cx="4352671" cy="5757866"/>
                    </a:xfrm>
                    <a:prstGeom prst="rect">
                      <a:avLst/>
                    </a:prstGeom>
                    <a:ln>
                      <a:noFill/>
                    </a:ln>
                    <a:extLst>
                      <a:ext uri="{53640926-AAD7-44D8-BBD7-CCE9431645EC}">
                        <a14:shadowObscured xmlns:a14="http://schemas.microsoft.com/office/drawing/2010/main"/>
                      </a:ext>
                    </a:extLst>
                  </pic:spPr>
                </pic:pic>
              </a:graphicData>
            </a:graphic>
          </wp:inline>
        </w:drawing>
      </w:r>
    </w:p>
    <w:p w14:paraId="5490CC61" w14:textId="77777777" w:rsidR="00EB3D7A" w:rsidRDefault="00EB3D7A" w:rsidP="002D495E">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1A53" w:rsidRPr="000C094D" w14:paraId="2B860BBB" w14:textId="1D2869D2" w:rsidTr="00EB3D7A">
        <w:tc>
          <w:tcPr>
            <w:tcW w:w="4675" w:type="dxa"/>
          </w:tcPr>
          <w:p w14:paraId="5C57B34A"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b/>
                <w:sz w:val="16"/>
                <w:szCs w:val="16"/>
              </w:rPr>
              <w:t>9.2</w:t>
            </w:r>
            <w:r w:rsidRPr="000C094D">
              <w:rPr>
                <w:rFonts w:ascii="Verdana" w:hAnsi="Verdana"/>
                <w:sz w:val="16"/>
                <w:szCs w:val="16"/>
              </w:rPr>
              <w:t xml:space="preserve"> Marcado</w:t>
            </w:r>
          </w:p>
        </w:tc>
        <w:tc>
          <w:tcPr>
            <w:tcW w:w="4675" w:type="dxa"/>
          </w:tcPr>
          <w:p w14:paraId="32704CA5" w14:textId="1320C6E6" w:rsidR="00291A53" w:rsidRPr="00EB3D7A" w:rsidRDefault="00291A53" w:rsidP="00291A53">
            <w:pPr>
              <w:pStyle w:val="Texto"/>
              <w:spacing w:line="220" w:lineRule="exact"/>
              <w:ind w:firstLine="0"/>
              <w:rPr>
                <w:rFonts w:ascii="Verdana" w:hAnsi="Verdana"/>
                <w:b/>
                <w:sz w:val="16"/>
                <w:szCs w:val="16"/>
                <w:lang w:val="en-US"/>
              </w:rPr>
            </w:pPr>
            <w:r w:rsidRPr="00EB3D7A">
              <w:rPr>
                <w:rFonts w:ascii="Verdana" w:hAnsi="Verdana"/>
                <w:b/>
                <w:sz w:val="16"/>
                <w:szCs w:val="16"/>
                <w:lang w:val="en-US"/>
              </w:rPr>
              <w:t xml:space="preserve">9.2 </w:t>
            </w:r>
            <w:r w:rsidRPr="00EB3D7A">
              <w:rPr>
                <w:rFonts w:ascii="Verdana" w:hAnsi="Verdana"/>
                <w:sz w:val="16"/>
                <w:szCs w:val="16"/>
                <w:lang w:val="en-US"/>
              </w:rPr>
              <w:t>Marking</w:t>
            </w:r>
            <w:r w:rsidR="00AF1E0A">
              <w:rPr>
                <w:rFonts w:ascii="Verdana" w:hAnsi="Verdana"/>
                <w:sz w:val="16"/>
                <w:szCs w:val="16"/>
                <w:lang w:val="en-US"/>
              </w:rPr>
              <w:t>s</w:t>
            </w:r>
          </w:p>
        </w:tc>
      </w:tr>
      <w:tr w:rsidR="00291A53" w:rsidRPr="00D856AF" w14:paraId="5D5F12EF" w14:textId="1D9EB447" w:rsidTr="00EB3D7A">
        <w:tc>
          <w:tcPr>
            <w:tcW w:w="4675" w:type="dxa"/>
          </w:tcPr>
          <w:p w14:paraId="507CC359"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b/>
                <w:sz w:val="16"/>
                <w:szCs w:val="16"/>
              </w:rPr>
              <w:t>9.2.1</w:t>
            </w:r>
            <w:r w:rsidRPr="000C094D">
              <w:rPr>
                <w:rFonts w:ascii="Verdana" w:hAnsi="Verdana"/>
                <w:sz w:val="16"/>
                <w:szCs w:val="16"/>
              </w:rPr>
              <w:t xml:space="preserve"> Los aparatos de refrigeración comercial autocontenidos que se fabriquen, importen y comercialicen en los Estados Unidos Mexicanos, deben llevar marcado en forma permanente el tipo y cantidad de refrigerante y agente espumante con que fueron fabricados.</w:t>
            </w:r>
          </w:p>
        </w:tc>
        <w:tc>
          <w:tcPr>
            <w:tcW w:w="4675" w:type="dxa"/>
          </w:tcPr>
          <w:p w14:paraId="6C76D56B" w14:textId="7DE4761A" w:rsidR="00291A53" w:rsidRPr="00EB3D7A" w:rsidRDefault="00291A53" w:rsidP="00291A53">
            <w:pPr>
              <w:pStyle w:val="Texto"/>
              <w:spacing w:line="220" w:lineRule="exact"/>
              <w:ind w:firstLine="0"/>
              <w:rPr>
                <w:rFonts w:ascii="Verdana" w:hAnsi="Verdana"/>
                <w:b/>
                <w:sz w:val="16"/>
                <w:szCs w:val="16"/>
                <w:lang w:val="en-US"/>
              </w:rPr>
            </w:pPr>
            <w:r w:rsidRPr="00EB3D7A">
              <w:rPr>
                <w:rFonts w:ascii="Verdana" w:hAnsi="Verdana"/>
                <w:b/>
                <w:sz w:val="16"/>
                <w:szCs w:val="16"/>
                <w:lang w:val="en-US"/>
              </w:rPr>
              <w:t xml:space="preserve">9.2.1 </w:t>
            </w:r>
            <w:r w:rsidRPr="00EB3D7A">
              <w:rPr>
                <w:rFonts w:ascii="Verdana" w:hAnsi="Verdana"/>
                <w:sz w:val="16"/>
                <w:szCs w:val="16"/>
                <w:lang w:val="en-US"/>
              </w:rPr>
              <w:t>Self-contained commercial refrigeration appliances that are manufactured, imported and marketed in the United Mexican States must be permanently marked with the type and quantity of refrigerant and foaming agent with which they were manufactured.</w:t>
            </w:r>
          </w:p>
        </w:tc>
      </w:tr>
      <w:tr w:rsidR="00291A53" w:rsidRPr="00D856AF" w14:paraId="24BF9B42" w14:textId="4BB80295" w:rsidTr="00EB3D7A">
        <w:tc>
          <w:tcPr>
            <w:tcW w:w="4675" w:type="dxa"/>
          </w:tcPr>
          <w:p w14:paraId="2366405B"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b/>
                <w:sz w:val="16"/>
                <w:szCs w:val="16"/>
              </w:rPr>
              <w:t>9.2.2</w:t>
            </w:r>
            <w:r w:rsidRPr="000C094D">
              <w:rPr>
                <w:rFonts w:ascii="Verdana" w:hAnsi="Verdana"/>
                <w:sz w:val="16"/>
                <w:szCs w:val="16"/>
              </w:rPr>
              <w:t xml:space="preserve"> Los aparatos deben ser marcados con:</w:t>
            </w:r>
          </w:p>
        </w:tc>
        <w:tc>
          <w:tcPr>
            <w:tcW w:w="4675" w:type="dxa"/>
          </w:tcPr>
          <w:p w14:paraId="6D47FAB3" w14:textId="4093B99C" w:rsidR="00291A53" w:rsidRPr="00EB3D7A" w:rsidRDefault="00291A53" w:rsidP="00291A53">
            <w:pPr>
              <w:pStyle w:val="Texto"/>
              <w:spacing w:line="220" w:lineRule="exact"/>
              <w:ind w:firstLine="0"/>
              <w:rPr>
                <w:rFonts w:ascii="Verdana" w:hAnsi="Verdana"/>
                <w:b/>
                <w:sz w:val="16"/>
                <w:szCs w:val="16"/>
                <w:lang w:val="en-US"/>
              </w:rPr>
            </w:pPr>
            <w:r w:rsidRPr="00EB3D7A">
              <w:rPr>
                <w:rFonts w:ascii="Verdana" w:hAnsi="Verdana"/>
                <w:b/>
                <w:sz w:val="16"/>
                <w:szCs w:val="16"/>
                <w:lang w:val="en-US"/>
              </w:rPr>
              <w:t xml:space="preserve">9.2.2 </w:t>
            </w:r>
            <w:r w:rsidRPr="00EB3D7A">
              <w:rPr>
                <w:rFonts w:ascii="Verdana" w:hAnsi="Verdana"/>
                <w:sz w:val="16"/>
                <w:szCs w:val="16"/>
                <w:lang w:val="en-US"/>
              </w:rPr>
              <w:t>Appliances must be marked with:</w:t>
            </w:r>
          </w:p>
        </w:tc>
      </w:tr>
      <w:tr w:rsidR="00291A53" w:rsidRPr="00D856AF" w14:paraId="42EFF28D" w14:textId="2FBCD636" w:rsidTr="00EB3D7A">
        <w:tc>
          <w:tcPr>
            <w:tcW w:w="4675" w:type="dxa"/>
          </w:tcPr>
          <w:p w14:paraId="65B3EF4B"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Tensión(es) nominal(es) o intervalo de tensiones nominales en volt.</w:t>
            </w:r>
          </w:p>
        </w:tc>
        <w:tc>
          <w:tcPr>
            <w:tcW w:w="4675" w:type="dxa"/>
          </w:tcPr>
          <w:p w14:paraId="7A72AA48" w14:textId="7E445A61"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Nominal voltage(s) or range of nominal voltages in volts.</w:t>
            </w:r>
          </w:p>
        </w:tc>
      </w:tr>
      <w:tr w:rsidR="00291A53" w:rsidRPr="00D856AF" w14:paraId="458453CB" w14:textId="095E52C5" w:rsidTr="00EB3D7A">
        <w:tc>
          <w:tcPr>
            <w:tcW w:w="4675" w:type="dxa"/>
          </w:tcPr>
          <w:p w14:paraId="0A38F10E"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Simbología para la naturaleza de la alimentación, a menos que esté marcada la frecuencia nominal.</w:t>
            </w:r>
          </w:p>
        </w:tc>
        <w:tc>
          <w:tcPr>
            <w:tcW w:w="4675" w:type="dxa"/>
          </w:tcPr>
          <w:p w14:paraId="0299FDA7" w14:textId="1F4C2ABC"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Symbology for the nature of the power supply, unless the nominal frequency is marked.</w:t>
            </w:r>
          </w:p>
        </w:tc>
      </w:tr>
      <w:tr w:rsidR="00291A53" w:rsidRPr="00D856AF" w14:paraId="1820555C" w14:textId="4E2A6B38" w:rsidTr="00EB3D7A">
        <w:tc>
          <w:tcPr>
            <w:tcW w:w="4675" w:type="dxa"/>
          </w:tcPr>
          <w:p w14:paraId="008F64F2"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lastRenderedPageBreak/>
              <w:t>-</w:t>
            </w:r>
            <w:r w:rsidRPr="000C094D">
              <w:rPr>
                <w:rFonts w:ascii="Verdana" w:hAnsi="Verdana"/>
                <w:sz w:val="16"/>
                <w:szCs w:val="16"/>
              </w:rPr>
              <w:tab/>
              <w:t>Frecuencia nominal o intervalo nominal de frecuencia en hertz.</w:t>
            </w:r>
          </w:p>
        </w:tc>
        <w:tc>
          <w:tcPr>
            <w:tcW w:w="4675" w:type="dxa"/>
          </w:tcPr>
          <w:p w14:paraId="4C601D68" w14:textId="48102C90"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Nominal frequency or nominal frequency range in hertz.</w:t>
            </w:r>
          </w:p>
        </w:tc>
      </w:tr>
      <w:tr w:rsidR="00291A53" w:rsidRPr="00D856AF" w14:paraId="1D09A15A" w14:textId="367C7621" w:rsidTr="00EB3D7A">
        <w:tc>
          <w:tcPr>
            <w:tcW w:w="4675" w:type="dxa"/>
          </w:tcPr>
          <w:p w14:paraId="2B775BCD"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Potencia nominal en watt o corriente nominal en amper.</w:t>
            </w:r>
          </w:p>
        </w:tc>
        <w:tc>
          <w:tcPr>
            <w:tcW w:w="4675" w:type="dxa"/>
          </w:tcPr>
          <w:p w14:paraId="5FCC912D" w14:textId="2F8A67FB"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Nominal power in watts or nominal current in amperes.</w:t>
            </w:r>
          </w:p>
        </w:tc>
      </w:tr>
      <w:tr w:rsidR="00291A53" w:rsidRPr="00D856AF" w14:paraId="604F79A1" w14:textId="46831A08" w:rsidTr="00EB3D7A">
        <w:tc>
          <w:tcPr>
            <w:tcW w:w="4675" w:type="dxa"/>
          </w:tcPr>
          <w:p w14:paraId="157FBBAC"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Nombre del fabricante o del vendedor responsable, marca registrada o marca de identificación.</w:t>
            </w:r>
          </w:p>
        </w:tc>
        <w:tc>
          <w:tcPr>
            <w:tcW w:w="4675" w:type="dxa"/>
          </w:tcPr>
          <w:p w14:paraId="2E8A7861" w14:textId="6BC3CF97"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Name of the responsible manufacturer or seller, registered trademark or identification mark.</w:t>
            </w:r>
          </w:p>
        </w:tc>
      </w:tr>
      <w:tr w:rsidR="00291A53" w:rsidRPr="00D856AF" w14:paraId="0A689CBC" w14:textId="44FD4C18" w:rsidTr="00EB3D7A">
        <w:tc>
          <w:tcPr>
            <w:tcW w:w="4675" w:type="dxa"/>
          </w:tcPr>
          <w:p w14:paraId="63FA0A43"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Modelo del fabricante o identificación del tipo de producto.</w:t>
            </w:r>
          </w:p>
        </w:tc>
        <w:tc>
          <w:tcPr>
            <w:tcW w:w="4675" w:type="dxa"/>
          </w:tcPr>
          <w:p w14:paraId="445D1F44" w14:textId="51FFB1AA"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Manufacturer's model or identification of the product type.</w:t>
            </w:r>
          </w:p>
        </w:tc>
      </w:tr>
      <w:tr w:rsidR="00291A53" w:rsidRPr="00D856AF" w14:paraId="58125E14" w14:textId="72B5199B" w:rsidTr="00EB3D7A">
        <w:tc>
          <w:tcPr>
            <w:tcW w:w="4675" w:type="dxa"/>
          </w:tcPr>
          <w:p w14:paraId="6A519D74"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Símbolo para la clase II; solamente aplicable para aparatos clase II.</w:t>
            </w:r>
          </w:p>
        </w:tc>
        <w:tc>
          <w:tcPr>
            <w:tcW w:w="4675" w:type="dxa"/>
          </w:tcPr>
          <w:p w14:paraId="28A455CE" w14:textId="13C4A842"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 xml:space="preserve">Symbol for class II; </w:t>
            </w:r>
            <w:r w:rsidR="002955F6">
              <w:rPr>
                <w:rFonts w:ascii="Verdana" w:hAnsi="Verdana"/>
                <w:sz w:val="16"/>
                <w:szCs w:val="16"/>
                <w:lang w:val="en-US"/>
              </w:rPr>
              <w:t>o</w:t>
            </w:r>
            <w:r w:rsidRPr="00EB3D7A">
              <w:rPr>
                <w:rFonts w:ascii="Verdana" w:hAnsi="Verdana"/>
                <w:sz w:val="16"/>
                <w:szCs w:val="16"/>
                <w:lang w:val="en-US"/>
              </w:rPr>
              <w:t xml:space="preserve">nly applicable for class II </w:t>
            </w:r>
            <w:r w:rsidR="00FE1E46" w:rsidRPr="00EB3D7A">
              <w:rPr>
                <w:rFonts w:ascii="Verdana" w:hAnsi="Verdana"/>
                <w:sz w:val="16"/>
                <w:szCs w:val="16"/>
                <w:lang w:val="en-US"/>
              </w:rPr>
              <w:t>appliance</w:t>
            </w:r>
            <w:r w:rsidRPr="00EB3D7A">
              <w:rPr>
                <w:rFonts w:ascii="Verdana" w:hAnsi="Verdana"/>
                <w:sz w:val="16"/>
                <w:szCs w:val="16"/>
                <w:lang w:val="en-US"/>
              </w:rPr>
              <w:t>s.</w:t>
            </w:r>
          </w:p>
        </w:tc>
      </w:tr>
      <w:tr w:rsidR="00291A53" w:rsidRPr="00D856AF" w14:paraId="25839652" w14:textId="2FCADC15" w:rsidTr="00EB3D7A">
        <w:tc>
          <w:tcPr>
            <w:tcW w:w="4675" w:type="dxa"/>
          </w:tcPr>
          <w:p w14:paraId="53B01788" w14:textId="77777777" w:rsidR="00291A53" w:rsidRPr="000C094D" w:rsidRDefault="00291A53" w:rsidP="00291A53">
            <w:pPr>
              <w:pStyle w:val="ROMANOS"/>
              <w:spacing w:line="220"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Los aparatos estacionarios para alimentación múltiple deben marcarse con la advertencia siguiente:</w:t>
            </w:r>
          </w:p>
        </w:tc>
        <w:tc>
          <w:tcPr>
            <w:tcW w:w="4675" w:type="dxa"/>
          </w:tcPr>
          <w:p w14:paraId="1469E8D9" w14:textId="613243D6" w:rsidR="00291A53" w:rsidRPr="00EB3D7A" w:rsidRDefault="00291A53" w:rsidP="00291A53">
            <w:pPr>
              <w:pStyle w:val="ROMANOS"/>
              <w:spacing w:line="220" w:lineRule="exact"/>
              <w:ind w:left="0" w:firstLine="0"/>
              <w:rPr>
                <w:rFonts w:ascii="Verdana" w:hAnsi="Verdana"/>
                <w:sz w:val="16"/>
                <w:szCs w:val="16"/>
                <w:lang w:val="en-US"/>
              </w:rPr>
            </w:pPr>
            <w:r w:rsidRPr="00EB3D7A">
              <w:rPr>
                <w:rFonts w:ascii="Verdana" w:hAnsi="Verdana"/>
                <w:sz w:val="16"/>
                <w:szCs w:val="16"/>
                <w:lang w:val="en-US"/>
              </w:rPr>
              <w:t xml:space="preserve">- </w:t>
            </w:r>
            <w:r w:rsidRPr="00EB3D7A">
              <w:rPr>
                <w:rFonts w:ascii="Verdana" w:hAnsi="Verdana"/>
                <w:sz w:val="16"/>
                <w:szCs w:val="16"/>
                <w:lang w:val="en-US"/>
              </w:rPr>
              <w:tab/>
              <w:t>Stationary multi-feed appliances must be marked with the following warning:</w:t>
            </w:r>
          </w:p>
        </w:tc>
      </w:tr>
      <w:tr w:rsidR="00291A53" w:rsidRPr="00D856AF" w14:paraId="3259713B" w14:textId="3CAD9DD9" w:rsidTr="00EB3D7A">
        <w:tc>
          <w:tcPr>
            <w:tcW w:w="4675" w:type="dxa"/>
          </w:tcPr>
          <w:p w14:paraId="442AA06E"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"Antes de tener acceso a los dispositivos terminales, todos los circuitos de alimentación deben ser interrumpidos".</w:t>
            </w:r>
          </w:p>
        </w:tc>
        <w:tc>
          <w:tcPr>
            <w:tcW w:w="4675" w:type="dxa"/>
          </w:tcPr>
          <w:p w14:paraId="6B8D61C0" w14:textId="35DC3ACB"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 xml:space="preserve">"Before accessing the terminal </w:t>
            </w:r>
            <w:r w:rsidR="002955F6">
              <w:rPr>
                <w:rFonts w:ascii="Verdana" w:hAnsi="Verdana"/>
                <w:sz w:val="16"/>
                <w:szCs w:val="16"/>
                <w:lang w:val="en-US"/>
              </w:rPr>
              <w:t>devic</w:t>
            </w:r>
            <w:r w:rsidR="00FE1E46" w:rsidRPr="00EB3D7A">
              <w:rPr>
                <w:rFonts w:ascii="Verdana" w:hAnsi="Verdana"/>
                <w:sz w:val="16"/>
                <w:szCs w:val="16"/>
                <w:lang w:val="en-US"/>
              </w:rPr>
              <w:t>e</w:t>
            </w:r>
            <w:r w:rsidRPr="00EB3D7A">
              <w:rPr>
                <w:rFonts w:ascii="Verdana" w:hAnsi="Verdana"/>
                <w:sz w:val="16"/>
                <w:szCs w:val="16"/>
                <w:lang w:val="en-US"/>
              </w:rPr>
              <w:t>s, all power circuits must be interrupted."</w:t>
            </w:r>
          </w:p>
        </w:tc>
      </w:tr>
      <w:tr w:rsidR="00291A53" w:rsidRPr="00D856AF" w14:paraId="08362881" w14:textId="259C9E1E" w:rsidTr="00EB3D7A">
        <w:tc>
          <w:tcPr>
            <w:tcW w:w="4675" w:type="dxa"/>
          </w:tcPr>
          <w:p w14:paraId="2C59B309"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Esta advertencia debe ser visible antes de alcanzar cualquier parte viva que puede ser tocada durante un servicio de rutina.</w:t>
            </w:r>
          </w:p>
        </w:tc>
        <w:tc>
          <w:tcPr>
            <w:tcW w:w="4675" w:type="dxa"/>
          </w:tcPr>
          <w:p w14:paraId="046AB201" w14:textId="0F805194"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This warning must be visible before reaching any live part that may be touched during routine service.</w:t>
            </w:r>
          </w:p>
        </w:tc>
      </w:tr>
      <w:tr w:rsidR="00291A53" w:rsidRPr="00D856AF" w14:paraId="7D8FA48D" w14:textId="32605AD3" w:rsidTr="00EB3D7A">
        <w:tc>
          <w:tcPr>
            <w:tcW w:w="4675" w:type="dxa"/>
          </w:tcPr>
          <w:p w14:paraId="20BC943D" w14:textId="68A3465D"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Los aparatos para conectarse en estrella-delta (Y-</w:t>
            </w:r>
            <w:r w:rsidRPr="000C094D">
              <w:rPr>
                <w:rFonts w:ascii="Verdana" w:hAnsi="Verdana"/>
                <w:sz w:val="16"/>
                <w:szCs w:val="16"/>
              </w:rPr>
              <w:fldChar w:fldCharType="begin"/>
            </w:r>
            <w:r w:rsidRPr="000C094D">
              <w:rPr>
                <w:rFonts w:ascii="Verdana" w:hAnsi="Verdana"/>
                <w:sz w:val="16"/>
                <w:szCs w:val="16"/>
              </w:rPr>
              <w:instrText>símbolo 68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0C094D">
              <w:rPr>
                <w:rFonts w:ascii="Verdana" w:hAnsi="Verdana"/>
                <w:sz w:val="16"/>
                <w:szCs w:val="16"/>
              </w:rPr>
              <w:fldChar w:fldCharType="end"/>
            </w:r>
            <w:r w:rsidRPr="000C094D">
              <w:rPr>
                <w:rFonts w:ascii="Verdana" w:hAnsi="Verdana"/>
                <w:sz w:val="16"/>
                <w:szCs w:val="16"/>
              </w:rPr>
              <w:t>) deben ser claramente marcados con las dos tensiones nominales.</w:t>
            </w:r>
          </w:p>
        </w:tc>
        <w:tc>
          <w:tcPr>
            <w:tcW w:w="4675" w:type="dxa"/>
          </w:tcPr>
          <w:p w14:paraId="35890D45" w14:textId="5E899946" w:rsidR="00291A53" w:rsidRPr="00EB3D7A" w:rsidRDefault="00FE1E46"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Appliance</w:t>
            </w:r>
            <w:r w:rsidR="00291A53" w:rsidRPr="00EB3D7A">
              <w:rPr>
                <w:rFonts w:ascii="Verdana" w:hAnsi="Verdana"/>
                <w:sz w:val="16"/>
                <w:szCs w:val="16"/>
                <w:lang w:val="en-US"/>
              </w:rPr>
              <w:t>s to be connected in star-delta (Y</w:t>
            </w:r>
            <w:r w:rsidR="00291A53" w:rsidRPr="00EB3D7A">
              <w:rPr>
                <w:rFonts w:ascii="Verdana" w:hAnsi="Verdana"/>
                <w:sz w:val="16"/>
                <w:szCs w:val="16"/>
                <w:lang w:val="en-US"/>
              </w:rPr>
              <w:fldChar w:fldCharType="begin"/>
            </w:r>
            <w:r w:rsidR="00291A53" w:rsidRPr="00EB3D7A">
              <w:rPr>
                <w:rFonts w:ascii="Verdana" w:hAnsi="Verdana"/>
                <w:sz w:val="16"/>
                <w:szCs w:val="16"/>
                <w:lang w:val="en-US"/>
              </w:rPr>
              <w:instrText>símbolo 68 \f "Symbol" \s 9</w:instrText>
            </w:r>
            <w:r w:rsidR="00000000" w:rsidRPr="00EB3D7A">
              <w:rPr>
                <w:rFonts w:ascii="Verdana" w:hAnsi="Verdana"/>
                <w:sz w:val="16"/>
                <w:szCs w:val="16"/>
                <w:lang w:val="en-US"/>
              </w:rPr>
              <w:fldChar w:fldCharType="separate"/>
            </w:r>
            <w:r w:rsidR="00165AA3">
              <w:rPr>
                <w:rFonts w:ascii="Verdana" w:hAnsi="Verdana"/>
                <w:b/>
                <w:bCs/>
                <w:sz w:val="16"/>
                <w:szCs w:val="16"/>
                <w:lang w:val="en-US"/>
              </w:rPr>
              <w:t>Error! Bookmark not defined.</w:t>
            </w:r>
            <w:r w:rsidR="00291A53" w:rsidRPr="00EB3D7A">
              <w:rPr>
                <w:rFonts w:ascii="Verdana" w:hAnsi="Verdana"/>
                <w:sz w:val="16"/>
                <w:szCs w:val="16"/>
                <w:lang w:val="en-US"/>
              </w:rPr>
              <w:fldChar w:fldCharType="end"/>
            </w:r>
            <w:r w:rsidR="00291A53" w:rsidRPr="00EB3D7A">
              <w:rPr>
                <w:rFonts w:ascii="Verdana" w:hAnsi="Verdana"/>
                <w:sz w:val="16"/>
                <w:szCs w:val="16"/>
                <w:lang w:val="en-US"/>
              </w:rPr>
              <w:t>) must be clearly marked with the two nominal voltages.</w:t>
            </w:r>
          </w:p>
        </w:tc>
      </w:tr>
      <w:tr w:rsidR="00291A53" w:rsidRPr="00D856AF" w14:paraId="01D54FEC" w14:textId="72A550FB" w:rsidTr="00EB3D7A">
        <w:tc>
          <w:tcPr>
            <w:tcW w:w="4675" w:type="dxa"/>
          </w:tcPr>
          <w:p w14:paraId="0AA89E80"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La potencia o la corriente nominal que debe ser marcada sobre el aparato, es la potencia o corriente total máxima que puede presentarse en el circuito al mismo tiempo.</w:t>
            </w:r>
          </w:p>
        </w:tc>
        <w:tc>
          <w:tcPr>
            <w:tcW w:w="4675" w:type="dxa"/>
          </w:tcPr>
          <w:p w14:paraId="4B2097A8" w14:textId="5C19AF70"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 xml:space="preserve">The nominal power or current that must be marked on the </w:t>
            </w:r>
            <w:r w:rsidR="00FE1E46" w:rsidRPr="00EB3D7A">
              <w:rPr>
                <w:rFonts w:ascii="Verdana" w:hAnsi="Verdana"/>
                <w:sz w:val="16"/>
                <w:szCs w:val="16"/>
                <w:lang w:val="en-US"/>
              </w:rPr>
              <w:t>appliance</w:t>
            </w:r>
            <w:r w:rsidRPr="00EB3D7A">
              <w:rPr>
                <w:rFonts w:ascii="Verdana" w:hAnsi="Verdana"/>
                <w:sz w:val="16"/>
                <w:szCs w:val="16"/>
                <w:lang w:val="en-US"/>
              </w:rPr>
              <w:t xml:space="preserve"> is the maximum total power or current that can be present in the circuit at the same time.</w:t>
            </w:r>
          </w:p>
        </w:tc>
      </w:tr>
      <w:tr w:rsidR="00291A53" w:rsidRPr="00D856AF" w14:paraId="7B1B7A92" w14:textId="13B285A0" w:rsidTr="00EB3D7A">
        <w:tc>
          <w:tcPr>
            <w:tcW w:w="4675" w:type="dxa"/>
          </w:tcPr>
          <w:p w14:paraId="6F67C5C8"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Si un aparato tiene componentes alternativos que puedan seleccionarse con un dispositivo de control, la potencia nominal es aquella que corresponda a la carga más alta posible.</w:t>
            </w:r>
          </w:p>
        </w:tc>
        <w:tc>
          <w:tcPr>
            <w:tcW w:w="4675" w:type="dxa"/>
          </w:tcPr>
          <w:p w14:paraId="42BD08B7" w14:textId="3730B575"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 xml:space="preserve">If an appliance has alternative components that can be selected with a control </w:t>
            </w:r>
            <w:r w:rsidR="00FE1E46" w:rsidRPr="00EB3D7A">
              <w:rPr>
                <w:rFonts w:ascii="Verdana" w:hAnsi="Verdana"/>
                <w:sz w:val="16"/>
                <w:szCs w:val="16"/>
                <w:lang w:val="en-US"/>
              </w:rPr>
              <w:t>appliance</w:t>
            </w:r>
            <w:r w:rsidRPr="00EB3D7A">
              <w:rPr>
                <w:rFonts w:ascii="Verdana" w:hAnsi="Verdana"/>
                <w:sz w:val="16"/>
                <w:szCs w:val="16"/>
                <w:lang w:val="en-US"/>
              </w:rPr>
              <w:t>, the rated power is that which corresponds to the highest possible load.</w:t>
            </w:r>
          </w:p>
        </w:tc>
      </w:tr>
      <w:tr w:rsidR="00291A53" w:rsidRPr="00D856AF" w14:paraId="1DB54D4A" w14:textId="18F2CFFC" w:rsidTr="00EB3D7A">
        <w:tc>
          <w:tcPr>
            <w:tcW w:w="4675" w:type="dxa"/>
          </w:tcPr>
          <w:p w14:paraId="683A3FFA"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Se permiten marcas adicionales siempre y cuando no provoquen confusión.</w:t>
            </w:r>
          </w:p>
        </w:tc>
        <w:tc>
          <w:tcPr>
            <w:tcW w:w="4675" w:type="dxa"/>
          </w:tcPr>
          <w:p w14:paraId="3621B33D" w14:textId="3682C4BB"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Additional markings are permitted as long as they do not cause confusion.</w:t>
            </w:r>
          </w:p>
        </w:tc>
      </w:tr>
      <w:tr w:rsidR="00291A53" w:rsidRPr="00D856AF" w14:paraId="1A66582D" w14:textId="3246C6A9" w:rsidTr="00EB3D7A">
        <w:tc>
          <w:tcPr>
            <w:tcW w:w="4675" w:type="dxa"/>
          </w:tcPr>
          <w:p w14:paraId="4F62BFD6"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Si el motor de un aparato está marcado por separado, el marcado del aparato y del motor deben ser tales que no haya duda con respecto a las características nominales y a la identidad del fabricante del aparato.</w:t>
            </w:r>
          </w:p>
        </w:tc>
        <w:tc>
          <w:tcPr>
            <w:tcW w:w="4675" w:type="dxa"/>
          </w:tcPr>
          <w:p w14:paraId="604001FB" w14:textId="51C209A8"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If the motor of an appliance is marked separately, the marking of the appliance and the motor must be such that there is no doubt as to the nominal characteristics and the identity of the manufacturer of the appliance.</w:t>
            </w:r>
          </w:p>
        </w:tc>
      </w:tr>
      <w:tr w:rsidR="00291A53" w:rsidRPr="00D856AF" w14:paraId="458C32DE" w14:textId="37B30F71" w:rsidTr="00EB3D7A">
        <w:tc>
          <w:tcPr>
            <w:tcW w:w="4675" w:type="dxa"/>
          </w:tcPr>
          <w:p w14:paraId="63516B3F"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Para aparatos marcados con más de una tensión nominal o intervalo de tensiones nominales, debe marcarse la potencia nominal para cada una de estas tensiones o intervalos.</w:t>
            </w:r>
          </w:p>
        </w:tc>
        <w:tc>
          <w:tcPr>
            <w:tcW w:w="4675" w:type="dxa"/>
          </w:tcPr>
          <w:p w14:paraId="6B642B54" w14:textId="1BF95610"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For appliances marked with more than one rated voltage or range of rated voltages, the rated power for each of these voltages or ranges must be marked.</w:t>
            </w:r>
          </w:p>
        </w:tc>
      </w:tr>
      <w:tr w:rsidR="00291A53" w:rsidRPr="00D856AF" w14:paraId="3D041893" w14:textId="71FA2A2F" w:rsidTr="00EB3D7A">
        <w:tc>
          <w:tcPr>
            <w:tcW w:w="4675" w:type="dxa"/>
          </w:tcPr>
          <w:p w14:paraId="2E884677"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sz w:val="16"/>
                <w:szCs w:val="16"/>
              </w:rPr>
              <w:t>Los límites superior e inferior de la potencia nominal, deben ser marcados en el aparato, de tal forma que la correspondencia entre la potencia y la tensión se distingan claramente, a menos que la diferencia entre los límites de un intervalo nominal de tensiones no exceda el 10 % del valor medio de ese intervalo, en cuyo caso el marcado para potencia nominal puede referirse al valor medio de ese intervalo.</w:t>
            </w:r>
          </w:p>
        </w:tc>
        <w:tc>
          <w:tcPr>
            <w:tcW w:w="4675" w:type="dxa"/>
          </w:tcPr>
          <w:p w14:paraId="25314D0E" w14:textId="69BAF460" w:rsidR="00291A53" w:rsidRPr="00EB3D7A" w:rsidRDefault="00291A53" w:rsidP="00291A53">
            <w:pPr>
              <w:pStyle w:val="Texto"/>
              <w:spacing w:line="220" w:lineRule="exact"/>
              <w:ind w:firstLine="0"/>
              <w:rPr>
                <w:rFonts w:ascii="Verdana" w:hAnsi="Verdana"/>
                <w:sz w:val="16"/>
                <w:szCs w:val="16"/>
                <w:lang w:val="en-US"/>
              </w:rPr>
            </w:pPr>
            <w:r w:rsidRPr="00EB3D7A">
              <w:rPr>
                <w:rFonts w:ascii="Verdana" w:hAnsi="Verdana"/>
                <w:sz w:val="16"/>
                <w:szCs w:val="16"/>
                <w:lang w:val="en-US"/>
              </w:rPr>
              <w:t xml:space="preserve">The upper and lower limits of the nominal power must be marked on the </w:t>
            </w:r>
            <w:r w:rsidR="000F0293">
              <w:rPr>
                <w:rFonts w:ascii="Verdana" w:hAnsi="Verdana"/>
                <w:sz w:val="16"/>
                <w:szCs w:val="16"/>
                <w:lang w:val="en-US"/>
              </w:rPr>
              <w:t>appliance</w:t>
            </w:r>
            <w:r w:rsidRPr="00EB3D7A">
              <w:rPr>
                <w:rFonts w:ascii="Verdana" w:hAnsi="Verdana"/>
                <w:sz w:val="16"/>
                <w:szCs w:val="16"/>
                <w:lang w:val="en-US"/>
              </w:rPr>
              <w:t xml:space="preserve"> in such a way that the correspondence between power and voltage is clearly distinguished, unless the difference between the limits of a nominal voltage range does not exceed the 10% of the average value of that interval, in which case the marking for nominal power may refer to the average value of that interval.</w:t>
            </w:r>
          </w:p>
        </w:tc>
      </w:tr>
      <w:tr w:rsidR="00291A53" w:rsidRPr="00D856AF" w14:paraId="7972D890" w14:textId="10234588" w:rsidTr="00EB3D7A">
        <w:tc>
          <w:tcPr>
            <w:tcW w:w="4675" w:type="dxa"/>
          </w:tcPr>
          <w:p w14:paraId="612F94F8" w14:textId="77777777" w:rsidR="00291A53" w:rsidRPr="000C094D" w:rsidRDefault="00291A53" w:rsidP="00291A53">
            <w:pPr>
              <w:pStyle w:val="Texto"/>
              <w:spacing w:line="220" w:lineRule="exact"/>
              <w:ind w:firstLine="0"/>
              <w:rPr>
                <w:rFonts w:ascii="Verdana" w:hAnsi="Verdana"/>
                <w:sz w:val="16"/>
                <w:szCs w:val="16"/>
              </w:rPr>
            </w:pPr>
            <w:r w:rsidRPr="000C094D">
              <w:rPr>
                <w:rFonts w:ascii="Verdana" w:hAnsi="Verdana"/>
                <w:b/>
                <w:sz w:val="16"/>
                <w:szCs w:val="16"/>
              </w:rPr>
              <w:t xml:space="preserve">9.2.4 </w:t>
            </w:r>
            <w:r w:rsidRPr="000C094D">
              <w:rPr>
                <w:rFonts w:ascii="Verdana" w:hAnsi="Verdana"/>
                <w:sz w:val="16"/>
                <w:szCs w:val="16"/>
              </w:rPr>
              <w:t>Cuando se usen símbolos de unidades de medida deben corresponder a los establecidos en la NOM-008-</w:t>
            </w:r>
            <w:r w:rsidRPr="000C094D">
              <w:rPr>
                <w:rFonts w:ascii="Verdana" w:hAnsi="Verdana"/>
                <w:sz w:val="16"/>
                <w:szCs w:val="16"/>
              </w:rPr>
              <w:lastRenderedPageBreak/>
              <w:t>SCFI-2002 (véase 2, Referencias), por ejemplo los siguientes:</w:t>
            </w:r>
          </w:p>
        </w:tc>
        <w:tc>
          <w:tcPr>
            <w:tcW w:w="4675" w:type="dxa"/>
          </w:tcPr>
          <w:p w14:paraId="342F304C" w14:textId="655E0318" w:rsidR="00291A53" w:rsidRPr="00EB3D7A" w:rsidRDefault="00291A53" w:rsidP="00291A53">
            <w:pPr>
              <w:pStyle w:val="Texto"/>
              <w:spacing w:line="220" w:lineRule="exact"/>
              <w:ind w:firstLine="0"/>
              <w:rPr>
                <w:rFonts w:ascii="Verdana" w:hAnsi="Verdana"/>
                <w:b/>
                <w:sz w:val="16"/>
                <w:szCs w:val="16"/>
                <w:lang w:val="en-US"/>
              </w:rPr>
            </w:pPr>
            <w:r w:rsidRPr="00EB3D7A">
              <w:rPr>
                <w:rFonts w:ascii="Verdana" w:hAnsi="Verdana"/>
                <w:b/>
                <w:sz w:val="16"/>
                <w:szCs w:val="16"/>
                <w:lang w:val="en-US"/>
              </w:rPr>
              <w:lastRenderedPageBreak/>
              <w:t xml:space="preserve">9.2.4 </w:t>
            </w:r>
            <w:r w:rsidRPr="00EB3D7A">
              <w:rPr>
                <w:rFonts w:ascii="Verdana" w:hAnsi="Verdana"/>
                <w:sz w:val="16"/>
                <w:szCs w:val="16"/>
                <w:lang w:val="en-US"/>
              </w:rPr>
              <w:t>When symbols of measurement units are used, they must correspond to those established in NOM-008-</w:t>
            </w:r>
            <w:r w:rsidRPr="00EB3D7A">
              <w:rPr>
                <w:rFonts w:ascii="Verdana" w:hAnsi="Verdana"/>
                <w:sz w:val="16"/>
                <w:szCs w:val="16"/>
                <w:lang w:val="en-US"/>
              </w:rPr>
              <w:lastRenderedPageBreak/>
              <w:t>SCFI-2002 (see 2, References), for example the following:</w:t>
            </w:r>
          </w:p>
        </w:tc>
      </w:tr>
    </w:tbl>
    <w:p w14:paraId="5C99C85C" w14:textId="77777777" w:rsidR="000C094D" w:rsidRPr="00291A53" w:rsidRDefault="000C094D" w:rsidP="00E43713">
      <w:pPr>
        <w:pStyle w:val="Texto"/>
        <w:tabs>
          <w:tab w:val="left" w:pos="2160"/>
        </w:tabs>
        <w:spacing w:line="220" w:lineRule="exact"/>
        <w:rPr>
          <w:rFonts w:ascii="Verdana" w:hAnsi="Verdana"/>
          <w:sz w:val="16"/>
          <w:szCs w:val="16"/>
          <w:lang w:val="en-US"/>
        </w:rPr>
      </w:pPr>
    </w:p>
    <w:tbl>
      <w:tblPr>
        <w:tblStyle w:val="TableGrid"/>
        <w:tblW w:w="0" w:type="auto"/>
        <w:tblLook w:val="04A0" w:firstRow="1" w:lastRow="0" w:firstColumn="1" w:lastColumn="0" w:noHBand="0" w:noVBand="1"/>
      </w:tblPr>
      <w:tblGrid>
        <w:gridCol w:w="2047"/>
        <w:gridCol w:w="3651"/>
        <w:gridCol w:w="3652"/>
      </w:tblGrid>
      <w:tr w:rsidR="003B4E09" w:rsidRPr="000C094D" w14:paraId="5A7239EC" w14:textId="77777777" w:rsidTr="000C094D">
        <w:tc>
          <w:tcPr>
            <w:tcW w:w="2047" w:type="dxa"/>
          </w:tcPr>
          <w:p w14:paraId="3A10F4CA"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V</w:t>
            </w:r>
          </w:p>
        </w:tc>
        <w:tc>
          <w:tcPr>
            <w:tcW w:w="3651" w:type="dxa"/>
          </w:tcPr>
          <w:p w14:paraId="378BC1A6"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volt</w:t>
            </w:r>
          </w:p>
        </w:tc>
        <w:tc>
          <w:tcPr>
            <w:tcW w:w="3652" w:type="dxa"/>
          </w:tcPr>
          <w:p w14:paraId="0790D619" w14:textId="4EF63E90"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volt</w:t>
            </w:r>
          </w:p>
        </w:tc>
      </w:tr>
      <w:tr w:rsidR="003B4E09" w:rsidRPr="000C094D" w14:paraId="6706654F" w14:textId="77777777" w:rsidTr="000C094D">
        <w:tc>
          <w:tcPr>
            <w:tcW w:w="2047" w:type="dxa"/>
          </w:tcPr>
          <w:p w14:paraId="6B24FF74"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A</w:t>
            </w:r>
          </w:p>
        </w:tc>
        <w:tc>
          <w:tcPr>
            <w:tcW w:w="3651" w:type="dxa"/>
          </w:tcPr>
          <w:p w14:paraId="0568F47D"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ampere</w:t>
            </w:r>
          </w:p>
        </w:tc>
        <w:tc>
          <w:tcPr>
            <w:tcW w:w="3652" w:type="dxa"/>
          </w:tcPr>
          <w:p w14:paraId="26780FE4" w14:textId="57CAF3B3"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ampere</w:t>
            </w:r>
          </w:p>
        </w:tc>
      </w:tr>
      <w:tr w:rsidR="003B4E09" w:rsidRPr="000C094D" w14:paraId="51B3B0E6" w14:textId="77777777" w:rsidTr="000C094D">
        <w:tc>
          <w:tcPr>
            <w:tcW w:w="2047" w:type="dxa"/>
          </w:tcPr>
          <w:p w14:paraId="7B696C79"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Hz</w:t>
            </w:r>
          </w:p>
        </w:tc>
        <w:tc>
          <w:tcPr>
            <w:tcW w:w="3651" w:type="dxa"/>
          </w:tcPr>
          <w:p w14:paraId="167369ED"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hertz</w:t>
            </w:r>
          </w:p>
        </w:tc>
        <w:tc>
          <w:tcPr>
            <w:tcW w:w="3652" w:type="dxa"/>
          </w:tcPr>
          <w:p w14:paraId="64B36843" w14:textId="1FF40E9E"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hertz</w:t>
            </w:r>
          </w:p>
        </w:tc>
      </w:tr>
      <w:tr w:rsidR="003B4E09" w:rsidRPr="000C094D" w14:paraId="2C9F6280" w14:textId="77777777" w:rsidTr="000C094D">
        <w:tc>
          <w:tcPr>
            <w:tcW w:w="2047" w:type="dxa"/>
          </w:tcPr>
          <w:p w14:paraId="75964A3B" w14:textId="77777777"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W</w:t>
            </w:r>
          </w:p>
        </w:tc>
        <w:tc>
          <w:tcPr>
            <w:tcW w:w="3651" w:type="dxa"/>
          </w:tcPr>
          <w:p w14:paraId="21AAC21B" w14:textId="77777777"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watt</w:t>
            </w:r>
          </w:p>
        </w:tc>
        <w:tc>
          <w:tcPr>
            <w:tcW w:w="3652" w:type="dxa"/>
          </w:tcPr>
          <w:p w14:paraId="2EE54546" w14:textId="70E18F26"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watt</w:t>
            </w:r>
          </w:p>
        </w:tc>
      </w:tr>
      <w:tr w:rsidR="003B4E09" w:rsidRPr="000C094D" w14:paraId="562B6A9E" w14:textId="77777777" w:rsidTr="000C094D">
        <w:tc>
          <w:tcPr>
            <w:tcW w:w="2047" w:type="dxa"/>
          </w:tcPr>
          <w:p w14:paraId="79929AB1" w14:textId="77777777"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F</w:t>
            </w:r>
          </w:p>
        </w:tc>
        <w:tc>
          <w:tcPr>
            <w:tcW w:w="3651" w:type="dxa"/>
          </w:tcPr>
          <w:p w14:paraId="08458279" w14:textId="77777777"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farad</w:t>
            </w:r>
          </w:p>
        </w:tc>
        <w:tc>
          <w:tcPr>
            <w:tcW w:w="3652" w:type="dxa"/>
          </w:tcPr>
          <w:p w14:paraId="6DAB0D55" w14:textId="183D9726"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farad</w:t>
            </w:r>
          </w:p>
        </w:tc>
      </w:tr>
      <w:tr w:rsidR="003B4E09" w:rsidRPr="000C094D" w14:paraId="4BEA11CB" w14:textId="77777777" w:rsidTr="000C094D">
        <w:tc>
          <w:tcPr>
            <w:tcW w:w="2047" w:type="dxa"/>
          </w:tcPr>
          <w:p w14:paraId="5AA6093C" w14:textId="77777777"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L o l</w:t>
            </w:r>
          </w:p>
        </w:tc>
        <w:tc>
          <w:tcPr>
            <w:tcW w:w="3651" w:type="dxa"/>
          </w:tcPr>
          <w:p w14:paraId="2EBD3AD5" w14:textId="77777777"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litro</w:t>
            </w:r>
          </w:p>
        </w:tc>
        <w:tc>
          <w:tcPr>
            <w:tcW w:w="3652" w:type="dxa"/>
          </w:tcPr>
          <w:p w14:paraId="2C86D6C5" w14:textId="0DDC477A" w:rsidR="003B4E09" w:rsidRPr="000C094D" w:rsidRDefault="003B4E09" w:rsidP="003B4E09">
            <w:pPr>
              <w:pStyle w:val="Texto"/>
              <w:spacing w:line="220" w:lineRule="exact"/>
              <w:ind w:firstLine="0"/>
              <w:rPr>
                <w:rFonts w:ascii="Verdana" w:hAnsi="Verdana"/>
                <w:sz w:val="16"/>
                <w:szCs w:val="16"/>
                <w:lang w:val="en-US"/>
              </w:rPr>
            </w:pPr>
            <w:r w:rsidRPr="000C094D">
              <w:rPr>
                <w:rFonts w:ascii="Verdana" w:hAnsi="Verdana"/>
                <w:sz w:val="16"/>
                <w:szCs w:val="16"/>
                <w:lang w:val="en-US"/>
              </w:rPr>
              <w:t>liter</w:t>
            </w:r>
          </w:p>
        </w:tc>
      </w:tr>
      <w:tr w:rsidR="003B4E09" w:rsidRPr="000C094D" w14:paraId="69EE8239" w14:textId="77777777" w:rsidTr="000C094D">
        <w:tc>
          <w:tcPr>
            <w:tcW w:w="2047" w:type="dxa"/>
          </w:tcPr>
          <w:p w14:paraId="6DB9647F"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g</w:t>
            </w:r>
          </w:p>
        </w:tc>
        <w:tc>
          <w:tcPr>
            <w:tcW w:w="3651" w:type="dxa"/>
          </w:tcPr>
          <w:p w14:paraId="7C514E79"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gramo</w:t>
            </w:r>
          </w:p>
        </w:tc>
        <w:tc>
          <w:tcPr>
            <w:tcW w:w="3652" w:type="dxa"/>
          </w:tcPr>
          <w:p w14:paraId="563C7F5A" w14:textId="56AECF69"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gram</w:t>
            </w:r>
          </w:p>
        </w:tc>
      </w:tr>
      <w:tr w:rsidR="003B4E09" w:rsidRPr="000C094D" w14:paraId="5D701D38" w14:textId="77777777" w:rsidTr="000C094D">
        <w:tc>
          <w:tcPr>
            <w:tcW w:w="2047" w:type="dxa"/>
          </w:tcPr>
          <w:p w14:paraId="7E06BF70"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N/cm</w:t>
            </w:r>
            <w:r w:rsidRPr="000C094D">
              <w:rPr>
                <w:rFonts w:ascii="Verdana" w:hAnsi="Verdana"/>
                <w:sz w:val="16"/>
                <w:szCs w:val="16"/>
                <w:vertAlign w:val="superscript"/>
              </w:rPr>
              <w:t>2</w:t>
            </w:r>
          </w:p>
        </w:tc>
        <w:tc>
          <w:tcPr>
            <w:tcW w:w="3651" w:type="dxa"/>
          </w:tcPr>
          <w:p w14:paraId="63EB19C1" w14:textId="77777777"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newton por cm</w:t>
            </w:r>
            <w:r w:rsidRPr="000C094D">
              <w:rPr>
                <w:rFonts w:ascii="Verdana" w:hAnsi="Verdana"/>
                <w:position w:val="4"/>
                <w:sz w:val="16"/>
                <w:szCs w:val="16"/>
              </w:rPr>
              <w:t>2</w:t>
            </w:r>
          </w:p>
        </w:tc>
        <w:tc>
          <w:tcPr>
            <w:tcW w:w="3652" w:type="dxa"/>
          </w:tcPr>
          <w:p w14:paraId="4D47FADF" w14:textId="0B57E2EA" w:rsidR="003B4E09" w:rsidRPr="000C094D" w:rsidRDefault="003B4E09" w:rsidP="003B4E09">
            <w:pPr>
              <w:pStyle w:val="Texto"/>
              <w:spacing w:line="220" w:lineRule="exact"/>
              <w:ind w:firstLine="0"/>
              <w:rPr>
                <w:rFonts w:ascii="Verdana" w:hAnsi="Verdana"/>
                <w:sz w:val="16"/>
                <w:szCs w:val="16"/>
              </w:rPr>
            </w:pPr>
            <w:r w:rsidRPr="000C094D">
              <w:rPr>
                <w:rFonts w:ascii="Verdana" w:hAnsi="Verdana"/>
                <w:sz w:val="16"/>
                <w:szCs w:val="16"/>
              </w:rPr>
              <w:t xml:space="preserve">newton per cm </w:t>
            </w:r>
            <w:r w:rsidRPr="000C094D">
              <w:rPr>
                <w:rFonts w:ascii="Verdana" w:hAnsi="Verdana"/>
                <w:position w:val="4"/>
                <w:sz w:val="16"/>
                <w:szCs w:val="16"/>
              </w:rPr>
              <w:t>2</w:t>
            </w:r>
          </w:p>
        </w:tc>
      </w:tr>
      <w:tr w:rsidR="003B4E09" w:rsidRPr="000C094D" w14:paraId="6DB02F09" w14:textId="77777777" w:rsidTr="000C094D">
        <w:tc>
          <w:tcPr>
            <w:tcW w:w="2047" w:type="dxa"/>
          </w:tcPr>
          <w:p w14:paraId="311DCFE0"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bar</w:t>
            </w:r>
          </w:p>
        </w:tc>
        <w:tc>
          <w:tcPr>
            <w:tcW w:w="3651" w:type="dxa"/>
          </w:tcPr>
          <w:p w14:paraId="5FBC98BE"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bar</w:t>
            </w:r>
          </w:p>
        </w:tc>
        <w:tc>
          <w:tcPr>
            <w:tcW w:w="3652" w:type="dxa"/>
          </w:tcPr>
          <w:p w14:paraId="613C9F17" w14:textId="45A8D079"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bar</w:t>
            </w:r>
          </w:p>
        </w:tc>
      </w:tr>
      <w:tr w:rsidR="003B4E09" w:rsidRPr="000C094D" w14:paraId="21B9CA3C" w14:textId="77777777" w:rsidTr="000C094D">
        <w:tc>
          <w:tcPr>
            <w:tcW w:w="2047" w:type="dxa"/>
          </w:tcPr>
          <w:p w14:paraId="1B096BE0"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Pa</w:t>
            </w:r>
          </w:p>
        </w:tc>
        <w:tc>
          <w:tcPr>
            <w:tcW w:w="3651" w:type="dxa"/>
          </w:tcPr>
          <w:p w14:paraId="537C30BD"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pascal</w:t>
            </w:r>
          </w:p>
        </w:tc>
        <w:tc>
          <w:tcPr>
            <w:tcW w:w="3652" w:type="dxa"/>
          </w:tcPr>
          <w:p w14:paraId="5E669D9F" w14:textId="785284E6"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pascal</w:t>
            </w:r>
          </w:p>
        </w:tc>
      </w:tr>
      <w:tr w:rsidR="003B4E09" w:rsidRPr="000C094D" w14:paraId="3A49A2F9" w14:textId="77777777" w:rsidTr="000C094D">
        <w:tc>
          <w:tcPr>
            <w:tcW w:w="2047" w:type="dxa"/>
          </w:tcPr>
          <w:p w14:paraId="6F9021BB"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h</w:t>
            </w:r>
          </w:p>
        </w:tc>
        <w:tc>
          <w:tcPr>
            <w:tcW w:w="3651" w:type="dxa"/>
          </w:tcPr>
          <w:p w14:paraId="076AFD25"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hora</w:t>
            </w:r>
          </w:p>
        </w:tc>
        <w:tc>
          <w:tcPr>
            <w:tcW w:w="3652" w:type="dxa"/>
          </w:tcPr>
          <w:p w14:paraId="2E7E31CF" w14:textId="10C16EAF"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hour</w:t>
            </w:r>
          </w:p>
        </w:tc>
      </w:tr>
      <w:tr w:rsidR="003B4E09" w:rsidRPr="000C094D" w14:paraId="2EEBFD4A" w14:textId="77777777" w:rsidTr="000C094D">
        <w:tc>
          <w:tcPr>
            <w:tcW w:w="2047" w:type="dxa"/>
          </w:tcPr>
          <w:p w14:paraId="35FDFCF4"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min</w:t>
            </w:r>
          </w:p>
        </w:tc>
        <w:tc>
          <w:tcPr>
            <w:tcW w:w="3651" w:type="dxa"/>
          </w:tcPr>
          <w:p w14:paraId="6BDDF5F4" w14:textId="77777777"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minuto</w:t>
            </w:r>
          </w:p>
        </w:tc>
        <w:tc>
          <w:tcPr>
            <w:tcW w:w="3652" w:type="dxa"/>
          </w:tcPr>
          <w:p w14:paraId="3D317F43" w14:textId="67BFDE41" w:rsidR="003B4E09" w:rsidRPr="000C094D" w:rsidRDefault="003B4E09" w:rsidP="003B4E09">
            <w:pPr>
              <w:pStyle w:val="Texto"/>
              <w:spacing w:line="220" w:lineRule="exact"/>
              <w:ind w:firstLine="0"/>
              <w:rPr>
                <w:rFonts w:ascii="Verdana" w:hAnsi="Verdana"/>
                <w:sz w:val="16"/>
                <w:szCs w:val="16"/>
                <w:lang w:val="pt-BR"/>
              </w:rPr>
            </w:pPr>
            <w:r w:rsidRPr="000C094D">
              <w:rPr>
                <w:rFonts w:ascii="Verdana" w:hAnsi="Verdana"/>
                <w:sz w:val="16"/>
                <w:szCs w:val="16"/>
                <w:lang w:val="pt-BR"/>
              </w:rPr>
              <w:t>minute</w:t>
            </w:r>
          </w:p>
        </w:tc>
      </w:tr>
      <w:tr w:rsidR="003B4E09" w:rsidRPr="000C094D" w14:paraId="47BAA08C" w14:textId="77777777" w:rsidTr="000C094D">
        <w:tc>
          <w:tcPr>
            <w:tcW w:w="2047" w:type="dxa"/>
          </w:tcPr>
          <w:p w14:paraId="2E60D275"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s</w:t>
            </w:r>
          </w:p>
        </w:tc>
        <w:tc>
          <w:tcPr>
            <w:tcW w:w="3651" w:type="dxa"/>
          </w:tcPr>
          <w:p w14:paraId="53768C6C"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segundo</w:t>
            </w:r>
          </w:p>
        </w:tc>
        <w:tc>
          <w:tcPr>
            <w:tcW w:w="3652" w:type="dxa"/>
          </w:tcPr>
          <w:p w14:paraId="05F5F4BD" w14:textId="46BE43AC"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second</w:t>
            </w:r>
          </w:p>
        </w:tc>
      </w:tr>
      <w:tr w:rsidR="003B4E09" w:rsidRPr="000C094D" w14:paraId="17A19B0B" w14:textId="77777777" w:rsidTr="000C094D">
        <w:tc>
          <w:tcPr>
            <w:tcW w:w="2047" w:type="dxa"/>
          </w:tcPr>
          <w:p w14:paraId="5DADE2F0"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 o -</w:t>
            </w:r>
          </w:p>
        </w:tc>
        <w:tc>
          <w:tcPr>
            <w:tcW w:w="3651" w:type="dxa"/>
          </w:tcPr>
          <w:p w14:paraId="72E80759"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corriente alterna</w:t>
            </w:r>
          </w:p>
        </w:tc>
        <w:tc>
          <w:tcPr>
            <w:tcW w:w="3652" w:type="dxa"/>
          </w:tcPr>
          <w:p w14:paraId="4A6ECC54" w14:textId="0C36F215"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alternating current</w:t>
            </w:r>
          </w:p>
        </w:tc>
      </w:tr>
      <w:tr w:rsidR="003B4E09" w:rsidRPr="000C094D" w14:paraId="3EB56650" w14:textId="77777777" w:rsidTr="000C094D">
        <w:tc>
          <w:tcPr>
            <w:tcW w:w="2047" w:type="dxa"/>
          </w:tcPr>
          <w:p w14:paraId="2DC5B762"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3~</w:t>
            </w:r>
          </w:p>
        </w:tc>
        <w:tc>
          <w:tcPr>
            <w:tcW w:w="3651" w:type="dxa"/>
          </w:tcPr>
          <w:p w14:paraId="151901E5"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corriente alterna trifásica</w:t>
            </w:r>
          </w:p>
        </w:tc>
        <w:tc>
          <w:tcPr>
            <w:tcW w:w="3652" w:type="dxa"/>
          </w:tcPr>
          <w:p w14:paraId="7B6A791E" w14:textId="32F1C5E1"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three-phase alternating current</w:t>
            </w:r>
          </w:p>
        </w:tc>
      </w:tr>
      <w:tr w:rsidR="003B4E09" w:rsidRPr="00D856AF" w14:paraId="1420123C" w14:textId="77777777" w:rsidTr="000C094D">
        <w:tc>
          <w:tcPr>
            <w:tcW w:w="2047" w:type="dxa"/>
          </w:tcPr>
          <w:p w14:paraId="5022F2FD"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3N ~</w:t>
            </w:r>
          </w:p>
        </w:tc>
        <w:tc>
          <w:tcPr>
            <w:tcW w:w="3651" w:type="dxa"/>
          </w:tcPr>
          <w:p w14:paraId="67D0AB46" w14:textId="77777777"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corriente alterna trifásica con neutro</w:t>
            </w:r>
          </w:p>
        </w:tc>
        <w:tc>
          <w:tcPr>
            <w:tcW w:w="3652" w:type="dxa"/>
          </w:tcPr>
          <w:p w14:paraId="4B4794B0" w14:textId="00410FB3" w:rsidR="003B4E09" w:rsidRPr="000C094D" w:rsidRDefault="003B4E09" w:rsidP="003B4E09">
            <w:pPr>
              <w:pStyle w:val="Texto"/>
              <w:spacing w:after="96"/>
              <w:ind w:firstLine="0"/>
              <w:rPr>
                <w:rFonts w:ascii="Verdana" w:hAnsi="Verdana"/>
                <w:sz w:val="16"/>
                <w:szCs w:val="16"/>
                <w:lang w:val="pt-BR"/>
              </w:rPr>
            </w:pPr>
            <w:r w:rsidRPr="000C094D">
              <w:rPr>
                <w:rFonts w:ascii="Verdana" w:hAnsi="Verdana"/>
                <w:sz w:val="16"/>
                <w:szCs w:val="16"/>
                <w:lang w:val="pt-BR"/>
              </w:rPr>
              <w:t>three-phase alternating current with neutral</w:t>
            </w:r>
          </w:p>
        </w:tc>
      </w:tr>
      <w:tr w:rsidR="003B4E09" w:rsidRPr="00D856AF" w14:paraId="43733AE6" w14:textId="77777777" w:rsidTr="000C094D">
        <w:tc>
          <w:tcPr>
            <w:tcW w:w="2047" w:type="dxa"/>
          </w:tcPr>
          <w:p w14:paraId="2D6849A9" w14:textId="77777777" w:rsidR="003B4E09" w:rsidRPr="000C094D" w:rsidRDefault="003B4E09" w:rsidP="003B4E09">
            <w:pPr>
              <w:pStyle w:val="Texto"/>
              <w:spacing w:after="96" w:line="240" w:lineRule="auto"/>
              <w:ind w:firstLine="0"/>
              <w:rPr>
                <w:rFonts w:ascii="Verdana" w:hAnsi="Verdana"/>
                <w:sz w:val="16"/>
                <w:szCs w:val="16"/>
                <w:lang w:val="pt-BR"/>
              </w:rPr>
            </w:pPr>
            <w:r w:rsidRPr="000C094D">
              <w:rPr>
                <w:rFonts w:ascii="Verdana" w:hAnsi="Verdana"/>
                <w:noProof/>
                <w:sz w:val="16"/>
                <w:szCs w:val="16"/>
              </w:rPr>
              <w:drawing>
                <wp:inline distT="0" distB="0" distL="0" distR="0" wp14:anchorId="0718CFF7" wp14:editId="5DEEF106">
                  <wp:extent cx="742950" cy="304800"/>
                  <wp:effectExtent l="0" t="0" r="0" b="0"/>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a:ln>
                            <a:noFill/>
                          </a:ln>
                        </pic:spPr>
                      </pic:pic>
                    </a:graphicData>
                  </a:graphic>
                </wp:inline>
              </w:drawing>
            </w:r>
          </w:p>
        </w:tc>
        <w:tc>
          <w:tcPr>
            <w:tcW w:w="3651" w:type="dxa"/>
          </w:tcPr>
          <w:p w14:paraId="14DEA546" w14:textId="77777777" w:rsidR="003B4E09" w:rsidRPr="000C094D" w:rsidRDefault="003B4E09" w:rsidP="003B4E09">
            <w:pPr>
              <w:pStyle w:val="Texto"/>
              <w:spacing w:after="96" w:line="240" w:lineRule="auto"/>
              <w:ind w:firstLine="0"/>
              <w:rPr>
                <w:rFonts w:ascii="Verdana" w:hAnsi="Verdana"/>
                <w:sz w:val="16"/>
                <w:szCs w:val="16"/>
                <w:lang w:val="pt-PT"/>
              </w:rPr>
            </w:pPr>
            <w:r w:rsidRPr="000C094D">
              <w:rPr>
                <w:rFonts w:ascii="Verdana" w:hAnsi="Verdana"/>
                <w:sz w:val="16"/>
                <w:szCs w:val="16"/>
                <w:lang w:val="pt-PT"/>
              </w:rPr>
              <w:t>corriente nominal del fusible apropiado en ampere</w:t>
            </w:r>
          </w:p>
        </w:tc>
        <w:tc>
          <w:tcPr>
            <w:tcW w:w="3652" w:type="dxa"/>
          </w:tcPr>
          <w:p w14:paraId="3C772FD8" w14:textId="5B03FA07" w:rsidR="003B4E09" w:rsidRPr="000C094D" w:rsidRDefault="003B4E09" w:rsidP="003B4E09">
            <w:pPr>
              <w:pStyle w:val="Texto"/>
              <w:spacing w:after="96" w:line="240" w:lineRule="auto"/>
              <w:ind w:firstLine="0"/>
              <w:rPr>
                <w:rFonts w:ascii="Verdana" w:hAnsi="Verdana"/>
                <w:sz w:val="16"/>
                <w:szCs w:val="16"/>
                <w:lang w:val="pt-PT"/>
              </w:rPr>
            </w:pPr>
            <w:r w:rsidRPr="000C094D">
              <w:rPr>
                <w:rFonts w:ascii="Verdana" w:hAnsi="Verdana"/>
                <w:sz w:val="16"/>
                <w:szCs w:val="16"/>
                <w:lang w:val="pt-PT"/>
              </w:rPr>
              <w:t>current rating of appropriate fuse in ampere</w:t>
            </w:r>
          </w:p>
        </w:tc>
      </w:tr>
      <w:tr w:rsidR="003B4E09" w:rsidRPr="00D856AF" w14:paraId="62895562" w14:textId="77777777" w:rsidTr="000C094D">
        <w:tc>
          <w:tcPr>
            <w:tcW w:w="2047" w:type="dxa"/>
          </w:tcPr>
          <w:p w14:paraId="36A763B2"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32A15929" wp14:editId="72E63589">
                  <wp:extent cx="742950" cy="352425"/>
                  <wp:effectExtent l="0" t="0" r="0" b="0"/>
                  <wp:docPr id="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2950" cy="352425"/>
                          </a:xfrm>
                          <a:prstGeom prst="rect">
                            <a:avLst/>
                          </a:prstGeom>
                          <a:noFill/>
                          <a:ln>
                            <a:noFill/>
                          </a:ln>
                        </pic:spPr>
                      </pic:pic>
                    </a:graphicData>
                  </a:graphic>
                </wp:inline>
              </w:drawing>
            </w:r>
          </w:p>
        </w:tc>
        <w:tc>
          <w:tcPr>
            <w:tcW w:w="3651" w:type="dxa"/>
          </w:tcPr>
          <w:p w14:paraId="4EA86AD8"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fusible tipo D con retraso de tiempo</w:t>
            </w:r>
          </w:p>
        </w:tc>
        <w:tc>
          <w:tcPr>
            <w:tcW w:w="3652" w:type="dxa"/>
          </w:tcPr>
          <w:p w14:paraId="2E17CFBD" w14:textId="429BBAA2" w:rsidR="003B4E09" w:rsidRPr="003B4E09" w:rsidRDefault="003B4E09" w:rsidP="003B4E09">
            <w:pPr>
              <w:pStyle w:val="Texto"/>
              <w:spacing w:after="96" w:line="240" w:lineRule="auto"/>
              <w:ind w:firstLine="0"/>
              <w:rPr>
                <w:rFonts w:ascii="Verdana" w:hAnsi="Verdana"/>
                <w:sz w:val="16"/>
                <w:szCs w:val="16"/>
                <w:lang w:val="en-US"/>
              </w:rPr>
            </w:pPr>
            <w:r w:rsidRPr="003B4E09">
              <w:rPr>
                <w:rFonts w:ascii="Verdana" w:hAnsi="Verdana"/>
                <w:sz w:val="16"/>
                <w:szCs w:val="16"/>
                <w:lang w:val="en-US"/>
              </w:rPr>
              <w:t>type D fuse with time delay</w:t>
            </w:r>
          </w:p>
        </w:tc>
      </w:tr>
      <w:tr w:rsidR="003B4E09" w:rsidRPr="00D856AF" w14:paraId="09163363" w14:textId="77777777" w:rsidTr="000C094D">
        <w:tc>
          <w:tcPr>
            <w:tcW w:w="2047" w:type="dxa"/>
          </w:tcPr>
          <w:p w14:paraId="499D74A1"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04A0B917" wp14:editId="24E9659F">
                  <wp:extent cx="771525" cy="304800"/>
                  <wp:effectExtent l="0" t="0" r="0" b="0"/>
                  <wp:docPr id="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304800"/>
                          </a:xfrm>
                          <a:prstGeom prst="rect">
                            <a:avLst/>
                          </a:prstGeom>
                          <a:noFill/>
                          <a:ln>
                            <a:noFill/>
                          </a:ln>
                        </pic:spPr>
                      </pic:pic>
                    </a:graphicData>
                  </a:graphic>
                </wp:inline>
              </w:drawing>
            </w:r>
          </w:p>
        </w:tc>
        <w:tc>
          <w:tcPr>
            <w:tcW w:w="3651" w:type="dxa"/>
          </w:tcPr>
          <w:p w14:paraId="38903123" w14:textId="58C9D031"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fusible miniatura con retraso de tiempo donde X es el símbolo para la característica corriente/tiempo</w:t>
            </w:r>
          </w:p>
        </w:tc>
        <w:tc>
          <w:tcPr>
            <w:tcW w:w="3652" w:type="dxa"/>
          </w:tcPr>
          <w:p w14:paraId="0EB9CDBB" w14:textId="6B53A3C7" w:rsidR="003B4E09" w:rsidRPr="003B4E09" w:rsidRDefault="003B4E09" w:rsidP="003B4E09">
            <w:pPr>
              <w:pStyle w:val="Texto"/>
              <w:spacing w:after="96" w:line="240" w:lineRule="auto"/>
              <w:ind w:firstLine="0"/>
              <w:rPr>
                <w:rFonts w:ascii="Verdana" w:hAnsi="Verdana"/>
                <w:sz w:val="16"/>
                <w:szCs w:val="16"/>
                <w:lang w:val="en-US"/>
              </w:rPr>
            </w:pPr>
            <w:r w:rsidRPr="003B4E09">
              <w:rPr>
                <w:rFonts w:ascii="Verdana" w:hAnsi="Verdana"/>
                <w:sz w:val="16"/>
                <w:szCs w:val="16"/>
                <w:lang w:val="en-US"/>
              </w:rPr>
              <w:t>miniature time delay fuse where X is the symbol for the feature current/time</w:t>
            </w:r>
          </w:p>
        </w:tc>
      </w:tr>
      <w:tr w:rsidR="003B4E09" w:rsidRPr="000C094D" w14:paraId="2986A538" w14:textId="77777777" w:rsidTr="000C094D">
        <w:tc>
          <w:tcPr>
            <w:tcW w:w="2047" w:type="dxa"/>
          </w:tcPr>
          <w:p w14:paraId="33BE1623"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28EC5C6E" wp14:editId="0EA2AF5F">
                  <wp:extent cx="304800" cy="247650"/>
                  <wp:effectExtent l="0" t="0" r="0" b="0"/>
                  <wp:docPr id="1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inline>
              </w:drawing>
            </w:r>
          </w:p>
        </w:tc>
        <w:tc>
          <w:tcPr>
            <w:tcW w:w="3651" w:type="dxa"/>
          </w:tcPr>
          <w:p w14:paraId="1E6406E5"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 xml:space="preserve"> aparato clase II</w:t>
            </w:r>
          </w:p>
        </w:tc>
        <w:tc>
          <w:tcPr>
            <w:tcW w:w="3652" w:type="dxa"/>
          </w:tcPr>
          <w:p w14:paraId="7E695249" w14:textId="4F0D0771" w:rsidR="003B4E09" w:rsidRPr="004606D9" w:rsidRDefault="003B4E09" w:rsidP="003B4E09">
            <w:pPr>
              <w:pStyle w:val="Texto"/>
              <w:spacing w:after="96" w:line="240" w:lineRule="auto"/>
              <w:ind w:firstLine="0"/>
              <w:rPr>
                <w:rFonts w:ascii="Verdana" w:hAnsi="Verdana"/>
                <w:sz w:val="16"/>
                <w:szCs w:val="16"/>
                <w:lang w:val="en-US"/>
              </w:rPr>
            </w:pPr>
            <w:r w:rsidRPr="004606D9">
              <w:rPr>
                <w:rFonts w:ascii="Verdana" w:hAnsi="Verdana"/>
                <w:sz w:val="16"/>
                <w:szCs w:val="16"/>
                <w:lang w:val="en-US"/>
              </w:rPr>
              <w:t xml:space="preserve">class II </w:t>
            </w:r>
            <w:r w:rsidR="00FE1E46" w:rsidRPr="004606D9">
              <w:rPr>
                <w:rFonts w:ascii="Verdana" w:hAnsi="Verdana"/>
                <w:sz w:val="16"/>
                <w:szCs w:val="16"/>
                <w:lang w:val="en-US"/>
              </w:rPr>
              <w:t>appliance</w:t>
            </w:r>
          </w:p>
        </w:tc>
      </w:tr>
      <w:tr w:rsidR="003B4E09" w:rsidRPr="000C094D" w14:paraId="59C1BBD4" w14:textId="77777777" w:rsidTr="000C094D">
        <w:tc>
          <w:tcPr>
            <w:tcW w:w="2047" w:type="dxa"/>
          </w:tcPr>
          <w:p w14:paraId="2D7D21FF"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122E86F6" wp14:editId="1DFC4EBB">
                  <wp:extent cx="333375" cy="333375"/>
                  <wp:effectExtent l="0" t="0" r="0" b="0"/>
                  <wp:docPr id="1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3651" w:type="dxa"/>
          </w:tcPr>
          <w:p w14:paraId="348E0682"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aparato clase III</w:t>
            </w:r>
          </w:p>
        </w:tc>
        <w:tc>
          <w:tcPr>
            <w:tcW w:w="3652" w:type="dxa"/>
          </w:tcPr>
          <w:p w14:paraId="479C7F05" w14:textId="475E5749" w:rsidR="003B4E09" w:rsidRPr="004606D9" w:rsidRDefault="003B4E09" w:rsidP="003B4E09">
            <w:pPr>
              <w:pStyle w:val="Texto"/>
              <w:spacing w:after="96" w:line="240" w:lineRule="auto"/>
              <w:ind w:firstLine="0"/>
              <w:rPr>
                <w:rFonts w:ascii="Verdana" w:hAnsi="Verdana"/>
                <w:sz w:val="16"/>
                <w:szCs w:val="16"/>
                <w:lang w:val="en-US"/>
              </w:rPr>
            </w:pPr>
            <w:r w:rsidRPr="004606D9">
              <w:rPr>
                <w:rFonts w:ascii="Verdana" w:hAnsi="Verdana"/>
                <w:sz w:val="16"/>
                <w:szCs w:val="16"/>
                <w:lang w:val="en-US"/>
              </w:rPr>
              <w:t xml:space="preserve">class III </w:t>
            </w:r>
            <w:r w:rsidR="00FE1E46" w:rsidRPr="004606D9">
              <w:rPr>
                <w:rFonts w:ascii="Verdana" w:hAnsi="Verdana"/>
                <w:sz w:val="16"/>
                <w:szCs w:val="16"/>
                <w:lang w:val="en-US"/>
              </w:rPr>
              <w:t>appliance</w:t>
            </w:r>
          </w:p>
        </w:tc>
      </w:tr>
      <w:tr w:rsidR="003B4E09" w:rsidRPr="00D856AF" w14:paraId="3A836A8A" w14:textId="77777777" w:rsidTr="000C094D">
        <w:tc>
          <w:tcPr>
            <w:tcW w:w="2047" w:type="dxa"/>
          </w:tcPr>
          <w:p w14:paraId="784FAC1F"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73651AB8" wp14:editId="08BF0D4B">
                  <wp:extent cx="219075" cy="304800"/>
                  <wp:effectExtent l="0" t="0" r="0" b="0"/>
                  <wp:docPr id="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075" cy="304800"/>
                          </a:xfrm>
                          <a:prstGeom prst="rect">
                            <a:avLst/>
                          </a:prstGeom>
                          <a:noFill/>
                          <a:ln>
                            <a:noFill/>
                          </a:ln>
                        </pic:spPr>
                      </pic:pic>
                    </a:graphicData>
                  </a:graphic>
                </wp:inline>
              </w:drawing>
            </w:r>
          </w:p>
        </w:tc>
        <w:tc>
          <w:tcPr>
            <w:tcW w:w="3651" w:type="dxa"/>
          </w:tcPr>
          <w:p w14:paraId="238B27FC"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construcción a prueba de goteo (una gota)</w:t>
            </w:r>
          </w:p>
        </w:tc>
        <w:tc>
          <w:tcPr>
            <w:tcW w:w="3652" w:type="dxa"/>
          </w:tcPr>
          <w:p w14:paraId="2C89B8CD" w14:textId="55FD8894" w:rsidR="003B4E09" w:rsidRPr="003B4E09" w:rsidRDefault="003B4E09" w:rsidP="003B4E09">
            <w:pPr>
              <w:pStyle w:val="Texto"/>
              <w:spacing w:after="96" w:line="240" w:lineRule="auto"/>
              <w:ind w:firstLine="0"/>
              <w:rPr>
                <w:rFonts w:ascii="Verdana" w:hAnsi="Verdana"/>
                <w:sz w:val="16"/>
                <w:szCs w:val="16"/>
                <w:lang w:val="en-US"/>
              </w:rPr>
            </w:pPr>
            <w:r w:rsidRPr="003B4E09">
              <w:rPr>
                <w:rFonts w:ascii="Verdana" w:hAnsi="Verdana"/>
                <w:sz w:val="16"/>
                <w:szCs w:val="16"/>
                <w:lang w:val="en-US"/>
              </w:rPr>
              <w:t>drip proof construction (one drop)</w:t>
            </w:r>
          </w:p>
        </w:tc>
      </w:tr>
      <w:tr w:rsidR="003B4E09" w:rsidRPr="00D856AF" w14:paraId="4B46D031" w14:textId="77777777" w:rsidTr="000C094D">
        <w:tc>
          <w:tcPr>
            <w:tcW w:w="2047" w:type="dxa"/>
          </w:tcPr>
          <w:p w14:paraId="5E9AF058"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246DA0E2" wp14:editId="1CC1BF24">
                  <wp:extent cx="523875" cy="523875"/>
                  <wp:effectExtent l="0" t="0" r="0" b="0"/>
                  <wp:docPr id="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3651" w:type="dxa"/>
          </w:tcPr>
          <w:p w14:paraId="7903535B"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construcción a prueba de salpicadura (una gota en un triángulo)</w:t>
            </w:r>
          </w:p>
        </w:tc>
        <w:tc>
          <w:tcPr>
            <w:tcW w:w="3652" w:type="dxa"/>
          </w:tcPr>
          <w:p w14:paraId="0FA1BFC6" w14:textId="7A6D7EBD" w:rsidR="003B4E09" w:rsidRPr="003B4E09" w:rsidRDefault="003B4E09" w:rsidP="003B4E09">
            <w:pPr>
              <w:pStyle w:val="Texto"/>
              <w:spacing w:after="96" w:line="240" w:lineRule="auto"/>
              <w:ind w:firstLine="0"/>
              <w:rPr>
                <w:rFonts w:ascii="Verdana" w:hAnsi="Verdana"/>
                <w:sz w:val="16"/>
                <w:szCs w:val="16"/>
                <w:lang w:val="en-US"/>
              </w:rPr>
            </w:pPr>
            <w:r w:rsidRPr="003B4E09">
              <w:rPr>
                <w:rFonts w:ascii="Verdana" w:hAnsi="Verdana"/>
                <w:sz w:val="16"/>
                <w:szCs w:val="16"/>
                <w:lang w:val="en-US"/>
              </w:rPr>
              <w:t>Splash-proof construction (a drop in a triangle)</w:t>
            </w:r>
          </w:p>
        </w:tc>
      </w:tr>
      <w:tr w:rsidR="003B4E09" w:rsidRPr="00D856AF" w14:paraId="11EE8960" w14:textId="77777777" w:rsidTr="000C094D">
        <w:tc>
          <w:tcPr>
            <w:tcW w:w="2047" w:type="dxa"/>
          </w:tcPr>
          <w:p w14:paraId="76ADC9A7"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noProof/>
                <w:sz w:val="16"/>
                <w:szCs w:val="16"/>
              </w:rPr>
              <w:drawing>
                <wp:inline distT="0" distB="0" distL="0" distR="0" wp14:anchorId="4FCE9507" wp14:editId="43381C4A">
                  <wp:extent cx="466725" cy="304800"/>
                  <wp:effectExtent l="0" t="0" r="0" b="0"/>
                  <wp:docPr id="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pic:spPr>
                      </pic:pic>
                    </a:graphicData>
                  </a:graphic>
                </wp:inline>
              </w:drawing>
            </w:r>
          </w:p>
        </w:tc>
        <w:tc>
          <w:tcPr>
            <w:tcW w:w="3651" w:type="dxa"/>
          </w:tcPr>
          <w:p w14:paraId="041E146B" w14:textId="77777777" w:rsidR="003B4E09" w:rsidRPr="000C094D" w:rsidRDefault="003B4E09" w:rsidP="003B4E09">
            <w:pPr>
              <w:pStyle w:val="Texto"/>
              <w:spacing w:after="96" w:line="240" w:lineRule="auto"/>
              <w:ind w:firstLine="0"/>
              <w:rPr>
                <w:rFonts w:ascii="Verdana" w:hAnsi="Verdana"/>
                <w:sz w:val="16"/>
                <w:szCs w:val="16"/>
              </w:rPr>
            </w:pPr>
            <w:r w:rsidRPr="000C094D">
              <w:rPr>
                <w:rFonts w:ascii="Verdana" w:hAnsi="Verdana"/>
                <w:sz w:val="16"/>
                <w:szCs w:val="16"/>
              </w:rPr>
              <w:t>construcción hermética al agua (dos gotas)</w:t>
            </w:r>
          </w:p>
        </w:tc>
        <w:tc>
          <w:tcPr>
            <w:tcW w:w="3652" w:type="dxa"/>
          </w:tcPr>
          <w:p w14:paraId="1101ED05" w14:textId="55A404DB" w:rsidR="003B4E09" w:rsidRPr="003B4E09" w:rsidRDefault="003B4E09" w:rsidP="003B4E09">
            <w:pPr>
              <w:pStyle w:val="Texto"/>
              <w:spacing w:after="96" w:line="240" w:lineRule="auto"/>
              <w:ind w:firstLine="0"/>
              <w:rPr>
                <w:rFonts w:ascii="Verdana" w:hAnsi="Verdana"/>
                <w:sz w:val="16"/>
                <w:szCs w:val="16"/>
                <w:lang w:val="en-US"/>
              </w:rPr>
            </w:pPr>
            <w:r w:rsidRPr="003B4E09">
              <w:rPr>
                <w:rFonts w:ascii="Verdana" w:hAnsi="Verdana"/>
                <w:sz w:val="16"/>
                <w:szCs w:val="16"/>
                <w:lang w:val="en-US"/>
              </w:rPr>
              <w:t>water-tight construction (two drops)</w:t>
            </w:r>
          </w:p>
        </w:tc>
      </w:tr>
    </w:tbl>
    <w:p w14:paraId="3638E901" w14:textId="77777777" w:rsidR="000C094D" w:rsidRPr="003B4E09" w:rsidRDefault="000C094D" w:rsidP="00E43713">
      <w:pPr>
        <w:pStyle w:val="Texto"/>
        <w:spacing w:after="96"/>
        <w:rPr>
          <w:rFonts w:ascii="Verdana" w:hAnsi="Verdana"/>
          <w:sz w:val="16"/>
          <w:szCs w:val="16"/>
          <w:lang w:val="en-US"/>
        </w:rPr>
      </w:pPr>
    </w:p>
    <w:p w14:paraId="49341C90" w14:textId="77777777" w:rsidR="000C094D" w:rsidRDefault="000C094D" w:rsidP="00E43713">
      <w:pPr>
        <w:pStyle w:val="Texto"/>
        <w:spacing w:after="96"/>
        <w:rPr>
          <w:rFonts w:ascii="Verdana" w:hAnsi="Verdana"/>
          <w:sz w:val="16"/>
          <w:szCs w:val="16"/>
          <w:lang w:val="en-US"/>
        </w:rPr>
      </w:pPr>
    </w:p>
    <w:p w14:paraId="61DEBCD4" w14:textId="77777777" w:rsidR="00380B68" w:rsidRDefault="00380B68" w:rsidP="00E43713">
      <w:pPr>
        <w:pStyle w:val="Texto"/>
        <w:spacing w:after="96"/>
        <w:rPr>
          <w:rFonts w:ascii="Verdana" w:hAnsi="Verdana"/>
          <w:sz w:val="16"/>
          <w:szCs w:val="16"/>
          <w:lang w:val="en-US"/>
        </w:rPr>
      </w:pPr>
    </w:p>
    <w:p w14:paraId="2A6CF83A" w14:textId="77777777" w:rsidR="00380B68" w:rsidRDefault="00380B68" w:rsidP="00E43713">
      <w:pPr>
        <w:pStyle w:val="Texto"/>
        <w:spacing w:after="96"/>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094D" w:rsidRPr="00D856AF" w14:paraId="20872E2C" w14:textId="5739154F" w:rsidTr="00380B68">
        <w:tc>
          <w:tcPr>
            <w:tcW w:w="4675" w:type="dxa"/>
          </w:tcPr>
          <w:p w14:paraId="36C43738" w14:textId="77777777" w:rsidR="000C094D" w:rsidRPr="000C094D" w:rsidRDefault="000C094D" w:rsidP="006B2873">
            <w:pPr>
              <w:pStyle w:val="Texto"/>
              <w:spacing w:after="96"/>
              <w:ind w:firstLine="0"/>
              <w:rPr>
                <w:rFonts w:ascii="Verdana" w:hAnsi="Verdana"/>
                <w:sz w:val="16"/>
                <w:szCs w:val="16"/>
              </w:rPr>
            </w:pPr>
            <w:r w:rsidRPr="000C094D">
              <w:rPr>
                <w:rFonts w:ascii="Verdana" w:hAnsi="Verdana"/>
                <w:sz w:val="16"/>
                <w:szCs w:val="16"/>
              </w:rPr>
              <w:lastRenderedPageBreak/>
              <w:t>El símbolo para la naturaleza de la alimentación debe estar colocado enseguida de la marca de tensión nominal.</w:t>
            </w:r>
          </w:p>
        </w:tc>
        <w:tc>
          <w:tcPr>
            <w:tcW w:w="4675" w:type="dxa"/>
          </w:tcPr>
          <w:p w14:paraId="43F360D3" w14:textId="76DB3BB4" w:rsidR="000C094D" w:rsidRPr="007307C8" w:rsidRDefault="007307C8" w:rsidP="006B2873">
            <w:pPr>
              <w:pStyle w:val="Texto"/>
              <w:spacing w:after="96"/>
              <w:ind w:firstLine="0"/>
              <w:rPr>
                <w:rFonts w:ascii="Verdana" w:hAnsi="Verdana"/>
                <w:sz w:val="16"/>
                <w:szCs w:val="16"/>
                <w:lang w:val="en-US"/>
              </w:rPr>
            </w:pPr>
            <w:r w:rsidRPr="007307C8">
              <w:rPr>
                <w:rFonts w:ascii="Verdana" w:hAnsi="Verdana"/>
                <w:sz w:val="16"/>
                <w:szCs w:val="16"/>
                <w:lang w:val="en-US"/>
              </w:rPr>
              <w:t>The symbol for the nature of the power supply must be placed next to the nominal voltage mark.</w:t>
            </w:r>
          </w:p>
        </w:tc>
      </w:tr>
      <w:tr w:rsidR="000C094D" w:rsidRPr="00D856AF" w14:paraId="77DA57D8" w14:textId="0F2F8CBD" w:rsidTr="00380B68">
        <w:tc>
          <w:tcPr>
            <w:tcW w:w="4675" w:type="dxa"/>
          </w:tcPr>
          <w:p w14:paraId="7D0304C1" w14:textId="77777777" w:rsidR="000C094D" w:rsidRPr="000C094D" w:rsidRDefault="000C094D" w:rsidP="006B2873">
            <w:pPr>
              <w:pStyle w:val="Texto"/>
              <w:spacing w:after="96"/>
              <w:ind w:firstLine="0"/>
              <w:rPr>
                <w:rFonts w:ascii="Verdana" w:hAnsi="Verdana"/>
                <w:sz w:val="16"/>
                <w:szCs w:val="16"/>
              </w:rPr>
            </w:pPr>
            <w:r w:rsidRPr="000C094D">
              <w:rPr>
                <w:rFonts w:ascii="Verdana" w:hAnsi="Verdana"/>
                <w:sz w:val="16"/>
                <w:szCs w:val="16"/>
              </w:rPr>
              <w:t>Las terminales de tierra protectiva deben estar designadas por el símbolo:</w:t>
            </w:r>
          </w:p>
        </w:tc>
        <w:tc>
          <w:tcPr>
            <w:tcW w:w="4675" w:type="dxa"/>
          </w:tcPr>
          <w:p w14:paraId="2E36E582" w14:textId="02B8C640" w:rsidR="000C094D" w:rsidRPr="007307C8" w:rsidRDefault="007307C8" w:rsidP="006B2873">
            <w:pPr>
              <w:pStyle w:val="Texto"/>
              <w:spacing w:after="96"/>
              <w:ind w:firstLine="0"/>
              <w:rPr>
                <w:rFonts w:ascii="Verdana" w:hAnsi="Verdana"/>
                <w:sz w:val="16"/>
                <w:szCs w:val="16"/>
                <w:lang w:val="en-US"/>
              </w:rPr>
            </w:pPr>
            <w:r w:rsidRPr="007307C8">
              <w:rPr>
                <w:rFonts w:ascii="Verdana" w:hAnsi="Verdana"/>
                <w:sz w:val="16"/>
                <w:szCs w:val="16"/>
                <w:lang w:val="en-US"/>
              </w:rPr>
              <w:t>Protective ground terminals must be designated by the symbol:</w:t>
            </w:r>
          </w:p>
        </w:tc>
      </w:tr>
    </w:tbl>
    <w:p w14:paraId="7DB8A012" w14:textId="3AAC3EE6" w:rsidR="002D495E" w:rsidRPr="00D93CAB" w:rsidRDefault="000974B6" w:rsidP="00E43713">
      <w:pPr>
        <w:pStyle w:val="Texto"/>
        <w:spacing w:after="96" w:line="240" w:lineRule="auto"/>
        <w:jc w:val="center"/>
        <w:rPr>
          <w:rFonts w:ascii="Verdana" w:hAnsi="Verdana"/>
          <w:sz w:val="16"/>
          <w:szCs w:val="16"/>
        </w:rPr>
      </w:pPr>
      <w:r w:rsidRPr="00D93CAB">
        <w:rPr>
          <w:rFonts w:ascii="Verdana" w:hAnsi="Verdana"/>
          <w:noProof/>
          <w:sz w:val="16"/>
          <w:szCs w:val="16"/>
        </w:rPr>
        <w:drawing>
          <wp:inline distT="0" distB="0" distL="0" distR="0" wp14:anchorId="72BB2B1D" wp14:editId="57911672">
            <wp:extent cx="600075" cy="571500"/>
            <wp:effectExtent l="0" t="0" r="0" b="0"/>
            <wp:docPr id="1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07C8" w:rsidRPr="00D856AF" w14:paraId="3B85D775" w14:textId="37A5862B" w:rsidTr="00380B68">
        <w:tc>
          <w:tcPr>
            <w:tcW w:w="4675" w:type="dxa"/>
          </w:tcPr>
          <w:p w14:paraId="24430E3C" w14:textId="77777777" w:rsidR="007307C8" w:rsidRPr="000C094D" w:rsidRDefault="007307C8" w:rsidP="007307C8">
            <w:pPr>
              <w:pStyle w:val="Texto"/>
              <w:spacing w:after="96"/>
              <w:ind w:firstLine="0"/>
              <w:rPr>
                <w:rFonts w:ascii="Verdana" w:hAnsi="Verdana"/>
                <w:sz w:val="16"/>
                <w:szCs w:val="16"/>
              </w:rPr>
            </w:pPr>
            <w:r w:rsidRPr="000C094D">
              <w:rPr>
                <w:rFonts w:ascii="Verdana" w:hAnsi="Verdana"/>
                <w:b/>
                <w:sz w:val="16"/>
                <w:szCs w:val="16"/>
              </w:rPr>
              <w:t>9.2.5</w:t>
            </w:r>
            <w:r w:rsidRPr="000C094D">
              <w:rPr>
                <w:rFonts w:ascii="Verdana" w:hAnsi="Verdana"/>
                <w:sz w:val="16"/>
                <w:szCs w:val="16"/>
              </w:rPr>
              <w:t xml:space="preserve"> Los aparatos que deben ser conectados a más de dos conductores de alimentación, y los aparatos para alimentación múltiple, deben estar provistos con un diagrama de conexiones fijado al aparato, a menos que sea evidente el modo correcto de las conexiones.</w:t>
            </w:r>
          </w:p>
        </w:tc>
        <w:tc>
          <w:tcPr>
            <w:tcW w:w="4675" w:type="dxa"/>
          </w:tcPr>
          <w:p w14:paraId="6418F39D" w14:textId="14A4A97F" w:rsidR="007307C8" w:rsidRPr="00380B68" w:rsidRDefault="007307C8" w:rsidP="007307C8">
            <w:pPr>
              <w:pStyle w:val="Texto"/>
              <w:spacing w:after="96"/>
              <w:ind w:firstLine="0"/>
              <w:rPr>
                <w:rFonts w:ascii="Verdana" w:hAnsi="Verdana"/>
                <w:b/>
                <w:sz w:val="16"/>
                <w:szCs w:val="16"/>
                <w:lang w:val="en-US"/>
              </w:rPr>
            </w:pPr>
            <w:r w:rsidRPr="00380B68">
              <w:rPr>
                <w:rFonts w:ascii="Verdana" w:hAnsi="Verdana"/>
                <w:b/>
                <w:sz w:val="16"/>
                <w:szCs w:val="16"/>
                <w:lang w:val="en-US"/>
              </w:rPr>
              <w:t xml:space="preserve">9.2.5 </w:t>
            </w:r>
            <w:r w:rsidRPr="00380B68">
              <w:rPr>
                <w:rFonts w:ascii="Verdana" w:hAnsi="Verdana"/>
                <w:sz w:val="16"/>
                <w:szCs w:val="16"/>
                <w:lang w:val="en-US"/>
              </w:rPr>
              <w:t>Appliances which are to be connected to more than two supply conductors, and appliances for multiple supplies, must be provided with a wiring diagram attached to the appliance, unless the correct mode of connections is evident.</w:t>
            </w:r>
          </w:p>
        </w:tc>
      </w:tr>
      <w:tr w:rsidR="007307C8" w:rsidRPr="00D856AF" w14:paraId="6CA00937" w14:textId="708FDB16" w:rsidTr="00380B68">
        <w:tc>
          <w:tcPr>
            <w:tcW w:w="4675" w:type="dxa"/>
          </w:tcPr>
          <w:p w14:paraId="18A77E2B" w14:textId="617C9919" w:rsidR="007307C8" w:rsidRPr="000C094D" w:rsidRDefault="007307C8" w:rsidP="007307C8">
            <w:pPr>
              <w:pStyle w:val="Texto"/>
              <w:spacing w:after="96"/>
              <w:ind w:firstLine="0"/>
              <w:rPr>
                <w:rFonts w:ascii="Verdana" w:hAnsi="Verdana"/>
                <w:sz w:val="16"/>
                <w:szCs w:val="16"/>
              </w:rPr>
            </w:pPr>
            <w:r w:rsidRPr="000C094D">
              <w:rPr>
                <w:rFonts w:ascii="Verdana" w:hAnsi="Verdana"/>
                <w:sz w:val="16"/>
                <w:szCs w:val="16"/>
              </w:rPr>
              <w:t>La forma de conexión se considera que es evidente, si para aparatos trifásicos, las terminales para los conductores de alimentación están designados por flechas apuntando hacia las terminales, el conductor para tierra no es un conductor de alimentación. En aparatos para conexión en estrella-delta (Y-</w:t>
            </w:r>
            <w:r w:rsidRPr="000C094D">
              <w:rPr>
                <w:rFonts w:ascii="Verdana" w:hAnsi="Verdana"/>
                <w:sz w:val="16"/>
                <w:szCs w:val="16"/>
              </w:rPr>
              <w:fldChar w:fldCharType="begin"/>
            </w:r>
            <w:r w:rsidRPr="000C094D">
              <w:rPr>
                <w:rFonts w:ascii="Verdana" w:hAnsi="Verdana"/>
                <w:sz w:val="16"/>
                <w:szCs w:val="16"/>
              </w:rPr>
              <w:instrText>símbolo 68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0C094D">
              <w:rPr>
                <w:rFonts w:ascii="Verdana" w:hAnsi="Verdana"/>
                <w:sz w:val="16"/>
                <w:szCs w:val="16"/>
              </w:rPr>
              <w:fldChar w:fldCharType="end"/>
            </w:r>
            <w:r w:rsidRPr="000C094D">
              <w:rPr>
                <w:rFonts w:ascii="Verdana" w:hAnsi="Verdana"/>
                <w:sz w:val="16"/>
                <w:szCs w:val="16"/>
              </w:rPr>
              <w:t>) el diagrama de alambrado debe mostrar cómo deben conectarse los devanados.</w:t>
            </w:r>
          </w:p>
        </w:tc>
        <w:tc>
          <w:tcPr>
            <w:tcW w:w="4675" w:type="dxa"/>
          </w:tcPr>
          <w:p w14:paraId="59D4D340" w14:textId="1767F333" w:rsidR="007307C8" w:rsidRPr="00380B68" w:rsidRDefault="007307C8" w:rsidP="007307C8">
            <w:pPr>
              <w:pStyle w:val="Texto"/>
              <w:spacing w:after="96"/>
              <w:ind w:firstLine="0"/>
              <w:rPr>
                <w:rFonts w:ascii="Verdana" w:hAnsi="Verdana"/>
                <w:sz w:val="16"/>
                <w:szCs w:val="16"/>
                <w:lang w:val="en-US"/>
              </w:rPr>
            </w:pPr>
            <w:r w:rsidRPr="00380B68">
              <w:rPr>
                <w:rFonts w:ascii="Verdana" w:hAnsi="Verdana"/>
                <w:sz w:val="16"/>
                <w:szCs w:val="16"/>
                <w:lang w:val="en-US"/>
              </w:rPr>
              <w:t xml:space="preserve">The manner of connection is considered to be self-evident; if for three-phase appliances, the terminals for the supply conductors are designated by arrows pointing toward the terminals, the grounding conductor is not a supply conductor. In </w:t>
            </w:r>
            <w:r w:rsidR="00FE1E46" w:rsidRPr="00380B68">
              <w:rPr>
                <w:rFonts w:ascii="Verdana" w:hAnsi="Verdana"/>
                <w:sz w:val="16"/>
                <w:szCs w:val="16"/>
                <w:lang w:val="en-US"/>
              </w:rPr>
              <w:t>appliance</w:t>
            </w:r>
            <w:r w:rsidRPr="00380B68">
              <w:rPr>
                <w:rFonts w:ascii="Verdana" w:hAnsi="Verdana"/>
                <w:sz w:val="16"/>
                <w:szCs w:val="16"/>
                <w:lang w:val="en-US"/>
              </w:rPr>
              <w:t>s for star-delta (Y-</w:t>
            </w:r>
            <w:r w:rsidRPr="00380B68">
              <w:rPr>
                <w:rFonts w:ascii="Verdana" w:hAnsi="Verdana"/>
                <w:sz w:val="16"/>
                <w:szCs w:val="16"/>
                <w:lang w:val="en-US"/>
              </w:rPr>
              <w:fldChar w:fldCharType="begin"/>
            </w:r>
            <w:r w:rsidRPr="00380B68">
              <w:rPr>
                <w:rFonts w:ascii="Verdana" w:hAnsi="Verdana"/>
                <w:sz w:val="16"/>
                <w:szCs w:val="16"/>
                <w:lang w:val="en-US"/>
              </w:rPr>
              <w:instrText>símbolo 68 \f "Symbol" \s 9</w:instrText>
            </w:r>
            <w:r w:rsidR="00000000" w:rsidRPr="00380B68">
              <w:rPr>
                <w:rFonts w:ascii="Verdana" w:hAnsi="Verdana"/>
                <w:sz w:val="16"/>
                <w:szCs w:val="16"/>
                <w:lang w:val="en-US"/>
              </w:rPr>
              <w:fldChar w:fldCharType="separate"/>
            </w:r>
            <w:r w:rsidR="00165AA3">
              <w:rPr>
                <w:rFonts w:ascii="Verdana" w:hAnsi="Verdana"/>
                <w:b/>
                <w:bCs/>
                <w:sz w:val="16"/>
                <w:szCs w:val="16"/>
                <w:lang w:val="en-US"/>
              </w:rPr>
              <w:t>Error! Bookmark not defined.</w:t>
            </w:r>
            <w:r w:rsidRPr="00380B68">
              <w:rPr>
                <w:rFonts w:ascii="Verdana" w:hAnsi="Verdana"/>
                <w:sz w:val="16"/>
                <w:szCs w:val="16"/>
                <w:lang w:val="en-US"/>
              </w:rPr>
              <w:fldChar w:fldCharType="end"/>
            </w:r>
            <w:r w:rsidRPr="00380B68">
              <w:rPr>
                <w:rFonts w:ascii="Verdana" w:hAnsi="Verdana"/>
                <w:sz w:val="16"/>
                <w:szCs w:val="16"/>
                <w:lang w:val="en-US"/>
              </w:rPr>
              <w:t>) connection, the wiring diagram must show how the windings should be connected.</w:t>
            </w:r>
          </w:p>
        </w:tc>
      </w:tr>
      <w:tr w:rsidR="007307C8" w:rsidRPr="00D856AF" w14:paraId="3F2EE08D" w14:textId="7577C7F9" w:rsidTr="00380B68">
        <w:tc>
          <w:tcPr>
            <w:tcW w:w="4675" w:type="dxa"/>
          </w:tcPr>
          <w:p w14:paraId="528E7BC4" w14:textId="77777777" w:rsidR="007307C8" w:rsidRPr="000C094D" w:rsidRDefault="007307C8" w:rsidP="007307C8">
            <w:pPr>
              <w:pStyle w:val="Texto"/>
              <w:spacing w:after="96"/>
              <w:ind w:firstLine="0"/>
              <w:rPr>
                <w:rFonts w:ascii="Verdana" w:hAnsi="Verdana"/>
                <w:sz w:val="16"/>
                <w:szCs w:val="16"/>
              </w:rPr>
            </w:pPr>
            <w:r w:rsidRPr="000C094D">
              <w:rPr>
                <w:rFonts w:ascii="Verdana" w:hAnsi="Verdana"/>
                <w:sz w:val="16"/>
                <w:szCs w:val="16"/>
              </w:rPr>
              <w:t>El marcado en palabras es un medio aceptable para indicar la forma correcta de las conexiones.</w:t>
            </w:r>
          </w:p>
        </w:tc>
        <w:tc>
          <w:tcPr>
            <w:tcW w:w="4675" w:type="dxa"/>
          </w:tcPr>
          <w:p w14:paraId="0F3F839C" w14:textId="0A412447" w:rsidR="007307C8" w:rsidRPr="00380B68" w:rsidRDefault="007307C8" w:rsidP="007307C8">
            <w:pPr>
              <w:pStyle w:val="Texto"/>
              <w:spacing w:after="96"/>
              <w:ind w:firstLine="0"/>
              <w:rPr>
                <w:rFonts w:ascii="Verdana" w:hAnsi="Verdana"/>
                <w:sz w:val="16"/>
                <w:szCs w:val="16"/>
                <w:lang w:val="en-US"/>
              </w:rPr>
            </w:pPr>
            <w:r w:rsidRPr="00380B68">
              <w:rPr>
                <w:rFonts w:ascii="Verdana" w:hAnsi="Verdana"/>
                <w:sz w:val="16"/>
                <w:szCs w:val="16"/>
                <w:lang w:val="en-US"/>
              </w:rPr>
              <w:t>Word marking is an acceptable means of indicating the correct form of connections.</w:t>
            </w:r>
          </w:p>
        </w:tc>
      </w:tr>
      <w:tr w:rsidR="007307C8" w:rsidRPr="00D856AF" w14:paraId="56AC7F71" w14:textId="462E9098" w:rsidTr="00380B68">
        <w:tc>
          <w:tcPr>
            <w:tcW w:w="4675" w:type="dxa"/>
          </w:tcPr>
          <w:p w14:paraId="04694C9B" w14:textId="77777777" w:rsidR="007307C8" w:rsidRPr="000C094D" w:rsidRDefault="007307C8" w:rsidP="007307C8">
            <w:pPr>
              <w:pStyle w:val="Texto"/>
              <w:spacing w:after="96"/>
              <w:ind w:firstLine="0"/>
              <w:rPr>
                <w:rFonts w:ascii="Verdana" w:hAnsi="Verdana"/>
                <w:sz w:val="16"/>
                <w:szCs w:val="16"/>
              </w:rPr>
            </w:pPr>
            <w:r w:rsidRPr="000C094D">
              <w:rPr>
                <w:rFonts w:ascii="Verdana" w:hAnsi="Verdana"/>
                <w:b/>
                <w:sz w:val="16"/>
                <w:szCs w:val="16"/>
              </w:rPr>
              <w:t>9.2.6</w:t>
            </w:r>
            <w:r w:rsidRPr="000C094D">
              <w:rPr>
                <w:rFonts w:ascii="Verdana" w:hAnsi="Verdana"/>
                <w:sz w:val="16"/>
                <w:szCs w:val="16"/>
              </w:rPr>
              <w:t xml:space="preserve"> Las diferentes posiciones de interruptores de aparatos estacionarios y las diferentes posiciones de dispositivos de regulación, deben indicarse con números, letras u otros medios visuales.</w:t>
            </w:r>
          </w:p>
        </w:tc>
        <w:tc>
          <w:tcPr>
            <w:tcW w:w="4675" w:type="dxa"/>
          </w:tcPr>
          <w:p w14:paraId="036DF5B5" w14:textId="72461265" w:rsidR="007307C8" w:rsidRPr="00380B68" w:rsidRDefault="007307C8" w:rsidP="007307C8">
            <w:pPr>
              <w:pStyle w:val="Texto"/>
              <w:spacing w:after="96"/>
              <w:ind w:firstLine="0"/>
              <w:rPr>
                <w:rFonts w:ascii="Verdana" w:hAnsi="Verdana"/>
                <w:b/>
                <w:sz w:val="16"/>
                <w:szCs w:val="16"/>
                <w:lang w:val="en-US"/>
              </w:rPr>
            </w:pPr>
            <w:r w:rsidRPr="00380B68">
              <w:rPr>
                <w:rFonts w:ascii="Verdana" w:hAnsi="Verdana"/>
                <w:b/>
                <w:sz w:val="16"/>
                <w:szCs w:val="16"/>
                <w:lang w:val="en-US"/>
              </w:rPr>
              <w:t xml:space="preserve">9.2.6 </w:t>
            </w:r>
            <w:r w:rsidRPr="00380B68">
              <w:rPr>
                <w:rFonts w:ascii="Verdana" w:hAnsi="Verdana"/>
                <w:sz w:val="16"/>
                <w:szCs w:val="16"/>
                <w:lang w:val="en-US"/>
              </w:rPr>
              <w:t xml:space="preserve">The different positions of switches of stationary appliances and the different positions of regulating </w:t>
            </w:r>
            <w:r w:rsidR="00FE1E46" w:rsidRPr="00380B68">
              <w:rPr>
                <w:rFonts w:ascii="Verdana" w:hAnsi="Verdana"/>
                <w:sz w:val="16"/>
                <w:szCs w:val="16"/>
                <w:lang w:val="en-US"/>
              </w:rPr>
              <w:t>appliance</w:t>
            </w:r>
            <w:r w:rsidRPr="00380B68">
              <w:rPr>
                <w:rFonts w:ascii="Verdana" w:hAnsi="Verdana"/>
                <w:sz w:val="16"/>
                <w:szCs w:val="16"/>
                <w:lang w:val="en-US"/>
              </w:rPr>
              <w:t>s must be indicated with numbers, letters or other visual means.</w:t>
            </w:r>
          </w:p>
        </w:tc>
      </w:tr>
      <w:tr w:rsidR="007307C8" w:rsidRPr="00D856AF" w14:paraId="0D080BC8" w14:textId="7B7F1576" w:rsidTr="00380B68">
        <w:tc>
          <w:tcPr>
            <w:tcW w:w="4675" w:type="dxa"/>
          </w:tcPr>
          <w:p w14:paraId="32A2078A" w14:textId="77777777" w:rsidR="007307C8" w:rsidRPr="000C094D" w:rsidRDefault="007307C8" w:rsidP="007307C8">
            <w:pPr>
              <w:pStyle w:val="Texto"/>
              <w:spacing w:after="96"/>
              <w:ind w:firstLine="0"/>
              <w:rPr>
                <w:rFonts w:ascii="Verdana" w:hAnsi="Verdana"/>
                <w:sz w:val="16"/>
                <w:szCs w:val="16"/>
              </w:rPr>
            </w:pPr>
            <w:r w:rsidRPr="000C094D">
              <w:rPr>
                <w:rFonts w:ascii="Verdana" w:hAnsi="Verdana"/>
                <w:sz w:val="16"/>
                <w:szCs w:val="16"/>
              </w:rPr>
              <w:t>Si se usan números para indicar las diferentes posiciones, la posición de abierto debe indicarse por el número cero y la posición correspondiente para una carga, potencia, una velocidad, un efecto de enfriamiento, etc., más elevados debe designarse por un número mayor.</w:t>
            </w:r>
          </w:p>
        </w:tc>
        <w:tc>
          <w:tcPr>
            <w:tcW w:w="4675" w:type="dxa"/>
          </w:tcPr>
          <w:p w14:paraId="55674DD2" w14:textId="6A4C06B4" w:rsidR="007307C8" w:rsidRPr="00380B68" w:rsidRDefault="007307C8" w:rsidP="007307C8">
            <w:pPr>
              <w:pStyle w:val="Texto"/>
              <w:spacing w:after="96"/>
              <w:ind w:firstLine="0"/>
              <w:rPr>
                <w:rFonts w:ascii="Verdana" w:hAnsi="Verdana"/>
                <w:sz w:val="16"/>
                <w:szCs w:val="16"/>
                <w:lang w:val="en-US"/>
              </w:rPr>
            </w:pPr>
            <w:r w:rsidRPr="00380B68">
              <w:rPr>
                <w:rFonts w:ascii="Verdana" w:hAnsi="Verdana"/>
                <w:sz w:val="16"/>
                <w:szCs w:val="16"/>
                <w:lang w:val="en-US"/>
              </w:rPr>
              <w:t>If numbers are used to indicate the different positions, the open position should be indicated by the number zero and the corresponding position for a higher load, power, speed, cooling effect, etc., should be designated by a larger number.</w:t>
            </w:r>
          </w:p>
        </w:tc>
      </w:tr>
      <w:tr w:rsidR="007307C8" w:rsidRPr="00D856AF" w14:paraId="318C91E0" w14:textId="19EADFC3" w:rsidTr="00380B68">
        <w:tc>
          <w:tcPr>
            <w:tcW w:w="4675" w:type="dxa"/>
          </w:tcPr>
          <w:p w14:paraId="08B8B88C" w14:textId="77777777" w:rsidR="007307C8" w:rsidRPr="000C094D" w:rsidRDefault="007307C8" w:rsidP="007307C8">
            <w:pPr>
              <w:pStyle w:val="Texto"/>
              <w:spacing w:after="96"/>
              <w:ind w:firstLine="0"/>
              <w:rPr>
                <w:rFonts w:ascii="Verdana" w:hAnsi="Verdana"/>
                <w:sz w:val="16"/>
                <w:szCs w:val="16"/>
              </w:rPr>
            </w:pPr>
            <w:r w:rsidRPr="000C094D">
              <w:rPr>
                <w:rFonts w:ascii="Verdana" w:hAnsi="Verdana"/>
                <w:sz w:val="16"/>
                <w:szCs w:val="16"/>
              </w:rPr>
              <w:t>El número cero no debe usarse para cualquier otra indicación a menos que sea colocado y asociado con otros números. Por ejemplo, puede ser usado en una tecla para programación digital.</w:t>
            </w:r>
          </w:p>
        </w:tc>
        <w:tc>
          <w:tcPr>
            <w:tcW w:w="4675" w:type="dxa"/>
          </w:tcPr>
          <w:p w14:paraId="6296FE86" w14:textId="01AA062E" w:rsidR="007307C8" w:rsidRPr="00380B68" w:rsidRDefault="007307C8" w:rsidP="007307C8">
            <w:pPr>
              <w:pStyle w:val="Texto"/>
              <w:spacing w:after="96"/>
              <w:ind w:firstLine="0"/>
              <w:rPr>
                <w:rFonts w:ascii="Verdana" w:hAnsi="Verdana"/>
                <w:sz w:val="16"/>
                <w:szCs w:val="16"/>
                <w:lang w:val="en-US"/>
              </w:rPr>
            </w:pPr>
            <w:r w:rsidRPr="00380B68">
              <w:rPr>
                <w:rFonts w:ascii="Verdana" w:hAnsi="Verdana"/>
                <w:sz w:val="16"/>
                <w:szCs w:val="16"/>
                <w:lang w:val="en-US"/>
              </w:rPr>
              <w:t>The number zero should not be used for any other indication unless it is placed and associated with other numbers. For example, it can be used on a key for digital programming.</w:t>
            </w:r>
          </w:p>
        </w:tc>
      </w:tr>
      <w:tr w:rsidR="007307C8" w:rsidRPr="00D856AF" w14:paraId="3ADD378F" w14:textId="575DC958" w:rsidTr="00380B68">
        <w:tc>
          <w:tcPr>
            <w:tcW w:w="4675" w:type="dxa"/>
          </w:tcPr>
          <w:p w14:paraId="78C50EFF" w14:textId="77777777" w:rsidR="007307C8" w:rsidRPr="000C094D" w:rsidRDefault="007307C8" w:rsidP="007307C8">
            <w:pPr>
              <w:pStyle w:val="Texto"/>
              <w:ind w:firstLine="0"/>
              <w:rPr>
                <w:rFonts w:ascii="Verdana" w:hAnsi="Verdana"/>
                <w:sz w:val="16"/>
                <w:szCs w:val="16"/>
              </w:rPr>
            </w:pPr>
            <w:r w:rsidRPr="000C094D">
              <w:rPr>
                <w:rFonts w:ascii="Verdana" w:hAnsi="Verdana"/>
                <w:b/>
                <w:sz w:val="16"/>
                <w:szCs w:val="16"/>
              </w:rPr>
              <w:t>9.2.7</w:t>
            </w:r>
            <w:r w:rsidRPr="000C094D">
              <w:rPr>
                <w:rFonts w:ascii="Verdana" w:hAnsi="Verdana"/>
                <w:sz w:val="16"/>
                <w:szCs w:val="16"/>
              </w:rPr>
              <w:t xml:space="preserve"> Los termostatos, dispositivos de regulación y dispositivos similares destinados para ser ajustados durante la instalación o en uso normal, deben estar provistos con una indicación de dirección de ajuste para incrementar o disminuir el valor de la característica que está siendo ajustada.</w:t>
            </w:r>
          </w:p>
        </w:tc>
        <w:tc>
          <w:tcPr>
            <w:tcW w:w="4675" w:type="dxa"/>
          </w:tcPr>
          <w:p w14:paraId="44020EBC" w14:textId="2F5C7645" w:rsidR="007307C8" w:rsidRPr="00380B68" w:rsidRDefault="007307C8" w:rsidP="007307C8">
            <w:pPr>
              <w:pStyle w:val="Texto"/>
              <w:ind w:firstLine="0"/>
              <w:rPr>
                <w:rFonts w:ascii="Verdana" w:hAnsi="Verdana"/>
                <w:b/>
                <w:sz w:val="16"/>
                <w:szCs w:val="16"/>
                <w:lang w:val="en-US"/>
              </w:rPr>
            </w:pPr>
            <w:r w:rsidRPr="00380B68">
              <w:rPr>
                <w:rFonts w:ascii="Verdana" w:hAnsi="Verdana"/>
                <w:b/>
                <w:sz w:val="16"/>
                <w:szCs w:val="16"/>
                <w:lang w:val="en-US"/>
              </w:rPr>
              <w:t xml:space="preserve">9.2.7 </w:t>
            </w:r>
            <w:r w:rsidRPr="00380B68">
              <w:rPr>
                <w:rFonts w:ascii="Verdana" w:hAnsi="Verdana"/>
                <w:sz w:val="16"/>
                <w:szCs w:val="16"/>
                <w:lang w:val="en-US"/>
              </w:rPr>
              <w:t xml:space="preserve">Thermostats, regulating </w:t>
            </w:r>
            <w:r w:rsidR="00FE1E46" w:rsidRPr="00380B68">
              <w:rPr>
                <w:rFonts w:ascii="Verdana" w:hAnsi="Verdana"/>
                <w:sz w:val="16"/>
                <w:szCs w:val="16"/>
                <w:lang w:val="en-US"/>
              </w:rPr>
              <w:t>appliance</w:t>
            </w:r>
            <w:r w:rsidRPr="00380B68">
              <w:rPr>
                <w:rFonts w:ascii="Verdana" w:hAnsi="Verdana"/>
                <w:sz w:val="16"/>
                <w:szCs w:val="16"/>
                <w:lang w:val="en-US"/>
              </w:rPr>
              <w:t xml:space="preserve">s and similar </w:t>
            </w:r>
            <w:r w:rsidR="00FE1E46" w:rsidRPr="00380B68">
              <w:rPr>
                <w:rFonts w:ascii="Verdana" w:hAnsi="Verdana"/>
                <w:sz w:val="16"/>
                <w:szCs w:val="16"/>
                <w:lang w:val="en-US"/>
              </w:rPr>
              <w:t>appliance</w:t>
            </w:r>
            <w:r w:rsidRPr="00380B68">
              <w:rPr>
                <w:rFonts w:ascii="Verdana" w:hAnsi="Verdana"/>
                <w:sz w:val="16"/>
                <w:szCs w:val="16"/>
                <w:lang w:val="en-US"/>
              </w:rPr>
              <w:t>s intended to be adjusted during installation or in normal use, shall be provided with an adjustment direction indication to increase or decrease the value of the characteristic being adjusted.</w:t>
            </w:r>
          </w:p>
        </w:tc>
      </w:tr>
      <w:tr w:rsidR="007307C8" w:rsidRPr="00D856AF" w14:paraId="209F039B" w14:textId="2B19ED71" w:rsidTr="00380B68">
        <w:tc>
          <w:tcPr>
            <w:tcW w:w="4675" w:type="dxa"/>
          </w:tcPr>
          <w:p w14:paraId="53A94A94" w14:textId="77777777" w:rsidR="007307C8" w:rsidRPr="000C094D" w:rsidRDefault="007307C8" w:rsidP="007307C8">
            <w:pPr>
              <w:pStyle w:val="Texto"/>
              <w:ind w:firstLine="0"/>
              <w:rPr>
                <w:rFonts w:ascii="Verdana" w:hAnsi="Verdana"/>
                <w:sz w:val="16"/>
                <w:szCs w:val="16"/>
              </w:rPr>
            </w:pPr>
            <w:r w:rsidRPr="000C094D">
              <w:rPr>
                <w:rFonts w:ascii="Verdana" w:hAnsi="Verdana"/>
                <w:sz w:val="16"/>
                <w:szCs w:val="16"/>
              </w:rPr>
              <w:t>Una indicación de + y - se considera suficiente.</w:t>
            </w:r>
          </w:p>
        </w:tc>
        <w:tc>
          <w:tcPr>
            <w:tcW w:w="4675" w:type="dxa"/>
          </w:tcPr>
          <w:p w14:paraId="1CB6D754" w14:textId="296F8873" w:rsidR="007307C8" w:rsidRPr="00380B68" w:rsidRDefault="007307C8" w:rsidP="007307C8">
            <w:pPr>
              <w:pStyle w:val="Texto"/>
              <w:ind w:firstLine="0"/>
              <w:rPr>
                <w:rFonts w:ascii="Verdana" w:hAnsi="Verdana"/>
                <w:sz w:val="16"/>
                <w:szCs w:val="16"/>
                <w:lang w:val="en-US"/>
              </w:rPr>
            </w:pPr>
            <w:r w:rsidRPr="00380B68">
              <w:rPr>
                <w:rFonts w:ascii="Verdana" w:hAnsi="Verdana"/>
                <w:sz w:val="16"/>
                <w:szCs w:val="16"/>
                <w:lang w:val="en-US"/>
              </w:rPr>
              <w:t>An indication of + and - is considered sufficient.</w:t>
            </w:r>
          </w:p>
        </w:tc>
      </w:tr>
      <w:tr w:rsidR="007307C8" w:rsidRPr="00D856AF" w14:paraId="1027EEA3" w14:textId="541D9876" w:rsidTr="00380B68">
        <w:tc>
          <w:tcPr>
            <w:tcW w:w="4675" w:type="dxa"/>
          </w:tcPr>
          <w:p w14:paraId="0F5A241C"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b/>
                <w:sz w:val="16"/>
                <w:szCs w:val="16"/>
              </w:rPr>
              <w:t>9.2.8</w:t>
            </w:r>
            <w:r w:rsidRPr="000C094D">
              <w:rPr>
                <w:rFonts w:ascii="Verdana" w:hAnsi="Verdana"/>
                <w:sz w:val="16"/>
                <w:szCs w:val="16"/>
              </w:rPr>
              <w:t xml:space="preserve"> Si es necesario tomar precauciones especiales cuando se instale o use el aparato, los detalles de éstas deben estar dadas en una hoja de instrucciones que acompañen al aparato. Si un aparato estacionario no está provisto con un cable no desmontable y una clavija, o con otros medios para la desconexión de la alimentación, teniendo una separación de contactos de por lo menos 3 mm en todos los polos, la hoja de </w:t>
            </w:r>
            <w:r w:rsidRPr="000C094D">
              <w:rPr>
                <w:rFonts w:ascii="Verdana" w:hAnsi="Verdana"/>
                <w:sz w:val="16"/>
                <w:szCs w:val="16"/>
              </w:rPr>
              <w:lastRenderedPageBreak/>
              <w:t>instrucciones debe establecer que tales medios para desconexión deben ser incorporados para la instalación.</w:t>
            </w:r>
          </w:p>
        </w:tc>
        <w:tc>
          <w:tcPr>
            <w:tcW w:w="4675" w:type="dxa"/>
          </w:tcPr>
          <w:p w14:paraId="0E6ED6D0" w14:textId="36D25ADA" w:rsidR="007307C8" w:rsidRPr="00380B68" w:rsidRDefault="007307C8" w:rsidP="007307C8">
            <w:pPr>
              <w:pStyle w:val="Texto"/>
              <w:spacing w:after="92"/>
              <w:ind w:firstLine="0"/>
              <w:rPr>
                <w:rFonts w:ascii="Verdana" w:hAnsi="Verdana"/>
                <w:b/>
                <w:sz w:val="16"/>
                <w:szCs w:val="16"/>
                <w:lang w:val="en-US"/>
              </w:rPr>
            </w:pPr>
            <w:r w:rsidRPr="00380B68">
              <w:rPr>
                <w:rFonts w:ascii="Verdana" w:hAnsi="Verdana"/>
                <w:b/>
                <w:sz w:val="16"/>
                <w:szCs w:val="16"/>
                <w:lang w:val="en-US"/>
              </w:rPr>
              <w:lastRenderedPageBreak/>
              <w:t xml:space="preserve">9.2.8 </w:t>
            </w:r>
            <w:r w:rsidRPr="00380B68">
              <w:rPr>
                <w:rFonts w:ascii="Verdana" w:hAnsi="Verdana"/>
                <w:sz w:val="16"/>
                <w:szCs w:val="16"/>
                <w:lang w:val="en-US"/>
              </w:rPr>
              <w:t>If it is necessary to take special precautions when installing or using the appliance, details of these should be given in an instruction sheet accompanying the appliance. If a stationary appliance is not provided with a non-detachable cord and plug, or with other means for disconnecting the supply, having a contact separation of at least 3 mm on all poles, the instruction sheet must state that such means for disconnection must be incorporated for installation.</w:t>
            </w:r>
          </w:p>
        </w:tc>
      </w:tr>
      <w:tr w:rsidR="007307C8" w:rsidRPr="00D856AF" w14:paraId="36F25048" w14:textId="4303D2F4" w:rsidTr="00380B68">
        <w:tc>
          <w:tcPr>
            <w:tcW w:w="4675" w:type="dxa"/>
          </w:tcPr>
          <w:p w14:paraId="66FA99FC"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lastRenderedPageBreak/>
              <w:t>Si los conductores de alimentación de un aparato pueden llegar a tener contacto con una tablilla de terminales o un compartimiento para el alambrado fijo, y estas partes tienen bajo condiciones de uso normal, una temperatura tal que el aislamiento del conductor se someta a una incremento de temperatura mayor a la especificada en el inciso 6.3.5.6 (incremento de temperatura permisible), la hoja de instrucciones debe también establecer que el aparato debe conectarse con conductores que tengan una temperatura apropiada.</w:t>
            </w:r>
          </w:p>
        </w:tc>
        <w:tc>
          <w:tcPr>
            <w:tcW w:w="4675" w:type="dxa"/>
          </w:tcPr>
          <w:p w14:paraId="04C0A353" w14:textId="3EF42414"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If the supply conductors of an appliance may come into contact with a terminal strip or a fixed wiring compartment, and these parts have, under normal use, a temperature such that the insulation of the conductor is subjected to an increase of temperature greater than that specified in section 6.3.5.6 (permissible temperature increase), the instruction sheet must also establish that the appliance must be connected with conductors that have an appropriate temperature.</w:t>
            </w:r>
          </w:p>
        </w:tc>
      </w:tr>
      <w:tr w:rsidR="007307C8" w:rsidRPr="00D856AF" w14:paraId="2FCD3DFB" w14:textId="0D0E1B93" w:rsidTr="00380B68">
        <w:tc>
          <w:tcPr>
            <w:tcW w:w="4675" w:type="dxa"/>
          </w:tcPr>
          <w:p w14:paraId="08FEBE0A"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Para aparatos cuyos sujetacables tienen método de unión mediante el cual el cable flexible no puede ser reemplazado sin romper o destruir el aparato, la hoja de instrucciones debe contener una indicación que proporcione la información siguiente:</w:t>
            </w:r>
          </w:p>
        </w:tc>
        <w:tc>
          <w:tcPr>
            <w:tcW w:w="4675" w:type="dxa"/>
          </w:tcPr>
          <w:p w14:paraId="71447C9D" w14:textId="3718E6A9"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For appliances whose cord holders have an attachment method by which the flexible cord cannot be replaced without breaking or destroying the appliance, the instruction sheet must contain an indication that provides the following information:</w:t>
            </w:r>
          </w:p>
        </w:tc>
      </w:tr>
      <w:tr w:rsidR="007307C8" w:rsidRPr="00D856AF" w14:paraId="08E4F2C1" w14:textId="00EE210E" w:rsidTr="00380B68">
        <w:tc>
          <w:tcPr>
            <w:tcW w:w="4675" w:type="dxa"/>
          </w:tcPr>
          <w:p w14:paraId="6FCF906F"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cable de alimentación de este aparato no debe ser reemplazado; si el cable o cordón es dañado el aparato debe ser desechado”.</w:t>
            </w:r>
          </w:p>
        </w:tc>
        <w:tc>
          <w:tcPr>
            <w:tcW w:w="4675" w:type="dxa"/>
          </w:tcPr>
          <w:p w14:paraId="4A76C7D7" w14:textId="1F23E766"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 xml:space="preserve">“The power cord of this appliance should not be replaced; </w:t>
            </w:r>
            <w:r w:rsidR="00152F74">
              <w:rPr>
                <w:rFonts w:ascii="Verdana" w:hAnsi="Verdana"/>
                <w:sz w:val="16"/>
                <w:szCs w:val="16"/>
                <w:lang w:val="en-US"/>
              </w:rPr>
              <w:t>i</w:t>
            </w:r>
            <w:r w:rsidRPr="00380B68">
              <w:rPr>
                <w:rFonts w:ascii="Verdana" w:hAnsi="Verdana"/>
                <w:sz w:val="16"/>
                <w:szCs w:val="16"/>
                <w:lang w:val="en-US"/>
              </w:rPr>
              <w:t xml:space="preserve">f the cable or cord is damaged, the </w:t>
            </w:r>
            <w:r w:rsidR="00FE1E46" w:rsidRPr="00380B68">
              <w:rPr>
                <w:rFonts w:ascii="Verdana" w:hAnsi="Verdana"/>
                <w:sz w:val="16"/>
                <w:szCs w:val="16"/>
                <w:lang w:val="en-US"/>
              </w:rPr>
              <w:t>appliance</w:t>
            </w:r>
            <w:r w:rsidRPr="00380B68">
              <w:rPr>
                <w:rFonts w:ascii="Verdana" w:hAnsi="Verdana"/>
                <w:sz w:val="16"/>
                <w:szCs w:val="16"/>
                <w:lang w:val="en-US"/>
              </w:rPr>
              <w:t xml:space="preserve"> must be discarded.”</w:t>
            </w:r>
          </w:p>
        </w:tc>
      </w:tr>
      <w:tr w:rsidR="007307C8" w:rsidRPr="00D856AF" w14:paraId="3936A149" w14:textId="2F8442F7" w:rsidTr="00380B68">
        <w:tc>
          <w:tcPr>
            <w:tcW w:w="4675" w:type="dxa"/>
          </w:tcPr>
          <w:p w14:paraId="5241967A"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b/>
                <w:sz w:val="16"/>
                <w:szCs w:val="16"/>
              </w:rPr>
              <w:t>9.2.9</w:t>
            </w:r>
            <w:r w:rsidRPr="000C094D">
              <w:rPr>
                <w:rFonts w:ascii="Verdana" w:hAnsi="Verdana"/>
                <w:sz w:val="16"/>
                <w:szCs w:val="16"/>
              </w:rPr>
              <w:t xml:space="preserve"> Las hojas de instrucciones y otros textos requeridos por esta norma, deben estar escritos en español.</w:t>
            </w:r>
          </w:p>
        </w:tc>
        <w:tc>
          <w:tcPr>
            <w:tcW w:w="4675" w:type="dxa"/>
          </w:tcPr>
          <w:p w14:paraId="0009BD0D" w14:textId="61F11379" w:rsidR="007307C8" w:rsidRPr="00380B68" w:rsidRDefault="007307C8" w:rsidP="007307C8">
            <w:pPr>
              <w:pStyle w:val="Texto"/>
              <w:spacing w:after="92"/>
              <w:ind w:firstLine="0"/>
              <w:rPr>
                <w:rFonts w:ascii="Verdana" w:hAnsi="Verdana"/>
                <w:b/>
                <w:sz w:val="16"/>
                <w:szCs w:val="16"/>
                <w:lang w:val="en-US"/>
              </w:rPr>
            </w:pPr>
            <w:r w:rsidRPr="00380B68">
              <w:rPr>
                <w:rFonts w:ascii="Verdana" w:hAnsi="Verdana"/>
                <w:b/>
                <w:sz w:val="16"/>
                <w:szCs w:val="16"/>
                <w:lang w:val="en-US"/>
              </w:rPr>
              <w:t xml:space="preserve">9.2.9 </w:t>
            </w:r>
            <w:r w:rsidRPr="00380B68">
              <w:rPr>
                <w:rFonts w:ascii="Verdana" w:hAnsi="Verdana"/>
                <w:sz w:val="16"/>
                <w:szCs w:val="16"/>
                <w:lang w:val="en-US"/>
              </w:rPr>
              <w:t>Instruction sheets and other texts required by this standard must be written in Spanish.</w:t>
            </w:r>
          </w:p>
        </w:tc>
      </w:tr>
      <w:tr w:rsidR="007307C8" w:rsidRPr="00D856AF" w14:paraId="57ADC66D" w14:textId="7C97A753" w:rsidTr="00380B68">
        <w:tc>
          <w:tcPr>
            <w:tcW w:w="4675" w:type="dxa"/>
          </w:tcPr>
          <w:p w14:paraId="7FD6349F"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Cuando se usen símbolos, deben ser los indicados por esta norma.</w:t>
            </w:r>
          </w:p>
        </w:tc>
        <w:tc>
          <w:tcPr>
            <w:tcW w:w="4675" w:type="dxa"/>
          </w:tcPr>
          <w:p w14:paraId="60FB1AAE" w14:textId="788503B0"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When symbols are used, they must be those indicated by this standard.</w:t>
            </w:r>
          </w:p>
        </w:tc>
      </w:tr>
      <w:tr w:rsidR="007307C8" w:rsidRPr="00D856AF" w14:paraId="256A2DB5" w14:textId="7752DE55" w:rsidTr="00380B68">
        <w:tc>
          <w:tcPr>
            <w:tcW w:w="4675" w:type="dxa"/>
          </w:tcPr>
          <w:p w14:paraId="40A21771"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cumplimiento con lo indicado en los incisos del 9.2.2 al 9.2.9 se verifica por inspección.</w:t>
            </w:r>
          </w:p>
        </w:tc>
        <w:tc>
          <w:tcPr>
            <w:tcW w:w="4675" w:type="dxa"/>
          </w:tcPr>
          <w:p w14:paraId="41284F13" w14:textId="21EB6502"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Compliance with what is indicated in sections 9.2.2 to 9.2.9 is verified by inspection.</w:t>
            </w:r>
          </w:p>
        </w:tc>
      </w:tr>
      <w:tr w:rsidR="007307C8" w:rsidRPr="00D856AF" w14:paraId="3BCE3E91" w14:textId="5F16ECDF" w:rsidTr="00380B68">
        <w:tc>
          <w:tcPr>
            <w:tcW w:w="4675" w:type="dxa"/>
          </w:tcPr>
          <w:p w14:paraId="7568428E"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b/>
                <w:sz w:val="16"/>
                <w:szCs w:val="16"/>
              </w:rPr>
              <w:t>9.2.10</w:t>
            </w:r>
            <w:r w:rsidRPr="000C094D">
              <w:rPr>
                <w:rFonts w:ascii="Verdana" w:hAnsi="Verdana"/>
                <w:sz w:val="16"/>
                <w:szCs w:val="16"/>
              </w:rPr>
              <w:t xml:space="preserve"> El marcado debe ser durable y fácilmente legible.</w:t>
            </w:r>
          </w:p>
        </w:tc>
        <w:tc>
          <w:tcPr>
            <w:tcW w:w="4675" w:type="dxa"/>
          </w:tcPr>
          <w:p w14:paraId="0D8A0653" w14:textId="5E8ED11F" w:rsidR="007307C8" w:rsidRPr="00380B68" w:rsidRDefault="007307C8" w:rsidP="007307C8">
            <w:pPr>
              <w:pStyle w:val="Texto"/>
              <w:spacing w:after="92"/>
              <w:ind w:firstLine="0"/>
              <w:rPr>
                <w:rFonts w:ascii="Verdana" w:hAnsi="Verdana"/>
                <w:b/>
                <w:sz w:val="16"/>
                <w:szCs w:val="16"/>
                <w:lang w:val="en-US"/>
              </w:rPr>
            </w:pPr>
            <w:r w:rsidRPr="00380B68">
              <w:rPr>
                <w:rFonts w:ascii="Verdana" w:hAnsi="Verdana"/>
                <w:b/>
                <w:sz w:val="16"/>
                <w:szCs w:val="16"/>
                <w:lang w:val="en-US"/>
              </w:rPr>
              <w:t xml:space="preserve">9.2.10 </w:t>
            </w:r>
            <w:r w:rsidRPr="00380B68">
              <w:rPr>
                <w:rFonts w:ascii="Verdana" w:hAnsi="Verdana"/>
                <w:sz w:val="16"/>
                <w:szCs w:val="16"/>
                <w:lang w:val="en-US"/>
              </w:rPr>
              <w:t>The marking must be durable and easily legible.</w:t>
            </w:r>
          </w:p>
        </w:tc>
      </w:tr>
      <w:tr w:rsidR="007307C8" w:rsidRPr="00D856AF" w14:paraId="133A8D2E" w14:textId="46FA6EAA" w:rsidTr="00380B68">
        <w:tc>
          <w:tcPr>
            <w:tcW w:w="4675" w:type="dxa"/>
          </w:tcPr>
          <w:p w14:paraId="7243199D"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marcado especificado en los incisos del 9.2.2 al 9.2.4 debe estar sobre una parte principal del aparato.</w:t>
            </w:r>
          </w:p>
        </w:tc>
        <w:tc>
          <w:tcPr>
            <w:tcW w:w="4675" w:type="dxa"/>
          </w:tcPr>
          <w:p w14:paraId="1074379E" w14:textId="27F97279"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The marking specified in paragraphs 9.2.2 to 9.2.4 must be on a main part of the appliance.</w:t>
            </w:r>
          </w:p>
        </w:tc>
      </w:tr>
      <w:tr w:rsidR="007307C8" w:rsidRPr="00D856AF" w14:paraId="6171DD7C" w14:textId="3F8202ED" w:rsidTr="00380B68">
        <w:tc>
          <w:tcPr>
            <w:tcW w:w="4675" w:type="dxa"/>
          </w:tcPr>
          <w:p w14:paraId="4846DBFA"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marcado sobre aparatos fijos debe distinguirse claramente desde el exterior, después de que el aparato haya sido fijado como en un uso normal, pero si es necesario, después de remover una cubierta.</w:t>
            </w:r>
          </w:p>
        </w:tc>
        <w:tc>
          <w:tcPr>
            <w:tcW w:w="4675" w:type="dxa"/>
          </w:tcPr>
          <w:p w14:paraId="79B70B0C" w14:textId="27A94820"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The marking on fixed appliances must be clearly distinguished from the outside, after the appliance has been fixed as in normal use, but if necessary, after removing a cover.</w:t>
            </w:r>
          </w:p>
        </w:tc>
      </w:tr>
      <w:tr w:rsidR="007307C8" w:rsidRPr="00D856AF" w14:paraId="1879EEBD" w14:textId="0504103B" w:rsidTr="00380B68">
        <w:tc>
          <w:tcPr>
            <w:tcW w:w="4675" w:type="dxa"/>
          </w:tcPr>
          <w:p w14:paraId="684ACBD1"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marcado de otros aparatos debe distinguirse claramente desde el exterior, si es necesario, después de remover una cubierta.</w:t>
            </w:r>
          </w:p>
        </w:tc>
        <w:tc>
          <w:tcPr>
            <w:tcW w:w="4675" w:type="dxa"/>
          </w:tcPr>
          <w:p w14:paraId="07EF69D3" w14:textId="2440C7FF"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The marking of other appliances must be clearly distinguished from the outside, if necessary, after removing a cover.</w:t>
            </w:r>
          </w:p>
        </w:tc>
      </w:tr>
      <w:tr w:rsidR="007307C8" w:rsidRPr="00D856AF" w14:paraId="60B080F8" w14:textId="673D6280" w:rsidTr="00380B68">
        <w:tc>
          <w:tcPr>
            <w:tcW w:w="4675" w:type="dxa"/>
          </w:tcPr>
          <w:p w14:paraId="18C88C06"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marcado solamente puede estar por debajo de una cubierta, si éste está cerca de las terminales para conductores externos.</w:t>
            </w:r>
          </w:p>
        </w:tc>
        <w:tc>
          <w:tcPr>
            <w:tcW w:w="4675" w:type="dxa"/>
          </w:tcPr>
          <w:p w14:paraId="38F8B05A" w14:textId="64454957"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The marking can only be below a cover, if it is close to the terminals for external conductors.</w:t>
            </w:r>
          </w:p>
        </w:tc>
      </w:tr>
      <w:tr w:rsidR="007307C8" w:rsidRPr="00D856AF" w14:paraId="231E6B46" w14:textId="7C4FF537" w:rsidTr="00380B68">
        <w:tc>
          <w:tcPr>
            <w:tcW w:w="4675" w:type="dxa"/>
          </w:tcPr>
          <w:p w14:paraId="6E508C2C"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cumplimiento se verifica por inspección y frotando las marcas manualmente durante 15 s con un paño empapado con gasolina blanca.</w:t>
            </w:r>
          </w:p>
        </w:tc>
        <w:tc>
          <w:tcPr>
            <w:tcW w:w="4675" w:type="dxa"/>
          </w:tcPr>
          <w:p w14:paraId="227F2ABB" w14:textId="511B884A"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Compliance is verified by inspection and by manually rubbing the marks for 15 s with a cloth soaked in white gasoline.</w:t>
            </w:r>
          </w:p>
        </w:tc>
      </w:tr>
      <w:tr w:rsidR="007307C8" w:rsidRPr="00D856AF" w14:paraId="4199FD93" w14:textId="6431132B" w:rsidTr="00380B68">
        <w:tc>
          <w:tcPr>
            <w:tcW w:w="4675" w:type="dxa"/>
          </w:tcPr>
          <w:p w14:paraId="6106167F"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Después de todas las pruebas, el marcado debe ser fácilmente legible, no debe ser posible retirar las placas marcadas, y no deben haberse desprendido.</w:t>
            </w:r>
          </w:p>
        </w:tc>
        <w:tc>
          <w:tcPr>
            <w:tcW w:w="4675" w:type="dxa"/>
          </w:tcPr>
          <w:p w14:paraId="49B94844" w14:textId="28485820"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After all tests, the marking must be easily legible, it must not be possible to remove the marked plates, and they must not have become detached.</w:t>
            </w:r>
          </w:p>
        </w:tc>
      </w:tr>
      <w:tr w:rsidR="007307C8" w:rsidRPr="00D856AF" w14:paraId="162C5CFA" w14:textId="553892E9" w:rsidTr="00380B68">
        <w:tc>
          <w:tcPr>
            <w:tcW w:w="4675" w:type="dxa"/>
          </w:tcPr>
          <w:p w14:paraId="4BA1B868"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 xml:space="preserve">Si el cumplimiento con esta norma depende de la operación de un fusible térmico reemplazable, el número de referencia u otros medios para la identificación del mismo, deben ser marcados sobre el fusible o en un lugar tal que sea claramente visible, </w:t>
            </w:r>
            <w:r w:rsidRPr="000C094D">
              <w:rPr>
                <w:rFonts w:ascii="Verdana" w:hAnsi="Verdana"/>
                <w:sz w:val="16"/>
                <w:szCs w:val="16"/>
              </w:rPr>
              <w:lastRenderedPageBreak/>
              <w:t>cuando el aparato sea desmantelado en el lugar necesario para reemplazar dicho fusible.</w:t>
            </w:r>
          </w:p>
        </w:tc>
        <w:tc>
          <w:tcPr>
            <w:tcW w:w="4675" w:type="dxa"/>
          </w:tcPr>
          <w:p w14:paraId="7668CB69" w14:textId="26900BC4"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lastRenderedPageBreak/>
              <w:t>If compliance with this standard depends on the operation of a replaceable thermal fuse, the reference number or other means of identification of the fuse must be marked on the fuse or in such a place that it is clearly visible when the appliance is dismantled in the necessary place to replace said fuse.</w:t>
            </w:r>
          </w:p>
        </w:tc>
      </w:tr>
      <w:tr w:rsidR="007307C8" w:rsidRPr="00D856AF" w14:paraId="3E7E0E8E" w14:textId="00882B95" w:rsidTr="00380B68">
        <w:tc>
          <w:tcPr>
            <w:tcW w:w="4675" w:type="dxa"/>
          </w:tcPr>
          <w:p w14:paraId="3EF7AB93"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lastRenderedPageBreak/>
              <w:t>NOTA: El producto objeto de esta Norma Oficial Mexicana debe cumplir con la información comercial establecida en la NOM-024-SCFI-1998.</w:t>
            </w:r>
          </w:p>
        </w:tc>
        <w:tc>
          <w:tcPr>
            <w:tcW w:w="4675" w:type="dxa"/>
          </w:tcPr>
          <w:p w14:paraId="02FCB1B3" w14:textId="3CF67C01"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NOTE: The product subject to this Official Mexican Standard must comply with the commercial information established in NOM-024-SCFI-1998.</w:t>
            </w:r>
          </w:p>
        </w:tc>
      </w:tr>
      <w:tr w:rsidR="007307C8" w:rsidRPr="000C094D" w14:paraId="17BB84AC" w14:textId="46DE17C8" w:rsidTr="00380B68">
        <w:tc>
          <w:tcPr>
            <w:tcW w:w="4675" w:type="dxa"/>
          </w:tcPr>
          <w:p w14:paraId="0501237F" w14:textId="77777777" w:rsidR="007307C8" w:rsidRPr="000C094D" w:rsidRDefault="007307C8" w:rsidP="007307C8">
            <w:pPr>
              <w:pStyle w:val="Texto"/>
              <w:spacing w:after="92"/>
              <w:ind w:firstLine="0"/>
              <w:rPr>
                <w:rFonts w:ascii="Verdana" w:hAnsi="Verdana"/>
                <w:b/>
                <w:sz w:val="16"/>
                <w:szCs w:val="16"/>
              </w:rPr>
            </w:pPr>
            <w:r w:rsidRPr="000C094D">
              <w:rPr>
                <w:rFonts w:ascii="Verdana" w:hAnsi="Verdana"/>
                <w:b/>
                <w:sz w:val="16"/>
                <w:szCs w:val="16"/>
              </w:rPr>
              <w:t>10. Verificación y vigilancia</w:t>
            </w:r>
          </w:p>
        </w:tc>
        <w:tc>
          <w:tcPr>
            <w:tcW w:w="4675" w:type="dxa"/>
          </w:tcPr>
          <w:p w14:paraId="514338CF" w14:textId="015CDC63" w:rsidR="007307C8" w:rsidRPr="00380B68" w:rsidRDefault="007307C8" w:rsidP="007307C8">
            <w:pPr>
              <w:pStyle w:val="Texto"/>
              <w:spacing w:after="92"/>
              <w:ind w:firstLine="0"/>
              <w:rPr>
                <w:rFonts w:ascii="Verdana" w:hAnsi="Verdana"/>
                <w:b/>
                <w:sz w:val="16"/>
                <w:szCs w:val="16"/>
                <w:lang w:val="en-US"/>
              </w:rPr>
            </w:pPr>
            <w:r w:rsidRPr="00380B68">
              <w:rPr>
                <w:rFonts w:ascii="Verdana" w:hAnsi="Verdana"/>
                <w:b/>
                <w:sz w:val="16"/>
                <w:szCs w:val="16"/>
                <w:lang w:val="en-US"/>
              </w:rPr>
              <w:t xml:space="preserve">10. Verification and </w:t>
            </w:r>
            <w:r w:rsidR="00DD69FC">
              <w:rPr>
                <w:rFonts w:ascii="Verdana" w:hAnsi="Verdana"/>
                <w:b/>
                <w:sz w:val="16"/>
                <w:szCs w:val="16"/>
                <w:lang w:val="en-US"/>
              </w:rPr>
              <w:t>oversight</w:t>
            </w:r>
          </w:p>
        </w:tc>
      </w:tr>
      <w:tr w:rsidR="007307C8" w:rsidRPr="00D856AF" w14:paraId="400C22CB" w14:textId="4DB8A5B3" w:rsidTr="00380B68">
        <w:tc>
          <w:tcPr>
            <w:tcW w:w="4675" w:type="dxa"/>
          </w:tcPr>
          <w:p w14:paraId="0FDD838B"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La verificación y vigilancia de la presente Norma Oficial Mexicana estará a cargo de la Comisión Nacional para el Uso Eficiente de la Energía; de la Secretaría de Economía; y la Procuraduría Federal del Consumidor, cada una conforme a sus respectivas atribuciones.</w:t>
            </w:r>
          </w:p>
        </w:tc>
        <w:tc>
          <w:tcPr>
            <w:tcW w:w="4675" w:type="dxa"/>
          </w:tcPr>
          <w:p w14:paraId="3FB9951A" w14:textId="55989CB4"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 xml:space="preserve">The verification and monitoring of this Official Mexican Standard will be the responsibility of the National Commission for the Efficient Use of Energy; from the </w:t>
            </w:r>
            <w:r w:rsidR="009769DB" w:rsidRPr="00380B68">
              <w:rPr>
                <w:rFonts w:ascii="Verdana" w:hAnsi="Verdana"/>
                <w:sz w:val="16"/>
                <w:szCs w:val="16"/>
                <w:lang w:val="en-US"/>
              </w:rPr>
              <w:t>Secretary</w:t>
            </w:r>
            <w:r w:rsidRPr="00380B68">
              <w:rPr>
                <w:rFonts w:ascii="Verdana" w:hAnsi="Verdana"/>
                <w:sz w:val="16"/>
                <w:szCs w:val="16"/>
                <w:lang w:val="en-US"/>
              </w:rPr>
              <w:t xml:space="preserve"> of Economy; and the Federal</w:t>
            </w:r>
            <w:r w:rsidR="00DD69FC">
              <w:rPr>
                <w:rFonts w:ascii="Verdana" w:hAnsi="Verdana"/>
                <w:sz w:val="16"/>
                <w:szCs w:val="16"/>
                <w:lang w:val="en-US"/>
              </w:rPr>
              <w:t xml:space="preserve"> Prosecutor for the</w:t>
            </w:r>
            <w:r w:rsidRPr="00380B68">
              <w:rPr>
                <w:rFonts w:ascii="Verdana" w:hAnsi="Verdana"/>
                <w:sz w:val="16"/>
                <w:szCs w:val="16"/>
                <w:lang w:val="en-US"/>
              </w:rPr>
              <w:t xml:space="preserve"> Consumer, each in accordance with their respective powers.</w:t>
            </w:r>
          </w:p>
        </w:tc>
      </w:tr>
      <w:tr w:rsidR="007307C8" w:rsidRPr="00D856AF" w14:paraId="0304CBCE" w14:textId="1C3C1937" w:rsidTr="00380B68">
        <w:tc>
          <w:tcPr>
            <w:tcW w:w="4675" w:type="dxa"/>
          </w:tcPr>
          <w:p w14:paraId="2C9FA189"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El incumplimiento con la presente Norma Oficial Mexicana será sancionado conforme a lo dispuesto en la Ley Federal sobre Metrología y Normalización, su reglamento y demás disposiciones legales aplicables.</w:t>
            </w:r>
          </w:p>
        </w:tc>
        <w:tc>
          <w:tcPr>
            <w:tcW w:w="4675" w:type="dxa"/>
          </w:tcPr>
          <w:p w14:paraId="48A014C4" w14:textId="5AC07A22"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Failure to comply with this Official Mexican Standard will be sanctioned in accordance with the provisions of the Federal Law on Metrology and Standardization, its regulation and other applicable legal provisions.</w:t>
            </w:r>
          </w:p>
        </w:tc>
      </w:tr>
      <w:tr w:rsidR="007307C8" w:rsidRPr="000C094D" w14:paraId="505AAECE" w14:textId="0AB79A9E" w:rsidTr="00380B68">
        <w:tc>
          <w:tcPr>
            <w:tcW w:w="4675" w:type="dxa"/>
          </w:tcPr>
          <w:p w14:paraId="6A0B58CD" w14:textId="77777777" w:rsidR="007307C8" w:rsidRPr="000C094D" w:rsidRDefault="007307C8" w:rsidP="007307C8">
            <w:pPr>
              <w:pStyle w:val="Texto"/>
              <w:spacing w:after="92"/>
              <w:ind w:firstLine="0"/>
              <w:rPr>
                <w:rFonts w:ascii="Verdana" w:hAnsi="Verdana"/>
                <w:b/>
                <w:sz w:val="16"/>
                <w:szCs w:val="16"/>
              </w:rPr>
            </w:pPr>
            <w:r w:rsidRPr="000C094D">
              <w:rPr>
                <w:rFonts w:ascii="Verdana" w:hAnsi="Verdana"/>
                <w:b/>
                <w:sz w:val="16"/>
                <w:szCs w:val="16"/>
              </w:rPr>
              <w:t>11. Procedimiento para la evaluación de la conformidad</w:t>
            </w:r>
          </w:p>
        </w:tc>
        <w:tc>
          <w:tcPr>
            <w:tcW w:w="4675" w:type="dxa"/>
          </w:tcPr>
          <w:p w14:paraId="40B356B2" w14:textId="412F16C3" w:rsidR="007307C8" w:rsidRPr="00380B68" w:rsidRDefault="007307C8" w:rsidP="007307C8">
            <w:pPr>
              <w:pStyle w:val="Texto"/>
              <w:spacing w:after="92"/>
              <w:ind w:firstLine="0"/>
              <w:rPr>
                <w:rFonts w:ascii="Verdana" w:hAnsi="Verdana"/>
                <w:b/>
                <w:sz w:val="16"/>
                <w:szCs w:val="16"/>
                <w:lang w:val="en-US"/>
              </w:rPr>
            </w:pPr>
            <w:r w:rsidRPr="00380B68">
              <w:rPr>
                <w:rFonts w:ascii="Verdana" w:hAnsi="Verdana"/>
                <w:b/>
                <w:sz w:val="16"/>
                <w:szCs w:val="16"/>
                <w:lang w:val="en-US"/>
              </w:rPr>
              <w:t xml:space="preserve">11. Procedure for </w:t>
            </w:r>
            <w:r w:rsidR="00FD232B">
              <w:rPr>
                <w:rFonts w:ascii="Verdana" w:hAnsi="Verdana"/>
                <w:b/>
                <w:sz w:val="16"/>
                <w:szCs w:val="16"/>
                <w:lang w:val="en-US"/>
              </w:rPr>
              <w:t>the evaluation of conformity</w:t>
            </w:r>
          </w:p>
        </w:tc>
      </w:tr>
      <w:tr w:rsidR="007307C8" w:rsidRPr="00D856AF" w14:paraId="521E1EBC" w14:textId="2940D451" w:rsidTr="00380B68">
        <w:tc>
          <w:tcPr>
            <w:tcW w:w="4675" w:type="dxa"/>
          </w:tcPr>
          <w:p w14:paraId="41F0E8C1"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La evaluación de la conformidad de los aparatos de refrigeración comercial autocontenidos con las especificaciones de la presente Norma Oficial Mexicana, se realizará por personas acreditadas y aprobadas.</w:t>
            </w:r>
          </w:p>
        </w:tc>
        <w:tc>
          <w:tcPr>
            <w:tcW w:w="4675" w:type="dxa"/>
          </w:tcPr>
          <w:p w14:paraId="371DFF64" w14:textId="26E3FB91"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The evaluation of the conformity of self-contained commercial refrigeration appliances with the specifications of this Official Mexican Standard will be carried out by accredited and approved persons.</w:t>
            </w:r>
          </w:p>
        </w:tc>
      </w:tr>
      <w:tr w:rsidR="007307C8" w:rsidRPr="00D856AF" w14:paraId="2A634CF6" w14:textId="43588CDC" w:rsidTr="00380B68">
        <w:tc>
          <w:tcPr>
            <w:tcW w:w="4675" w:type="dxa"/>
          </w:tcPr>
          <w:p w14:paraId="688DFE57" w14:textId="77777777" w:rsidR="007307C8" w:rsidRPr="000C094D" w:rsidRDefault="007307C8" w:rsidP="007307C8">
            <w:pPr>
              <w:pStyle w:val="Texto"/>
              <w:spacing w:after="92"/>
              <w:ind w:firstLine="0"/>
              <w:rPr>
                <w:rFonts w:ascii="Verdana" w:hAnsi="Verdana"/>
                <w:sz w:val="16"/>
                <w:szCs w:val="16"/>
              </w:rPr>
            </w:pPr>
            <w:r w:rsidRPr="000C094D">
              <w:rPr>
                <w:rFonts w:ascii="Verdana" w:hAnsi="Verdana"/>
                <w:sz w:val="16"/>
                <w:szCs w:val="16"/>
              </w:rPr>
              <w:t>De conformidad con los artículos 68 primer párrafo, 70 fracción I y 73 de la Ley Federal sobre Metrología y Normalización, se establece el presente Procedimiento para la Evaluación de la Conformidad.</w:t>
            </w:r>
          </w:p>
        </w:tc>
        <w:tc>
          <w:tcPr>
            <w:tcW w:w="4675" w:type="dxa"/>
          </w:tcPr>
          <w:p w14:paraId="3720AAFD" w14:textId="1336BD4C" w:rsidR="007307C8" w:rsidRPr="00380B68" w:rsidRDefault="007307C8" w:rsidP="007307C8">
            <w:pPr>
              <w:pStyle w:val="Texto"/>
              <w:spacing w:after="92"/>
              <w:ind w:firstLine="0"/>
              <w:rPr>
                <w:rFonts w:ascii="Verdana" w:hAnsi="Verdana"/>
                <w:sz w:val="16"/>
                <w:szCs w:val="16"/>
                <w:lang w:val="en-US"/>
              </w:rPr>
            </w:pPr>
            <w:r w:rsidRPr="00380B68">
              <w:rPr>
                <w:rFonts w:ascii="Verdana" w:hAnsi="Verdana"/>
                <w:sz w:val="16"/>
                <w:szCs w:val="16"/>
                <w:lang w:val="en-US"/>
              </w:rPr>
              <w:t>In accordance with articles 68 first paragraph, 70 section I and 73 of the Federal Law on Metrology and Standardization, this Procedure for the Evaluation of Conformity is established.</w:t>
            </w:r>
          </w:p>
        </w:tc>
      </w:tr>
      <w:tr w:rsidR="007307C8" w:rsidRPr="000C094D" w14:paraId="27B7518F" w14:textId="534260E8" w:rsidTr="00380B68">
        <w:tc>
          <w:tcPr>
            <w:tcW w:w="4675" w:type="dxa"/>
          </w:tcPr>
          <w:p w14:paraId="3E8C4EC9" w14:textId="77777777" w:rsidR="007307C8" w:rsidRPr="000C094D" w:rsidRDefault="007307C8" w:rsidP="007307C8">
            <w:pPr>
              <w:pStyle w:val="Texto"/>
              <w:ind w:firstLine="0"/>
              <w:rPr>
                <w:rFonts w:ascii="Verdana" w:hAnsi="Verdana"/>
                <w:b/>
                <w:sz w:val="16"/>
                <w:szCs w:val="16"/>
              </w:rPr>
            </w:pPr>
            <w:r w:rsidRPr="000C094D">
              <w:rPr>
                <w:rFonts w:ascii="Verdana" w:hAnsi="Verdana"/>
                <w:b/>
                <w:sz w:val="16"/>
                <w:szCs w:val="16"/>
              </w:rPr>
              <w:t xml:space="preserve">11.1. </w:t>
            </w:r>
            <w:r w:rsidRPr="000C094D">
              <w:rPr>
                <w:rFonts w:ascii="Verdana" w:hAnsi="Verdana"/>
                <w:sz w:val="16"/>
                <w:szCs w:val="16"/>
              </w:rPr>
              <w:t>Objetivo</w:t>
            </w:r>
          </w:p>
        </w:tc>
        <w:tc>
          <w:tcPr>
            <w:tcW w:w="4675" w:type="dxa"/>
          </w:tcPr>
          <w:p w14:paraId="348C7F3F" w14:textId="19FEC6F4" w:rsidR="007307C8" w:rsidRPr="00380B68" w:rsidRDefault="007307C8" w:rsidP="007307C8">
            <w:pPr>
              <w:pStyle w:val="Texto"/>
              <w:ind w:firstLine="0"/>
              <w:rPr>
                <w:rFonts w:ascii="Verdana" w:hAnsi="Verdana"/>
                <w:b/>
                <w:sz w:val="16"/>
                <w:szCs w:val="16"/>
                <w:lang w:val="en-US"/>
              </w:rPr>
            </w:pPr>
            <w:r w:rsidRPr="00380B68">
              <w:rPr>
                <w:rFonts w:ascii="Verdana" w:hAnsi="Verdana"/>
                <w:b/>
                <w:sz w:val="16"/>
                <w:szCs w:val="16"/>
                <w:lang w:val="en-US"/>
              </w:rPr>
              <w:t xml:space="preserve">11.1. </w:t>
            </w:r>
            <w:r w:rsidR="00FD232B">
              <w:rPr>
                <w:rFonts w:ascii="Verdana" w:hAnsi="Verdana"/>
                <w:sz w:val="16"/>
                <w:szCs w:val="16"/>
                <w:lang w:val="en-US"/>
              </w:rPr>
              <w:t>Objective</w:t>
            </w:r>
          </w:p>
        </w:tc>
      </w:tr>
      <w:tr w:rsidR="007307C8" w:rsidRPr="00D856AF" w14:paraId="7E04C7AB" w14:textId="38799D3F" w:rsidTr="00380B68">
        <w:tc>
          <w:tcPr>
            <w:tcW w:w="4675" w:type="dxa"/>
          </w:tcPr>
          <w:p w14:paraId="3EC09AF0" w14:textId="77777777" w:rsidR="007307C8" w:rsidRPr="000C094D" w:rsidRDefault="007307C8" w:rsidP="007307C8">
            <w:pPr>
              <w:pStyle w:val="Texto"/>
              <w:ind w:firstLine="0"/>
              <w:rPr>
                <w:rFonts w:ascii="Verdana" w:hAnsi="Verdana"/>
                <w:sz w:val="16"/>
                <w:szCs w:val="16"/>
              </w:rPr>
            </w:pPr>
            <w:r w:rsidRPr="000C094D">
              <w:rPr>
                <w:rFonts w:ascii="Verdana" w:hAnsi="Verdana"/>
                <w:sz w:val="16"/>
                <w:szCs w:val="16"/>
              </w:rPr>
              <w:t>Este Procedimiento para la Evaluación de la Conformidad (PEC) se establece para facilitar y orientar a los organismos de certificación, laboratorios de prueba, fabricantes, importadores, comercializadores, en la aplicación de esta Norma Oficial Mexicana, una vez que sea publicado como norma definitiva.</w:t>
            </w:r>
          </w:p>
        </w:tc>
        <w:tc>
          <w:tcPr>
            <w:tcW w:w="4675" w:type="dxa"/>
          </w:tcPr>
          <w:p w14:paraId="2C925D9E" w14:textId="1C431980" w:rsidR="007307C8" w:rsidRPr="00380B68" w:rsidRDefault="007307C8" w:rsidP="007307C8">
            <w:pPr>
              <w:pStyle w:val="Texto"/>
              <w:ind w:firstLine="0"/>
              <w:rPr>
                <w:rFonts w:ascii="Verdana" w:hAnsi="Verdana"/>
                <w:sz w:val="16"/>
                <w:szCs w:val="16"/>
                <w:lang w:val="en-US"/>
              </w:rPr>
            </w:pPr>
            <w:r w:rsidRPr="00380B68">
              <w:rPr>
                <w:rFonts w:ascii="Verdana" w:hAnsi="Verdana"/>
                <w:sz w:val="16"/>
                <w:szCs w:val="16"/>
                <w:lang w:val="en-US"/>
              </w:rPr>
              <w:t>This Procedure for the Evaluation of Conformity (PEC) is established to facilitate and guide certification bodies, testing laboratories, manufacturers, importers, marketers, in the application of this Official Mexican Standard, once it is published as a definitive standard.</w:t>
            </w:r>
            <w:r w:rsidR="001975B3">
              <w:rPr>
                <w:rFonts w:ascii="Verdana" w:hAnsi="Verdana"/>
                <w:sz w:val="16"/>
                <w:szCs w:val="16"/>
                <w:lang w:val="en-US"/>
              </w:rPr>
              <w:t>.</w:t>
            </w:r>
          </w:p>
        </w:tc>
      </w:tr>
      <w:tr w:rsidR="007307C8" w:rsidRPr="000C094D" w14:paraId="25D47D98" w14:textId="741988FF" w:rsidTr="00380B68">
        <w:tc>
          <w:tcPr>
            <w:tcW w:w="4675" w:type="dxa"/>
          </w:tcPr>
          <w:p w14:paraId="186CED33" w14:textId="77777777" w:rsidR="007307C8" w:rsidRPr="000C094D" w:rsidRDefault="007307C8" w:rsidP="007307C8">
            <w:pPr>
              <w:pStyle w:val="Texto"/>
              <w:spacing w:line="220" w:lineRule="exact"/>
              <w:ind w:firstLine="0"/>
              <w:rPr>
                <w:rFonts w:ascii="Verdana" w:hAnsi="Verdana"/>
                <w:b/>
                <w:sz w:val="16"/>
                <w:szCs w:val="16"/>
              </w:rPr>
            </w:pPr>
            <w:r w:rsidRPr="000C094D">
              <w:rPr>
                <w:rFonts w:ascii="Verdana" w:hAnsi="Verdana"/>
                <w:b/>
                <w:sz w:val="16"/>
                <w:szCs w:val="16"/>
              </w:rPr>
              <w:t xml:space="preserve">11.2. </w:t>
            </w:r>
            <w:r w:rsidRPr="000C094D">
              <w:rPr>
                <w:rFonts w:ascii="Verdana" w:hAnsi="Verdana"/>
                <w:sz w:val="16"/>
                <w:szCs w:val="16"/>
              </w:rPr>
              <w:t>Referencias</w:t>
            </w:r>
          </w:p>
        </w:tc>
        <w:tc>
          <w:tcPr>
            <w:tcW w:w="4675" w:type="dxa"/>
          </w:tcPr>
          <w:p w14:paraId="12A98C43" w14:textId="430C2C59"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11.2. </w:t>
            </w:r>
            <w:r w:rsidRPr="00380B68">
              <w:rPr>
                <w:rFonts w:ascii="Verdana" w:hAnsi="Verdana"/>
                <w:sz w:val="16"/>
                <w:szCs w:val="16"/>
                <w:lang w:val="en-US"/>
              </w:rPr>
              <w:t>References</w:t>
            </w:r>
          </w:p>
        </w:tc>
      </w:tr>
      <w:tr w:rsidR="007307C8" w:rsidRPr="00D856AF" w14:paraId="1403814B" w14:textId="73230567" w:rsidTr="00380B68">
        <w:tc>
          <w:tcPr>
            <w:tcW w:w="4675" w:type="dxa"/>
          </w:tcPr>
          <w:p w14:paraId="63E2EF4E"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sz w:val="16"/>
                <w:szCs w:val="16"/>
              </w:rPr>
              <w:t>Para la correcta aplicación de este PEC es necesario consultar los siguientes documentos vigentes:</w:t>
            </w:r>
          </w:p>
        </w:tc>
        <w:tc>
          <w:tcPr>
            <w:tcW w:w="4675" w:type="dxa"/>
          </w:tcPr>
          <w:p w14:paraId="219329EB" w14:textId="450E35D6" w:rsidR="007307C8" w:rsidRPr="00380B68" w:rsidRDefault="007307C8" w:rsidP="007307C8">
            <w:pPr>
              <w:pStyle w:val="Texto"/>
              <w:spacing w:line="220" w:lineRule="exact"/>
              <w:ind w:firstLine="0"/>
              <w:rPr>
                <w:rFonts w:ascii="Verdana" w:hAnsi="Verdana"/>
                <w:sz w:val="16"/>
                <w:szCs w:val="16"/>
                <w:lang w:val="en-US"/>
              </w:rPr>
            </w:pPr>
            <w:r w:rsidRPr="00380B68">
              <w:rPr>
                <w:rFonts w:ascii="Verdana" w:hAnsi="Verdana"/>
                <w:sz w:val="16"/>
                <w:szCs w:val="16"/>
                <w:lang w:val="en-US"/>
              </w:rPr>
              <w:t>For the correct application of this PEC it is necessary to consult the following current documents:</w:t>
            </w:r>
          </w:p>
        </w:tc>
      </w:tr>
      <w:tr w:rsidR="007307C8" w:rsidRPr="00D856AF" w14:paraId="0E694D82" w14:textId="5843C944" w:rsidTr="00380B68">
        <w:tc>
          <w:tcPr>
            <w:tcW w:w="4675" w:type="dxa"/>
          </w:tcPr>
          <w:p w14:paraId="6583DAAF"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Ley Federal sobre Metrología y Normalización (LFMN).</w:t>
            </w:r>
          </w:p>
        </w:tc>
        <w:tc>
          <w:tcPr>
            <w:tcW w:w="4675" w:type="dxa"/>
          </w:tcPr>
          <w:p w14:paraId="3B8D20B4" w14:textId="4D3434F9" w:rsidR="007307C8" w:rsidRPr="00380B68" w:rsidRDefault="007307C8" w:rsidP="007307C8">
            <w:pPr>
              <w:pStyle w:val="Texto"/>
              <w:spacing w:line="220" w:lineRule="exact"/>
              <w:ind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Federal Law on Metrology and Standardization (LFMN).</w:t>
            </w:r>
          </w:p>
        </w:tc>
      </w:tr>
      <w:tr w:rsidR="007307C8" w:rsidRPr="00D856AF" w14:paraId="4085FB4B" w14:textId="7AE7DFBF" w:rsidTr="00380B68">
        <w:tc>
          <w:tcPr>
            <w:tcW w:w="4675" w:type="dxa"/>
          </w:tcPr>
          <w:p w14:paraId="78CF3736"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Reglamento de la Ley Federal sobre Metrología y Normalización (RLFMN).</w:t>
            </w:r>
          </w:p>
        </w:tc>
        <w:tc>
          <w:tcPr>
            <w:tcW w:w="4675" w:type="dxa"/>
          </w:tcPr>
          <w:p w14:paraId="2C7F93AE" w14:textId="5E233E07" w:rsidR="007307C8" w:rsidRPr="00380B68" w:rsidRDefault="007307C8" w:rsidP="007307C8">
            <w:pPr>
              <w:pStyle w:val="Texto"/>
              <w:spacing w:line="220" w:lineRule="exact"/>
              <w:ind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Regulation of the Federal Law on Metrology and Standardization (RLFMN).</w:t>
            </w:r>
          </w:p>
        </w:tc>
      </w:tr>
      <w:tr w:rsidR="007307C8" w:rsidRPr="000C094D" w14:paraId="5D515BF5" w14:textId="71D40832" w:rsidTr="00380B68">
        <w:tc>
          <w:tcPr>
            <w:tcW w:w="4675" w:type="dxa"/>
          </w:tcPr>
          <w:p w14:paraId="6F063CA4" w14:textId="77777777" w:rsidR="007307C8" w:rsidRPr="000C094D" w:rsidRDefault="007307C8" w:rsidP="007307C8">
            <w:pPr>
              <w:pStyle w:val="Texto"/>
              <w:spacing w:line="220" w:lineRule="exact"/>
              <w:ind w:firstLine="0"/>
              <w:rPr>
                <w:rFonts w:ascii="Verdana" w:hAnsi="Verdana"/>
                <w:b/>
                <w:sz w:val="16"/>
                <w:szCs w:val="16"/>
              </w:rPr>
            </w:pPr>
            <w:r w:rsidRPr="000C094D">
              <w:rPr>
                <w:rFonts w:ascii="Verdana" w:hAnsi="Verdana"/>
                <w:b/>
                <w:sz w:val="16"/>
                <w:szCs w:val="16"/>
              </w:rPr>
              <w:t xml:space="preserve">11.3. </w:t>
            </w:r>
            <w:r w:rsidRPr="000C094D">
              <w:rPr>
                <w:rFonts w:ascii="Verdana" w:hAnsi="Verdana"/>
                <w:sz w:val="16"/>
                <w:szCs w:val="16"/>
              </w:rPr>
              <w:t>Definiciones</w:t>
            </w:r>
          </w:p>
        </w:tc>
        <w:tc>
          <w:tcPr>
            <w:tcW w:w="4675" w:type="dxa"/>
          </w:tcPr>
          <w:p w14:paraId="6E4B628B" w14:textId="63AEE29D"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 </w:t>
            </w:r>
            <w:r w:rsidRPr="00380B68">
              <w:rPr>
                <w:rFonts w:ascii="Verdana" w:hAnsi="Verdana"/>
                <w:sz w:val="16"/>
                <w:szCs w:val="16"/>
                <w:lang w:val="en-US"/>
              </w:rPr>
              <w:t>Definitions</w:t>
            </w:r>
          </w:p>
        </w:tc>
      </w:tr>
      <w:tr w:rsidR="007307C8" w:rsidRPr="00D856AF" w14:paraId="14A0507C" w14:textId="04E890F8" w:rsidTr="00380B68">
        <w:tc>
          <w:tcPr>
            <w:tcW w:w="4675" w:type="dxa"/>
          </w:tcPr>
          <w:p w14:paraId="1541B3ED"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sz w:val="16"/>
                <w:szCs w:val="16"/>
              </w:rPr>
              <w:t>Para los efectos de este PEC, se entenderá por:</w:t>
            </w:r>
          </w:p>
        </w:tc>
        <w:tc>
          <w:tcPr>
            <w:tcW w:w="4675" w:type="dxa"/>
          </w:tcPr>
          <w:p w14:paraId="690E3582" w14:textId="3E33C169" w:rsidR="007307C8" w:rsidRPr="00380B68" w:rsidRDefault="007307C8" w:rsidP="007307C8">
            <w:pPr>
              <w:pStyle w:val="Texto"/>
              <w:spacing w:line="220" w:lineRule="exact"/>
              <w:ind w:firstLine="0"/>
              <w:rPr>
                <w:rFonts w:ascii="Verdana" w:hAnsi="Verdana"/>
                <w:sz w:val="16"/>
                <w:szCs w:val="16"/>
                <w:lang w:val="en-US"/>
              </w:rPr>
            </w:pPr>
            <w:r w:rsidRPr="00380B68">
              <w:rPr>
                <w:rFonts w:ascii="Verdana" w:hAnsi="Verdana"/>
                <w:sz w:val="16"/>
                <w:szCs w:val="16"/>
                <w:lang w:val="en-US"/>
              </w:rPr>
              <w:t xml:space="preserve">For the purposes of this PEC, </w:t>
            </w:r>
            <w:r w:rsidR="00FD232B">
              <w:rPr>
                <w:rFonts w:ascii="Verdana" w:hAnsi="Verdana"/>
                <w:sz w:val="16"/>
                <w:szCs w:val="16"/>
                <w:lang w:val="en-US"/>
              </w:rPr>
              <w:t>the following</w:t>
            </w:r>
            <w:r w:rsidRPr="00380B68">
              <w:rPr>
                <w:rFonts w:ascii="Verdana" w:hAnsi="Verdana"/>
                <w:sz w:val="16"/>
                <w:szCs w:val="16"/>
                <w:lang w:val="en-US"/>
              </w:rPr>
              <w:t xml:space="preserve"> will be understood as:</w:t>
            </w:r>
          </w:p>
        </w:tc>
      </w:tr>
      <w:tr w:rsidR="007307C8" w:rsidRPr="00D856AF" w14:paraId="58421129" w14:textId="3BFD64F2" w:rsidTr="00380B68">
        <w:tc>
          <w:tcPr>
            <w:tcW w:w="4675" w:type="dxa"/>
          </w:tcPr>
          <w:p w14:paraId="653C602A"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11.3.1</w:t>
            </w:r>
            <w:r w:rsidRPr="000C094D">
              <w:rPr>
                <w:rFonts w:ascii="Verdana" w:hAnsi="Verdana"/>
                <w:sz w:val="16"/>
                <w:szCs w:val="16"/>
              </w:rPr>
              <w:t xml:space="preserve"> Autoridad competente: la Secretaría de Energía (SENER); Comisión Nacional para el Uso Eficiente de la Energía (CONUEE) y la Procuraduría Federal del Consumidor (PROFECO), conforme a sus atribuciones.</w:t>
            </w:r>
          </w:p>
        </w:tc>
        <w:tc>
          <w:tcPr>
            <w:tcW w:w="4675" w:type="dxa"/>
          </w:tcPr>
          <w:p w14:paraId="03166E03" w14:textId="10D12E5A"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11.3.1 </w:t>
            </w:r>
            <w:r w:rsidR="009F2D5F">
              <w:rPr>
                <w:rFonts w:ascii="Verdana" w:hAnsi="Verdana"/>
                <w:sz w:val="16"/>
                <w:szCs w:val="16"/>
                <w:lang w:val="en-US"/>
              </w:rPr>
              <w:t>Appropriate</w:t>
            </w:r>
            <w:r w:rsidRPr="00380B68">
              <w:rPr>
                <w:rFonts w:ascii="Verdana" w:hAnsi="Verdana"/>
                <w:sz w:val="16"/>
                <w:szCs w:val="16"/>
                <w:lang w:val="en-US"/>
              </w:rPr>
              <w:t xml:space="preserve"> authority: the </w:t>
            </w:r>
            <w:r w:rsidR="009769DB" w:rsidRPr="00380B68">
              <w:rPr>
                <w:rFonts w:ascii="Verdana" w:hAnsi="Verdana"/>
                <w:sz w:val="16"/>
                <w:szCs w:val="16"/>
                <w:lang w:val="en-US"/>
              </w:rPr>
              <w:t>Secretary</w:t>
            </w:r>
            <w:r w:rsidRPr="00380B68">
              <w:rPr>
                <w:rFonts w:ascii="Verdana" w:hAnsi="Verdana"/>
                <w:sz w:val="16"/>
                <w:szCs w:val="16"/>
                <w:lang w:val="en-US"/>
              </w:rPr>
              <w:t xml:space="preserve"> of Energy (SENER); National Commission for the Efficient Use of Energy (CONUEE) and the Federal </w:t>
            </w:r>
            <w:r w:rsidR="009F2D5F">
              <w:rPr>
                <w:rFonts w:ascii="Verdana" w:hAnsi="Verdana"/>
                <w:sz w:val="16"/>
                <w:szCs w:val="16"/>
                <w:lang w:val="en-US"/>
              </w:rPr>
              <w:t xml:space="preserve">Prosecutor for the </w:t>
            </w:r>
            <w:r w:rsidRPr="00380B68">
              <w:rPr>
                <w:rFonts w:ascii="Verdana" w:hAnsi="Verdana"/>
                <w:sz w:val="16"/>
                <w:szCs w:val="16"/>
                <w:lang w:val="en-US"/>
              </w:rPr>
              <w:t>Consumer (PROFECO), in accordance with their powers.</w:t>
            </w:r>
          </w:p>
        </w:tc>
      </w:tr>
      <w:tr w:rsidR="007307C8" w:rsidRPr="00D856AF" w14:paraId="045D9AE7" w14:textId="17A7A93D" w:rsidTr="00380B68">
        <w:tc>
          <w:tcPr>
            <w:tcW w:w="4675" w:type="dxa"/>
          </w:tcPr>
          <w:p w14:paraId="79992CEE"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11.3.2</w:t>
            </w:r>
            <w:r w:rsidRPr="000C094D">
              <w:rPr>
                <w:rFonts w:ascii="Verdana" w:hAnsi="Verdana"/>
                <w:sz w:val="16"/>
                <w:szCs w:val="16"/>
              </w:rPr>
              <w:t xml:space="preserve"> Certificado de la conformidad del producto: documento mediante el cual el organismo de certificación para producto, hace constar que un producto o una familia de productos determinados cumple con las especificaciones establecidas en la NOM. </w:t>
            </w:r>
            <w:r w:rsidRPr="000C094D">
              <w:rPr>
                <w:rFonts w:ascii="Verdana" w:hAnsi="Verdana"/>
                <w:sz w:val="16"/>
                <w:szCs w:val="16"/>
              </w:rPr>
              <w:lastRenderedPageBreak/>
              <w:t>Para el caso de un certificado expedido con una vigencia en tiempo, el organismo de certificación de producto debe comprobar que durante la vigencia del certificado el producto cumple con lo dispuesto por la NOM, en caso contrario, se debe cancelar la vigencia de dicho certificado.</w:t>
            </w:r>
          </w:p>
        </w:tc>
        <w:tc>
          <w:tcPr>
            <w:tcW w:w="4675" w:type="dxa"/>
          </w:tcPr>
          <w:p w14:paraId="16143C30" w14:textId="7669EC77"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lastRenderedPageBreak/>
              <w:t xml:space="preserve">11.3.2 </w:t>
            </w:r>
            <w:r w:rsidRPr="00380B68">
              <w:rPr>
                <w:rFonts w:ascii="Verdana" w:hAnsi="Verdana"/>
                <w:sz w:val="16"/>
                <w:szCs w:val="16"/>
                <w:lang w:val="en-US"/>
              </w:rPr>
              <w:t xml:space="preserve">Certificate of product conformity: document through which the product certification body certifies that a specific product or family of products complies with the specifications established in the NOM. In the case of a certificate issued with a validity period, the </w:t>
            </w:r>
            <w:r w:rsidRPr="00380B68">
              <w:rPr>
                <w:rFonts w:ascii="Verdana" w:hAnsi="Verdana"/>
                <w:sz w:val="16"/>
                <w:szCs w:val="16"/>
                <w:lang w:val="en-US"/>
              </w:rPr>
              <w:lastRenderedPageBreak/>
              <w:t>product certification body must verify that during the validity of the certificate the product complies with the provisions of the NOM, otherwise, the validity of said certificate must be canceled.</w:t>
            </w:r>
          </w:p>
        </w:tc>
      </w:tr>
      <w:tr w:rsidR="007307C8" w:rsidRPr="00D856AF" w14:paraId="7114B941" w14:textId="1E80E192" w:rsidTr="00380B68">
        <w:tc>
          <w:tcPr>
            <w:tcW w:w="4675" w:type="dxa"/>
          </w:tcPr>
          <w:p w14:paraId="160C4DE3"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lastRenderedPageBreak/>
              <w:t>11.3.3</w:t>
            </w:r>
            <w:r w:rsidRPr="000C094D">
              <w:rPr>
                <w:rFonts w:ascii="Verdana" w:hAnsi="Verdana"/>
                <w:sz w:val="16"/>
                <w:szCs w:val="16"/>
              </w:rPr>
              <w:t xml:space="preserve"> Especificaciones técnicas: la información técnica de los productos que describe que éstos cumplen con los criterios de agrupación de familia de producto y que ayudan a demostrar cumplimiento con las especificaciones establecidas en la NOM.</w:t>
            </w:r>
          </w:p>
        </w:tc>
        <w:tc>
          <w:tcPr>
            <w:tcW w:w="4675" w:type="dxa"/>
          </w:tcPr>
          <w:p w14:paraId="515A58B5" w14:textId="58A18418"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11.3.3 </w:t>
            </w:r>
            <w:r w:rsidRPr="00380B68">
              <w:rPr>
                <w:rFonts w:ascii="Verdana" w:hAnsi="Verdana"/>
                <w:sz w:val="16"/>
                <w:szCs w:val="16"/>
                <w:lang w:val="en-US"/>
              </w:rPr>
              <w:t>Technical specifications: the technical information of the products that describes that they meet the product family grouping criteria and that helps demonstrate compliance with the specifications established in the NOM.</w:t>
            </w:r>
          </w:p>
        </w:tc>
      </w:tr>
      <w:tr w:rsidR="007307C8" w:rsidRPr="00D856AF" w14:paraId="6F0C5108" w14:textId="190A06A6" w:rsidTr="00380B68">
        <w:tc>
          <w:tcPr>
            <w:tcW w:w="4675" w:type="dxa"/>
          </w:tcPr>
          <w:p w14:paraId="4313F0DE"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11.3.4</w:t>
            </w:r>
            <w:r w:rsidRPr="000C094D">
              <w:rPr>
                <w:rFonts w:ascii="Verdana" w:hAnsi="Verdana"/>
                <w:sz w:val="16"/>
                <w:szCs w:val="16"/>
              </w:rPr>
              <w:t xml:space="preserve"> Evaluación de la conformidad: la determinación del grado de cumplimiento con la NOM.</w:t>
            </w:r>
          </w:p>
        </w:tc>
        <w:tc>
          <w:tcPr>
            <w:tcW w:w="4675" w:type="dxa"/>
          </w:tcPr>
          <w:p w14:paraId="30ADBAE3" w14:textId="47557817"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11.3.4 </w:t>
            </w:r>
            <w:r w:rsidRPr="00380B68">
              <w:rPr>
                <w:rFonts w:ascii="Verdana" w:hAnsi="Verdana"/>
                <w:sz w:val="16"/>
                <w:szCs w:val="16"/>
                <w:lang w:val="en-US"/>
              </w:rPr>
              <w:t>Conformity evaluation: determining the degree of compliance with the NOM.</w:t>
            </w:r>
          </w:p>
        </w:tc>
      </w:tr>
      <w:tr w:rsidR="007307C8" w:rsidRPr="00D856AF" w14:paraId="420D864D" w14:textId="716171D9" w:rsidTr="00380B68">
        <w:tc>
          <w:tcPr>
            <w:tcW w:w="4675" w:type="dxa"/>
          </w:tcPr>
          <w:p w14:paraId="468D9EAF"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11.3.5</w:t>
            </w:r>
            <w:r w:rsidRPr="000C094D">
              <w:rPr>
                <w:rFonts w:ascii="Verdana" w:hAnsi="Verdana"/>
                <w:sz w:val="16"/>
                <w:szCs w:val="16"/>
              </w:rPr>
              <w:t xml:space="preserve"> Familia de productos: un grupo de productos del mismo tipo en el que las variantes son de carácter estético o de apariencia, pero conservan las características de diseño que aseguran el cumplimiento con la NOM y que cumplan con 11.5.3.2.</w:t>
            </w:r>
          </w:p>
        </w:tc>
        <w:tc>
          <w:tcPr>
            <w:tcW w:w="4675" w:type="dxa"/>
          </w:tcPr>
          <w:p w14:paraId="42599508" w14:textId="2A60CAB4"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11.3.5 </w:t>
            </w:r>
            <w:r w:rsidRPr="00380B68">
              <w:rPr>
                <w:rFonts w:ascii="Verdana" w:hAnsi="Verdana"/>
                <w:sz w:val="16"/>
                <w:szCs w:val="16"/>
                <w:lang w:val="en-US"/>
              </w:rPr>
              <w:t xml:space="preserve">Product family: a group of products of the same type in which the variants are of an aesthetic or appearance </w:t>
            </w:r>
            <w:r w:rsidR="00697751" w:rsidRPr="00380B68">
              <w:rPr>
                <w:rFonts w:ascii="Verdana" w:hAnsi="Verdana"/>
                <w:sz w:val="16"/>
                <w:szCs w:val="16"/>
                <w:lang w:val="en-US"/>
              </w:rPr>
              <w:t>nature but</w:t>
            </w:r>
            <w:r w:rsidRPr="00380B68">
              <w:rPr>
                <w:rFonts w:ascii="Verdana" w:hAnsi="Verdana"/>
                <w:sz w:val="16"/>
                <w:szCs w:val="16"/>
                <w:lang w:val="en-US"/>
              </w:rPr>
              <w:t xml:space="preserve"> retain the design characteristics that ensure compliance with the NOM and that comply with 11.5.3.2.</w:t>
            </w:r>
          </w:p>
        </w:tc>
      </w:tr>
      <w:tr w:rsidR="007307C8" w:rsidRPr="00D856AF" w14:paraId="6471484B" w14:textId="57A20FC7" w:rsidTr="00380B68">
        <w:tc>
          <w:tcPr>
            <w:tcW w:w="4675" w:type="dxa"/>
          </w:tcPr>
          <w:p w14:paraId="1BE612F0"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11.3.6</w:t>
            </w:r>
            <w:r w:rsidRPr="000C094D">
              <w:rPr>
                <w:rFonts w:ascii="Verdana" w:hAnsi="Verdana"/>
                <w:sz w:val="16"/>
                <w:szCs w:val="16"/>
              </w:rPr>
              <w:t xml:space="preserve"> Informe de certificación del sistema de calidad: el que otorga un organismo de certificación para producto a efecto de hacer constar, que el sistema de aseguramiento de calidad del producto que se pretende certificar, contempla procedimientos para asegurar el cumplimiento con la NOM.</w:t>
            </w:r>
          </w:p>
        </w:tc>
        <w:tc>
          <w:tcPr>
            <w:tcW w:w="4675" w:type="dxa"/>
          </w:tcPr>
          <w:p w14:paraId="7F443502" w14:textId="00A77092"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11.3.6 </w:t>
            </w:r>
            <w:r w:rsidRPr="00380B68">
              <w:rPr>
                <w:rFonts w:ascii="Verdana" w:hAnsi="Verdana"/>
                <w:sz w:val="16"/>
                <w:szCs w:val="16"/>
                <w:lang w:val="en-US"/>
              </w:rPr>
              <w:t>Quality system certification report: the one issued by a product certification body in order to state that the quality assurance system of the product that is intended to be certified includes procedures to ensure compliance with the NOM.</w:t>
            </w:r>
          </w:p>
        </w:tc>
      </w:tr>
      <w:tr w:rsidR="007307C8" w:rsidRPr="00D856AF" w14:paraId="3F7EC7B4" w14:textId="0EEBA24B" w:rsidTr="00380B68">
        <w:tc>
          <w:tcPr>
            <w:tcW w:w="4675" w:type="dxa"/>
          </w:tcPr>
          <w:p w14:paraId="68EF4D8B"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11.3.7</w:t>
            </w:r>
            <w:r w:rsidRPr="000C094D">
              <w:rPr>
                <w:rFonts w:ascii="Verdana" w:hAnsi="Verdana"/>
                <w:sz w:val="16"/>
                <w:szCs w:val="16"/>
              </w:rPr>
              <w:t xml:space="preserve"> Informe de pruebas: el documento que emite un laboratorio de pruebas acreditado y aprobado en los términos de la LFMN, mediante el cual se presentan los resultados obtenidos en las pruebas realizadas  a los productos.</w:t>
            </w:r>
          </w:p>
        </w:tc>
        <w:tc>
          <w:tcPr>
            <w:tcW w:w="4675" w:type="dxa"/>
          </w:tcPr>
          <w:p w14:paraId="00BDC2DC" w14:textId="329643D7"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11.3.7 </w:t>
            </w:r>
            <w:r w:rsidRPr="00380B68">
              <w:rPr>
                <w:rFonts w:ascii="Verdana" w:hAnsi="Verdana"/>
                <w:sz w:val="16"/>
                <w:szCs w:val="16"/>
                <w:lang w:val="en-US"/>
              </w:rPr>
              <w:t>Test report: the document issued by an accredited and approved testing laboratory in the terms of the LFMN, through which the results obtained in the tests carried out on the products are presented.</w:t>
            </w:r>
          </w:p>
        </w:tc>
      </w:tr>
      <w:tr w:rsidR="007307C8" w:rsidRPr="00D856AF" w14:paraId="4FCD1E2A" w14:textId="0870DF6E" w:rsidTr="00380B68">
        <w:tc>
          <w:tcPr>
            <w:tcW w:w="4675" w:type="dxa"/>
          </w:tcPr>
          <w:p w14:paraId="7DC0280B"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11.3.8</w:t>
            </w:r>
            <w:r w:rsidRPr="000C094D">
              <w:rPr>
                <w:rFonts w:ascii="Verdana" w:hAnsi="Verdana"/>
                <w:sz w:val="16"/>
                <w:szCs w:val="16"/>
              </w:rPr>
              <w:t xml:space="preserve"> Laboratorio de pruebas: el laboratorio de pruebas acreditado y aprobado para realizar pruebas de acuerdo con la NOM, conforme lo establece la LFMN y su Reglamento.</w:t>
            </w:r>
          </w:p>
        </w:tc>
        <w:tc>
          <w:tcPr>
            <w:tcW w:w="4675" w:type="dxa"/>
          </w:tcPr>
          <w:p w14:paraId="6D382522" w14:textId="2EFED556"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11.3.8 </w:t>
            </w:r>
            <w:r w:rsidRPr="00380B68">
              <w:rPr>
                <w:rFonts w:ascii="Verdana" w:hAnsi="Verdana"/>
                <w:sz w:val="16"/>
                <w:szCs w:val="16"/>
                <w:lang w:val="en-US"/>
              </w:rPr>
              <w:t>Testing laboratory: the testing laboratory accredited and approved to carry out tests in accordance with the NOM, as established by the LFMN and its Regulation.</w:t>
            </w:r>
          </w:p>
        </w:tc>
      </w:tr>
      <w:tr w:rsidR="007307C8" w:rsidRPr="00D856AF" w14:paraId="413CD530" w14:textId="28986B9B" w:rsidTr="00380B68">
        <w:tc>
          <w:tcPr>
            <w:tcW w:w="4675" w:type="dxa"/>
          </w:tcPr>
          <w:p w14:paraId="0B0B07F4"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11.3.9</w:t>
            </w:r>
            <w:r w:rsidRPr="000C094D">
              <w:rPr>
                <w:rFonts w:ascii="Verdana" w:hAnsi="Verdana"/>
                <w:sz w:val="16"/>
                <w:szCs w:val="16"/>
              </w:rPr>
              <w:t xml:space="preserve"> Organismo de Certificación para Producto: la persona moral acreditada y aprobada conforme a la LFMN y su Reglamento, que tenga por objeto realizar funciones de certificación a los productos referidos en  la NOM.</w:t>
            </w:r>
          </w:p>
        </w:tc>
        <w:tc>
          <w:tcPr>
            <w:tcW w:w="4675" w:type="dxa"/>
          </w:tcPr>
          <w:p w14:paraId="7A64D6F9" w14:textId="72F05696"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11.3.9 </w:t>
            </w:r>
            <w:r w:rsidRPr="00380B68">
              <w:rPr>
                <w:rFonts w:ascii="Verdana" w:hAnsi="Verdana"/>
                <w:sz w:val="16"/>
                <w:szCs w:val="16"/>
                <w:lang w:val="en-US"/>
              </w:rPr>
              <w:t>Product Certification Body: the legal entity accredited and approved in accordance with the LFMN and its Regulation, whose purpose is to perform certification functions for the products referred to in the NOM.</w:t>
            </w:r>
          </w:p>
        </w:tc>
      </w:tr>
      <w:tr w:rsidR="007307C8" w:rsidRPr="00D856AF" w14:paraId="7525D292" w14:textId="705D9ED7" w:rsidTr="00380B68">
        <w:tc>
          <w:tcPr>
            <w:tcW w:w="4675" w:type="dxa"/>
          </w:tcPr>
          <w:p w14:paraId="55CB5918"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11.3.10</w:t>
            </w:r>
            <w:r w:rsidRPr="000C094D">
              <w:rPr>
                <w:rFonts w:ascii="Verdana" w:hAnsi="Verdana"/>
                <w:sz w:val="16"/>
                <w:szCs w:val="16"/>
              </w:rPr>
              <w:t xml:space="preserve"> Organismo de certificación para sistemas de aseguramiento de la calidad: la persona moral acreditada y aprobada conforme a la LFMN y su Reglamento, que tenga por objeto realizar funciones de certificación de sistemas de aseguramiento de la calidad.</w:t>
            </w:r>
          </w:p>
        </w:tc>
        <w:tc>
          <w:tcPr>
            <w:tcW w:w="4675" w:type="dxa"/>
          </w:tcPr>
          <w:p w14:paraId="52A39BC2" w14:textId="0936A4FE"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11.3.10 </w:t>
            </w:r>
            <w:r w:rsidRPr="00380B68">
              <w:rPr>
                <w:rFonts w:ascii="Verdana" w:hAnsi="Verdana"/>
                <w:sz w:val="16"/>
                <w:szCs w:val="16"/>
                <w:lang w:val="en-US"/>
              </w:rPr>
              <w:t>Certification body for quality assurance systems: the legal entity accredited and approved in accordance with the LFMN and its Regulation, whose purpose is to perform certification functions of quality assurance systems.</w:t>
            </w:r>
          </w:p>
        </w:tc>
      </w:tr>
      <w:tr w:rsidR="007307C8" w:rsidRPr="00D856AF" w14:paraId="35F29D28" w14:textId="744DCE23" w:rsidTr="00380B68">
        <w:tc>
          <w:tcPr>
            <w:tcW w:w="4675" w:type="dxa"/>
          </w:tcPr>
          <w:p w14:paraId="470C179C"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11.3.11</w:t>
            </w:r>
            <w:r w:rsidRPr="000C094D">
              <w:rPr>
                <w:rFonts w:ascii="Verdana" w:hAnsi="Verdana"/>
                <w:sz w:val="16"/>
                <w:szCs w:val="16"/>
              </w:rPr>
              <w:t xml:space="preserve"> Producto: los aparatos de refrigeración comercial y de uso médico autocontenidos que se indican en el campo de aplicación de la NOM.</w:t>
            </w:r>
          </w:p>
        </w:tc>
        <w:tc>
          <w:tcPr>
            <w:tcW w:w="4675" w:type="dxa"/>
          </w:tcPr>
          <w:p w14:paraId="67EA0BD9" w14:textId="7B48E9BE"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11.3.11 </w:t>
            </w:r>
            <w:r w:rsidRPr="00380B68">
              <w:rPr>
                <w:rFonts w:ascii="Verdana" w:hAnsi="Verdana"/>
                <w:sz w:val="16"/>
                <w:szCs w:val="16"/>
                <w:lang w:val="en-US"/>
              </w:rPr>
              <w:t xml:space="preserve">Product: self-contained commercial and medical refrigeration </w:t>
            </w:r>
            <w:r w:rsidR="00FE1E46" w:rsidRPr="00380B68">
              <w:rPr>
                <w:rFonts w:ascii="Verdana" w:hAnsi="Verdana"/>
                <w:sz w:val="16"/>
                <w:szCs w:val="16"/>
                <w:lang w:val="en-US"/>
              </w:rPr>
              <w:t>appliance</w:t>
            </w:r>
            <w:r w:rsidRPr="00380B68">
              <w:rPr>
                <w:rFonts w:ascii="Verdana" w:hAnsi="Verdana"/>
                <w:sz w:val="16"/>
                <w:szCs w:val="16"/>
                <w:lang w:val="en-US"/>
              </w:rPr>
              <w:t>s that are indicated in the field of application of the NOM.</w:t>
            </w:r>
          </w:p>
        </w:tc>
      </w:tr>
      <w:tr w:rsidR="007307C8" w:rsidRPr="00D856AF" w14:paraId="5578D893" w14:textId="4D432770" w:rsidTr="00380B68">
        <w:tc>
          <w:tcPr>
            <w:tcW w:w="4675" w:type="dxa"/>
          </w:tcPr>
          <w:p w14:paraId="3783C712"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11.3.12</w:t>
            </w:r>
            <w:r w:rsidRPr="000C094D">
              <w:rPr>
                <w:rFonts w:ascii="Verdana" w:hAnsi="Verdana"/>
                <w:sz w:val="16"/>
                <w:szCs w:val="16"/>
              </w:rPr>
              <w:t xml:space="preserve"> Renovación del certificado de cumplimiento: la emisión de un nuevo certificado de cumplimiento, normalmente por un periodo igual al que se otorgó en la primera certificación, previo seguimiento al cumplimiento con la NOM.</w:t>
            </w:r>
          </w:p>
        </w:tc>
        <w:tc>
          <w:tcPr>
            <w:tcW w:w="4675" w:type="dxa"/>
          </w:tcPr>
          <w:p w14:paraId="244CC450" w14:textId="1A08DB3B"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11.3.12 </w:t>
            </w:r>
            <w:r w:rsidRPr="00380B68">
              <w:rPr>
                <w:rFonts w:ascii="Verdana" w:hAnsi="Verdana"/>
                <w:sz w:val="16"/>
                <w:szCs w:val="16"/>
                <w:lang w:val="en-US"/>
              </w:rPr>
              <w:t>Renewal of the compliance certificate: the issuance of a new compliance certificate, normally for a period equal to that granted in the first certification, after monitoring compliance with the NOM.</w:t>
            </w:r>
          </w:p>
        </w:tc>
      </w:tr>
      <w:tr w:rsidR="007307C8" w:rsidRPr="00D856AF" w14:paraId="237DE349" w14:textId="30D92E4C" w:rsidTr="00380B68">
        <w:tc>
          <w:tcPr>
            <w:tcW w:w="4675" w:type="dxa"/>
          </w:tcPr>
          <w:p w14:paraId="181973D8"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lastRenderedPageBreak/>
              <w:t>11.3.13</w:t>
            </w:r>
            <w:r w:rsidRPr="000C094D">
              <w:rPr>
                <w:rFonts w:ascii="Verdana" w:hAnsi="Verdana"/>
                <w:sz w:val="16"/>
                <w:szCs w:val="16"/>
              </w:rPr>
              <w:t xml:space="preserve"> Seguimiento: la comprobación a la que están sujetos los productos certificados de acuerdo con la NOM, así como el sistema de aseguramiento de la calidad, a los que se les otorgó un certificado de la conformidad con el objeto de constatar que continúan cumpliendo con la NOM y del que depende la vigencia de dicha certificación.</w:t>
            </w:r>
          </w:p>
        </w:tc>
        <w:tc>
          <w:tcPr>
            <w:tcW w:w="4675" w:type="dxa"/>
          </w:tcPr>
          <w:p w14:paraId="16D1F087" w14:textId="60CF32C9"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11.3.13 </w:t>
            </w:r>
            <w:r w:rsidRPr="00380B68">
              <w:rPr>
                <w:rFonts w:ascii="Verdana" w:hAnsi="Verdana"/>
                <w:sz w:val="16"/>
                <w:szCs w:val="16"/>
                <w:lang w:val="en-US"/>
              </w:rPr>
              <w:t>Monitoring: the verification to which products certified in accordance with the NOM are subject, as well as the quality assurance system, which were granted a certificate of conformity in order to verify that they continue to comply with the NOM and on which the validity of said certification depends.</w:t>
            </w:r>
          </w:p>
        </w:tc>
      </w:tr>
      <w:tr w:rsidR="007307C8" w:rsidRPr="000C094D" w14:paraId="2551A1CC" w14:textId="59A19CF0" w:rsidTr="00380B68">
        <w:tc>
          <w:tcPr>
            <w:tcW w:w="4675" w:type="dxa"/>
          </w:tcPr>
          <w:p w14:paraId="2F853BBE"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11.3.14</w:t>
            </w:r>
            <w:r w:rsidRPr="000C094D">
              <w:rPr>
                <w:rFonts w:ascii="Verdana" w:hAnsi="Verdana"/>
                <w:sz w:val="16"/>
                <w:szCs w:val="16"/>
              </w:rPr>
              <w:t xml:space="preserve"> Ampliación: Cualquier modificación al certificado de producto durante su vigencia en modelo, marca, país de origen, bodega, especificaciones o razón social y se cumplan con los criterios de agrupación de familia referidos en el inciso 11.3.5. No se permite la Ampliación de Titularidad.</w:t>
            </w:r>
          </w:p>
        </w:tc>
        <w:tc>
          <w:tcPr>
            <w:tcW w:w="4675" w:type="dxa"/>
          </w:tcPr>
          <w:p w14:paraId="280E8532" w14:textId="07DC2662"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11.3.14 </w:t>
            </w:r>
            <w:r w:rsidRPr="00380B68">
              <w:rPr>
                <w:rFonts w:ascii="Verdana" w:hAnsi="Verdana"/>
                <w:sz w:val="16"/>
                <w:szCs w:val="16"/>
                <w:lang w:val="en-US"/>
              </w:rPr>
              <w:t>Extension: Any modification to the product certificate during its validity in model, brand, country of origin, warehouse, specifications or company name and the family grouping criteria referred to in section 11.3.5 are met. Extension of Ownership is not permitted.</w:t>
            </w:r>
          </w:p>
        </w:tc>
      </w:tr>
      <w:tr w:rsidR="007307C8" w:rsidRPr="000C094D" w14:paraId="164FE331" w14:textId="38664AD7" w:rsidTr="00380B68">
        <w:tc>
          <w:tcPr>
            <w:tcW w:w="4675" w:type="dxa"/>
          </w:tcPr>
          <w:p w14:paraId="47B8C44F"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11.4</w:t>
            </w:r>
            <w:r w:rsidRPr="000C094D">
              <w:rPr>
                <w:rFonts w:ascii="Verdana" w:hAnsi="Verdana"/>
                <w:sz w:val="16"/>
                <w:szCs w:val="16"/>
              </w:rPr>
              <w:t>. Disposiciones generales</w:t>
            </w:r>
          </w:p>
        </w:tc>
        <w:tc>
          <w:tcPr>
            <w:tcW w:w="4675" w:type="dxa"/>
          </w:tcPr>
          <w:p w14:paraId="4751E5A2" w14:textId="5FFB6025" w:rsidR="007307C8" w:rsidRPr="00380B68" w:rsidRDefault="00752F62"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11.4.</w:t>
            </w:r>
            <w:r w:rsidR="007307C8" w:rsidRPr="00380B68">
              <w:rPr>
                <w:rFonts w:ascii="Verdana" w:hAnsi="Verdana"/>
                <w:sz w:val="16"/>
                <w:szCs w:val="16"/>
                <w:lang w:val="en-US"/>
              </w:rPr>
              <w:t xml:space="preserve"> General </w:t>
            </w:r>
            <w:r>
              <w:rPr>
                <w:rFonts w:ascii="Verdana" w:hAnsi="Verdana"/>
                <w:sz w:val="16"/>
                <w:szCs w:val="16"/>
                <w:lang w:val="en-US"/>
              </w:rPr>
              <w:t>Provisions</w:t>
            </w:r>
          </w:p>
        </w:tc>
      </w:tr>
      <w:tr w:rsidR="007307C8" w:rsidRPr="00D856AF" w14:paraId="4A4B6D31" w14:textId="33E23899" w:rsidTr="00380B68">
        <w:tc>
          <w:tcPr>
            <w:tcW w:w="4675" w:type="dxa"/>
          </w:tcPr>
          <w:p w14:paraId="11CB9623" w14:textId="77777777" w:rsidR="007307C8" w:rsidRPr="000C094D" w:rsidRDefault="007307C8" w:rsidP="007307C8">
            <w:pPr>
              <w:pStyle w:val="Texto"/>
              <w:spacing w:line="220" w:lineRule="exact"/>
              <w:ind w:firstLine="0"/>
              <w:rPr>
                <w:rFonts w:ascii="Verdana" w:hAnsi="Verdana"/>
                <w:sz w:val="16"/>
                <w:szCs w:val="16"/>
              </w:rPr>
            </w:pPr>
            <w:r w:rsidRPr="000C094D">
              <w:rPr>
                <w:rFonts w:ascii="Verdana" w:hAnsi="Verdana"/>
                <w:b/>
                <w:sz w:val="16"/>
                <w:szCs w:val="16"/>
              </w:rPr>
              <w:t>11.4.1</w:t>
            </w:r>
            <w:r w:rsidRPr="000C094D">
              <w:rPr>
                <w:rFonts w:ascii="Verdana" w:hAnsi="Verdana"/>
                <w:sz w:val="16"/>
                <w:szCs w:val="16"/>
              </w:rPr>
              <w:t xml:space="preserve"> La evaluación de la conformidad debe realizarse por laboratorios de prueba y Organismos de Certificación de Producto, acreditados y aprobados conforme a lo dispuesto en la LFMN.</w:t>
            </w:r>
          </w:p>
        </w:tc>
        <w:tc>
          <w:tcPr>
            <w:tcW w:w="4675" w:type="dxa"/>
          </w:tcPr>
          <w:p w14:paraId="08A225CB" w14:textId="7DFF1109" w:rsidR="007307C8" w:rsidRPr="00380B68" w:rsidRDefault="007307C8" w:rsidP="007307C8">
            <w:pPr>
              <w:pStyle w:val="Texto"/>
              <w:spacing w:line="220" w:lineRule="exact"/>
              <w:ind w:firstLine="0"/>
              <w:rPr>
                <w:rFonts w:ascii="Verdana" w:hAnsi="Verdana"/>
                <w:b/>
                <w:sz w:val="16"/>
                <w:szCs w:val="16"/>
                <w:lang w:val="en-US"/>
              </w:rPr>
            </w:pPr>
            <w:r w:rsidRPr="00380B68">
              <w:rPr>
                <w:rFonts w:ascii="Verdana" w:hAnsi="Verdana"/>
                <w:b/>
                <w:sz w:val="16"/>
                <w:szCs w:val="16"/>
                <w:lang w:val="en-US"/>
              </w:rPr>
              <w:t xml:space="preserve">11.4.1 </w:t>
            </w:r>
            <w:r w:rsidRPr="00380B68">
              <w:rPr>
                <w:rFonts w:ascii="Verdana" w:hAnsi="Verdana"/>
                <w:sz w:val="16"/>
                <w:szCs w:val="16"/>
                <w:lang w:val="en-US"/>
              </w:rPr>
              <w:t xml:space="preserve">The </w:t>
            </w:r>
            <w:r w:rsidR="00D26FB7">
              <w:rPr>
                <w:rFonts w:ascii="Verdana" w:hAnsi="Verdana"/>
                <w:sz w:val="16"/>
                <w:szCs w:val="16"/>
                <w:lang w:val="en-US"/>
              </w:rPr>
              <w:t>evaluation of conformity</w:t>
            </w:r>
            <w:r w:rsidRPr="00380B68">
              <w:rPr>
                <w:rFonts w:ascii="Verdana" w:hAnsi="Verdana"/>
                <w:sz w:val="16"/>
                <w:szCs w:val="16"/>
                <w:lang w:val="en-US"/>
              </w:rPr>
              <w:t xml:space="preserve"> must be carried out by testing laboratories and Product Certification Bodies, accredited and approved in accordance with the provisions of the LFMN.</w:t>
            </w:r>
          </w:p>
        </w:tc>
      </w:tr>
      <w:tr w:rsidR="007307C8" w:rsidRPr="00D856AF" w14:paraId="4B7244B8" w14:textId="383ED9F2" w:rsidTr="00380B68">
        <w:tc>
          <w:tcPr>
            <w:tcW w:w="4675" w:type="dxa"/>
          </w:tcPr>
          <w:p w14:paraId="4AA8DEA5"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11.4.2</w:t>
            </w:r>
            <w:r w:rsidRPr="000C094D">
              <w:rPr>
                <w:rFonts w:ascii="Verdana" w:hAnsi="Verdana"/>
                <w:sz w:val="16"/>
                <w:szCs w:val="16"/>
              </w:rPr>
              <w:t xml:space="preserve"> El fabricante, importador o comercializador (el interesado), debe solicitar la evaluación de la conformidad con la NOM al Organismo de Certificación para Producto, cuando lo requiera para dar cumplimiento a las disposiciones legales o para otros fines de su propio interés y el Organismo de Certificación de Producto entregará al interesado la solicitud de servicios de certificación, el contrato  de prestación de servicios y la información necesaria para llevar a cabo el proceso de certificación de producto.</w:t>
            </w:r>
          </w:p>
        </w:tc>
        <w:tc>
          <w:tcPr>
            <w:tcW w:w="4675" w:type="dxa"/>
          </w:tcPr>
          <w:p w14:paraId="5E3BEC4F" w14:textId="1F0C836E"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11.4.2 </w:t>
            </w:r>
            <w:r w:rsidRPr="00380B68">
              <w:rPr>
                <w:rFonts w:ascii="Verdana" w:hAnsi="Verdana"/>
                <w:sz w:val="16"/>
                <w:szCs w:val="16"/>
                <w:lang w:val="en-US"/>
              </w:rPr>
              <w:t>The manufacturer, importer or marketer (the interested party) must request the evaluation of conformity with the NOM from the Product Certification Body, when required to comply with legal provisions or for other purposes of their own interest and The Product Certification Body will deliver to the interested party the request for certification services, the service provision contract and the information necessary to carry out the product certification process.</w:t>
            </w:r>
          </w:p>
        </w:tc>
      </w:tr>
      <w:tr w:rsidR="007307C8" w:rsidRPr="00D856AF" w14:paraId="4F8CF6F1" w14:textId="086FCFEF" w:rsidTr="00380B68">
        <w:tc>
          <w:tcPr>
            <w:tcW w:w="4675" w:type="dxa"/>
          </w:tcPr>
          <w:p w14:paraId="79C32C71"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11.4.3.</w:t>
            </w:r>
            <w:r w:rsidRPr="000C094D">
              <w:rPr>
                <w:rFonts w:ascii="Verdana" w:hAnsi="Verdana"/>
                <w:sz w:val="16"/>
                <w:szCs w:val="16"/>
              </w:rPr>
              <w:t xml:space="preserve"> Una vez que el interesado ha analizado la información proporcionada por el Organismo de Certificación para Producto, presentará la solicitud con la información respectiva, así como el contrato  de prestación de servicios de certificación que celebra con dicho Organismo, firmado por el interesado.</w:t>
            </w:r>
          </w:p>
        </w:tc>
        <w:tc>
          <w:tcPr>
            <w:tcW w:w="4675" w:type="dxa"/>
          </w:tcPr>
          <w:p w14:paraId="4488CBAE" w14:textId="3E1AD2A7"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11.4.3. </w:t>
            </w:r>
            <w:r w:rsidRPr="00380B68">
              <w:rPr>
                <w:rFonts w:ascii="Verdana" w:hAnsi="Verdana"/>
                <w:sz w:val="16"/>
                <w:szCs w:val="16"/>
                <w:lang w:val="en-US"/>
              </w:rPr>
              <w:t>Once the interested party has analyzed the information provided by the Product Certification Body, they will submit the application with the respective information, as well as the contract for the provision of certification services that they celebrate with said Body, signed by the interested party.</w:t>
            </w:r>
          </w:p>
        </w:tc>
      </w:tr>
      <w:tr w:rsidR="007307C8" w:rsidRPr="00D856AF" w14:paraId="5292A6B9" w14:textId="2D992F42" w:rsidTr="00380B68">
        <w:tc>
          <w:tcPr>
            <w:tcW w:w="4675" w:type="dxa"/>
          </w:tcPr>
          <w:p w14:paraId="6DEA5A2F"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11.4.4</w:t>
            </w:r>
            <w:r w:rsidRPr="000C094D">
              <w:rPr>
                <w:rFonts w:ascii="Verdana" w:hAnsi="Verdana"/>
                <w:sz w:val="16"/>
                <w:szCs w:val="16"/>
              </w:rPr>
              <w:t>. El interesado debe elegir un laboratorio de pruebas, con objeto de someter a pruebas la muestra.</w:t>
            </w:r>
          </w:p>
        </w:tc>
        <w:tc>
          <w:tcPr>
            <w:tcW w:w="4675" w:type="dxa"/>
          </w:tcPr>
          <w:p w14:paraId="68B6C3EE" w14:textId="1296C36F" w:rsidR="007307C8" w:rsidRPr="00380B68" w:rsidRDefault="00491EAC"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11.4.4.</w:t>
            </w:r>
            <w:r w:rsidR="007307C8" w:rsidRPr="00380B68">
              <w:rPr>
                <w:rFonts w:ascii="Verdana" w:hAnsi="Verdana"/>
                <w:sz w:val="16"/>
                <w:szCs w:val="16"/>
                <w:lang w:val="en-US"/>
              </w:rPr>
              <w:t xml:space="preserve"> The interested party must choose a testing laboratory in order to test the sample.</w:t>
            </w:r>
          </w:p>
        </w:tc>
      </w:tr>
      <w:tr w:rsidR="007307C8" w:rsidRPr="00D856AF" w14:paraId="72FCD345" w14:textId="2450B13E" w:rsidTr="00380B68">
        <w:tc>
          <w:tcPr>
            <w:tcW w:w="4675" w:type="dxa"/>
          </w:tcPr>
          <w:p w14:paraId="5F12E58A"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11.4.5</w:t>
            </w:r>
            <w:r w:rsidRPr="000C094D">
              <w:rPr>
                <w:rFonts w:ascii="Verdana" w:hAnsi="Verdana"/>
                <w:sz w:val="16"/>
                <w:szCs w:val="16"/>
              </w:rPr>
              <w:t xml:space="preserve"> El presente PEC es aplicable a los productos de fabricación nacional o de importación que se comercialicen en el territorio nacional.</w:t>
            </w:r>
          </w:p>
        </w:tc>
        <w:tc>
          <w:tcPr>
            <w:tcW w:w="4675" w:type="dxa"/>
          </w:tcPr>
          <w:p w14:paraId="46AC5B1C" w14:textId="51C076FD"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11.4.5 </w:t>
            </w:r>
            <w:r w:rsidRPr="00380B68">
              <w:rPr>
                <w:rFonts w:ascii="Verdana" w:hAnsi="Verdana"/>
                <w:sz w:val="16"/>
                <w:szCs w:val="16"/>
                <w:lang w:val="en-US"/>
              </w:rPr>
              <w:t>This PEC is applicable to nationally manufactured or imported products that are marketed in the national territory.</w:t>
            </w:r>
          </w:p>
        </w:tc>
      </w:tr>
      <w:tr w:rsidR="007307C8" w:rsidRPr="00D856AF" w14:paraId="4423CD13" w14:textId="683A0E31" w:rsidTr="00380B68">
        <w:tc>
          <w:tcPr>
            <w:tcW w:w="4675" w:type="dxa"/>
          </w:tcPr>
          <w:p w14:paraId="6841ECBC"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11.4.6</w:t>
            </w:r>
            <w:r w:rsidRPr="000C094D">
              <w:rPr>
                <w:rFonts w:ascii="Verdana" w:hAnsi="Verdana"/>
                <w:sz w:val="16"/>
                <w:szCs w:val="16"/>
              </w:rPr>
              <w:t xml:space="preserve"> La autoridad competente resolverá controversias en la interpretación de este PEC.</w:t>
            </w:r>
          </w:p>
        </w:tc>
        <w:tc>
          <w:tcPr>
            <w:tcW w:w="4675" w:type="dxa"/>
          </w:tcPr>
          <w:p w14:paraId="163F6A09" w14:textId="50BEE859"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11.4.6 </w:t>
            </w:r>
            <w:r w:rsidRPr="00380B68">
              <w:rPr>
                <w:rFonts w:ascii="Verdana" w:hAnsi="Verdana"/>
                <w:sz w:val="16"/>
                <w:szCs w:val="16"/>
                <w:lang w:val="en-US"/>
              </w:rPr>
              <w:t xml:space="preserve">The </w:t>
            </w:r>
            <w:r w:rsidR="003A5DD2">
              <w:rPr>
                <w:rFonts w:ascii="Verdana" w:hAnsi="Verdana"/>
                <w:sz w:val="16"/>
                <w:szCs w:val="16"/>
                <w:lang w:val="en-US"/>
              </w:rPr>
              <w:t>appropriate</w:t>
            </w:r>
            <w:r w:rsidRPr="00380B68">
              <w:rPr>
                <w:rFonts w:ascii="Verdana" w:hAnsi="Verdana"/>
                <w:sz w:val="16"/>
                <w:szCs w:val="16"/>
                <w:lang w:val="en-US"/>
              </w:rPr>
              <w:t xml:space="preserve"> authority will resolve disputes in the interpretation of this PEC.</w:t>
            </w:r>
          </w:p>
        </w:tc>
      </w:tr>
      <w:tr w:rsidR="007307C8" w:rsidRPr="000C094D" w14:paraId="27813565" w14:textId="5B618EDF" w:rsidTr="00380B68">
        <w:tc>
          <w:tcPr>
            <w:tcW w:w="4675" w:type="dxa"/>
          </w:tcPr>
          <w:p w14:paraId="2C7F3782"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11.5.</w:t>
            </w:r>
            <w:r w:rsidRPr="000C094D">
              <w:rPr>
                <w:rFonts w:ascii="Verdana" w:hAnsi="Verdana"/>
                <w:sz w:val="16"/>
                <w:szCs w:val="16"/>
              </w:rPr>
              <w:t xml:space="preserve"> Procedimiento</w:t>
            </w:r>
          </w:p>
        </w:tc>
        <w:tc>
          <w:tcPr>
            <w:tcW w:w="4675" w:type="dxa"/>
          </w:tcPr>
          <w:p w14:paraId="48B2EDF5" w14:textId="58708148"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11.5. </w:t>
            </w:r>
            <w:r w:rsidRPr="00380B68">
              <w:rPr>
                <w:rFonts w:ascii="Verdana" w:hAnsi="Verdana"/>
                <w:sz w:val="16"/>
                <w:szCs w:val="16"/>
                <w:lang w:val="en-US"/>
              </w:rPr>
              <w:t>Procedure</w:t>
            </w:r>
          </w:p>
        </w:tc>
      </w:tr>
      <w:tr w:rsidR="007307C8" w:rsidRPr="00D856AF" w14:paraId="0A3CB626" w14:textId="5F57B590" w:rsidTr="00380B68">
        <w:tc>
          <w:tcPr>
            <w:tcW w:w="4675" w:type="dxa"/>
          </w:tcPr>
          <w:p w14:paraId="22EA1BE4"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11.5.1</w:t>
            </w:r>
            <w:r w:rsidRPr="000C094D">
              <w:rPr>
                <w:rFonts w:ascii="Verdana" w:hAnsi="Verdana"/>
                <w:sz w:val="16"/>
                <w:szCs w:val="16"/>
              </w:rPr>
              <w:t xml:space="preserve"> Para obtener el certificado de la conformidad del producto, el interesado puede optar por la modalidad de certificación mediante pruebas periódicas al producto, o por la modalidad de certificación mediante el sistema de aseguramiento de la calidad de la línea de producción y, para tal efecto, debe presentar como mínimo la siguiente documentación al Organismo de Certificación para Producto, por cada modelo que integra la familia:</w:t>
            </w:r>
          </w:p>
        </w:tc>
        <w:tc>
          <w:tcPr>
            <w:tcW w:w="4675" w:type="dxa"/>
          </w:tcPr>
          <w:p w14:paraId="42DD37C5" w14:textId="45D96DBC"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11.5.1 </w:t>
            </w:r>
            <w:r w:rsidRPr="00380B68">
              <w:rPr>
                <w:rFonts w:ascii="Verdana" w:hAnsi="Verdana"/>
                <w:sz w:val="16"/>
                <w:szCs w:val="16"/>
                <w:lang w:val="en-US"/>
              </w:rPr>
              <w:t xml:space="preserve">To obtain the certificate of conformity of the product, the interested party can opt for the certification modality through periodic tests of the product, or the certification modality through the quality assurance system of the production line and, </w:t>
            </w:r>
            <w:r w:rsidR="00E44D9F">
              <w:rPr>
                <w:rFonts w:ascii="Verdana" w:hAnsi="Verdana"/>
                <w:sz w:val="16"/>
                <w:szCs w:val="16"/>
                <w:lang w:val="en-US"/>
              </w:rPr>
              <w:t>f</w:t>
            </w:r>
            <w:r w:rsidRPr="00380B68">
              <w:rPr>
                <w:rFonts w:ascii="Verdana" w:hAnsi="Verdana"/>
                <w:sz w:val="16"/>
                <w:szCs w:val="16"/>
                <w:lang w:val="en-US"/>
              </w:rPr>
              <w:t>or this purpose at least the following documentation</w:t>
            </w:r>
            <w:r w:rsidR="00E44D9F">
              <w:rPr>
                <w:rFonts w:ascii="Verdana" w:hAnsi="Verdana"/>
                <w:sz w:val="16"/>
                <w:szCs w:val="16"/>
                <w:lang w:val="en-US"/>
              </w:rPr>
              <w:t xml:space="preserve"> must be presented</w:t>
            </w:r>
            <w:r w:rsidRPr="00380B68">
              <w:rPr>
                <w:rFonts w:ascii="Verdana" w:hAnsi="Verdana"/>
                <w:sz w:val="16"/>
                <w:szCs w:val="16"/>
                <w:lang w:val="en-US"/>
              </w:rPr>
              <w:t xml:space="preserve"> to the Product Certification Body, for each model that makes up the family:</w:t>
            </w:r>
          </w:p>
        </w:tc>
      </w:tr>
      <w:tr w:rsidR="007307C8" w:rsidRPr="00D856AF" w14:paraId="53120437" w14:textId="29FA0B77" w:rsidTr="00380B68">
        <w:tc>
          <w:tcPr>
            <w:tcW w:w="4675" w:type="dxa"/>
          </w:tcPr>
          <w:p w14:paraId="56248BBF"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11.5.1.1</w:t>
            </w:r>
            <w:r w:rsidRPr="000C094D">
              <w:rPr>
                <w:rFonts w:ascii="Verdana" w:hAnsi="Verdana"/>
                <w:sz w:val="16"/>
                <w:szCs w:val="16"/>
              </w:rPr>
              <w:t xml:space="preserve"> Para el certificado de la conformidad con verificación mediante pruebas periódicas al producto:</w:t>
            </w:r>
          </w:p>
        </w:tc>
        <w:tc>
          <w:tcPr>
            <w:tcW w:w="4675" w:type="dxa"/>
          </w:tcPr>
          <w:p w14:paraId="789691F8" w14:textId="3411C25C"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11.5.1.1 </w:t>
            </w:r>
            <w:r w:rsidRPr="00380B68">
              <w:rPr>
                <w:rFonts w:ascii="Verdana" w:hAnsi="Verdana"/>
                <w:sz w:val="16"/>
                <w:szCs w:val="16"/>
                <w:lang w:val="en-US"/>
              </w:rPr>
              <w:t>For the certificate of conformity with verification through periodic testing of the product:</w:t>
            </w:r>
          </w:p>
        </w:tc>
      </w:tr>
      <w:tr w:rsidR="007307C8" w:rsidRPr="00D856AF" w14:paraId="147B72EC" w14:textId="046603F1" w:rsidTr="00380B68">
        <w:tc>
          <w:tcPr>
            <w:tcW w:w="4675" w:type="dxa"/>
          </w:tcPr>
          <w:p w14:paraId="7538860C"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lastRenderedPageBreak/>
              <w:t>•</w:t>
            </w:r>
            <w:r w:rsidRPr="000C094D">
              <w:rPr>
                <w:rFonts w:ascii="Verdana" w:hAnsi="Verdana"/>
                <w:sz w:val="16"/>
                <w:szCs w:val="16"/>
              </w:rPr>
              <w:tab/>
              <w:t>Original del (los) informe(s) de pruebas realizadas por un laboratorio de pruebas acreditado y aprobado;</w:t>
            </w:r>
          </w:p>
        </w:tc>
        <w:tc>
          <w:tcPr>
            <w:tcW w:w="4675" w:type="dxa"/>
          </w:tcPr>
          <w:p w14:paraId="58B1E421" w14:textId="285A1F10"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Original of the test report(s) performed by an accredited and approved testing laboratory;</w:t>
            </w:r>
          </w:p>
        </w:tc>
      </w:tr>
      <w:tr w:rsidR="007307C8" w:rsidRPr="00D856AF" w14:paraId="65A8C6F5" w14:textId="7530F131" w:rsidTr="00380B68">
        <w:tc>
          <w:tcPr>
            <w:tcW w:w="4675" w:type="dxa"/>
          </w:tcPr>
          <w:p w14:paraId="5EF48540"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Copia del certificado de cumplimiento otorgado con anterioridad, en su caso;</w:t>
            </w:r>
          </w:p>
        </w:tc>
        <w:tc>
          <w:tcPr>
            <w:tcW w:w="4675" w:type="dxa"/>
          </w:tcPr>
          <w:p w14:paraId="71A1CE39" w14:textId="246661E9"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Copy of the compliance certificate previously granted, if applicable;</w:t>
            </w:r>
          </w:p>
        </w:tc>
      </w:tr>
      <w:tr w:rsidR="007307C8" w:rsidRPr="00D856AF" w14:paraId="00A9CED4" w14:textId="58BC88BD" w:rsidTr="00380B68">
        <w:tc>
          <w:tcPr>
            <w:tcW w:w="4675" w:type="dxa"/>
          </w:tcPr>
          <w:p w14:paraId="16E595A0"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Declaración bajo protesta de decir verdad, por medio de la cual el interesado manifestará que el producto presentado a pruebas de laboratorio es representativo de la familia que se pretende certificar, de acuerdo con 11.3.5 y 11.5.3.2.</w:t>
            </w:r>
          </w:p>
        </w:tc>
        <w:tc>
          <w:tcPr>
            <w:tcW w:w="4675" w:type="dxa"/>
          </w:tcPr>
          <w:p w14:paraId="53D6A56F" w14:textId="3BB8E452"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r>
            <w:r w:rsidR="00E44D9F">
              <w:rPr>
                <w:rFonts w:ascii="Verdana" w:hAnsi="Verdana"/>
                <w:sz w:val="16"/>
                <w:szCs w:val="16"/>
                <w:lang w:val="en-US"/>
              </w:rPr>
              <w:t xml:space="preserve">Sworn </w:t>
            </w:r>
            <w:r w:rsidRPr="00380B68">
              <w:rPr>
                <w:rFonts w:ascii="Verdana" w:hAnsi="Verdana"/>
                <w:sz w:val="16"/>
                <w:szCs w:val="16"/>
                <w:lang w:val="en-US"/>
              </w:rPr>
              <w:t>Declaration, through which the interested party will state that the product submitted to laboratory tests is representative of the family that is intended to be certified, in accordance with 11.3.5 and 11.5.3.2.</w:t>
            </w:r>
          </w:p>
        </w:tc>
      </w:tr>
      <w:tr w:rsidR="007307C8" w:rsidRPr="00D856AF" w14:paraId="2A68B376" w14:textId="54563932" w:rsidTr="00380B68">
        <w:tc>
          <w:tcPr>
            <w:tcW w:w="4675" w:type="dxa"/>
          </w:tcPr>
          <w:p w14:paraId="0D705B3C"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Fotografías o representación gráfica del producto.</w:t>
            </w:r>
          </w:p>
        </w:tc>
        <w:tc>
          <w:tcPr>
            <w:tcW w:w="4675" w:type="dxa"/>
          </w:tcPr>
          <w:p w14:paraId="0ADD1B9E" w14:textId="182CAAC7"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Photographs or graphic representation of the product.</w:t>
            </w:r>
          </w:p>
        </w:tc>
      </w:tr>
      <w:tr w:rsidR="007307C8" w:rsidRPr="00D856AF" w14:paraId="22F1B2AF" w14:textId="059B5C2A" w:rsidTr="00380B68">
        <w:tc>
          <w:tcPr>
            <w:tcW w:w="4675" w:type="dxa"/>
          </w:tcPr>
          <w:p w14:paraId="0DB990B9"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Etiqueta de eficiencia energética conforme al inciso 9.1</w:t>
            </w:r>
          </w:p>
        </w:tc>
        <w:tc>
          <w:tcPr>
            <w:tcW w:w="4675" w:type="dxa"/>
          </w:tcPr>
          <w:p w14:paraId="342B6078" w14:textId="04A05842"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Energy efficiency label in accordance with section 9.1</w:t>
            </w:r>
          </w:p>
        </w:tc>
      </w:tr>
      <w:tr w:rsidR="007307C8" w:rsidRPr="00D856AF" w14:paraId="6DC7ACDF" w14:textId="4B86457E" w:rsidTr="00380B68">
        <w:tc>
          <w:tcPr>
            <w:tcW w:w="4675" w:type="dxa"/>
          </w:tcPr>
          <w:p w14:paraId="2D609883"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Etiqueta de marcado conforme al inciso 9.2</w:t>
            </w:r>
          </w:p>
        </w:tc>
        <w:tc>
          <w:tcPr>
            <w:tcW w:w="4675" w:type="dxa"/>
          </w:tcPr>
          <w:p w14:paraId="7924D4A0" w14:textId="166685CA"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Marking label in accordance with section 9.2</w:t>
            </w:r>
          </w:p>
        </w:tc>
      </w:tr>
      <w:tr w:rsidR="007307C8" w:rsidRPr="000C094D" w14:paraId="4B1972EC" w14:textId="560F483B" w:rsidTr="00380B68">
        <w:tc>
          <w:tcPr>
            <w:tcW w:w="4675" w:type="dxa"/>
          </w:tcPr>
          <w:p w14:paraId="203FCFF3" w14:textId="77777777" w:rsidR="007307C8" w:rsidRPr="000C094D" w:rsidRDefault="007307C8" w:rsidP="007307C8">
            <w:pPr>
              <w:pStyle w:val="ROMANOS"/>
              <w:spacing w:line="224" w:lineRule="exact"/>
              <w:ind w:left="0" w:firstLine="0"/>
              <w:rPr>
                <w:rFonts w:ascii="Verdana" w:hAnsi="Verdana"/>
                <w:sz w:val="16"/>
                <w:szCs w:val="16"/>
              </w:rPr>
            </w:pPr>
            <w:r w:rsidRPr="000C094D">
              <w:rPr>
                <w:rFonts w:ascii="Verdana" w:hAnsi="Verdana"/>
                <w:sz w:val="16"/>
                <w:szCs w:val="16"/>
              </w:rPr>
              <w:t>•</w:t>
            </w:r>
            <w:r w:rsidRPr="000C094D">
              <w:rPr>
                <w:rFonts w:ascii="Verdana" w:hAnsi="Verdana"/>
                <w:sz w:val="16"/>
                <w:szCs w:val="16"/>
              </w:rPr>
              <w:tab/>
              <w:t>Instructivo o manual de uso.</w:t>
            </w:r>
          </w:p>
        </w:tc>
        <w:tc>
          <w:tcPr>
            <w:tcW w:w="4675" w:type="dxa"/>
          </w:tcPr>
          <w:p w14:paraId="2352F440" w14:textId="7627577E" w:rsidR="007307C8" w:rsidRPr="00380B68" w:rsidRDefault="007307C8" w:rsidP="007307C8">
            <w:pPr>
              <w:pStyle w:val="ROMANOS"/>
              <w:spacing w:line="224" w:lineRule="exact"/>
              <w:ind w:left="0" w:firstLine="0"/>
              <w:rPr>
                <w:rFonts w:ascii="Verdana" w:hAnsi="Verdana"/>
                <w:sz w:val="16"/>
                <w:szCs w:val="16"/>
                <w:lang w:val="en-US"/>
              </w:rPr>
            </w:pPr>
            <w:r w:rsidRPr="00380B68">
              <w:rPr>
                <w:rFonts w:ascii="Verdana" w:hAnsi="Verdana"/>
                <w:sz w:val="16"/>
                <w:szCs w:val="16"/>
                <w:lang w:val="en-US"/>
              </w:rPr>
              <w:t xml:space="preserve">• </w:t>
            </w:r>
            <w:r w:rsidRPr="00380B68">
              <w:rPr>
                <w:rFonts w:ascii="Verdana" w:hAnsi="Verdana"/>
                <w:sz w:val="16"/>
                <w:szCs w:val="16"/>
                <w:lang w:val="en-US"/>
              </w:rPr>
              <w:tab/>
              <w:t>Instructions or user manual.</w:t>
            </w:r>
          </w:p>
        </w:tc>
      </w:tr>
      <w:tr w:rsidR="007307C8" w:rsidRPr="00D856AF" w14:paraId="6FBF0F8C" w14:textId="408CF2F7" w:rsidTr="00380B68">
        <w:tc>
          <w:tcPr>
            <w:tcW w:w="4675" w:type="dxa"/>
          </w:tcPr>
          <w:p w14:paraId="2A5A92D0"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11.5.1.2</w:t>
            </w:r>
            <w:r w:rsidRPr="000C094D">
              <w:rPr>
                <w:rFonts w:ascii="Verdana" w:hAnsi="Verdana"/>
                <w:sz w:val="16"/>
                <w:szCs w:val="16"/>
              </w:rPr>
              <w:t xml:space="preserve"> Para el certificado de conformidad del producto con verificación mediante el sistema de aseguramiento de la calidad de la línea de producción:</w:t>
            </w:r>
          </w:p>
        </w:tc>
        <w:tc>
          <w:tcPr>
            <w:tcW w:w="4675" w:type="dxa"/>
          </w:tcPr>
          <w:p w14:paraId="7A51B7AE" w14:textId="5E54770E"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11.5.1.2 </w:t>
            </w:r>
            <w:r w:rsidRPr="00380B68">
              <w:rPr>
                <w:rFonts w:ascii="Verdana" w:hAnsi="Verdana"/>
                <w:sz w:val="16"/>
                <w:szCs w:val="16"/>
                <w:lang w:val="en-US"/>
              </w:rPr>
              <w:t>For the certificate of conformity of the product with verification through the quality assurance system of the production line:</w:t>
            </w:r>
          </w:p>
        </w:tc>
      </w:tr>
      <w:tr w:rsidR="007307C8" w:rsidRPr="000C094D" w14:paraId="7E9C8386" w14:textId="37D98635" w:rsidTr="00380B68">
        <w:tc>
          <w:tcPr>
            <w:tcW w:w="4675" w:type="dxa"/>
          </w:tcPr>
          <w:p w14:paraId="0FC473D6"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sz w:val="16"/>
                <w:szCs w:val="16"/>
              </w:rPr>
              <w:t>• Los descritos en inciso 11.5.1.1.</w:t>
            </w:r>
          </w:p>
        </w:tc>
        <w:tc>
          <w:tcPr>
            <w:tcW w:w="4675" w:type="dxa"/>
          </w:tcPr>
          <w:p w14:paraId="2EFE7473" w14:textId="69683EB5" w:rsidR="007307C8" w:rsidRPr="00380B68" w:rsidRDefault="007307C8" w:rsidP="007307C8">
            <w:pPr>
              <w:pStyle w:val="Texto"/>
              <w:spacing w:line="224" w:lineRule="exact"/>
              <w:ind w:firstLine="0"/>
              <w:rPr>
                <w:rFonts w:ascii="Verdana" w:hAnsi="Verdana"/>
                <w:sz w:val="16"/>
                <w:szCs w:val="16"/>
                <w:lang w:val="en-US"/>
              </w:rPr>
            </w:pPr>
            <w:r w:rsidRPr="00380B68">
              <w:rPr>
                <w:rFonts w:ascii="Verdana" w:hAnsi="Verdana"/>
                <w:sz w:val="16"/>
                <w:szCs w:val="16"/>
                <w:lang w:val="en-US"/>
              </w:rPr>
              <w:t>• Those described in section 11.5.1.1.</w:t>
            </w:r>
          </w:p>
        </w:tc>
      </w:tr>
      <w:tr w:rsidR="007307C8" w:rsidRPr="00D856AF" w14:paraId="102401AE" w14:textId="320CEC93" w:rsidTr="00380B68">
        <w:tc>
          <w:tcPr>
            <w:tcW w:w="4675" w:type="dxa"/>
          </w:tcPr>
          <w:p w14:paraId="556EA104"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sz w:val="16"/>
                <w:szCs w:val="16"/>
              </w:rPr>
              <w:t>• Copia del certificado vigente del sistema de aseguramiento de la calidad que incluya la línea de producción, expedido por un organismo de certificación para sistemas de aseguramiento de la calidad.</w:t>
            </w:r>
          </w:p>
        </w:tc>
        <w:tc>
          <w:tcPr>
            <w:tcW w:w="4675" w:type="dxa"/>
          </w:tcPr>
          <w:p w14:paraId="34DC8A49" w14:textId="5F3A91CD" w:rsidR="007307C8" w:rsidRPr="00380B68" w:rsidRDefault="007307C8" w:rsidP="007307C8">
            <w:pPr>
              <w:pStyle w:val="Texto"/>
              <w:spacing w:line="224" w:lineRule="exact"/>
              <w:ind w:firstLine="0"/>
              <w:rPr>
                <w:rFonts w:ascii="Verdana" w:hAnsi="Verdana"/>
                <w:sz w:val="16"/>
                <w:szCs w:val="16"/>
                <w:lang w:val="en-US"/>
              </w:rPr>
            </w:pPr>
            <w:r w:rsidRPr="00380B68">
              <w:rPr>
                <w:rFonts w:ascii="Verdana" w:hAnsi="Verdana"/>
                <w:sz w:val="16"/>
                <w:szCs w:val="16"/>
                <w:lang w:val="en-US"/>
              </w:rPr>
              <w:t>• Copy of the current certificate of the quality assurance system that includes the production line, issued by a certification body for quality assurance systems.</w:t>
            </w:r>
          </w:p>
        </w:tc>
      </w:tr>
      <w:tr w:rsidR="007307C8" w:rsidRPr="00D856AF" w14:paraId="39388D65" w14:textId="79037A82" w:rsidTr="00380B68">
        <w:tc>
          <w:tcPr>
            <w:tcW w:w="4675" w:type="dxa"/>
          </w:tcPr>
          <w:p w14:paraId="506120EA" w14:textId="77777777" w:rsidR="007307C8" w:rsidRPr="008F6B23" w:rsidRDefault="007307C8" w:rsidP="007307C8">
            <w:pPr>
              <w:pStyle w:val="texto0"/>
              <w:spacing w:line="224" w:lineRule="exact"/>
              <w:ind w:firstLine="0"/>
              <w:rPr>
                <w:rFonts w:ascii="Verdana" w:hAnsi="Verdana"/>
                <w:sz w:val="16"/>
                <w:szCs w:val="16"/>
                <w:lang w:val="es-ES"/>
              </w:rPr>
            </w:pPr>
            <w:r w:rsidRPr="008F6B23">
              <w:rPr>
                <w:rFonts w:ascii="Verdana" w:hAnsi="Verdana"/>
                <w:sz w:val="16"/>
                <w:szCs w:val="16"/>
                <w:lang w:val="es-ES"/>
              </w:rPr>
              <w:t>Original o copia certificada del informe de certificación de sistemas respecto al procedimiento de verificación, el cual deberá tener un máximo de noventa días naturales de emitido en la fecha en que el interesado presente la solicitud de certificación</w:t>
            </w:r>
            <w:r w:rsidRPr="008F6B23">
              <w:rPr>
                <w:rFonts w:ascii="Verdana" w:hAnsi="Verdana"/>
                <w:i/>
                <w:sz w:val="16"/>
                <w:szCs w:val="16"/>
                <w:lang w:val="es-ES"/>
              </w:rPr>
              <w:t xml:space="preserve">, </w:t>
            </w:r>
            <w:r w:rsidRPr="008F6B23">
              <w:rPr>
                <w:rFonts w:ascii="Verdana" w:hAnsi="Verdana"/>
                <w:sz w:val="16"/>
                <w:szCs w:val="16"/>
                <w:lang w:val="es-ES"/>
              </w:rPr>
              <w:t>obtenido conforme a lo indicado en el anexo 1;</w:t>
            </w:r>
          </w:p>
        </w:tc>
        <w:tc>
          <w:tcPr>
            <w:tcW w:w="4675" w:type="dxa"/>
          </w:tcPr>
          <w:p w14:paraId="157FC7F6" w14:textId="7227CCE5" w:rsidR="007307C8" w:rsidRPr="008F6B23" w:rsidRDefault="007307C8" w:rsidP="007307C8">
            <w:pPr>
              <w:pStyle w:val="texto0"/>
              <w:spacing w:line="224" w:lineRule="exact"/>
              <w:ind w:firstLine="0"/>
              <w:rPr>
                <w:rFonts w:ascii="Verdana" w:hAnsi="Verdana"/>
                <w:sz w:val="16"/>
                <w:szCs w:val="16"/>
                <w:lang w:val="en-US"/>
              </w:rPr>
            </w:pPr>
            <w:r w:rsidRPr="008F6B23">
              <w:rPr>
                <w:rFonts w:ascii="Verdana" w:hAnsi="Verdana"/>
                <w:sz w:val="16"/>
                <w:szCs w:val="16"/>
                <w:lang w:val="en-US"/>
              </w:rPr>
              <w:t>Original or certified copy of the systems certification report regarding the verification procedure, which must be a maximum of ninety calendar days after it was issued on the date on which the interested party submits the certification request</w:t>
            </w:r>
            <w:r w:rsidRPr="008F6B23">
              <w:rPr>
                <w:rFonts w:ascii="Verdana" w:hAnsi="Verdana"/>
                <w:i/>
                <w:sz w:val="16"/>
                <w:szCs w:val="16"/>
                <w:lang w:val="en-US"/>
              </w:rPr>
              <w:t xml:space="preserve">, </w:t>
            </w:r>
            <w:r w:rsidRPr="008F6B23">
              <w:rPr>
                <w:rFonts w:ascii="Verdana" w:hAnsi="Verdana"/>
                <w:sz w:val="16"/>
                <w:szCs w:val="16"/>
                <w:lang w:val="en-US"/>
              </w:rPr>
              <w:t xml:space="preserve">obtained in accordance with what is indicated in Annex </w:t>
            </w:r>
            <w:r w:rsidR="009B078F" w:rsidRPr="008F6B23">
              <w:rPr>
                <w:rFonts w:ascii="Verdana" w:hAnsi="Verdana"/>
                <w:sz w:val="16"/>
                <w:szCs w:val="16"/>
                <w:lang w:val="en-US"/>
              </w:rPr>
              <w:t>1;</w:t>
            </w:r>
          </w:p>
        </w:tc>
      </w:tr>
      <w:tr w:rsidR="007307C8" w:rsidRPr="00D856AF" w14:paraId="7BFCD688" w14:textId="7F9E23B9" w:rsidTr="00380B68">
        <w:tc>
          <w:tcPr>
            <w:tcW w:w="4675" w:type="dxa"/>
          </w:tcPr>
          <w:p w14:paraId="4995341B"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sz w:val="16"/>
                <w:szCs w:val="16"/>
              </w:rPr>
              <w:t>• Declaración bajo protesta de decir verdad, por medio de la cual el interesado manifestará que el producto presentado a pruebas de laboratorio es representativo de la familia que se pretende certificar, de acuerdo con lo establecido en 11.3.5 y 11.5.3.2.</w:t>
            </w:r>
          </w:p>
        </w:tc>
        <w:tc>
          <w:tcPr>
            <w:tcW w:w="4675" w:type="dxa"/>
          </w:tcPr>
          <w:p w14:paraId="70CD7DF8" w14:textId="072F210E" w:rsidR="007307C8" w:rsidRPr="00380B68" w:rsidRDefault="007307C8" w:rsidP="00EF47B4">
            <w:pPr>
              <w:pStyle w:val="Texto"/>
              <w:spacing w:line="224" w:lineRule="exact"/>
              <w:ind w:firstLine="0"/>
              <w:rPr>
                <w:rFonts w:ascii="Verdana" w:hAnsi="Verdana"/>
                <w:sz w:val="16"/>
                <w:szCs w:val="16"/>
                <w:lang w:val="en-US"/>
              </w:rPr>
            </w:pPr>
            <w:r w:rsidRPr="00380B68">
              <w:rPr>
                <w:rFonts w:ascii="Verdana" w:hAnsi="Verdana"/>
                <w:sz w:val="16"/>
                <w:szCs w:val="16"/>
                <w:lang w:val="en-US"/>
              </w:rPr>
              <w:t xml:space="preserve">• </w:t>
            </w:r>
            <w:r w:rsidR="00EF47B4">
              <w:rPr>
                <w:rFonts w:ascii="Verdana" w:hAnsi="Verdana"/>
                <w:sz w:val="16"/>
                <w:szCs w:val="16"/>
                <w:lang w:val="en-US"/>
              </w:rPr>
              <w:t>Sworn Statement</w:t>
            </w:r>
            <w:r w:rsidRPr="00380B68">
              <w:rPr>
                <w:rFonts w:ascii="Verdana" w:hAnsi="Verdana"/>
                <w:sz w:val="16"/>
                <w:szCs w:val="16"/>
                <w:lang w:val="en-US"/>
              </w:rPr>
              <w:t>, through which the interested party will state that the product submitted to laboratory tests is representative of the family that is intended to be certified, in accordance with the provisions of 11.3.5 and 11.5.3.2.</w:t>
            </w:r>
          </w:p>
        </w:tc>
      </w:tr>
      <w:tr w:rsidR="007307C8" w:rsidRPr="00D856AF" w14:paraId="1857938E" w14:textId="71850A38" w:rsidTr="00380B68">
        <w:tc>
          <w:tcPr>
            <w:tcW w:w="4675" w:type="dxa"/>
          </w:tcPr>
          <w:p w14:paraId="2DBF20BC" w14:textId="77777777" w:rsidR="007307C8" w:rsidRPr="000C094D" w:rsidRDefault="007307C8" w:rsidP="007307C8">
            <w:pPr>
              <w:pStyle w:val="texto0"/>
              <w:spacing w:line="224" w:lineRule="exact"/>
              <w:ind w:firstLine="0"/>
              <w:rPr>
                <w:rFonts w:ascii="Verdana" w:hAnsi="Verdana"/>
                <w:sz w:val="16"/>
                <w:szCs w:val="16"/>
                <w:lang w:val="es-ES"/>
              </w:rPr>
            </w:pPr>
            <w:r w:rsidRPr="000C094D">
              <w:rPr>
                <w:rFonts w:ascii="Verdana" w:hAnsi="Verdana"/>
                <w:sz w:val="16"/>
                <w:szCs w:val="16"/>
                <w:lang w:val="es-ES"/>
              </w:rPr>
              <w:t>Tratándose de empresas con más de dos plantas de producción, deberán presentar, el certificado del sistema de aseguramiento de calidad de cada planta. Los certificados NOM expedidos bajo esta modalidad sólo serán válidos para los productos de las plantas que tengan sistema de aseguramiento de la calidad certificado. El certificado NOM sólo amparará a los productos de las plantas que cuenten con el sistema de aseguramiento de la calidad certificado.</w:t>
            </w:r>
          </w:p>
        </w:tc>
        <w:tc>
          <w:tcPr>
            <w:tcW w:w="4675" w:type="dxa"/>
          </w:tcPr>
          <w:p w14:paraId="17E60341" w14:textId="51B89AD7" w:rsidR="007307C8" w:rsidRPr="00380B68" w:rsidRDefault="007307C8" w:rsidP="007307C8">
            <w:pPr>
              <w:pStyle w:val="texto0"/>
              <w:spacing w:line="224" w:lineRule="exact"/>
              <w:ind w:firstLine="0"/>
              <w:rPr>
                <w:rFonts w:ascii="Verdana" w:hAnsi="Verdana"/>
                <w:sz w:val="16"/>
                <w:szCs w:val="16"/>
                <w:lang w:val="en-US"/>
              </w:rPr>
            </w:pPr>
            <w:r w:rsidRPr="00380B68">
              <w:rPr>
                <w:rFonts w:ascii="Verdana" w:hAnsi="Verdana"/>
                <w:sz w:val="16"/>
                <w:szCs w:val="16"/>
                <w:lang w:val="en-US"/>
              </w:rPr>
              <w:t>In the case of companies with more than two production plants, they must present the certificate of the quality assurance system for each plant. The NOM certificates issued under this modality will only be valid for products from plants that have a certified quality assurance system. The NOM certificate will only cover products from plants that have a certified quality assurance system.</w:t>
            </w:r>
          </w:p>
        </w:tc>
      </w:tr>
      <w:tr w:rsidR="007307C8" w:rsidRPr="00D856AF" w14:paraId="77344078" w14:textId="55555D74" w:rsidTr="00380B68">
        <w:tc>
          <w:tcPr>
            <w:tcW w:w="4675" w:type="dxa"/>
          </w:tcPr>
          <w:p w14:paraId="72C47E75" w14:textId="77777777" w:rsidR="007307C8" w:rsidRPr="000C094D" w:rsidRDefault="007307C8" w:rsidP="007307C8">
            <w:pPr>
              <w:pStyle w:val="Texto"/>
              <w:spacing w:line="224" w:lineRule="exact"/>
              <w:ind w:firstLine="0"/>
              <w:rPr>
                <w:rFonts w:ascii="Verdana" w:hAnsi="Verdana"/>
                <w:sz w:val="16"/>
                <w:szCs w:val="16"/>
              </w:rPr>
            </w:pPr>
            <w:r w:rsidRPr="000C094D">
              <w:rPr>
                <w:rFonts w:ascii="Verdana" w:hAnsi="Verdana"/>
                <w:b/>
                <w:sz w:val="16"/>
                <w:szCs w:val="16"/>
              </w:rPr>
              <w:t xml:space="preserve">11.5.2 </w:t>
            </w:r>
            <w:r w:rsidRPr="000C094D">
              <w:rPr>
                <w:rFonts w:ascii="Verdana" w:hAnsi="Verdana"/>
                <w:sz w:val="16"/>
                <w:szCs w:val="16"/>
              </w:rPr>
              <w:t>Las solicitudes de prueba para los productos, presentadas a los laboratorios de prueba, también deben de acompañarse de una declaración, bajo protesta de decir verdad, por medio de la cual el interesado manifiesta que el producto que presenta, es representativo de la familia de productos que se pretende certificar.</w:t>
            </w:r>
          </w:p>
        </w:tc>
        <w:tc>
          <w:tcPr>
            <w:tcW w:w="4675" w:type="dxa"/>
          </w:tcPr>
          <w:p w14:paraId="46EF06B4" w14:textId="6C580EFE" w:rsidR="007307C8" w:rsidRPr="00380B68" w:rsidRDefault="007307C8" w:rsidP="007307C8">
            <w:pPr>
              <w:pStyle w:val="Texto"/>
              <w:spacing w:line="224" w:lineRule="exact"/>
              <w:ind w:firstLine="0"/>
              <w:rPr>
                <w:rFonts w:ascii="Verdana" w:hAnsi="Verdana"/>
                <w:b/>
                <w:sz w:val="16"/>
                <w:szCs w:val="16"/>
                <w:lang w:val="en-US"/>
              </w:rPr>
            </w:pPr>
            <w:r w:rsidRPr="00380B68">
              <w:rPr>
                <w:rFonts w:ascii="Verdana" w:hAnsi="Verdana"/>
                <w:b/>
                <w:sz w:val="16"/>
                <w:szCs w:val="16"/>
                <w:lang w:val="en-US"/>
              </w:rPr>
              <w:t xml:space="preserve">11.5.2 </w:t>
            </w:r>
            <w:r w:rsidRPr="00380B68">
              <w:rPr>
                <w:rFonts w:ascii="Verdana" w:hAnsi="Verdana"/>
                <w:sz w:val="16"/>
                <w:szCs w:val="16"/>
                <w:lang w:val="en-US"/>
              </w:rPr>
              <w:t xml:space="preserve">Test requests for products, submitted to testing laboratories, must also be accompanied by a </w:t>
            </w:r>
            <w:r w:rsidR="008F6B23">
              <w:rPr>
                <w:rFonts w:ascii="Verdana" w:hAnsi="Verdana"/>
                <w:sz w:val="16"/>
                <w:szCs w:val="16"/>
                <w:lang w:val="en-US"/>
              </w:rPr>
              <w:t>sworn statement</w:t>
            </w:r>
            <w:r w:rsidRPr="00380B68">
              <w:rPr>
                <w:rFonts w:ascii="Verdana" w:hAnsi="Verdana"/>
                <w:sz w:val="16"/>
                <w:szCs w:val="16"/>
                <w:lang w:val="en-US"/>
              </w:rPr>
              <w:t>, by which the interested party states that the product presented is representative of the family of products that is intended to be certified.</w:t>
            </w:r>
          </w:p>
        </w:tc>
      </w:tr>
      <w:tr w:rsidR="007307C8" w:rsidRPr="000C094D" w14:paraId="75CD42B4" w14:textId="1F78A12B" w:rsidTr="00380B68">
        <w:tc>
          <w:tcPr>
            <w:tcW w:w="4675" w:type="dxa"/>
          </w:tcPr>
          <w:p w14:paraId="2A9A2013" w14:textId="77777777" w:rsidR="007307C8" w:rsidRPr="000C094D" w:rsidRDefault="007307C8" w:rsidP="007307C8">
            <w:pPr>
              <w:pStyle w:val="Texto"/>
              <w:ind w:firstLine="0"/>
              <w:rPr>
                <w:rFonts w:ascii="Verdana" w:hAnsi="Verdana"/>
                <w:sz w:val="16"/>
                <w:szCs w:val="16"/>
              </w:rPr>
            </w:pPr>
            <w:r w:rsidRPr="000C094D">
              <w:rPr>
                <w:rFonts w:ascii="Verdana" w:hAnsi="Verdana"/>
                <w:b/>
                <w:sz w:val="16"/>
                <w:szCs w:val="16"/>
              </w:rPr>
              <w:lastRenderedPageBreak/>
              <w:t>11.5.3</w:t>
            </w:r>
            <w:r w:rsidRPr="000C094D">
              <w:rPr>
                <w:rFonts w:ascii="Verdana" w:hAnsi="Verdana"/>
                <w:sz w:val="16"/>
                <w:szCs w:val="16"/>
              </w:rPr>
              <w:t xml:space="preserve"> Muestreo</w:t>
            </w:r>
          </w:p>
        </w:tc>
        <w:tc>
          <w:tcPr>
            <w:tcW w:w="4675" w:type="dxa"/>
          </w:tcPr>
          <w:p w14:paraId="71CBB61A" w14:textId="069936FE" w:rsidR="007307C8" w:rsidRPr="00380B68" w:rsidRDefault="007307C8" w:rsidP="007307C8">
            <w:pPr>
              <w:pStyle w:val="Texto"/>
              <w:ind w:firstLine="0"/>
              <w:rPr>
                <w:rFonts w:ascii="Verdana" w:hAnsi="Verdana"/>
                <w:b/>
                <w:sz w:val="16"/>
                <w:szCs w:val="16"/>
                <w:lang w:val="en-US"/>
              </w:rPr>
            </w:pPr>
            <w:r w:rsidRPr="00380B68">
              <w:rPr>
                <w:rFonts w:ascii="Verdana" w:hAnsi="Verdana"/>
                <w:b/>
                <w:sz w:val="16"/>
                <w:szCs w:val="16"/>
                <w:lang w:val="en-US"/>
              </w:rPr>
              <w:t xml:space="preserve">11.5.3 </w:t>
            </w:r>
            <w:r w:rsidRPr="00380B68">
              <w:rPr>
                <w:rFonts w:ascii="Verdana" w:hAnsi="Verdana"/>
                <w:sz w:val="16"/>
                <w:szCs w:val="16"/>
                <w:lang w:val="en-US"/>
              </w:rPr>
              <w:t>Sampling</w:t>
            </w:r>
          </w:p>
        </w:tc>
      </w:tr>
      <w:tr w:rsidR="007307C8" w:rsidRPr="00D856AF" w14:paraId="2D064574" w14:textId="5D007419" w:rsidTr="00380B68">
        <w:tc>
          <w:tcPr>
            <w:tcW w:w="4675" w:type="dxa"/>
          </w:tcPr>
          <w:p w14:paraId="5E84F05F" w14:textId="77777777" w:rsidR="007307C8" w:rsidRPr="000C094D" w:rsidRDefault="007307C8" w:rsidP="007307C8">
            <w:pPr>
              <w:pStyle w:val="Texto"/>
              <w:ind w:firstLine="0"/>
              <w:rPr>
                <w:rFonts w:ascii="Verdana" w:hAnsi="Verdana"/>
                <w:sz w:val="16"/>
                <w:szCs w:val="16"/>
              </w:rPr>
            </w:pPr>
            <w:r w:rsidRPr="000C094D">
              <w:rPr>
                <w:rFonts w:ascii="Verdana" w:hAnsi="Verdana"/>
                <w:sz w:val="16"/>
                <w:szCs w:val="16"/>
              </w:rPr>
              <w:t>Se requiere aplicar el siguiente plan de muestreo a cada modelo o familia de aparato de refrigeración comercial conforme a lo establecido en la Tabla 10.</w:t>
            </w:r>
          </w:p>
        </w:tc>
        <w:tc>
          <w:tcPr>
            <w:tcW w:w="4675" w:type="dxa"/>
          </w:tcPr>
          <w:p w14:paraId="7572BD84" w14:textId="473F1792" w:rsidR="007307C8" w:rsidRPr="00380B68" w:rsidRDefault="007307C8" w:rsidP="007307C8">
            <w:pPr>
              <w:pStyle w:val="Texto"/>
              <w:ind w:firstLine="0"/>
              <w:rPr>
                <w:rFonts w:ascii="Verdana" w:hAnsi="Verdana"/>
                <w:sz w:val="16"/>
                <w:szCs w:val="16"/>
                <w:lang w:val="en-US"/>
              </w:rPr>
            </w:pPr>
            <w:r w:rsidRPr="00380B68">
              <w:rPr>
                <w:rFonts w:ascii="Verdana" w:hAnsi="Verdana"/>
                <w:sz w:val="16"/>
                <w:szCs w:val="16"/>
                <w:lang w:val="en-US"/>
              </w:rPr>
              <w:t>The following sampling plan is required to be applied to each model or</w:t>
            </w:r>
            <w:r w:rsidR="006F433C">
              <w:rPr>
                <w:rFonts w:ascii="Verdana" w:hAnsi="Verdana"/>
                <w:sz w:val="16"/>
                <w:szCs w:val="16"/>
                <w:lang w:val="en-US"/>
              </w:rPr>
              <w:t xml:space="preserve"> a</w:t>
            </w:r>
            <w:r w:rsidRPr="00380B68">
              <w:rPr>
                <w:rFonts w:ascii="Verdana" w:hAnsi="Verdana"/>
                <w:sz w:val="16"/>
                <w:szCs w:val="16"/>
                <w:lang w:val="en-US"/>
              </w:rPr>
              <w:t xml:space="preserve"> family of commercial refrigeration appliance as established in Table 10.</w:t>
            </w:r>
          </w:p>
        </w:tc>
      </w:tr>
      <w:tr w:rsidR="007307C8" w:rsidRPr="00D856AF" w14:paraId="658B44D9" w14:textId="25EF8D93" w:rsidTr="00380B68">
        <w:tc>
          <w:tcPr>
            <w:tcW w:w="4675" w:type="dxa"/>
          </w:tcPr>
          <w:p w14:paraId="64A33DEB" w14:textId="77777777" w:rsidR="007307C8" w:rsidRPr="000C094D" w:rsidRDefault="007307C8" w:rsidP="007307C8">
            <w:pPr>
              <w:pStyle w:val="Texto"/>
              <w:ind w:firstLine="0"/>
              <w:rPr>
                <w:rFonts w:ascii="Verdana" w:hAnsi="Verdana"/>
                <w:sz w:val="16"/>
                <w:szCs w:val="16"/>
              </w:rPr>
            </w:pPr>
            <w:r w:rsidRPr="000C094D">
              <w:rPr>
                <w:rFonts w:ascii="Verdana" w:hAnsi="Verdana"/>
                <w:b/>
                <w:sz w:val="16"/>
                <w:szCs w:val="16"/>
              </w:rPr>
              <w:t>11.5.3.1</w:t>
            </w:r>
            <w:r w:rsidRPr="000C094D">
              <w:rPr>
                <w:rFonts w:ascii="Verdana" w:hAnsi="Verdana"/>
                <w:sz w:val="16"/>
                <w:szCs w:val="16"/>
              </w:rPr>
              <w:t xml:space="preserve"> Para efectos de muestreo de los aparatos de refrigeración comercial autocontenidos y/o de uso médico, se debe seleccionar de manera aleatoria, una sola muestra de un aparato con opción a una muestra testigo.</w:t>
            </w:r>
          </w:p>
        </w:tc>
        <w:tc>
          <w:tcPr>
            <w:tcW w:w="4675" w:type="dxa"/>
          </w:tcPr>
          <w:p w14:paraId="72170E1A" w14:textId="5A781D85" w:rsidR="007307C8" w:rsidRPr="00380B68" w:rsidRDefault="007307C8" w:rsidP="007307C8">
            <w:pPr>
              <w:pStyle w:val="Texto"/>
              <w:ind w:firstLine="0"/>
              <w:rPr>
                <w:rFonts w:ascii="Verdana" w:hAnsi="Verdana"/>
                <w:b/>
                <w:sz w:val="16"/>
                <w:szCs w:val="16"/>
                <w:lang w:val="en-US"/>
              </w:rPr>
            </w:pPr>
            <w:r w:rsidRPr="00380B68">
              <w:rPr>
                <w:rFonts w:ascii="Verdana" w:hAnsi="Verdana"/>
                <w:b/>
                <w:sz w:val="16"/>
                <w:szCs w:val="16"/>
                <w:lang w:val="en-US"/>
              </w:rPr>
              <w:t xml:space="preserve">11.5.3.1 </w:t>
            </w:r>
            <w:r w:rsidRPr="00380B68">
              <w:rPr>
                <w:rFonts w:ascii="Verdana" w:hAnsi="Verdana"/>
                <w:sz w:val="16"/>
                <w:szCs w:val="16"/>
                <w:lang w:val="en-US"/>
              </w:rPr>
              <w:t xml:space="preserve">For sampling purposes of self-contained commercial refrigeration </w:t>
            </w:r>
            <w:r w:rsidR="00FE1E46" w:rsidRPr="00380B68">
              <w:rPr>
                <w:rFonts w:ascii="Verdana" w:hAnsi="Verdana"/>
                <w:sz w:val="16"/>
                <w:szCs w:val="16"/>
                <w:lang w:val="en-US"/>
              </w:rPr>
              <w:t>appliance</w:t>
            </w:r>
            <w:r w:rsidRPr="00380B68">
              <w:rPr>
                <w:rFonts w:ascii="Verdana" w:hAnsi="Verdana"/>
                <w:sz w:val="16"/>
                <w:szCs w:val="16"/>
                <w:lang w:val="en-US"/>
              </w:rPr>
              <w:t>s and/or for medical use, a single sample of a</w:t>
            </w:r>
            <w:r w:rsidR="006F433C">
              <w:rPr>
                <w:rFonts w:ascii="Verdana" w:hAnsi="Verdana"/>
                <w:sz w:val="16"/>
                <w:szCs w:val="16"/>
                <w:lang w:val="en-US"/>
              </w:rPr>
              <w:t>n</w:t>
            </w:r>
            <w:r w:rsidRPr="00380B68">
              <w:rPr>
                <w:rFonts w:ascii="Verdana" w:hAnsi="Verdana"/>
                <w:sz w:val="16"/>
                <w:szCs w:val="16"/>
                <w:lang w:val="en-US"/>
              </w:rPr>
              <w:t xml:space="preserve"> </w:t>
            </w:r>
            <w:r w:rsidR="00FE1E46" w:rsidRPr="00380B68">
              <w:rPr>
                <w:rFonts w:ascii="Verdana" w:hAnsi="Verdana"/>
                <w:sz w:val="16"/>
                <w:szCs w:val="16"/>
                <w:lang w:val="en-US"/>
              </w:rPr>
              <w:t>appliance</w:t>
            </w:r>
            <w:r w:rsidRPr="00380B68">
              <w:rPr>
                <w:rFonts w:ascii="Verdana" w:hAnsi="Verdana"/>
                <w:sz w:val="16"/>
                <w:szCs w:val="16"/>
                <w:lang w:val="en-US"/>
              </w:rPr>
              <w:t xml:space="preserve"> must be randomly selected with the option of a control sample.</w:t>
            </w:r>
          </w:p>
        </w:tc>
      </w:tr>
      <w:tr w:rsidR="007307C8" w:rsidRPr="00D856AF" w14:paraId="0177DBC0" w14:textId="0FF06E0B" w:rsidTr="00380B68">
        <w:tc>
          <w:tcPr>
            <w:tcW w:w="4675" w:type="dxa"/>
          </w:tcPr>
          <w:p w14:paraId="2ADD28ED" w14:textId="77777777" w:rsidR="007307C8" w:rsidRPr="000C094D" w:rsidRDefault="007307C8" w:rsidP="007307C8">
            <w:pPr>
              <w:pStyle w:val="Texto"/>
              <w:ind w:firstLine="0"/>
              <w:rPr>
                <w:rFonts w:ascii="Verdana" w:hAnsi="Verdana"/>
                <w:sz w:val="16"/>
                <w:szCs w:val="16"/>
              </w:rPr>
            </w:pPr>
            <w:r w:rsidRPr="000C094D">
              <w:rPr>
                <w:rFonts w:ascii="Verdana" w:hAnsi="Verdana"/>
                <w:sz w:val="16"/>
                <w:szCs w:val="16"/>
              </w:rPr>
              <w:t>Las pruebas de eficiencia energética, prueba de abatimiento (en su caso) y pruebas de seguridad al usuario, se realizan a un mismo aparato.</w:t>
            </w:r>
          </w:p>
        </w:tc>
        <w:tc>
          <w:tcPr>
            <w:tcW w:w="4675" w:type="dxa"/>
          </w:tcPr>
          <w:p w14:paraId="15BA437C" w14:textId="48CE60C5" w:rsidR="007307C8" w:rsidRPr="00380B68" w:rsidRDefault="007307C8" w:rsidP="007307C8">
            <w:pPr>
              <w:pStyle w:val="Texto"/>
              <w:ind w:firstLine="0"/>
              <w:rPr>
                <w:rFonts w:ascii="Verdana" w:hAnsi="Verdana"/>
                <w:sz w:val="16"/>
                <w:szCs w:val="16"/>
                <w:lang w:val="en-US"/>
              </w:rPr>
            </w:pPr>
            <w:r w:rsidRPr="00380B68">
              <w:rPr>
                <w:rFonts w:ascii="Verdana" w:hAnsi="Verdana"/>
                <w:sz w:val="16"/>
                <w:szCs w:val="16"/>
                <w:lang w:val="en-US"/>
              </w:rPr>
              <w:t xml:space="preserve">The energy efficiency tests, abatement tests (if applicable) and user safety tests are carried out on the same </w:t>
            </w:r>
            <w:r w:rsidR="00FE1E46" w:rsidRPr="00380B68">
              <w:rPr>
                <w:rFonts w:ascii="Verdana" w:hAnsi="Verdana"/>
                <w:sz w:val="16"/>
                <w:szCs w:val="16"/>
                <w:lang w:val="en-US"/>
              </w:rPr>
              <w:t>appliance</w:t>
            </w:r>
            <w:r w:rsidRPr="00380B68">
              <w:rPr>
                <w:rFonts w:ascii="Verdana" w:hAnsi="Verdana"/>
                <w:sz w:val="16"/>
                <w:szCs w:val="16"/>
                <w:lang w:val="en-US"/>
              </w:rPr>
              <w:t>.</w:t>
            </w:r>
          </w:p>
        </w:tc>
      </w:tr>
      <w:tr w:rsidR="007307C8" w:rsidRPr="00D856AF" w14:paraId="2A62052F" w14:textId="6DF03085" w:rsidTr="00380B68">
        <w:tc>
          <w:tcPr>
            <w:tcW w:w="4675" w:type="dxa"/>
          </w:tcPr>
          <w:p w14:paraId="6E360B72" w14:textId="77777777" w:rsidR="007307C8" w:rsidRPr="000C094D" w:rsidRDefault="007307C8" w:rsidP="007307C8">
            <w:pPr>
              <w:pStyle w:val="Texto"/>
              <w:ind w:firstLine="0"/>
              <w:rPr>
                <w:rFonts w:ascii="Verdana" w:hAnsi="Verdana"/>
                <w:sz w:val="16"/>
                <w:szCs w:val="16"/>
              </w:rPr>
            </w:pPr>
            <w:r w:rsidRPr="000C094D">
              <w:rPr>
                <w:rFonts w:ascii="Verdana" w:hAnsi="Verdana"/>
                <w:b/>
                <w:sz w:val="16"/>
                <w:szCs w:val="16"/>
              </w:rPr>
              <w:t>11.5.3.2</w:t>
            </w:r>
            <w:r w:rsidRPr="000C094D">
              <w:rPr>
                <w:rFonts w:ascii="Verdana" w:hAnsi="Verdana"/>
                <w:sz w:val="16"/>
                <w:szCs w:val="16"/>
              </w:rPr>
              <w:t xml:space="preserve"> Pueden considerarse dos o más productos como familia, si cumplen con los requisitos mencionados a continuación:</w:t>
            </w:r>
          </w:p>
        </w:tc>
        <w:tc>
          <w:tcPr>
            <w:tcW w:w="4675" w:type="dxa"/>
          </w:tcPr>
          <w:p w14:paraId="32824472" w14:textId="789BF96B" w:rsidR="007307C8" w:rsidRPr="00380B68" w:rsidRDefault="007307C8" w:rsidP="007307C8">
            <w:pPr>
              <w:pStyle w:val="Texto"/>
              <w:ind w:firstLine="0"/>
              <w:rPr>
                <w:rFonts w:ascii="Verdana" w:hAnsi="Verdana"/>
                <w:b/>
                <w:sz w:val="16"/>
                <w:szCs w:val="16"/>
                <w:lang w:val="en-US"/>
              </w:rPr>
            </w:pPr>
            <w:r w:rsidRPr="00380B68">
              <w:rPr>
                <w:rFonts w:ascii="Verdana" w:hAnsi="Verdana"/>
                <w:b/>
                <w:sz w:val="16"/>
                <w:szCs w:val="16"/>
                <w:lang w:val="en-US"/>
              </w:rPr>
              <w:t xml:space="preserve">11.5.3.2 </w:t>
            </w:r>
            <w:r w:rsidRPr="00380B68">
              <w:rPr>
                <w:rFonts w:ascii="Verdana" w:hAnsi="Verdana"/>
                <w:sz w:val="16"/>
                <w:szCs w:val="16"/>
                <w:lang w:val="en-US"/>
              </w:rPr>
              <w:t>Two or more products can be considered as a family, if they meet the requirements mentioned below:</w:t>
            </w:r>
          </w:p>
        </w:tc>
      </w:tr>
    </w:tbl>
    <w:p w14:paraId="57F72F8F" w14:textId="3199AF44" w:rsidR="00725F83" w:rsidRPr="00F25977" w:rsidRDefault="00725F83" w:rsidP="00824176">
      <w:pPr>
        <w:tabs>
          <w:tab w:val="left" w:pos="3810"/>
        </w:tabs>
        <w:spacing w:after="101" w:line="216" w:lineRule="exact"/>
        <w:jc w:val="center"/>
        <w:rPr>
          <w:rFonts w:ascii="Verdana" w:hAnsi="Verdana" w:cs="Arial"/>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830"/>
        <w:gridCol w:w="3280"/>
        <w:gridCol w:w="2840"/>
      </w:tblGrid>
      <w:tr w:rsidR="000C094D" w:rsidRPr="00D93CAB" w14:paraId="641DA20E" w14:textId="77777777" w:rsidTr="00C36670">
        <w:trPr>
          <w:cantSplit/>
          <w:trHeight w:val="255"/>
          <w:jc w:val="center"/>
        </w:trPr>
        <w:tc>
          <w:tcPr>
            <w:tcW w:w="6950" w:type="dxa"/>
            <w:gridSpan w:val="3"/>
            <w:tcBorders>
              <w:top w:val="single" w:sz="6" w:space="0" w:color="auto"/>
              <w:left w:val="single" w:sz="6" w:space="0" w:color="auto"/>
              <w:bottom w:val="single" w:sz="6" w:space="0" w:color="auto"/>
              <w:right w:val="single" w:sz="6" w:space="0" w:color="auto"/>
            </w:tcBorders>
            <w:vAlign w:val="center"/>
          </w:tcPr>
          <w:p w14:paraId="1586815E" w14:textId="6FE588B6" w:rsidR="000C094D" w:rsidRPr="00E25D6A" w:rsidRDefault="000C094D" w:rsidP="00E43713">
            <w:pPr>
              <w:spacing w:after="101" w:line="224" w:lineRule="exact"/>
              <w:jc w:val="center"/>
              <w:rPr>
                <w:rFonts w:ascii="Verdana" w:hAnsi="Verdana" w:cs="Arial"/>
                <w:b/>
                <w:sz w:val="16"/>
                <w:szCs w:val="16"/>
                <w:lang w:val="es-MX"/>
              </w:rPr>
            </w:pPr>
            <w:r w:rsidRPr="00E25D6A">
              <w:rPr>
                <w:rFonts w:ascii="Verdana" w:hAnsi="Verdana" w:cs="Arial"/>
                <w:b/>
                <w:sz w:val="16"/>
                <w:szCs w:val="16"/>
                <w:lang w:val="es-MX"/>
              </w:rPr>
              <w:t>Tabla 10. Clasificación de las familias considerando el tipo de producto  y la capacidad útil de refrigeración.</w:t>
            </w:r>
          </w:p>
        </w:tc>
      </w:tr>
      <w:tr w:rsidR="00725F83" w:rsidRPr="00D93CAB" w14:paraId="26D45CE7" w14:textId="77777777">
        <w:trPr>
          <w:cantSplit/>
          <w:trHeight w:val="255"/>
          <w:jc w:val="center"/>
        </w:trPr>
        <w:tc>
          <w:tcPr>
            <w:tcW w:w="830" w:type="dxa"/>
            <w:tcBorders>
              <w:top w:val="single" w:sz="6" w:space="0" w:color="auto"/>
              <w:left w:val="single" w:sz="6" w:space="0" w:color="auto"/>
              <w:bottom w:val="single" w:sz="6" w:space="0" w:color="auto"/>
              <w:right w:val="single" w:sz="6" w:space="0" w:color="auto"/>
            </w:tcBorders>
            <w:vAlign w:val="center"/>
          </w:tcPr>
          <w:p w14:paraId="40E85EFC" w14:textId="77777777" w:rsidR="00725F83" w:rsidRPr="00E25D6A" w:rsidRDefault="00725F83" w:rsidP="00E43713">
            <w:pPr>
              <w:spacing w:after="101" w:line="224" w:lineRule="exact"/>
              <w:jc w:val="center"/>
              <w:rPr>
                <w:rFonts w:ascii="Verdana" w:hAnsi="Verdana" w:cs="Arial"/>
                <w:b/>
                <w:sz w:val="16"/>
                <w:szCs w:val="16"/>
                <w:lang w:val="es-MX"/>
              </w:rPr>
            </w:pPr>
            <w:r w:rsidRPr="00E25D6A">
              <w:rPr>
                <w:rFonts w:ascii="Verdana" w:hAnsi="Verdana" w:cs="Arial"/>
                <w:b/>
                <w:sz w:val="16"/>
                <w:szCs w:val="16"/>
                <w:lang w:val="es-MX"/>
              </w:rPr>
              <w:t>Familia</w:t>
            </w:r>
          </w:p>
        </w:tc>
        <w:tc>
          <w:tcPr>
            <w:tcW w:w="3280" w:type="dxa"/>
            <w:tcBorders>
              <w:top w:val="single" w:sz="6" w:space="0" w:color="auto"/>
              <w:left w:val="single" w:sz="6" w:space="0" w:color="auto"/>
              <w:bottom w:val="single" w:sz="6" w:space="0" w:color="auto"/>
              <w:right w:val="single" w:sz="6" w:space="0" w:color="auto"/>
            </w:tcBorders>
            <w:vAlign w:val="center"/>
          </w:tcPr>
          <w:p w14:paraId="2D90C1D0" w14:textId="77777777" w:rsidR="00725F83" w:rsidRPr="00E25D6A" w:rsidRDefault="00725F83" w:rsidP="00E43713">
            <w:pPr>
              <w:spacing w:after="101" w:line="224" w:lineRule="exact"/>
              <w:jc w:val="center"/>
              <w:rPr>
                <w:rFonts w:ascii="Verdana" w:hAnsi="Verdana" w:cs="Arial"/>
                <w:b/>
                <w:sz w:val="16"/>
                <w:szCs w:val="16"/>
                <w:lang w:val="es-MX"/>
              </w:rPr>
            </w:pPr>
            <w:r w:rsidRPr="00E25D6A">
              <w:rPr>
                <w:rFonts w:ascii="Verdana" w:hAnsi="Verdana" w:cs="Arial"/>
                <w:b/>
                <w:sz w:val="16"/>
                <w:szCs w:val="16"/>
                <w:lang w:val="es-MX"/>
              </w:rPr>
              <w:t>Producto</w:t>
            </w:r>
          </w:p>
        </w:tc>
        <w:tc>
          <w:tcPr>
            <w:tcW w:w="2840" w:type="dxa"/>
            <w:tcBorders>
              <w:top w:val="single" w:sz="6" w:space="0" w:color="auto"/>
              <w:left w:val="single" w:sz="6" w:space="0" w:color="auto"/>
              <w:bottom w:val="single" w:sz="6" w:space="0" w:color="auto"/>
              <w:right w:val="single" w:sz="6" w:space="0" w:color="auto"/>
            </w:tcBorders>
            <w:vAlign w:val="center"/>
          </w:tcPr>
          <w:p w14:paraId="2568215B" w14:textId="77777777" w:rsidR="00725F83" w:rsidRPr="00E25D6A" w:rsidRDefault="00725F83" w:rsidP="00E43713">
            <w:pPr>
              <w:spacing w:after="101" w:line="224" w:lineRule="exact"/>
              <w:jc w:val="center"/>
              <w:rPr>
                <w:rFonts w:ascii="Verdana" w:hAnsi="Verdana" w:cs="Arial"/>
                <w:b/>
                <w:sz w:val="16"/>
                <w:szCs w:val="16"/>
                <w:lang w:val="es-MX"/>
              </w:rPr>
            </w:pPr>
            <w:r w:rsidRPr="00E25D6A">
              <w:rPr>
                <w:rFonts w:ascii="Verdana" w:hAnsi="Verdana" w:cs="Arial"/>
                <w:b/>
                <w:sz w:val="16"/>
                <w:szCs w:val="16"/>
                <w:lang w:val="es-MX"/>
              </w:rPr>
              <w:t>Capacidad útil de refrigeración en litros (L)</w:t>
            </w:r>
          </w:p>
        </w:tc>
      </w:tr>
      <w:tr w:rsidR="00725F83" w:rsidRPr="00D93CAB" w14:paraId="5BC40E9F"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3BFCD047" w14:textId="77777777" w:rsidR="00725F83" w:rsidRPr="00E25D6A" w:rsidRDefault="00725F83" w:rsidP="00E43713">
            <w:pPr>
              <w:spacing w:after="101" w:line="224" w:lineRule="exact"/>
              <w:jc w:val="center"/>
              <w:rPr>
                <w:rFonts w:ascii="Verdana" w:hAnsi="Verdana" w:cs="Arial"/>
                <w:sz w:val="16"/>
                <w:szCs w:val="16"/>
                <w:lang w:val="es-MX"/>
              </w:rPr>
            </w:pPr>
          </w:p>
        </w:tc>
        <w:tc>
          <w:tcPr>
            <w:tcW w:w="6120" w:type="dxa"/>
            <w:gridSpan w:val="2"/>
            <w:tcBorders>
              <w:top w:val="single" w:sz="6" w:space="0" w:color="auto"/>
              <w:left w:val="single" w:sz="6" w:space="0" w:color="auto"/>
              <w:bottom w:val="single" w:sz="6" w:space="0" w:color="auto"/>
              <w:right w:val="single" w:sz="6" w:space="0" w:color="auto"/>
            </w:tcBorders>
          </w:tcPr>
          <w:p w14:paraId="6CCEFCC5" w14:textId="77777777" w:rsidR="00725F83" w:rsidRPr="00E25D6A" w:rsidRDefault="00725F83" w:rsidP="00E43713">
            <w:pPr>
              <w:spacing w:after="101" w:line="224" w:lineRule="exact"/>
              <w:rPr>
                <w:rFonts w:ascii="Verdana" w:hAnsi="Verdana" w:cs="Arial"/>
                <w:b/>
                <w:sz w:val="16"/>
                <w:szCs w:val="16"/>
                <w:lang w:val="es-MX"/>
              </w:rPr>
            </w:pPr>
            <w:r w:rsidRPr="00E25D6A">
              <w:rPr>
                <w:rFonts w:ascii="Verdana" w:hAnsi="Verdana" w:cs="Arial"/>
                <w:b/>
                <w:sz w:val="16"/>
                <w:szCs w:val="16"/>
                <w:lang w:val="es-MX"/>
              </w:rPr>
              <w:t>ENFRIADOR VERTICAL</w:t>
            </w:r>
          </w:p>
        </w:tc>
      </w:tr>
      <w:tr w:rsidR="00725F83" w:rsidRPr="00D93CAB" w14:paraId="6E960E3B"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0B71C9C0"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1</w:t>
            </w:r>
          </w:p>
        </w:tc>
        <w:tc>
          <w:tcPr>
            <w:tcW w:w="3280" w:type="dxa"/>
            <w:tcBorders>
              <w:top w:val="single" w:sz="6" w:space="0" w:color="auto"/>
              <w:left w:val="single" w:sz="6" w:space="0" w:color="auto"/>
              <w:bottom w:val="single" w:sz="6" w:space="0" w:color="auto"/>
              <w:right w:val="single" w:sz="6" w:space="0" w:color="auto"/>
            </w:tcBorders>
          </w:tcPr>
          <w:p w14:paraId="27557204"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Con circulación forzada de aire</w:t>
            </w:r>
          </w:p>
        </w:tc>
        <w:tc>
          <w:tcPr>
            <w:tcW w:w="2840" w:type="dxa"/>
            <w:tcBorders>
              <w:top w:val="single" w:sz="6" w:space="0" w:color="auto"/>
              <w:left w:val="single" w:sz="6" w:space="0" w:color="auto"/>
              <w:bottom w:val="single" w:sz="6" w:space="0" w:color="auto"/>
              <w:right w:val="single" w:sz="6" w:space="0" w:color="auto"/>
            </w:tcBorders>
          </w:tcPr>
          <w:p w14:paraId="1403BDD3" w14:textId="2B0AAAF5"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25 a 1 200</w:t>
            </w:r>
            <w:r w:rsidR="005659AC">
              <w:rPr>
                <w:rFonts w:ascii="Verdana" w:hAnsi="Verdana" w:cs="Arial"/>
                <w:sz w:val="16"/>
                <w:szCs w:val="16"/>
                <w:lang w:val="es-MX"/>
              </w:rPr>
              <w:t>*</w:t>
            </w:r>
          </w:p>
        </w:tc>
      </w:tr>
      <w:tr w:rsidR="00725F83" w:rsidRPr="00D93CAB" w14:paraId="55ED8C9F"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0DACF1AF"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2</w:t>
            </w:r>
          </w:p>
        </w:tc>
        <w:tc>
          <w:tcPr>
            <w:tcW w:w="3280" w:type="dxa"/>
            <w:tcBorders>
              <w:top w:val="single" w:sz="6" w:space="0" w:color="auto"/>
              <w:left w:val="single" w:sz="6" w:space="0" w:color="auto"/>
              <w:bottom w:val="single" w:sz="6" w:space="0" w:color="auto"/>
              <w:right w:val="single" w:sz="6" w:space="0" w:color="auto"/>
            </w:tcBorders>
          </w:tcPr>
          <w:p w14:paraId="3EC090FA"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Con placa fría</w:t>
            </w:r>
          </w:p>
        </w:tc>
        <w:tc>
          <w:tcPr>
            <w:tcW w:w="2840" w:type="dxa"/>
            <w:tcBorders>
              <w:top w:val="single" w:sz="6" w:space="0" w:color="auto"/>
              <w:left w:val="single" w:sz="6" w:space="0" w:color="auto"/>
              <w:bottom w:val="single" w:sz="6" w:space="0" w:color="auto"/>
              <w:right w:val="single" w:sz="6" w:space="0" w:color="auto"/>
            </w:tcBorders>
          </w:tcPr>
          <w:p w14:paraId="7C86AED1" w14:textId="53D56F2A"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25 a 1 200</w:t>
            </w:r>
            <w:r w:rsidR="005659AC">
              <w:rPr>
                <w:rFonts w:ascii="Verdana" w:hAnsi="Verdana" w:cs="Arial"/>
                <w:sz w:val="16"/>
                <w:szCs w:val="16"/>
                <w:lang w:val="es-MX"/>
              </w:rPr>
              <w:t>*</w:t>
            </w:r>
          </w:p>
        </w:tc>
      </w:tr>
      <w:tr w:rsidR="00725F83" w:rsidRPr="00D93CAB" w14:paraId="0986E24E"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1538A3FA" w14:textId="77777777" w:rsidR="00725F83" w:rsidRPr="00E25D6A" w:rsidRDefault="00725F83" w:rsidP="00E43713">
            <w:pPr>
              <w:spacing w:after="101" w:line="224" w:lineRule="exact"/>
              <w:jc w:val="center"/>
              <w:rPr>
                <w:rFonts w:ascii="Verdana" w:hAnsi="Verdana" w:cs="Arial"/>
                <w:sz w:val="16"/>
                <w:szCs w:val="16"/>
                <w:lang w:val="es-MX"/>
              </w:rPr>
            </w:pPr>
          </w:p>
        </w:tc>
        <w:tc>
          <w:tcPr>
            <w:tcW w:w="6120" w:type="dxa"/>
            <w:gridSpan w:val="2"/>
            <w:tcBorders>
              <w:top w:val="single" w:sz="6" w:space="0" w:color="auto"/>
              <w:left w:val="single" w:sz="6" w:space="0" w:color="auto"/>
              <w:bottom w:val="single" w:sz="6" w:space="0" w:color="auto"/>
              <w:right w:val="single" w:sz="6" w:space="0" w:color="auto"/>
            </w:tcBorders>
          </w:tcPr>
          <w:p w14:paraId="38F77D18" w14:textId="77777777" w:rsidR="00725F83" w:rsidRPr="00E25D6A" w:rsidRDefault="00725F83" w:rsidP="00E43713">
            <w:pPr>
              <w:spacing w:after="101" w:line="224" w:lineRule="exact"/>
              <w:rPr>
                <w:rFonts w:ascii="Verdana" w:hAnsi="Verdana" w:cs="Arial"/>
                <w:b/>
                <w:sz w:val="16"/>
                <w:szCs w:val="16"/>
                <w:lang w:val="es-MX"/>
              </w:rPr>
            </w:pPr>
            <w:r w:rsidRPr="00E25D6A">
              <w:rPr>
                <w:rFonts w:ascii="Verdana" w:hAnsi="Verdana" w:cs="Arial"/>
                <w:b/>
                <w:sz w:val="16"/>
                <w:szCs w:val="16"/>
                <w:lang w:val="es-MX"/>
              </w:rPr>
              <w:t>ENFRIADOR HORIZONTAL</w:t>
            </w:r>
          </w:p>
        </w:tc>
      </w:tr>
      <w:tr w:rsidR="00725F83" w:rsidRPr="00D93CAB" w14:paraId="1FAFCEA8"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16A482FC"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3</w:t>
            </w:r>
          </w:p>
        </w:tc>
        <w:tc>
          <w:tcPr>
            <w:tcW w:w="3280" w:type="dxa"/>
            <w:tcBorders>
              <w:top w:val="single" w:sz="6" w:space="0" w:color="auto"/>
              <w:left w:val="single" w:sz="6" w:space="0" w:color="auto"/>
              <w:bottom w:val="single" w:sz="6" w:space="0" w:color="auto"/>
              <w:right w:val="single" w:sz="6" w:space="0" w:color="auto"/>
            </w:tcBorders>
          </w:tcPr>
          <w:p w14:paraId="4041BD50"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Con circulación forzada de aire</w:t>
            </w:r>
          </w:p>
        </w:tc>
        <w:tc>
          <w:tcPr>
            <w:tcW w:w="2840" w:type="dxa"/>
            <w:tcBorders>
              <w:top w:val="single" w:sz="6" w:space="0" w:color="auto"/>
              <w:left w:val="single" w:sz="6" w:space="0" w:color="auto"/>
              <w:bottom w:val="single" w:sz="6" w:space="0" w:color="auto"/>
              <w:right w:val="single" w:sz="6" w:space="0" w:color="auto"/>
            </w:tcBorders>
          </w:tcPr>
          <w:p w14:paraId="35086FA5" w14:textId="7F3826AE"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50 a 500</w:t>
            </w:r>
            <w:r w:rsidR="005659AC">
              <w:rPr>
                <w:rFonts w:ascii="Verdana" w:hAnsi="Verdana" w:cs="Arial"/>
                <w:sz w:val="16"/>
                <w:szCs w:val="16"/>
                <w:lang w:val="es-MX"/>
              </w:rPr>
              <w:t>*</w:t>
            </w:r>
          </w:p>
        </w:tc>
      </w:tr>
      <w:tr w:rsidR="00725F83" w:rsidRPr="00D93CAB" w14:paraId="6B7B4B4F"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3697C1F9"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4</w:t>
            </w:r>
          </w:p>
        </w:tc>
        <w:tc>
          <w:tcPr>
            <w:tcW w:w="3280" w:type="dxa"/>
            <w:tcBorders>
              <w:top w:val="single" w:sz="6" w:space="0" w:color="auto"/>
              <w:left w:val="single" w:sz="6" w:space="0" w:color="auto"/>
              <w:bottom w:val="single" w:sz="6" w:space="0" w:color="auto"/>
              <w:right w:val="single" w:sz="6" w:space="0" w:color="auto"/>
            </w:tcBorders>
          </w:tcPr>
          <w:p w14:paraId="76F9371C"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placa fría</w:t>
            </w:r>
          </w:p>
        </w:tc>
        <w:tc>
          <w:tcPr>
            <w:tcW w:w="2840" w:type="dxa"/>
            <w:tcBorders>
              <w:top w:val="single" w:sz="6" w:space="0" w:color="auto"/>
              <w:left w:val="single" w:sz="6" w:space="0" w:color="auto"/>
              <w:bottom w:val="single" w:sz="6" w:space="0" w:color="auto"/>
              <w:right w:val="single" w:sz="6" w:space="0" w:color="auto"/>
            </w:tcBorders>
          </w:tcPr>
          <w:p w14:paraId="51C41C37" w14:textId="77D11F68"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50 a 500</w:t>
            </w:r>
            <w:r w:rsidR="005659AC">
              <w:rPr>
                <w:rFonts w:ascii="Verdana" w:hAnsi="Verdana" w:cs="Arial"/>
                <w:sz w:val="16"/>
                <w:szCs w:val="16"/>
                <w:lang w:val="es-MX"/>
              </w:rPr>
              <w:t>*</w:t>
            </w:r>
          </w:p>
        </w:tc>
      </w:tr>
      <w:tr w:rsidR="00725F83" w:rsidRPr="00D93CAB" w14:paraId="447CB2CB"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74051407" w14:textId="77777777" w:rsidR="00725F83" w:rsidRPr="00E25D6A" w:rsidRDefault="00725F83" w:rsidP="00E43713">
            <w:pPr>
              <w:spacing w:after="101" w:line="224" w:lineRule="exact"/>
              <w:jc w:val="center"/>
              <w:rPr>
                <w:rFonts w:ascii="Verdana" w:hAnsi="Verdana" w:cs="Arial"/>
                <w:sz w:val="16"/>
                <w:szCs w:val="16"/>
                <w:lang w:val="es-MX"/>
              </w:rPr>
            </w:pPr>
          </w:p>
        </w:tc>
        <w:tc>
          <w:tcPr>
            <w:tcW w:w="6120" w:type="dxa"/>
            <w:gridSpan w:val="2"/>
            <w:tcBorders>
              <w:top w:val="single" w:sz="6" w:space="0" w:color="auto"/>
              <w:left w:val="single" w:sz="6" w:space="0" w:color="auto"/>
              <w:bottom w:val="single" w:sz="6" w:space="0" w:color="auto"/>
              <w:right w:val="single" w:sz="6" w:space="0" w:color="auto"/>
            </w:tcBorders>
          </w:tcPr>
          <w:p w14:paraId="01DE33FA" w14:textId="77777777" w:rsidR="00725F83" w:rsidRPr="00E25D6A" w:rsidRDefault="00725F83" w:rsidP="00E43713">
            <w:pPr>
              <w:spacing w:after="101" w:line="224" w:lineRule="exact"/>
              <w:rPr>
                <w:rFonts w:ascii="Verdana" w:hAnsi="Verdana" w:cs="Arial"/>
                <w:sz w:val="16"/>
                <w:szCs w:val="16"/>
                <w:lang w:val="es-MX"/>
              </w:rPr>
            </w:pPr>
            <w:r w:rsidRPr="00E25D6A">
              <w:rPr>
                <w:rFonts w:ascii="Verdana" w:hAnsi="Verdana" w:cs="Arial"/>
                <w:b/>
                <w:sz w:val="16"/>
                <w:szCs w:val="16"/>
                <w:lang w:val="es-MX"/>
              </w:rPr>
              <w:t>CONGELADOR VERTICAL</w:t>
            </w:r>
            <w:r w:rsidRPr="00E25D6A">
              <w:rPr>
                <w:rFonts w:ascii="Verdana" w:hAnsi="Verdana" w:cs="Arial"/>
                <w:sz w:val="16"/>
                <w:szCs w:val="16"/>
                <w:lang w:val="es-MX"/>
              </w:rPr>
              <w:t> </w:t>
            </w:r>
          </w:p>
        </w:tc>
      </w:tr>
      <w:tr w:rsidR="00725F83" w:rsidRPr="00D93CAB" w14:paraId="67F8718E" w14:textId="77777777">
        <w:trPr>
          <w:cantSplit/>
          <w:trHeight w:val="630"/>
          <w:jc w:val="center"/>
        </w:trPr>
        <w:tc>
          <w:tcPr>
            <w:tcW w:w="830" w:type="dxa"/>
            <w:tcBorders>
              <w:top w:val="single" w:sz="6" w:space="0" w:color="auto"/>
              <w:left w:val="single" w:sz="6" w:space="0" w:color="auto"/>
              <w:bottom w:val="single" w:sz="6" w:space="0" w:color="auto"/>
              <w:right w:val="single" w:sz="6" w:space="0" w:color="auto"/>
            </w:tcBorders>
          </w:tcPr>
          <w:p w14:paraId="7EE3FFB2"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5</w:t>
            </w:r>
          </w:p>
        </w:tc>
        <w:tc>
          <w:tcPr>
            <w:tcW w:w="3280" w:type="dxa"/>
            <w:tcBorders>
              <w:top w:val="single" w:sz="6" w:space="0" w:color="auto"/>
              <w:left w:val="single" w:sz="6" w:space="0" w:color="auto"/>
              <w:bottom w:val="single" w:sz="6" w:space="0" w:color="auto"/>
              <w:right w:val="single" w:sz="6" w:space="0" w:color="auto"/>
            </w:tcBorders>
          </w:tcPr>
          <w:p w14:paraId="0BD53A5E"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 xml:space="preserve">Con puerta de cristal y circulación forzada de aire </w:t>
            </w:r>
          </w:p>
        </w:tc>
        <w:tc>
          <w:tcPr>
            <w:tcW w:w="2840" w:type="dxa"/>
            <w:tcBorders>
              <w:top w:val="single" w:sz="6" w:space="0" w:color="auto"/>
              <w:left w:val="single" w:sz="6" w:space="0" w:color="auto"/>
              <w:bottom w:val="single" w:sz="6" w:space="0" w:color="auto"/>
              <w:right w:val="single" w:sz="6" w:space="0" w:color="auto"/>
            </w:tcBorders>
          </w:tcPr>
          <w:p w14:paraId="0E2CCE71" w14:textId="4704188B"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50 a 1 200</w:t>
            </w:r>
            <w:r w:rsidR="005659AC">
              <w:rPr>
                <w:rFonts w:ascii="Verdana" w:hAnsi="Verdana" w:cs="Arial"/>
                <w:sz w:val="16"/>
                <w:szCs w:val="16"/>
                <w:lang w:val="es-MX"/>
              </w:rPr>
              <w:t>*</w:t>
            </w:r>
          </w:p>
        </w:tc>
      </w:tr>
      <w:tr w:rsidR="00725F83" w:rsidRPr="00D93CAB" w14:paraId="0E9EC899"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412950BE"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6</w:t>
            </w:r>
          </w:p>
        </w:tc>
        <w:tc>
          <w:tcPr>
            <w:tcW w:w="3280" w:type="dxa"/>
            <w:tcBorders>
              <w:top w:val="single" w:sz="6" w:space="0" w:color="auto"/>
              <w:left w:val="single" w:sz="6" w:space="0" w:color="auto"/>
              <w:bottom w:val="single" w:sz="6" w:space="0" w:color="auto"/>
              <w:right w:val="single" w:sz="6" w:space="0" w:color="auto"/>
            </w:tcBorders>
          </w:tcPr>
          <w:p w14:paraId="690B6209"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 xml:space="preserve">Con puerta de cristal y placa fría </w:t>
            </w:r>
          </w:p>
        </w:tc>
        <w:tc>
          <w:tcPr>
            <w:tcW w:w="2840" w:type="dxa"/>
            <w:tcBorders>
              <w:top w:val="single" w:sz="6" w:space="0" w:color="auto"/>
              <w:left w:val="single" w:sz="6" w:space="0" w:color="auto"/>
              <w:bottom w:val="single" w:sz="6" w:space="0" w:color="auto"/>
              <w:right w:val="single" w:sz="6" w:space="0" w:color="auto"/>
            </w:tcBorders>
          </w:tcPr>
          <w:p w14:paraId="74BCEB60" w14:textId="25F36499"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50 a 1 500</w:t>
            </w:r>
            <w:r w:rsidR="005659AC">
              <w:rPr>
                <w:rFonts w:ascii="Verdana" w:hAnsi="Verdana" w:cs="Arial"/>
                <w:sz w:val="16"/>
                <w:szCs w:val="16"/>
                <w:lang w:val="es-MX"/>
              </w:rPr>
              <w:t>*</w:t>
            </w:r>
          </w:p>
        </w:tc>
      </w:tr>
      <w:tr w:rsidR="00725F83" w:rsidRPr="00D93CAB" w14:paraId="08DEBB91"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7C825FD5" w14:textId="77777777" w:rsidR="00725F83" w:rsidRPr="00E25D6A" w:rsidRDefault="00725F83" w:rsidP="00E43713">
            <w:pPr>
              <w:spacing w:after="101" w:line="224" w:lineRule="exact"/>
              <w:jc w:val="center"/>
              <w:rPr>
                <w:rFonts w:ascii="Verdana" w:hAnsi="Verdana" w:cs="Arial"/>
                <w:sz w:val="16"/>
                <w:szCs w:val="16"/>
                <w:lang w:val="es-MX"/>
              </w:rPr>
            </w:pPr>
          </w:p>
        </w:tc>
        <w:tc>
          <w:tcPr>
            <w:tcW w:w="6120" w:type="dxa"/>
            <w:gridSpan w:val="2"/>
            <w:tcBorders>
              <w:top w:val="single" w:sz="6" w:space="0" w:color="auto"/>
              <w:left w:val="single" w:sz="6" w:space="0" w:color="auto"/>
              <w:bottom w:val="single" w:sz="6" w:space="0" w:color="auto"/>
              <w:right w:val="single" w:sz="6" w:space="0" w:color="auto"/>
            </w:tcBorders>
          </w:tcPr>
          <w:p w14:paraId="30A36ECF" w14:textId="77777777" w:rsidR="00725F83" w:rsidRPr="00E25D6A" w:rsidRDefault="00725F83" w:rsidP="00E43713">
            <w:pPr>
              <w:spacing w:after="101" w:line="224" w:lineRule="exact"/>
              <w:rPr>
                <w:rFonts w:ascii="Verdana" w:hAnsi="Verdana" w:cs="Arial"/>
                <w:b/>
                <w:sz w:val="16"/>
                <w:szCs w:val="16"/>
                <w:lang w:val="es-MX"/>
              </w:rPr>
            </w:pPr>
            <w:r w:rsidRPr="00E25D6A">
              <w:rPr>
                <w:rFonts w:ascii="Verdana" w:hAnsi="Verdana" w:cs="Arial"/>
                <w:b/>
                <w:sz w:val="16"/>
                <w:szCs w:val="16"/>
                <w:lang w:val="es-MX"/>
              </w:rPr>
              <w:t>CONGELADOR HORIZONTAL</w:t>
            </w:r>
          </w:p>
        </w:tc>
      </w:tr>
      <w:tr w:rsidR="00725F83" w:rsidRPr="00D93CAB" w14:paraId="4E993867"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63CE5E46"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7</w:t>
            </w:r>
          </w:p>
        </w:tc>
        <w:tc>
          <w:tcPr>
            <w:tcW w:w="3280" w:type="dxa"/>
            <w:tcBorders>
              <w:top w:val="single" w:sz="6" w:space="0" w:color="auto"/>
              <w:left w:val="single" w:sz="6" w:space="0" w:color="auto"/>
              <w:bottom w:val="single" w:sz="6" w:space="0" w:color="auto"/>
              <w:right w:val="single" w:sz="6" w:space="0" w:color="auto"/>
            </w:tcBorders>
          </w:tcPr>
          <w:p w14:paraId="7F0390E5"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Con puerta sólida</w:t>
            </w:r>
          </w:p>
        </w:tc>
        <w:tc>
          <w:tcPr>
            <w:tcW w:w="2840" w:type="dxa"/>
            <w:tcBorders>
              <w:top w:val="single" w:sz="6" w:space="0" w:color="auto"/>
              <w:left w:val="single" w:sz="6" w:space="0" w:color="auto"/>
              <w:bottom w:val="single" w:sz="6" w:space="0" w:color="auto"/>
              <w:right w:val="single" w:sz="6" w:space="0" w:color="auto"/>
            </w:tcBorders>
          </w:tcPr>
          <w:p w14:paraId="46DAAFDB" w14:textId="5C0A6FA5"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100 a 700</w:t>
            </w:r>
            <w:r w:rsidR="005659AC">
              <w:rPr>
                <w:rFonts w:ascii="Verdana" w:hAnsi="Verdana" w:cs="Arial"/>
                <w:sz w:val="16"/>
                <w:szCs w:val="16"/>
                <w:lang w:val="es-MX"/>
              </w:rPr>
              <w:t>*</w:t>
            </w:r>
          </w:p>
        </w:tc>
      </w:tr>
      <w:tr w:rsidR="00725F83" w:rsidRPr="00D93CAB" w14:paraId="7107FC73"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6715AB12"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8</w:t>
            </w:r>
          </w:p>
        </w:tc>
        <w:tc>
          <w:tcPr>
            <w:tcW w:w="3280" w:type="dxa"/>
            <w:tcBorders>
              <w:top w:val="single" w:sz="6" w:space="0" w:color="auto"/>
              <w:left w:val="single" w:sz="6" w:space="0" w:color="auto"/>
              <w:bottom w:val="single" w:sz="6" w:space="0" w:color="auto"/>
              <w:right w:val="single" w:sz="6" w:space="0" w:color="auto"/>
            </w:tcBorders>
          </w:tcPr>
          <w:p w14:paraId="4550C1B5"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uso médico</w:t>
            </w:r>
          </w:p>
        </w:tc>
        <w:tc>
          <w:tcPr>
            <w:tcW w:w="2840" w:type="dxa"/>
            <w:tcBorders>
              <w:top w:val="single" w:sz="6" w:space="0" w:color="auto"/>
              <w:left w:val="single" w:sz="6" w:space="0" w:color="auto"/>
              <w:bottom w:val="single" w:sz="6" w:space="0" w:color="auto"/>
              <w:right w:val="single" w:sz="6" w:space="0" w:color="auto"/>
            </w:tcBorders>
          </w:tcPr>
          <w:p w14:paraId="4624135F" w14:textId="582B7145"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100 a 700</w:t>
            </w:r>
            <w:r w:rsidR="005659AC">
              <w:rPr>
                <w:rFonts w:ascii="Verdana" w:hAnsi="Verdana" w:cs="Arial"/>
                <w:sz w:val="16"/>
                <w:szCs w:val="16"/>
                <w:lang w:val="es-MX"/>
              </w:rPr>
              <w:t>*</w:t>
            </w:r>
          </w:p>
        </w:tc>
      </w:tr>
      <w:tr w:rsidR="00725F83" w:rsidRPr="00D93CAB" w14:paraId="740C1686"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5A6CB8EB"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9</w:t>
            </w:r>
          </w:p>
        </w:tc>
        <w:tc>
          <w:tcPr>
            <w:tcW w:w="3280" w:type="dxa"/>
            <w:tcBorders>
              <w:top w:val="single" w:sz="6" w:space="0" w:color="auto"/>
              <w:left w:val="single" w:sz="6" w:space="0" w:color="auto"/>
              <w:bottom w:val="single" w:sz="6" w:space="0" w:color="auto"/>
              <w:right w:val="single" w:sz="6" w:space="0" w:color="auto"/>
            </w:tcBorders>
          </w:tcPr>
          <w:p w14:paraId="17FEF401"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Con puerta de cristal</w:t>
            </w:r>
          </w:p>
        </w:tc>
        <w:tc>
          <w:tcPr>
            <w:tcW w:w="2840" w:type="dxa"/>
            <w:tcBorders>
              <w:top w:val="single" w:sz="6" w:space="0" w:color="auto"/>
              <w:left w:val="single" w:sz="6" w:space="0" w:color="auto"/>
              <w:bottom w:val="single" w:sz="6" w:space="0" w:color="auto"/>
              <w:right w:val="single" w:sz="6" w:space="0" w:color="auto"/>
            </w:tcBorders>
          </w:tcPr>
          <w:p w14:paraId="2AE37BAB" w14:textId="02699ABF"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100 a 700</w:t>
            </w:r>
            <w:r w:rsidR="005659AC">
              <w:rPr>
                <w:rFonts w:ascii="Verdana" w:hAnsi="Verdana" w:cs="Arial"/>
                <w:sz w:val="16"/>
                <w:szCs w:val="16"/>
                <w:lang w:val="es-MX"/>
              </w:rPr>
              <w:t>*</w:t>
            </w:r>
          </w:p>
        </w:tc>
      </w:tr>
      <w:tr w:rsidR="00725F83" w:rsidRPr="00D93CAB" w14:paraId="39D72686"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0EC916DB" w14:textId="77777777" w:rsidR="00725F83" w:rsidRPr="00E25D6A" w:rsidRDefault="00725F83" w:rsidP="00E43713">
            <w:pPr>
              <w:spacing w:after="101" w:line="224" w:lineRule="exact"/>
              <w:jc w:val="center"/>
              <w:rPr>
                <w:rFonts w:ascii="Verdana" w:hAnsi="Verdana" w:cs="Arial"/>
                <w:sz w:val="16"/>
                <w:szCs w:val="16"/>
                <w:lang w:val="es-MX"/>
              </w:rPr>
            </w:pPr>
          </w:p>
        </w:tc>
        <w:tc>
          <w:tcPr>
            <w:tcW w:w="6120" w:type="dxa"/>
            <w:gridSpan w:val="2"/>
            <w:tcBorders>
              <w:top w:val="single" w:sz="6" w:space="0" w:color="auto"/>
              <w:left w:val="single" w:sz="6" w:space="0" w:color="auto"/>
              <w:bottom w:val="single" w:sz="6" w:space="0" w:color="auto"/>
              <w:right w:val="single" w:sz="6" w:space="0" w:color="auto"/>
            </w:tcBorders>
          </w:tcPr>
          <w:p w14:paraId="537E92EB" w14:textId="77777777" w:rsidR="00725F83" w:rsidRPr="00E25D6A" w:rsidRDefault="00725F83" w:rsidP="00E43713">
            <w:pPr>
              <w:spacing w:after="101" w:line="224" w:lineRule="exact"/>
              <w:rPr>
                <w:rFonts w:ascii="Verdana" w:hAnsi="Verdana" w:cs="Arial"/>
                <w:b/>
                <w:sz w:val="16"/>
                <w:szCs w:val="16"/>
                <w:lang w:val="es-MX"/>
              </w:rPr>
            </w:pPr>
            <w:r w:rsidRPr="00E25D6A">
              <w:rPr>
                <w:rFonts w:ascii="Verdana" w:hAnsi="Verdana" w:cs="Arial"/>
                <w:b/>
                <w:sz w:val="16"/>
                <w:szCs w:val="16"/>
                <w:lang w:val="es-MX"/>
              </w:rPr>
              <w:t>VITRINA CERRADA</w:t>
            </w:r>
          </w:p>
        </w:tc>
      </w:tr>
      <w:tr w:rsidR="00725F83" w:rsidRPr="00D93CAB" w14:paraId="5F834893"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0DEDC4C4"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10</w:t>
            </w:r>
          </w:p>
        </w:tc>
        <w:tc>
          <w:tcPr>
            <w:tcW w:w="3280" w:type="dxa"/>
            <w:tcBorders>
              <w:top w:val="single" w:sz="6" w:space="0" w:color="auto"/>
              <w:left w:val="single" w:sz="6" w:space="0" w:color="auto"/>
              <w:bottom w:val="single" w:sz="6" w:space="0" w:color="auto"/>
              <w:right w:val="single" w:sz="6" w:space="0" w:color="auto"/>
            </w:tcBorders>
          </w:tcPr>
          <w:p w14:paraId="75A23DC2"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temperatura media</w:t>
            </w:r>
          </w:p>
        </w:tc>
        <w:tc>
          <w:tcPr>
            <w:tcW w:w="2840" w:type="dxa"/>
            <w:tcBorders>
              <w:top w:val="single" w:sz="6" w:space="0" w:color="auto"/>
              <w:left w:val="single" w:sz="6" w:space="0" w:color="auto"/>
              <w:bottom w:val="single" w:sz="6" w:space="0" w:color="auto"/>
              <w:right w:val="single" w:sz="6" w:space="0" w:color="auto"/>
            </w:tcBorders>
          </w:tcPr>
          <w:p w14:paraId="6C284245" w14:textId="5C7469E8"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100 a 1 200</w:t>
            </w:r>
            <w:r w:rsidR="005659AC">
              <w:rPr>
                <w:rFonts w:ascii="Verdana" w:hAnsi="Verdana" w:cs="Arial"/>
                <w:sz w:val="16"/>
                <w:szCs w:val="16"/>
                <w:lang w:val="es-MX"/>
              </w:rPr>
              <w:t>*</w:t>
            </w:r>
          </w:p>
        </w:tc>
      </w:tr>
      <w:tr w:rsidR="00725F83" w:rsidRPr="00D93CAB" w14:paraId="35C7246E" w14:textId="77777777">
        <w:trPr>
          <w:cantSplit/>
          <w:trHeight w:val="315"/>
          <w:jc w:val="center"/>
        </w:trPr>
        <w:tc>
          <w:tcPr>
            <w:tcW w:w="830" w:type="dxa"/>
            <w:tcBorders>
              <w:top w:val="single" w:sz="6" w:space="0" w:color="auto"/>
              <w:left w:val="single" w:sz="6" w:space="0" w:color="auto"/>
              <w:bottom w:val="single" w:sz="6" w:space="0" w:color="auto"/>
              <w:right w:val="single" w:sz="6" w:space="0" w:color="auto"/>
            </w:tcBorders>
          </w:tcPr>
          <w:p w14:paraId="4A8424D1"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11</w:t>
            </w:r>
          </w:p>
        </w:tc>
        <w:tc>
          <w:tcPr>
            <w:tcW w:w="3280" w:type="dxa"/>
            <w:tcBorders>
              <w:top w:val="single" w:sz="6" w:space="0" w:color="auto"/>
              <w:left w:val="single" w:sz="6" w:space="0" w:color="auto"/>
              <w:bottom w:val="single" w:sz="6" w:space="0" w:color="auto"/>
              <w:right w:val="single" w:sz="6" w:space="0" w:color="auto"/>
            </w:tcBorders>
          </w:tcPr>
          <w:p w14:paraId="4A85319A"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baja temperatura</w:t>
            </w:r>
          </w:p>
        </w:tc>
        <w:tc>
          <w:tcPr>
            <w:tcW w:w="2840" w:type="dxa"/>
            <w:tcBorders>
              <w:top w:val="single" w:sz="6" w:space="0" w:color="auto"/>
              <w:left w:val="single" w:sz="6" w:space="0" w:color="auto"/>
              <w:bottom w:val="single" w:sz="6" w:space="0" w:color="auto"/>
              <w:right w:val="single" w:sz="6" w:space="0" w:color="auto"/>
            </w:tcBorders>
          </w:tcPr>
          <w:p w14:paraId="72CCCC51" w14:textId="6FC84AE2"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de 100 a 1 200</w:t>
            </w:r>
            <w:r w:rsidR="005659AC">
              <w:rPr>
                <w:rFonts w:ascii="Verdana" w:hAnsi="Verdana" w:cs="Arial"/>
                <w:sz w:val="16"/>
                <w:szCs w:val="16"/>
                <w:lang w:val="es-MX"/>
              </w:rPr>
              <w:t>*</w:t>
            </w:r>
          </w:p>
        </w:tc>
      </w:tr>
      <w:tr w:rsidR="00725F83" w:rsidRPr="00D93CAB" w14:paraId="2927A532" w14:textId="77777777">
        <w:trPr>
          <w:cantSplit/>
          <w:trHeight w:val="241"/>
          <w:jc w:val="center"/>
        </w:trPr>
        <w:tc>
          <w:tcPr>
            <w:tcW w:w="830" w:type="dxa"/>
            <w:tcBorders>
              <w:top w:val="single" w:sz="6" w:space="0" w:color="auto"/>
              <w:left w:val="single" w:sz="6" w:space="0" w:color="auto"/>
              <w:bottom w:val="single" w:sz="6" w:space="0" w:color="auto"/>
              <w:right w:val="single" w:sz="6" w:space="0" w:color="auto"/>
            </w:tcBorders>
          </w:tcPr>
          <w:p w14:paraId="33CD641B" w14:textId="77777777"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12</w:t>
            </w:r>
          </w:p>
        </w:tc>
        <w:tc>
          <w:tcPr>
            <w:tcW w:w="3280" w:type="dxa"/>
            <w:tcBorders>
              <w:top w:val="single" w:sz="6" w:space="0" w:color="auto"/>
              <w:left w:val="single" w:sz="6" w:space="0" w:color="auto"/>
              <w:bottom w:val="single" w:sz="6" w:space="0" w:color="auto"/>
              <w:right w:val="single" w:sz="6" w:space="0" w:color="auto"/>
            </w:tcBorders>
          </w:tcPr>
          <w:p w14:paraId="698638F9" w14:textId="77777777" w:rsidR="00725F83" w:rsidRPr="00E25D6A" w:rsidRDefault="00725F83" w:rsidP="00E43713">
            <w:pPr>
              <w:spacing w:after="101" w:line="224" w:lineRule="exact"/>
              <w:jc w:val="center"/>
              <w:rPr>
                <w:rFonts w:ascii="Verdana" w:hAnsi="Verdana" w:cs="Arial"/>
                <w:b/>
                <w:sz w:val="16"/>
                <w:szCs w:val="16"/>
                <w:lang w:val="es-MX"/>
              </w:rPr>
            </w:pPr>
            <w:r w:rsidRPr="00E25D6A">
              <w:rPr>
                <w:rFonts w:ascii="Verdana" w:hAnsi="Verdana" w:cs="Arial"/>
                <w:b/>
                <w:sz w:val="16"/>
                <w:szCs w:val="16"/>
                <w:lang w:val="es-MX"/>
              </w:rPr>
              <w:t>CONSERVADORES DE BOLSAS DE HIELO</w:t>
            </w:r>
          </w:p>
        </w:tc>
        <w:tc>
          <w:tcPr>
            <w:tcW w:w="2840" w:type="dxa"/>
            <w:tcBorders>
              <w:top w:val="single" w:sz="6" w:space="0" w:color="auto"/>
              <w:left w:val="single" w:sz="6" w:space="0" w:color="auto"/>
              <w:bottom w:val="single" w:sz="6" w:space="0" w:color="auto"/>
              <w:right w:val="single" w:sz="6" w:space="0" w:color="auto"/>
            </w:tcBorders>
          </w:tcPr>
          <w:p w14:paraId="5D448824" w14:textId="48450A1A" w:rsidR="00725F83" w:rsidRPr="00E25D6A" w:rsidRDefault="00725F83" w:rsidP="00E43713">
            <w:pPr>
              <w:spacing w:after="101" w:line="224" w:lineRule="exact"/>
              <w:jc w:val="center"/>
              <w:rPr>
                <w:rFonts w:ascii="Verdana" w:hAnsi="Verdana" w:cs="Arial"/>
                <w:sz w:val="16"/>
                <w:szCs w:val="16"/>
                <w:lang w:val="es-MX"/>
              </w:rPr>
            </w:pPr>
            <w:r w:rsidRPr="00E25D6A">
              <w:rPr>
                <w:rFonts w:ascii="Verdana" w:hAnsi="Verdana" w:cs="Arial"/>
                <w:sz w:val="16"/>
                <w:szCs w:val="16"/>
                <w:lang w:val="es-MX"/>
              </w:rPr>
              <w:t>100 a 2 500</w:t>
            </w:r>
            <w:r w:rsidR="005659AC">
              <w:rPr>
                <w:rFonts w:ascii="Verdana" w:hAnsi="Verdana" w:cs="Arial"/>
                <w:sz w:val="16"/>
                <w:szCs w:val="16"/>
                <w:lang w:val="es-MX"/>
              </w:rPr>
              <w:t>*</w:t>
            </w:r>
          </w:p>
        </w:tc>
      </w:tr>
    </w:tbl>
    <w:p w14:paraId="70F93A04" w14:textId="77777777" w:rsidR="00725F83" w:rsidRDefault="00725F83" w:rsidP="0053313D">
      <w:pPr>
        <w:pStyle w:val="Header"/>
        <w:spacing w:after="101" w:line="216" w:lineRule="exact"/>
        <w:jc w:val="center"/>
        <w:rPr>
          <w:rFonts w:ascii="Verdana" w:hAnsi="Verdana" w:cs="Arial"/>
          <w:sz w:val="16"/>
          <w:szCs w:val="16"/>
        </w:rPr>
      </w:pPr>
    </w:p>
    <w:p w14:paraId="7D38B6B4" w14:textId="77777777" w:rsidR="00E25D6A" w:rsidRDefault="00E25D6A" w:rsidP="0053313D">
      <w:pPr>
        <w:pStyle w:val="Header"/>
        <w:spacing w:after="101" w:line="216" w:lineRule="exact"/>
        <w:jc w:val="center"/>
        <w:rPr>
          <w:rFonts w:ascii="Verdana" w:hAnsi="Verdana" w:cs="Arial"/>
          <w:sz w:val="16"/>
          <w:szCs w:val="16"/>
        </w:rPr>
      </w:pPr>
    </w:p>
    <w:p w14:paraId="7D4D0189" w14:textId="77777777" w:rsidR="00331DA6" w:rsidRPr="00D93CAB" w:rsidRDefault="00331DA6" w:rsidP="00331DA6">
      <w:pPr>
        <w:tabs>
          <w:tab w:val="left" w:pos="3810"/>
        </w:tabs>
        <w:spacing w:after="101" w:line="216" w:lineRule="exact"/>
        <w:jc w:val="center"/>
        <w:rPr>
          <w:rFonts w:ascii="Verdana" w:hAnsi="Verdana" w:cs="Arial"/>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830"/>
        <w:gridCol w:w="3280"/>
        <w:gridCol w:w="2840"/>
      </w:tblGrid>
      <w:tr w:rsidR="00331DA6" w:rsidRPr="00D856AF" w14:paraId="678C3995" w14:textId="77777777" w:rsidTr="00E25D6A">
        <w:trPr>
          <w:cantSplit/>
          <w:trHeight w:val="255"/>
          <w:jc w:val="center"/>
        </w:trPr>
        <w:tc>
          <w:tcPr>
            <w:tcW w:w="6950" w:type="dxa"/>
            <w:gridSpan w:val="3"/>
            <w:tcBorders>
              <w:top w:val="single" w:sz="4" w:space="0" w:color="auto"/>
              <w:left w:val="single" w:sz="4" w:space="0" w:color="auto"/>
              <w:bottom w:val="single" w:sz="4" w:space="0" w:color="auto"/>
              <w:right w:val="single" w:sz="4" w:space="0" w:color="auto"/>
            </w:tcBorders>
            <w:vAlign w:val="center"/>
          </w:tcPr>
          <w:p w14:paraId="0E40D085" w14:textId="77777777" w:rsidR="00331DA6" w:rsidRPr="00E25D6A" w:rsidRDefault="00331DA6" w:rsidP="00203377">
            <w:pPr>
              <w:spacing w:after="101" w:line="224" w:lineRule="exact"/>
              <w:jc w:val="center"/>
              <w:rPr>
                <w:rFonts w:ascii="Verdana" w:hAnsi="Verdana" w:cs="Arial"/>
                <w:b/>
                <w:sz w:val="16"/>
                <w:szCs w:val="16"/>
                <w:lang w:val="en-US"/>
              </w:rPr>
            </w:pPr>
            <w:r w:rsidRPr="00E25D6A">
              <w:rPr>
                <w:rFonts w:ascii="Verdana" w:hAnsi="Verdana" w:cs="Arial"/>
                <w:b/>
                <w:sz w:val="16"/>
                <w:szCs w:val="16"/>
                <w:lang w:val="en-US"/>
              </w:rPr>
              <w:lastRenderedPageBreak/>
              <w:t>Table 10. Classification of families considering the type of product and the useful refrigeration capacity.</w:t>
            </w:r>
          </w:p>
        </w:tc>
      </w:tr>
      <w:tr w:rsidR="00331DA6" w:rsidRPr="00D856AF" w14:paraId="6A0920CD" w14:textId="77777777" w:rsidTr="00E25D6A">
        <w:trPr>
          <w:cantSplit/>
          <w:trHeight w:val="255"/>
          <w:jc w:val="center"/>
        </w:trPr>
        <w:tc>
          <w:tcPr>
            <w:tcW w:w="830" w:type="dxa"/>
            <w:tcBorders>
              <w:top w:val="single" w:sz="4" w:space="0" w:color="auto"/>
              <w:left w:val="single" w:sz="4" w:space="0" w:color="auto"/>
              <w:bottom w:val="single" w:sz="4" w:space="0" w:color="auto"/>
              <w:right w:val="single" w:sz="4" w:space="0" w:color="auto"/>
            </w:tcBorders>
            <w:vAlign w:val="center"/>
          </w:tcPr>
          <w:p w14:paraId="0989FCF9" w14:textId="77777777" w:rsidR="00331DA6" w:rsidRPr="00E25D6A" w:rsidRDefault="00331DA6" w:rsidP="00203377">
            <w:pPr>
              <w:spacing w:after="101" w:line="224" w:lineRule="exact"/>
              <w:jc w:val="center"/>
              <w:rPr>
                <w:rFonts w:ascii="Verdana" w:hAnsi="Verdana" w:cs="Arial"/>
                <w:b/>
                <w:sz w:val="16"/>
                <w:szCs w:val="16"/>
                <w:lang w:val="en-US"/>
              </w:rPr>
            </w:pPr>
            <w:r w:rsidRPr="00E25D6A">
              <w:rPr>
                <w:rFonts w:ascii="Verdana" w:hAnsi="Verdana" w:cs="Arial"/>
                <w:b/>
                <w:sz w:val="16"/>
                <w:szCs w:val="16"/>
                <w:lang w:val="en-US"/>
              </w:rPr>
              <w:t>Family</w:t>
            </w:r>
          </w:p>
        </w:tc>
        <w:tc>
          <w:tcPr>
            <w:tcW w:w="3280" w:type="dxa"/>
            <w:tcBorders>
              <w:top w:val="single" w:sz="4" w:space="0" w:color="auto"/>
              <w:left w:val="single" w:sz="4" w:space="0" w:color="auto"/>
              <w:bottom w:val="single" w:sz="4" w:space="0" w:color="auto"/>
              <w:right w:val="single" w:sz="4" w:space="0" w:color="auto"/>
            </w:tcBorders>
            <w:vAlign w:val="center"/>
          </w:tcPr>
          <w:p w14:paraId="0DBA88E5" w14:textId="77777777" w:rsidR="00331DA6" w:rsidRPr="00E25D6A" w:rsidRDefault="00331DA6" w:rsidP="00203377">
            <w:pPr>
              <w:spacing w:after="101" w:line="224" w:lineRule="exact"/>
              <w:jc w:val="center"/>
              <w:rPr>
                <w:rFonts w:ascii="Verdana" w:hAnsi="Verdana" w:cs="Arial"/>
                <w:b/>
                <w:sz w:val="16"/>
                <w:szCs w:val="16"/>
                <w:lang w:val="en-US"/>
              </w:rPr>
            </w:pPr>
            <w:r w:rsidRPr="00E25D6A">
              <w:rPr>
                <w:rFonts w:ascii="Verdana" w:hAnsi="Verdana" w:cs="Arial"/>
                <w:b/>
                <w:sz w:val="16"/>
                <w:szCs w:val="16"/>
                <w:lang w:val="en-US"/>
              </w:rPr>
              <w:t>Product</w:t>
            </w:r>
          </w:p>
        </w:tc>
        <w:tc>
          <w:tcPr>
            <w:tcW w:w="2840" w:type="dxa"/>
            <w:tcBorders>
              <w:top w:val="single" w:sz="4" w:space="0" w:color="auto"/>
              <w:left w:val="single" w:sz="4" w:space="0" w:color="auto"/>
              <w:bottom w:val="single" w:sz="4" w:space="0" w:color="auto"/>
              <w:right w:val="single" w:sz="4" w:space="0" w:color="auto"/>
            </w:tcBorders>
            <w:vAlign w:val="center"/>
          </w:tcPr>
          <w:p w14:paraId="482261A7" w14:textId="77777777" w:rsidR="00331DA6" w:rsidRPr="00E25D6A" w:rsidRDefault="00331DA6" w:rsidP="00203377">
            <w:pPr>
              <w:spacing w:after="101" w:line="224" w:lineRule="exact"/>
              <w:jc w:val="center"/>
              <w:rPr>
                <w:rFonts w:ascii="Verdana" w:hAnsi="Verdana" w:cs="Arial"/>
                <w:b/>
                <w:sz w:val="16"/>
                <w:szCs w:val="16"/>
                <w:lang w:val="en-US"/>
              </w:rPr>
            </w:pPr>
            <w:r w:rsidRPr="00E25D6A">
              <w:rPr>
                <w:rFonts w:ascii="Verdana" w:hAnsi="Verdana" w:cs="Arial"/>
                <w:b/>
                <w:sz w:val="16"/>
                <w:szCs w:val="16"/>
                <w:lang w:val="en-US"/>
              </w:rPr>
              <w:t>Useful cooling capacity in liters (L)</w:t>
            </w:r>
          </w:p>
        </w:tc>
      </w:tr>
      <w:tr w:rsidR="00331DA6" w:rsidRPr="00D93CAB" w14:paraId="02AC2824"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7B3C5034" w14:textId="77777777" w:rsidR="00331DA6" w:rsidRPr="00E25D6A" w:rsidRDefault="00331DA6" w:rsidP="00203377">
            <w:pPr>
              <w:spacing w:after="101" w:line="224" w:lineRule="exact"/>
              <w:jc w:val="center"/>
              <w:rPr>
                <w:rFonts w:ascii="Verdana" w:hAnsi="Verdana" w:cs="Arial"/>
                <w:sz w:val="16"/>
                <w:szCs w:val="16"/>
                <w:lang w:val="en-US"/>
              </w:rPr>
            </w:pPr>
          </w:p>
        </w:tc>
        <w:tc>
          <w:tcPr>
            <w:tcW w:w="6120" w:type="dxa"/>
            <w:gridSpan w:val="2"/>
            <w:tcBorders>
              <w:top w:val="single" w:sz="4" w:space="0" w:color="auto"/>
              <w:left w:val="single" w:sz="4" w:space="0" w:color="auto"/>
              <w:bottom w:val="single" w:sz="4" w:space="0" w:color="auto"/>
              <w:right w:val="single" w:sz="4" w:space="0" w:color="auto"/>
            </w:tcBorders>
          </w:tcPr>
          <w:p w14:paraId="53DDE522" w14:textId="77777777" w:rsidR="00331DA6" w:rsidRPr="00E25D6A" w:rsidRDefault="00331DA6" w:rsidP="00203377">
            <w:pPr>
              <w:spacing w:after="101" w:line="224" w:lineRule="exact"/>
              <w:rPr>
                <w:rFonts w:ascii="Verdana" w:hAnsi="Verdana" w:cs="Arial"/>
                <w:b/>
                <w:sz w:val="16"/>
                <w:szCs w:val="16"/>
                <w:lang w:val="en-US"/>
              </w:rPr>
            </w:pPr>
            <w:r w:rsidRPr="00E25D6A">
              <w:rPr>
                <w:rFonts w:ascii="Verdana" w:hAnsi="Verdana" w:cs="Arial"/>
                <w:b/>
                <w:sz w:val="16"/>
                <w:szCs w:val="16"/>
                <w:lang w:val="en-US"/>
              </w:rPr>
              <w:t>VERTICAL COOLER</w:t>
            </w:r>
          </w:p>
        </w:tc>
      </w:tr>
      <w:tr w:rsidR="00331DA6" w:rsidRPr="00D93CAB" w14:paraId="608FBF5A"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218C97F0"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1</w:t>
            </w:r>
          </w:p>
        </w:tc>
        <w:tc>
          <w:tcPr>
            <w:tcW w:w="3280" w:type="dxa"/>
            <w:tcBorders>
              <w:top w:val="single" w:sz="4" w:space="0" w:color="auto"/>
              <w:left w:val="single" w:sz="4" w:space="0" w:color="auto"/>
              <w:bottom w:val="single" w:sz="4" w:space="0" w:color="auto"/>
              <w:right w:val="single" w:sz="4" w:space="0" w:color="auto"/>
            </w:tcBorders>
          </w:tcPr>
          <w:p w14:paraId="29ADA822"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forced air circulation</w:t>
            </w:r>
          </w:p>
        </w:tc>
        <w:tc>
          <w:tcPr>
            <w:tcW w:w="2840" w:type="dxa"/>
            <w:tcBorders>
              <w:top w:val="single" w:sz="4" w:space="0" w:color="auto"/>
              <w:left w:val="single" w:sz="4" w:space="0" w:color="auto"/>
              <w:bottom w:val="single" w:sz="4" w:space="0" w:color="auto"/>
              <w:right w:val="single" w:sz="4" w:space="0" w:color="auto"/>
            </w:tcBorders>
          </w:tcPr>
          <w:p w14:paraId="0617F7F2" w14:textId="093532A5"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25 to 1,200</w:t>
            </w:r>
            <w:r w:rsidR="005659AC">
              <w:rPr>
                <w:rFonts w:ascii="Verdana" w:hAnsi="Verdana" w:cs="Arial"/>
                <w:sz w:val="16"/>
                <w:szCs w:val="16"/>
                <w:lang w:val="en-US"/>
              </w:rPr>
              <w:t>*</w:t>
            </w:r>
          </w:p>
        </w:tc>
      </w:tr>
      <w:tr w:rsidR="00331DA6" w:rsidRPr="00D93CAB" w14:paraId="1F9CB92D"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05ACC1A1"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2</w:t>
            </w:r>
          </w:p>
        </w:tc>
        <w:tc>
          <w:tcPr>
            <w:tcW w:w="3280" w:type="dxa"/>
            <w:tcBorders>
              <w:top w:val="single" w:sz="4" w:space="0" w:color="auto"/>
              <w:left w:val="single" w:sz="4" w:space="0" w:color="auto"/>
              <w:bottom w:val="single" w:sz="4" w:space="0" w:color="auto"/>
              <w:right w:val="single" w:sz="4" w:space="0" w:color="auto"/>
            </w:tcBorders>
          </w:tcPr>
          <w:p w14:paraId="4F8D0079"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cold plate</w:t>
            </w:r>
          </w:p>
        </w:tc>
        <w:tc>
          <w:tcPr>
            <w:tcW w:w="2840" w:type="dxa"/>
            <w:tcBorders>
              <w:top w:val="single" w:sz="4" w:space="0" w:color="auto"/>
              <w:left w:val="single" w:sz="4" w:space="0" w:color="auto"/>
              <w:bottom w:val="single" w:sz="4" w:space="0" w:color="auto"/>
              <w:right w:val="single" w:sz="4" w:space="0" w:color="auto"/>
            </w:tcBorders>
          </w:tcPr>
          <w:p w14:paraId="6F580AA1" w14:textId="576614F4"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25 to 1,200</w:t>
            </w:r>
            <w:r w:rsidR="005659AC">
              <w:rPr>
                <w:rFonts w:ascii="Verdana" w:hAnsi="Verdana" w:cs="Arial"/>
                <w:sz w:val="16"/>
                <w:szCs w:val="16"/>
                <w:lang w:val="en-US"/>
              </w:rPr>
              <w:t>*</w:t>
            </w:r>
          </w:p>
        </w:tc>
      </w:tr>
      <w:tr w:rsidR="00331DA6" w:rsidRPr="00D93CAB" w14:paraId="0D5E874F"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5A78C265" w14:textId="77777777" w:rsidR="00331DA6" w:rsidRPr="00E25D6A" w:rsidRDefault="00331DA6" w:rsidP="00203377">
            <w:pPr>
              <w:spacing w:after="101" w:line="224" w:lineRule="exact"/>
              <w:jc w:val="center"/>
              <w:rPr>
                <w:rFonts w:ascii="Verdana" w:hAnsi="Verdana" w:cs="Arial"/>
                <w:sz w:val="16"/>
                <w:szCs w:val="16"/>
                <w:lang w:val="en-US"/>
              </w:rPr>
            </w:pPr>
          </w:p>
        </w:tc>
        <w:tc>
          <w:tcPr>
            <w:tcW w:w="6120" w:type="dxa"/>
            <w:gridSpan w:val="2"/>
            <w:tcBorders>
              <w:top w:val="single" w:sz="4" w:space="0" w:color="auto"/>
              <w:left w:val="single" w:sz="4" w:space="0" w:color="auto"/>
              <w:bottom w:val="single" w:sz="4" w:space="0" w:color="auto"/>
              <w:right w:val="single" w:sz="4" w:space="0" w:color="auto"/>
            </w:tcBorders>
          </w:tcPr>
          <w:p w14:paraId="65C68EBB" w14:textId="77777777" w:rsidR="00331DA6" w:rsidRPr="00E25D6A" w:rsidRDefault="00331DA6" w:rsidP="00203377">
            <w:pPr>
              <w:spacing w:after="101" w:line="224" w:lineRule="exact"/>
              <w:rPr>
                <w:rFonts w:ascii="Verdana" w:hAnsi="Verdana" w:cs="Arial"/>
                <w:b/>
                <w:sz w:val="16"/>
                <w:szCs w:val="16"/>
                <w:lang w:val="en-US"/>
              </w:rPr>
            </w:pPr>
            <w:r w:rsidRPr="00E25D6A">
              <w:rPr>
                <w:rFonts w:ascii="Verdana" w:hAnsi="Verdana" w:cs="Arial"/>
                <w:b/>
                <w:sz w:val="16"/>
                <w:szCs w:val="16"/>
                <w:lang w:val="en-US"/>
              </w:rPr>
              <w:t>HORIZONTAL COOLER</w:t>
            </w:r>
          </w:p>
        </w:tc>
      </w:tr>
      <w:tr w:rsidR="00331DA6" w:rsidRPr="00D93CAB" w14:paraId="469CDB90"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7E79A056"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3</w:t>
            </w:r>
          </w:p>
        </w:tc>
        <w:tc>
          <w:tcPr>
            <w:tcW w:w="3280" w:type="dxa"/>
            <w:tcBorders>
              <w:top w:val="single" w:sz="4" w:space="0" w:color="auto"/>
              <w:left w:val="single" w:sz="4" w:space="0" w:color="auto"/>
              <w:bottom w:val="single" w:sz="4" w:space="0" w:color="auto"/>
              <w:right w:val="single" w:sz="4" w:space="0" w:color="auto"/>
            </w:tcBorders>
          </w:tcPr>
          <w:p w14:paraId="1B08FDC1"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forced air circulation</w:t>
            </w:r>
          </w:p>
        </w:tc>
        <w:tc>
          <w:tcPr>
            <w:tcW w:w="2840" w:type="dxa"/>
            <w:tcBorders>
              <w:top w:val="single" w:sz="4" w:space="0" w:color="auto"/>
              <w:left w:val="single" w:sz="4" w:space="0" w:color="auto"/>
              <w:bottom w:val="single" w:sz="4" w:space="0" w:color="auto"/>
              <w:right w:val="single" w:sz="4" w:space="0" w:color="auto"/>
            </w:tcBorders>
          </w:tcPr>
          <w:p w14:paraId="42FB87FD" w14:textId="393FBBCA"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50 to 500</w:t>
            </w:r>
            <w:r w:rsidR="005659AC">
              <w:rPr>
                <w:rFonts w:ascii="Verdana" w:hAnsi="Verdana" w:cs="Arial"/>
                <w:sz w:val="16"/>
                <w:szCs w:val="16"/>
                <w:lang w:val="en-US"/>
              </w:rPr>
              <w:t>*</w:t>
            </w:r>
          </w:p>
        </w:tc>
      </w:tr>
      <w:tr w:rsidR="00331DA6" w:rsidRPr="00D93CAB" w14:paraId="02F8358D"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0A9FF750"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4</w:t>
            </w:r>
          </w:p>
        </w:tc>
        <w:tc>
          <w:tcPr>
            <w:tcW w:w="3280" w:type="dxa"/>
            <w:tcBorders>
              <w:top w:val="single" w:sz="4" w:space="0" w:color="auto"/>
              <w:left w:val="single" w:sz="4" w:space="0" w:color="auto"/>
              <w:bottom w:val="single" w:sz="4" w:space="0" w:color="auto"/>
              <w:right w:val="single" w:sz="4" w:space="0" w:color="auto"/>
            </w:tcBorders>
          </w:tcPr>
          <w:p w14:paraId="35DF5CEE"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cold plate</w:t>
            </w:r>
          </w:p>
        </w:tc>
        <w:tc>
          <w:tcPr>
            <w:tcW w:w="2840" w:type="dxa"/>
            <w:tcBorders>
              <w:top w:val="single" w:sz="4" w:space="0" w:color="auto"/>
              <w:left w:val="single" w:sz="4" w:space="0" w:color="auto"/>
              <w:bottom w:val="single" w:sz="4" w:space="0" w:color="auto"/>
              <w:right w:val="single" w:sz="4" w:space="0" w:color="auto"/>
            </w:tcBorders>
          </w:tcPr>
          <w:p w14:paraId="54FCD806" w14:textId="6292AA7D"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50 to 500</w:t>
            </w:r>
            <w:r w:rsidR="005659AC">
              <w:rPr>
                <w:rFonts w:ascii="Verdana" w:hAnsi="Verdana" w:cs="Arial"/>
                <w:sz w:val="16"/>
                <w:szCs w:val="16"/>
                <w:lang w:val="en-US"/>
              </w:rPr>
              <w:t>*</w:t>
            </w:r>
          </w:p>
        </w:tc>
      </w:tr>
      <w:tr w:rsidR="00331DA6" w:rsidRPr="00D93CAB" w14:paraId="4C12FC00"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072B0DC3" w14:textId="77777777" w:rsidR="00331DA6" w:rsidRPr="00E25D6A" w:rsidRDefault="00331DA6" w:rsidP="00203377">
            <w:pPr>
              <w:spacing w:after="101" w:line="224" w:lineRule="exact"/>
              <w:jc w:val="center"/>
              <w:rPr>
                <w:rFonts w:ascii="Verdana" w:hAnsi="Verdana" w:cs="Arial"/>
                <w:sz w:val="16"/>
                <w:szCs w:val="16"/>
                <w:lang w:val="en-US"/>
              </w:rPr>
            </w:pPr>
          </w:p>
        </w:tc>
        <w:tc>
          <w:tcPr>
            <w:tcW w:w="6120" w:type="dxa"/>
            <w:gridSpan w:val="2"/>
            <w:tcBorders>
              <w:top w:val="single" w:sz="4" w:space="0" w:color="auto"/>
              <w:left w:val="single" w:sz="4" w:space="0" w:color="auto"/>
              <w:bottom w:val="single" w:sz="4" w:space="0" w:color="auto"/>
              <w:right w:val="single" w:sz="4" w:space="0" w:color="auto"/>
            </w:tcBorders>
          </w:tcPr>
          <w:p w14:paraId="19BB936A" w14:textId="77777777" w:rsidR="00331DA6" w:rsidRPr="00E25D6A" w:rsidRDefault="00331DA6" w:rsidP="00203377">
            <w:pPr>
              <w:spacing w:after="101" w:line="224" w:lineRule="exact"/>
              <w:rPr>
                <w:rFonts w:ascii="Verdana" w:hAnsi="Verdana" w:cs="Arial"/>
                <w:sz w:val="16"/>
                <w:szCs w:val="16"/>
                <w:lang w:val="en-US"/>
              </w:rPr>
            </w:pPr>
            <w:r w:rsidRPr="00E25D6A">
              <w:rPr>
                <w:rFonts w:ascii="Verdana" w:hAnsi="Verdana" w:cs="Arial"/>
                <w:b/>
                <w:sz w:val="16"/>
                <w:szCs w:val="16"/>
                <w:lang w:val="en-US"/>
              </w:rPr>
              <w:t>VERTICAL FREEZER</w:t>
            </w:r>
            <w:r w:rsidRPr="00E25D6A">
              <w:rPr>
                <w:rFonts w:ascii="Verdana" w:hAnsi="Verdana" w:cs="Arial"/>
                <w:sz w:val="16"/>
                <w:szCs w:val="16"/>
                <w:lang w:val="en-US"/>
              </w:rPr>
              <w:t> </w:t>
            </w:r>
          </w:p>
        </w:tc>
      </w:tr>
      <w:tr w:rsidR="00331DA6" w:rsidRPr="00D93CAB" w14:paraId="7F6586CA" w14:textId="77777777" w:rsidTr="00E25D6A">
        <w:trPr>
          <w:cantSplit/>
          <w:trHeight w:val="630"/>
          <w:jc w:val="center"/>
        </w:trPr>
        <w:tc>
          <w:tcPr>
            <w:tcW w:w="830" w:type="dxa"/>
            <w:tcBorders>
              <w:top w:val="single" w:sz="4" w:space="0" w:color="auto"/>
              <w:left w:val="single" w:sz="4" w:space="0" w:color="auto"/>
              <w:bottom w:val="single" w:sz="4" w:space="0" w:color="auto"/>
              <w:right w:val="single" w:sz="4" w:space="0" w:color="auto"/>
            </w:tcBorders>
          </w:tcPr>
          <w:p w14:paraId="0F5A66EE"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5</w:t>
            </w:r>
          </w:p>
        </w:tc>
        <w:tc>
          <w:tcPr>
            <w:tcW w:w="3280" w:type="dxa"/>
            <w:tcBorders>
              <w:top w:val="single" w:sz="4" w:space="0" w:color="auto"/>
              <w:left w:val="single" w:sz="4" w:space="0" w:color="auto"/>
              <w:bottom w:val="single" w:sz="4" w:space="0" w:color="auto"/>
              <w:right w:val="single" w:sz="4" w:space="0" w:color="auto"/>
            </w:tcBorders>
          </w:tcPr>
          <w:p w14:paraId="1A2B68DE"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glass door and forced air circulation</w:t>
            </w:r>
          </w:p>
        </w:tc>
        <w:tc>
          <w:tcPr>
            <w:tcW w:w="2840" w:type="dxa"/>
            <w:tcBorders>
              <w:top w:val="single" w:sz="4" w:space="0" w:color="auto"/>
              <w:left w:val="single" w:sz="4" w:space="0" w:color="auto"/>
              <w:bottom w:val="single" w:sz="4" w:space="0" w:color="auto"/>
              <w:right w:val="single" w:sz="4" w:space="0" w:color="auto"/>
            </w:tcBorders>
          </w:tcPr>
          <w:p w14:paraId="0E62CD2A" w14:textId="29C9D33E"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50 to 1,200</w:t>
            </w:r>
            <w:r w:rsidR="005659AC">
              <w:rPr>
                <w:rFonts w:ascii="Verdana" w:hAnsi="Verdana" w:cs="Arial"/>
                <w:sz w:val="16"/>
                <w:szCs w:val="16"/>
                <w:lang w:val="en-US"/>
              </w:rPr>
              <w:t>*</w:t>
            </w:r>
          </w:p>
        </w:tc>
      </w:tr>
      <w:tr w:rsidR="00331DA6" w:rsidRPr="00D93CAB" w14:paraId="0D6A161D"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74F0FEF9"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6</w:t>
            </w:r>
          </w:p>
        </w:tc>
        <w:tc>
          <w:tcPr>
            <w:tcW w:w="3280" w:type="dxa"/>
            <w:tcBorders>
              <w:top w:val="single" w:sz="4" w:space="0" w:color="auto"/>
              <w:left w:val="single" w:sz="4" w:space="0" w:color="auto"/>
              <w:bottom w:val="single" w:sz="4" w:space="0" w:color="auto"/>
              <w:right w:val="single" w:sz="4" w:space="0" w:color="auto"/>
            </w:tcBorders>
          </w:tcPr>
          <w:p w14:paraId="5C727F94"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glass door and cold plate</w:t>
            </w:r>
          </w:p>
        </w:tc>
        <w:tc>
          <w:tcPr>
            <w:tcW w:w="2840" w:type="dxa"/>
            <w:tcBorders>
              <w:top w:val="single" w:sz="4" w:space="0" w:color="auto"/>
              <w:left w:val="single" w:sz="4" w:space="0" w:color="auto"/>
              <w:bottom w:val="single" w:sz="4" w:space="0" w:color="auto"/>
              <w:right w:val="single" w:sz="4" w:space="0" w:color="auto"/>
            </w:tcBorders>
          </w:tcPr>
          <w:p w14:paraId="2F954AFA" w14:textId="73BC5A01"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50 to 1,500</w:t>
            </w:r>
            <w:r w:rsidR="005659AC">
              <w:rPr>
                <w:rFonts w:ascii="Verdana" w:hAnsi="Verdana" w:cs="Arial"/>
                <w:sz w:val="16"/>
                <w:szCs w:val="16"/>
                <w:lang w:val="en-US"/>
              </w:rPr>
              <w:t>*</w:t>
            </w:r>
          </w:p>
        </w:tc>
      </w:tr>
      <w:tr w:rsidR="00331DA6" w:rsidRPr="00D93CAB" w14:paraId="558BE3A5"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39DF2057" w14:textId="77777777" w:rsidR="00331DA6" w:rsidRPr="00E25D6A" w:rsidRDefault="00331DA6" w:rsidP="00203377">
            <w:pPr>
              <w:spacing w:after="101" w:line="224" w:lineRule="exact"/>
              <w:jc w:val="center"/>
              <w:rPr>
                <w:rFonts w:ascii="Verdana" w:hAnsi="Verdana" w:cs="Arial"/>
                <w:sz w:val="16"/>
                <w:szCs w:val="16"/>
                <w:lang w:val="en-US"/>
              </w:rPr>
            </w:pPr>
          </w:p>
        </w:tc>
        <w:tc>
          <w:tcPr>
            <w:tcW w:w="6120" w:type="dxa"/>
            <w:gridSpan w:val="2"/>
            <w:tcBorders>
              <w:top w:val="single" w:sz="4" w:space="0" w:color="auto"/>
              <w:left w:val="single" w:sz="4" w:space="0" w:color="auto"/>
              <w:bottom w:val="single" w:sz="4" w:space="0" w:color="auto"/>
              <w:right w:val="single" w:sz="4" w:space="0" w:color="auto"/>
            </w:tcBorders>
          </w:tcPr>
          <w:p w14:paraId="3FE88039" w14:textId="77777777" w:rsidR="00331DA6" w:rsidRPr="00E25D6A" w:rsidRDefault="00331DA6" w:rsidP="00203377">
            <w:pPr>
              <w:spacing w:after="101" w:line="224" w:lineRule="exact"/>
              <w:rPr>
                <w:rFonts w:ascii="Verdana" w:hAnsi="Verdana" w:cs="Arial"/>
                <w:b/>
                <w:sz w:val="16"/>
                <w:szCs w:val="16"/>
                <w:lang w:val="en-US"/>
              </w:rPr>
            </w:pPr>
            <w:r w:rsidRPr="00E25D6A">
              <w:rPr>
                <w:rFonts w:ascii="Verdana" w:hAnsi="Verdana" w:cs="Arial"/>
                <w:b/>
                <w:sz w:val="16"/>
                <w:szCs w:val="16"/>
                <w:lang w:val="en-US"/>
              </w:rPr>
              <w:t>HORIZONTAL FREEZER</w:t>
            </w:r>
          </w:p>
        </w:tc>
      </w:tr>
      <w:tr w:rsidR="00331DA6" w:rsidRPr="00D93CAB" w14:paraId="6877006F"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72A92215"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7</w:t>
            </w:r>
          </w:p>
        </w:tc>
        <w:tc>
          <w:tcPr>
            <w:tcW w:w="3280" w:type="dxa"/>
            <w:tcBorders>
              <w:top w:val="single" w:sz="4" w:space="0" w:color="auto"/>
              <w:left w:val="single" w:sz="4" w:space="0" w:color="auto"/>
              <w:bottom w:val="single" w:sz="4" w:space="0" w:color="auto"/>
              <w:right w:val="single" w:sz="4" w:space="0" w:color="auto"/>
            </w:tcBorders>
          </w:tcPr>
          <w:p w14:paraId="5D8D641B"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solid door</w:t>
            </w:r>
          </w:p>
        </w:tc>
        <w:tc>
          <w:tcPr>
            <w:tcW w:w="2840" w:type="dxa"/>
            <w:tcBorders>
              <w:top w:val="single" w:sz="4" w:space="0" w:color="auto"/>
              <w:left w:val="single" w:sz="4" w:space="0" w:color="auto"/>
              <w:bottom w:val="single" w:sz="4" w:space="0" w:color="auto"/>
              <w:right w:val="single" w:sz="4" w:space="0" w:color="auto"/>
            </w:tcBorders>
          </w:tcPr>
          <w:p w14:paraId="14464FFB" w14:textId="74AE722F"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100 to 700</w:t>
            </w:r>
            <w:r w:rsidR="005659AC">
              <w:rPr>
                <w:rFonts w:ascii="Verdana" w:hAnsi="Verdana" w:cs="Arial"/>
                <w:sz w:val="16"/>
                <w:szCs w:val="16"/>
                <w:lang w:val="en-US"/>
              </w:rPr>
              <w:t>*</w:t>
            </w:r>
          </w:p>
        </w:tc>
      </w:tr>
      <w:tr w:rsidR="00331DA6" w:rsidRPr="00D93CAB" w14:paraId="50931DCE"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3858A1A1"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8</w:t>
            </w:r>
          </w:p>
        </w:tc>
        <w:tc>
          <w:tcPr>
            <w:tcW w:w="3280" w:type="dxa"/>
            <w:tcBorders>
              <w:top w:val="single" w:sz="4" w:space="0" w:color="auto"/>
              <w:left w:val="single" w:sz="4" w:space="0" w:color="auto"/>
              <w:bottom w:val="single" w:sz="4" w:space="0" w:color="auto"/>
              <w:right w:val="single" w:sz="4" w:space="0" w:color="auto"/>
            </w:tcBorders>
          </w:tcPr>
          <w:p w14:paraId="3B3D6844"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For medical use</w:t>
            </w:r>
          </w:p>
        </w:tc>
        <w:tc>
          <w:tcPr>
            <w:tcW w:w="2840" w:type="dxa"/>
            <w:tcBorders>
              <w:top w:val="single" w:sz="4" w:space="0" w:color="auto"/>
              <w:left w:val="single" w:sz="4" w:space="0" w:color="auto"/>
              <w:bottom w:val="single" w:sz="4" w:space="0" w:color="auto"/>
              <w:right w:val="single" w:sz="4" w:space="0" w:color="auto"/>
            </w:tcBorders>
          </w:tcPr>
          <w:p w14:paraId="3DD5DD2F" w14:textId="5D2938E2"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100 to 700</w:t>
            </w:r>
            <w:r w:rsidR="005659AC">
              <w:rPr>
                <w:rFonts w:ascii="Verdana" w:hAnsi="Verdana" w:cs="Arial"/>
                <w:sz w:val="16"/>
                <w:szCs w:val="16"/>
                <w:lang w:val="en-US"/>
              </w:rPr>
              <w:t>*</w:t>
            </w:r>
          </w:p>
        </w:tc>
      </w:tr>
      <w:tr w:rsidR="00331DA6" w:rsidRPr="00D93CAB" w14:paraId="3121107B"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36EB377C"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9</w:t>
            </w:r>
          </w:p>
        </w:tc>
        <w:tc>
          <w:tcPr>
            <w:tcW w:w="3280" w:type="dxa"/>
            <w:tcBorders>
              <w:top w:val="single" w:sz="4" w:space="0" w:color="auto"/>
              <w:left w:val="single" w:sz="4" w:space="0" w:color="auto"/>
              <w:bottom w:val="single" w:sz="4" w:space="0" w:color="auto"/>
              <w:right w:val="single" w:sz="4" w:space="0" w:color="auto"/>
            </w:tcBorders>
          </w:tcPr>
          <w:p w14:paraId="78BC6D1B"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With glass door</w:t>
            </w:r>
          </w:p>
        </w:tc>
        <w:tc>
          <w:tcPr>
            <w:tcW w:w="2840" w:type="dxa"/>
            <w:tcBorders>
              <w:top w:val="single" w:sz="4" w:space="0" w:color="auto"/>
              <w:left w:val="single" w:sz="4" w:space="0" w:color="auto"/>
              <w:bottom w:val="single" w:sz="4" w:space="0" w:color="auto"/>
              <w:right w:val="single" w:sz="4" w:space="0" w:color="auto"/>
            </w:tcBorders>
          </w:tcPr>
          <w:p w14:paraId="6FB29593" w14:textId="4ABCCC09"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100 to 700</w:t>
            </w:r>
            <w:r w:rsidR="005659AC">
              <w:rPr>
                <w:rFonts w:ascii="Verdana" w:hAnsi="Verdana" w:cs="Arial"/>
                <w:sz w:val="16"/>
                <w:szCs w:val="16"/>
                <w:lang w:val="en-US"/>
              </w:rPr>
              <w:t>*</w:t>
            </w:r>
          </w:p>
        </w:tc>
      </w:tr>
      <w:tr w:rsidR="00331DA6" w:rsidRPr="00D93CAB" w14:paraId="3796A73A"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5C81FDB2" w14:textId="77777777" w:rsidR="00331DA6" w:rsidRPr="00E25D6A" w:rsidRDefault="00331DA6" w:rsidP="00203377">
            <w:pPr>
              <w:spacing w:after="101" w:line="224" w:lineRule="exact"/>
              <w:jc w:val="center"/>
              <w:rPr>
                <w:rFonts w:ascii="Verdana" w:hAnsi="Verdana" w:cs="Arial"/>
                <w:sz w:val="16"/>
                <w:szCs w:val="16"/>
                <w:lang w:val="en-US"/>
              </w:rPr>
            </w:pPr>
          </w:p>
        </w:tc>
        <w:tc>
          <w:tcPr>
            <w:tcW w:w="6120" w:type="dxa"/>
            <w:gridSpan w:val="2"/>
            <w:tcBorders>
              <w:top w:val="single" w:sz="4" w:space="0" w:color="auto"/>
              <w:left w:val="single" w:sz="4" w:space="0" w:color="auto"/>
              <w:bottom w:val="single" w:sz="4" w:space="0" w:color="auto"/>
              <w:right w:val="single" w:sz="4" w:space="0" w:color="auto"/>
            </w:tcBorders>
          </w:tcPr>
          <w:p w14:paraId="01EE8CA8" w14:textId="77777777" w:rsidR="00331DA6" w:rsidRPr="00E25D6A" w:rsidRDefault="00331DA6" w:rsidP="00203377">
            <w:pPr>
              <w:spacing w:after="101" w:line="224" w:lineRule="exact"/>
              <w:rPr>
                <w:rFonts w:ascii="Verdana" w:hAnsi="Verdana" w:cs="Arial"/>
                <w:b/>
                <w:sz w:val="16"/>
                <w:szCs w:val="16"/>
                <w:lang w:val="en-US"/>
              </w:rPr>
            </w:pPr>
            <w:r w:rsidRPr="00E25D6A">
              <w:rPr>
                <w:rFonts w:ascii="Verdana" w:hAnsi="Verdana" w:cs="Arial"/>
                <w:b/>
                <w:sz w:val="16"/>
                <w:szCs w:val="16"/>
                <w:lang w:val="en-US"/>
              </w:rPr>
              <w:t>CLOSED SHOWCASE</w:t>
            </w:r>
          </w:p>
        </w:tc>
      </w:tr>
      <w:tr w:rsidR="00331DA6" w:rsidRPr="00D93CAB" w14:paraId="0D7E9279"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299A3DA2"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10</w:t>
            </w:r>
          </w:p>
        </w:tc>
        <w:tc>
          <w:tcPr>
            <w:tcW w:w="3280" w:type="dxa"/>
            <w:tcBorders>
              <w:top w:val="single" w:sz="4" w:space="0" w:color="auto"/>
              <w:left w:val="single" w:sz="4" w:space="0" w:color="auto"/>
              <w:bottom w:val="single" w:sz="4" w:space="0" w:color="auto"/>
              <w:right w:val="single" w:sz="4" w:space="0" w:color="auto"/>
            </w:tcBorders>
          </w:tcPr>
          <w:p w14:paraId="1D3B2700"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Medium temperature</w:t>
            </w:r>
          </w:p>
        </w:tc>
        <w:tc>
          <w:tcPr>
            <w:tcW w:w="2840" w:type="dxa"/>
            <w:tcBorders>
              <w:top w:val="single" w:sz="4" w:space="0" w:color="auto"/>
              <w:left w:val="single" w:sz="4" w:space="0" w:color="auto"/>
              <w:bottom w:val="single" w:sz="4" w:space="0" w:color="auto"/>
              <w:right w:val="single" w:sz="4" w:space="0" w:color="auto"/>
            </w:tcBorders>
          </w:tcPr>
          <w:p w14:paraId="0153F8DB" w14:textId="4F841844"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100 to 1,200</w:t>
            </w:r>
            <w:r w:rsidR="005659AC">
              <w:rPr>
                <w:rFonts w:ascii="Verdana" w:hAnsi="Verdana" w:cs="Arial"/>
                <w:sz w:val="16"/>
                <w:szCs w:val="16"/>
                <w:lang w:val="en-US"/>
              </w:rPr>
              <w:t>*</w:t>
            </w:r>
          </w:p>
        </w:tc>
      </w:tr>
      <w:tr w:rsidR="00331DA6" w:rsidRPr="00D93CAB" w14:paraId="0C21914E" w14:textId="77777777" w:rsidTr="00E25D6A">
        <w:trPr>
          <w:cantSplit/>
          <w:trHeight w:val="315"/>
          <w:jc w:val="center"/>
        </w:trPr>
        <w:tc>
          <w:tcPr>
            <w:tcW w:w="830" w:type="dxa"/>
            <w:tcBorders>
              <w:top w:val="single" w:sz="4" w:space="0" w:color="auto"/>
              <w:left w:val="single" w:sz="4" w:space="0" w:color="auto"/>
              <w:bottom w:val="single" w:sz="4" w:space="0" w:color="auto"/>
              <w:right w:val="single" w:sz="4" w:space="0" w:color="auto"/>
            </w:tcBorders>
          </w:tcPr>
          <w:p w14:paraId="4BC5E62D"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eleven</w:t>
            </w:r>
          </w:p>
        </w:tc>
        <w:tc>
          <w:tcPr>
            <w:tcW w:w="3280" w:type="dxa"/>
            <w:tcBorders>
              <w:top w:val="single" w:sz="4" w:space="0" w:color="auto"/>
              <w:left w:val="single" w:sz="4" w:space="0" w:color="auto"/>
              <w:bottom w:val="single" w:sz="4" w:space="0" w:color="auto"/>
              <w:right w:val="single" w:sz="4" w:space="0" w:color="auto"/>
            </w:tcBorders>
          </w:tcPr>
          <w:p w14:paraId="021C36DD"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low temperature</w:t>
            </w:r>
          </w:p>
        </w:tc>
        <w:tc>
          <w:tcPr>
            <w:tcW w:w="2840" w:type="dxa"/>
            <w:tcBorders>
              <w:top w:val="single" w:sz="4" w:space="0" w:color="auto"/>
              <w:left w:val="single" w:sz="4" w:space="0" w:color="auto"/>
              <w:bottom w:val="single" w:sz="4" w:space="0" w:color="auto"/>
              <w:right w:val="single" w:sz="4" w:space="0" w:color="auto"/>
            </w:tcBorders>
          </w:tcPr>
          <w:p w14:paraId="0F71644D" w14:textId="3B6534EB"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from 100 to 1,200</w:t>
            </w:r>
            <w:r w:rsidR="005659AC">
              <w:rPr>
                <w:rFonts w:ascii="Verdana" w:hAnsi="Verdana" w:cs="Arial"/>
                <w:sz w:val="16"/>
                <w:szCs w:val="16"/>
                <w:lang w:val="en-US"/>
              </w:rPr>
              <w:t>*</w:t>
            </w:r>
          </w:p>
        </w:tc>
      </w:tr>
      <w:tr w:rsidR="00331DA6" w:rsidRPr="00D93CAB" w14:paraId="206991D7" w14:textId="77777777" w:rsidTr="00E25D6A">
        <w:trPr>
          <w:cantSplit/>
          <w:trHeight w:val="241"/>
          <w:jc w:val="center"/>
        </w:trPr>
        <w:tc>
          <w:tcPr>
            <w:tcW w:w="830" w:type="dxa"/>
            <w:tcBorders>
              <w:top w:val="single" w:sz="4" w:space="0" w:color="auto"/>
              <w:left w:val="single" w:sz="4" w:space="0" w:color="auto"/>
              <w:bottom w:val="single" w:sz="4" w:space="0" w:color="auto"/>
              <w:right w:val="single" w:sz="4" w:space="0" w:color="auto"/>
            </w:tcBorders>
          </w:tcPr>
          <w:p w14:paraId="7ED011B5" w14:textId="77777777"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12</w:t>
            </w:r>
          </w:p>
        </w:tc>
        <w:tc>
          <w:tcPr>
            <w:tcW w:w="3280" w:type="dxa"/>
            <w:tcBorders>
              <w:top w:val="single" w:sz="4" w:space="0" w:color="auto"/>
              <w:left w:val="single" w:sz="4" w:space="0" w:color="auto"/>
              <w:bottom w:val="single" w:sz="4" w:space="0" w:color="auto"/>
              <w:right w:val="single" w:sz="4" w:space="0" w:color="auto"/>
            </w:tcBorders>
          </w:tcPr>
          <w:p w14:paraId="0F444BB0" w14:textId="79CC2B32" w:rsidR="00331DA6" w:rsidRPr="00E25D6A" w:rsidRDefault="00331DA6" w:rsidP="000F3AA1">
            <w:pPr>
              <w:spacing w:after="101" w:line="224" w:lineRule="exact"/>
              <w:rPr>
                <w:rFonts w:ascii="Verdana" w:hAnsi="Verdana" w:cs="Arial"/>
                <w:b/>
                <w:sz w:val="16"/>
                <w:szCs w:val="16"/>
                <w:lang w:val="en-US"/>
              </w:rPr>
            </w:pPr>
            <w:r w:rsidRPr="00E25D6A">
              <w:rPr>
                <w:rFonts w:ascii="Verdana" w:hAnsi="Verdana" w:cs="Arial"/>
                <w:b/>
                <w:sz w:val="16"/>
                <w:szCs w:val="16"/>
                <w:lang w:val="en-US"/>
              </w:rPr>
              <w:t xml:space="preserve">ICE BAG </w:t>
            </w:r>
            <w:r w:rsidR="000F3AA1">
              <w:rPr>
                <w:rFonts w:ascii="Verdana" w:hAnsi="Verdana" w:cs="Arial"/>
                <w:b/>
                <w:sz w:val="16"/>
                <w:szCs w:val="16"/>
                <w:lang w:val="en-US"/>
              </w:rPr>
              <w:t>FREEZER</w:t>
            </w:r>
          </w:p>
        </w:tc>
        <w:tc>
          <w:tcPr>
            <w:tcW w:w="2840" w:type="dxa"/>
            <w:tcBorders>
              <w:top w:val="single" w:sz="4" w:space="0" w:color="auto"/>
              <w:left w:val="single" w:sz="4" w:space="0" w:color="auto"/>
              <w:bottom w:val="single" w:sz="4" w:space="0" w:color="auto"/>
              <w:right w:val="single" w:sz="4" w:space="0" w:color="auto"/>
            </w:tcBorders>
          </w:tcPr>
          <w:p w14:paraId="4A184706" w14:textId="41DCE1F5" w:rsidR="00331DA6" w:rsidRPr="00E25D6A" w:rsidRDefault="00331DA6" w:rsidP="00203377">
            <w:pPr>
              <w:spacing w:after="101" w:line="224" w:lineRule="exact"/>
              <w:jc w:val="center"/>
              <w:rPr>
                <w:rFonts w:ascii="Verdana" w:hAnsi="Verdana" w:cs="Arial"/>
                <w:sz w:val="16"/>
                <w:szCs w:val="16"/>
                <w:lang w:val="en-US"/>
              </w:rPr>
            </w:pPr>
            <w:r w:rsidRPr="00E25D6A">
              <w:rPr>
                <w:rFonts w:ascii="Verdana" w:hAnsi="Verdana" w:cs="Arial"/>
                <w:sz w:val="16"/>
                <w:szCs w:val="16"/>
                <w:lang w:val="en-US"/>
              </w:rPr>
              <w:t>100 to 2,500</w:t>
            </w:r>
            <w:r w:rsidR="005659AC">
              <w:rPr>
                <w:rFonts w:ascii="Verdana" w:hAnsi="Verdana" w:cs="Arial"/>
                <w:sz w:val="16"/>
                <w:szCs w:val="16"/>
                <w:lang w:val="en-US"/>
              </w:rPr>
              <w:t>*</w:t>
            </w:r>
          </w:p>
        </w:tc>
      </w:tr>
    </w:tbl>
    <w:p w14:paraId="409F4FEF" w14:textId="77777777" w:rsidR="00331DA6" w:rsidRDefault="00331DA6" w:rsidP="0053313D">
      <w:pPr>
        <w:pStyle w:val="Header"/>
        <w:spacing w:after="101" w:line="216" w:lineRule="exact"/>
        <w:jc w:val="center"/>
        <w:rPr>
          <w:rFonts w:ascii="Verdana" w:hAnsi="Verdana"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16F2D" w:rsidRPr="00D856AF" w14:paraId="363BCED2" w14:textId="71D60D5D" w:rsidTr="000F3AA1">
        <w:tc>
          <w:tcPr>
            <w:tcW w:w="4675" w:type="dxa"/>
          </w:tcPr>
          <w:p w14:paraId="5DC3A91E" w14:textId="77777777" w:rsidR="00616F2D" w:rsidRPr="000C094D" w:rsidRDefault="00616F2D" w:rsidP="00616F2D">
            <w:pPr>
              <w:spacing w:after="101" w:line="224" w:lineRule="exact"/>
              <w:jc w:val="both"/>
              <w:rPr>
                <w:rFonts w:ascii="Verdana" w:hAnsi="Verdana" w:cs="Arial"/>
                <w:sz w:val="16"/>
                <w:szCs w:val="16"/>
              </w:rPr>
            </w:pPr>
            <w:r w:rsidRPr="000C094D">
              <w:rPr>
                <w:rFonts w:ascii="Verdana" w:hAnsi="Verdana" w:cs="Arial"/>
                <w:sz w:val="16"/>
                <w:szCs w:val="16"/>
              </w:rPr>
              <w:t>Adicionalmente el solicitante deberá considerar en la elección de la muestra representativa, por cada familia que se enviará a pruebas de laboratorio; lo siguiente:</w:t>
            </w:r>
          </w:p>
        </w:tc>
        <w:tc>
          <w:tcPr>
            <w:tcW w:w="4675" w:type="dxa"/>
          </w:tcPr>
          <w:p w14:paraId="3BCB9D99" w14:textId="72E1EF86" w:rsidR="00616F2D" w:rsidRPr="000F3AA1" w:rsidRDefault="00616F2D" w:rsidP="00616F2D">
            <w:pPr>
              <w:spacing w:after="101" w:line="224" w:lineRule="exact"/>
              <w:jc w:val="both"/>
              <w:rPr>
                <w:rFonts w:ascii="Verdana" w:hAnsi="Verdana" w:cs="Arial"/>
                <w:sz w:val="16"/>
                <w:szCs w:val="16"/>
                <w:lang w:val="en-US"/>
              </w:rPr>
            </w:pPr>
            <w:r w:rsidRPr="000F3AA1">
              <w:rPr>
                <w:rFonts w:ascii="Verdana" w:hAnsi="Verdana" w:cs="Arial"/>
                <w:sz w:val="16"/>
                <w:szCs w:val="16"/>
                <w:lang w:val="en-US"/>
              </w:rPr>
              <w:t xml:space="preserve">Additionally, the applicant must consider when choosing the representative sample, for each family that will be sent for laboratory testing; the </w:t>
            </w:r>
            <w:r w:rsidR="00472DBF">
              <w:rPr>
                <w:rFonts w:ascii="Verdana" w:hAnsi="Verdana" w:cs="Arial"/>
                <w:sz w:val="16"/>
                <w:szCs w:val="16"/>
                <w:lang w:val="en-US"/>
              </w:rPr>
              <w:t>following</w:t>
            </w:r>
            <w:r w:rsidRPr="000F3AA1">
              <w:rPr>
                <w:rFonts w:ascii="Verdana" w:hAnsi="Verdana" w:cs="Arial"/>
                <w:sz w:val="16"/>
                <w:szCs w:val="16"/>
                <w:lang w:val="en-US"/>
              </w:rPr>
              <w:t>:</w:t>
            </w:r>
          </w:p>
        </w:tc>
      </w:tr>
      <w:tr w:rsidR="00616F2D" w:rsidRPr="00D856AF" w14:paraId="7D8A5E56" w14:textId="3AAAFB9D" w:rsidTr="000F3AA1">
        <w:tc>
          <w:tcPr>
            <w:tcW w:w="4675" w:type="dxa"/>
          </w:tcPr>
          <w:p w14:paraId="2F7A2FD9" w14:textId="77777777" w:rsidR="00616F2D" w:rsidRPr="000C094D" w:rsidRDefault="00616F2D" w:rsidP="00616F2D">
            <w:pPr>
              <w:tabs>
                <w:tab w:val="left" w:pos="1428"/>
              </w:tabs>
              <w:spacing w:after="101" w:line="224" w:lineRule="exact"/>
              <w:jc w:val="both"/>
              <w:rPr>
                <w:rFonts w:ascii="Verdana" w:hAnsi="Verdana" w:cs="Arial"/>
                <w:sz w:val="16"/>
                <w:szCs w:val="16"/>
              </w:rPr>
            </w:pPr>
            <w:r w:rsidRPr="000C094D">
              <w:rPr>
                <w:rFonts w:ascii="Verdana" w:hAnsi="Verdana" w:cs="Arial"/>
                <w:sz w:val="16"/>
                <w:szCs w:val="16"/>
              </w:rPr>
              <w:t>I. Se debe enviar a pruebas de laboratorio preferentemente un equipo que cuente con el compresor de mayor capacidad y/o con mayores componentes en su circuito eléctrico.</w:t>
            </w:r>
          </w:p>
        </w:tc>
        <w:tc>
          <w:tcPr>
            <w:tcW w:w="4675" w:type="dxa"/>
          </w:tcPr>
          <w:p w14:paraId="4C83805D" w14:textId="2CA80BD4" w:rsidR="00616F2D" w:rsidRPr="000F3AA1" w:rsidRDefault="00616F2D" w:rsidP="00616F2D">
            <w:pPr>
              <w:tabs>
                <w:tab w:val="left" w:pos="1428"/>
              </w:tabs>
              <w:spacing w:after="101" w:line="224" w:lineRule="exact"/>
              <w:jc w:val="both"/>
              <w:rPr>
                <w:rFonts w:ascii="Verdana" w:hAnsi="Verdana" w:cs="Arial"/>
                <w:sz w:val="16"/>
                <w:szCs w:val="16"/>
                <w:lang w:val="en-US"/>
              </w:rPr>
            </w:pPr>
            <w:r w:rsidRPr="000F3AA1">
              <w:rPr>
                <w:rFonts w:ascii="Verdana" w:hAnsi="Verdana" w:cs="Arial"/>
                <w:sz w:val="16"/>
                <w:szCs w:val="16"/>
                <w:lang w:val="en-US"/>
              </w:rPr>
              <w:t>I. Preferably, equipment that has the largest capacity compressor and/or with larger components in its electrical circuit should be sent to laboratory tests.</w:t>
            </w:r>
          </w:p>
        </w:tc>
      </w:tr>
      <w:tr w:rsidR="00616F2D" w:rsidRPr="00D856AF" w14:paraId="25D11122" w14:textId="08113128" w:rsidTr="000F3AA1">
        <w:tc>
          <w:tcPr>
            <w:tcW w:w="4675" w:type="dxa"/>
          </w:tcPr>
          <w:p w14:paraId="40520686" w14:textId="77777777" w:rsidR="00616F2D" w:rsidRPr="000C094D" w:rsidRDefault="00616F2D" w:rsidP="00616F2D">
            <w:pPr>
              <w:tabs>
                <w:tab w:val="left" w:pos="1428"/>
              </w:tabs>
              <w:spacing w:after="101" w:line="224" w:lineRule="exact"/>
              <w:jc w:val="both"/>
              <w:rPr>
                <w:rFonts w:ascii="Verdana" w:hAnsi="Verdana" w:cs="Arial"/>
                <w:sz w:val="16"/>
                <w:szCs w:val="16"/>
              </w:rPr>
            </w:pPr>
            <w:r w:rsidRPr="000C094D">
              <w:rPr>
                <w:rFonts w:ascii="Verdana" w:hAnsi="Verdana" w:cs="Arial"/>
                <w:sz w:val="16"/>
                <w:szCs w:val="16"/>
              </w:rPr>
              <w:t>II. A excepción de la familia 8, se debe evaluar preferentemente un producto con puertas de cristal, en virtud de que esta opción considera la situación más desfavorable para la evaluación del consumo energético.</w:t>
            </w:r>
          </w:p>
        </w:tc>
        <w:tc>
          <w:tcPr>
            <w:tcW w:w="4675" w:type="dxa"/>
          </w:tcPr>
          <w:p w14:paraId="16977EEF" w14:textId="45DA8F78" w:rsidR="00616F2D" w:rsidRPr="000F3AA1" w:rsidRDefault="00616F2D" w:rsidP="00616F2D">
            <w:pPr>
              <w:tabs>
                <w:tab w:val="left" w:pos="1428"/>
              </w:tabs>
              <w:spacing w:after="101" w:line="224" w:lineRule="exact"/>
              <w:jc w:val="both"/>
              <w:rPr>
                <w:rFonts w:ascii="Verdana" w:hAnsi="Verdana" w:cs="Arial"/>
                <w:sz w:val="16"/>
                <w:szCs w:val="16"/>
                <w:lang w:val="en-US"/>
              </w:rPr>
            </w:pPr>
            <w:r w:rsidRPr="000F3AA1">
              <w:rPr>
                <w:rFonts w:ascii="Verdana" w:hAnsi="Verdana" w:cs="Arial"/>
                <w:sz w:val="16"/>
                <w:szCs w:val="16"/>
                <w:lang w:val="en-US"/>
              </w:rPr>
              <w:t>II. With the exception of family 8, a product with glass doors should preferably be evaluated, since this option considers the most unfavorable situation for the evaluation of energy consumption.</w:t>
            </w:r>
          </w:p>
        </w:tc>
      </w:tr>
      <w:tr w:rsidR="00616F2D" w:rsidRPr="00D856AF" w14:paraId="4F7E42EB" w14:textId="65B5F66F" w:rsidTr="000F3AA1">
        <w:tc>
          <w:tcPr>
            <w:tcW w:w="4675" w:type="dxa"/>
          </w:tcPr>
          <w:p w14:paraId="608AFFA5" w14:textId="77777777" w:rsidR="00616F2D" w:rsidRPr="000C094D" w:rsidRDefault="00616F2D" w:rsidP="00616F2D">
            <w:pPr>
              <w:tabs>
                <w:tab w:val="left" w:pos="1428"/>
              </w:tabs>
              <w:spacing w:after="101" w:line="224" w:lineRule="exact"/>
              <w:jc w:val="both"/>
              <w:rPr>
                <w:rFonts w:ascii="Verdana" w:hAnsi="Verdana" w:cs="Arial"/>
                <w:sz w:val="16"/>
                <w:szCs w:val="16"/>
              </w:rPr>
            </w:pPr>
            <w:r w:rsidRPr="000C094D">
              <w:rPr>
                <w:rFonts w:ascii="Verdana" w:hAnsi="Verdana" w:cs="Arial"/>
                <w:sz w:val="16"/>
                <w:szCs w:val="16"/>
              </w:rPr>
              <w:t>III. Las pruebas deberán de realizarse a un mismo producto y en el siguiente orden: Abatimiento de temperatura (cuando aplique), Eficiencia Energética y Seguridad de Producto.</w:t>
            </w:r>
          </w:p>
        </w:tc>
        <w:tc>
          <w:tcPr>
            <w:tcW w:w="4675" w:type="dxa"/>
          </w:tcPr>
          <w:p w14:paraId="10BBF5F7" w14:textId="6CBEC50F" w:rsidR="00616F2D" w:rsidRPr="000F3AA1" w:rsidRDefault="00616F2D" w:rsidP="00616F2D">
            <w:pPr>
              <w:tabs>
                <w:tab w:val="left" w:pos="1428"/>
              </w:tabs>
              <w:spacing w:after="101" w:line="224" w:lineRule="exact"/>
              <w:jc w:val="both"/>
              <w:rPr>
                <w:rFonts w:ascii="Verdana" w:hAnsi="Verdana" w:cs="Arial"/>
                <w:sz w:val="16"/>
                <w:szCs w:val="16"/>
                <w:lang w:val="en-US"/>
              </w:rPr>
            </w:pPr>
            <w:r w:rsidRPr="000F3AA1">
              <w:rPr>
                <w:rFonts w:ascii="Verdana" w:hAnsi="Verdana" w:cs="Arial"/>
                <w:sz w:val="16"/>
                <w:szCs w:val="16"/>
                <w:lang w:val="en-US"/>
              </w:rPr>
              <w:t>III. The tests must be carried out on the same product and in the following order: Temperature reduction (when applicable), Energy Efficiency and Product Safety.</w:t>
            </w:r>
          </w:p>
        </w:tc>
      </w:tr>
      <w:tr w:rsidR="00616F2D" w:rsidRPr="00D856AF" w14:paraId="7E263A30" w14:textId="7C7F89A5" w:rsidTr="000F3AA1">
        <w:tc>
          <w:tcPr>
            <w:tcW w:w="4675" w:type="dxa"/>
          </w:tcPr>
          <w:p w14:paraId="39DA1361" w14:textId="77777777" w:rsidR="00616F2D" w:rsidRPr="000C094D" w:rsidRDefault="00616F2D" w:rsidP="00616F2D">
            <w:pPr>
              <w:spacing w:after="101" w:line="224" w:lineRule="exact"/>
              <w:jc w:val="both"/>
              <w:rPr>
                <w:rFonts w:ascii="Verdana" w:hAnsi="Verdana" w:cs="Arial"/>
                <w:sz w:val="16"/>
                <w:szCs w:val="16"/>
              </w:rPr>
            </w:pPr>
            <w:r w:rsidRPr="000C094D">
              <w:rPr>
                <w:rFonts w:ascii="Verdana" w:hAnsi="Verdana" w:cs="Arial"/>
                <w:sz w:val="16"/>
                <w:szCs w:val="16"/>
              </w:rPr>
              <w:t>Para pruebas de laboratorio la muestra a evaluar por cada familia a certificar, estará integrada por un mismo producto, con las características arriba descritas.</w:t>
            </w:r>
          </w:p>
        </w:tc>
        <w:tc>
          <w:tcPr>
            <w:tcW w:w="4675" w:type="dxa"/>
          </w:tcPr>
          <w:p w14:paraId="43D06EE2" w14:textId="6D9AC1D0" w:rsidR="00616F2D" w:rsidRPr="000F3AA1" w:rsidRDefault="00616F2D" w:rsidP="00616F2D">
            <w:pPr>
              <w:spacing w:after="101" w:line="224" w:lineRule="exact"/>
              <w:jc w:val="both"/>
              <w:rPr>
                <w:rFonts w:ascii="Verdana" w:hAnsi="Verdana" w:cs="Arial"/>
                <w:sz w:val="16"/>
                <w:szCs w:val="16"/>
                <w:lang w:val="en-US"/>
              </w:rPr>
            </w:pPr>
            <w:r w:rsidRPr="000F3AA1">
              <w:rPr>
                <w:rFonts w:ascii="Verdana" w:hAnsi="Verdana" w:cs="Arial"/>
                <w:sz w:val="16"/>
                <w:szCs w:val="16"/>
                <w:lang w:val="en-US"/>
              </w:rPr>
              <w:t>For laboratory tests, the sample to be evaluated for each family to be certified will consist of the same product, with the characteristics described above.</w:t>
            </w:r>
          </w:p>
        </w:tc>
      </w:tr>
      <w:tr w:rsidR="00616F2D" w:rsidRPr="00D856AF" w14:paraId="7D31C9E7" w14:textId="24F0771B" w:rsidTr="000F3AA1">
        <w:tc>
          <w:tcPr>
            <w:tcW w:w="4675" w:type="dxa"/>
          </w:tcPr>
          <w:p w14:paraId="1B934E5B" w14:textId="77777777" w:rsidR="00616F2D" w:rsidRPr="000C094D" w:rsidRDefault="00616F2D" w:rsidP="00616F2D">
            <w:pPr>
              <w:spacing w:after="101" w:line="224" w:lineRule="exact"/>
              <w:jc w:val="both"/>
              <w:rPr>
                <w:rFonts w:ascii="Verdana" w:hAnsi="Verdana" w:cs="Arial"/>
                <w:sz w:val="16"/>
                <w:szCs w:val="16"/>
              </w:rPr>
            </w:pPr>
            <w:r w:rsidRPr="000C094D">
              <w:rPr>
                <w:rFonts w:ascii="Verdana" w:hAnsi="Verdana" w:cs="Arial"/>
                <w:sz w:val="16"/>
                <w:szCs w:val="16"/>
              </w:rPr>
              <w:t>* pueden integrarse capacidades mayores a las indicadas en el rango.</w:t>
            </w:r>
          </w:p>
        </w:tc>
        <w:tc>
          <w:tcPr>
            <w:tcW w:w="4675" w:type="dxa"/>
          </w:tcPr>
          <w:p w14:paraId="3816103D" w14:textId="650A4205" w:rsidR="00616F2D" w:rsidRPr="000F3AA1" w:rsidRDefault="00616F2D" w:rsidP="00616F2D">
            <w:pPr>
              <w:spacing w:after="101" w:line="224" w:lineRule="exact"/>
              <w:jc w:val="both"/>
              <w:rPr>
                <w:rFonts w:ascii="Verdana" w:hAnsi="Verdana" w:cs="Arial"/>
                <w:sz w:val="16"/>
                <w:szCs w:val="16"/>
                <w:lang w:val="en-US"/>
              </w:rPr>
            </w:pPr>
            <w:r w:rsidRPr="000F3AA1">
              <w:rPr>
                <w:rFonts w:ascii="Verdana" w:hAnsi="Verdana" w:cs="Arial"/>
                <w:sz w:val="16"/>
                <w:szCs w:val="16"/>
                <w:lang w:val="en-US"/>
              </w:rPr>
              <w:t>* Capacities greater than those indicated in the range can be integrated.</w:t>
            </w:r>
          </w:p>
        </w:tc>
      </w:tr>
      <w:tr w:rsidR="00616F2D" w:rsidRPr="00D856AF" w14:paraId="113F4EBC" w14:textId="16A6F270" w:rsidTr="000F3AA1">
        <w:tc>
          <w:tcPr>
            <w:tcW w:w="4675" w:type="dxa"/>
          </w:tcPr>
          <w:p w14:paraId="7A1BA2BE"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lastRenderedPageBreak/>
              <w:t xml:space="preserve">11.5.4 </w:t>
            </w:r>
            <w:r w:rsidRPr="000C094D">
              <w:rPr>
                <w:rFonts w:ascii="Verdana" w:hAnsi="Verdana"/>
                <w:sz w:val="16"/>
                <w:szCs w:val="16"/>
              </w:rPr>
              <w:t>Vigencia de los certificados de cumplimiento del producto.</w:t>
            </w:r>
          </w:p>
        </w:tc>
        <w:tc>
          <w:tcPr>
            <w:tcW w:w="4675" w:type="dxa"/>
          </w:tcPr>
          <w:p w14:paraId="1DAF827D" w14:textId="5593A497"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11.5.4 </w:t>
            </w:r>
            <w:r w:rsidRPr="000F3AA1">
              <w:rPr>
                <w:rFonts w:ascii="Verdana" w:hAnsi="Verdana"/>
                <w:sz w:val="16"/>
                <w:szCs w:val="16"/>
                <w:lang w:val="en-US"/>
              </w:rPr>
              <w:t>Validity of product compliance certificates.</w:t>
            </w:r>
          </w:p>
        </w:tc>
      </w:tr>
      <w:tr w:rsidR="00616F2D" w:rsidRPr="00D856AF" w14:paraId="02C6C5D9" w14:textId="7DB77723" w:rsidTr="000F3AA1">
        <w:tc>
          <w:tcPr>
            <w:tcW w:w="4675" w:type="dxa"/>
          </w:tcPr>
          <w:p w14:paraId="44BC3194"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11.5.4.1</w:t>
            </w:r>
            <w:r w:rsidRPr="000C094D">
              <w:rPr>
                <w:rFonts w:ascii="Verdana" w:hAnsi="Verdana"/>
                <w:sz w:val="16"/>
                <w:szCs w:val="16"/>
              </w:rPr>
              <w:t xml:space="preserve"> Un año a partir de la fecha de su emisión, para los certificados de la conformidad con seguimiento mediante pruebas periódicas al producto.</w:t>
            </w:r>
          </w:p>
        </w:tc>
        <w:tc>
          <w:tcPr>
            <w:tcW w:w="4675" w:type="dxa"/>
          </w:tcPr>
          <w:p w14:paraId="02627E58" w14:textId="1C1E087A"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11.5.4.1 </w:t>
            </w:r>
            <w:r w:rsidRPr="000F3AA1">
              <w:rPr>
                <w:rFonts w:ascii="Verdana" w:hAnsi="Verdana"/>
                <w:sz w:val="16"/>
                <w:szCs w:val="16"/>
                <w:lang w:val="en-US"/>
              </w:rPr>
              <w:t>One year from the date of issuance, for certificates of conformity with follow-up through periodic product testing.</w:t>
            </w:r>
          </w:p>
        </w:tc>
      </w:tr>
      <w:tr w:rsidR="00616F2D" w:rsidRPr="00D856AF" w14:paraId="195D6D1E" w14:textId="41582E7B" w:rsidTr="000F3AA1">
        <w:tc>
          <w:tcPr>
            <w:tcW w:w="4675" w:type="dxa"/>
          </w:tcPr>
          <w:p w14:paraId="1EA0C976"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11.5.4.2</w:t>
            </w:r>
            <w:r w:rsidRPr="000C094D">
              <w:rPr>
                <w:rFonts w:ascii="Verdana" w:hAnsi="Verdana"/>
                <w:sz w:val="16"/>
                <w:szCs w:val="16"/>
              </w:rPr>
              <w:t xml:space="preserve"> Tres años a partir de la fecha de emisión, para los certificados de la conformidad con seguimiento mediante el sistema de aseguramiento de la calidad de la línea de producción.</w:t>
            </w:r>
          </w:p>
        </w:tc>
        <w:tc>
          <w:tcPr>
            <w:tcW w:w="4675" w:type="dxa"/>
          </w:tcPr>
          <w:p w14:paraId="6EFBFE12" w14:textId="38A030A8"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11.5.4.2 </w:t>
            </w:r>
            <w:r w:rsidRPr="000F3AA1">
              <w:rPr>
                <w:rFonts w:ascii="Verdana" w:hAnsi="Verdana"/>
                <w:sz w:val="16"/>
                <w:szCs w:val="16"/>
                <w:lang w:val="en-US"/>
              </w:rPr>
              <w:t>Three years from the date of issue, for certificates of conformity with monitoring through the production line</w:t>
            </w:r>
            <w:r w:rsidR="00424FA6">
              <w:rPr>
                <w:rFonts w:ascii="Verdana" w:hAnsi="Verdana"/>
                <w:sz w:val="16"/>
                <w:szCs w:val="16"/>
                <w:lang w:val="en-US"/>
              </w:rPr>
              <w:t xml:space="preserve"> of the</w:t>
            </w:r>
            <w:r w:rsidRPr="000F3AA1">
              <w:rPr>
                <w:rFonts w:ascii="Verdana" w:hAnsi="Verdana"/>
                <w:sz w:val="16"/>
                <w:szCs w:val="16"/>
                <w:lang w:val="en-US"/>
              </w:rPr>
              <w:t xml:space="preserve"> quality assurance system.</w:t>
            </w:r>
          </w:p>
        </w:tc>
      </w:tr>
      <w:tr w:rsidR="00616F2D" w:rsidRPr="000C094D" w14:paraId="36BEFAD9" w14:textId="5C9A0300" w:rsidTr="000F3AA1">
        <w:tc>
          <w:tcPr>
            <w:tcW w:w="4675" w:type="dxa"/>
          </w:tcPr>
          <w:p w14:paraId="302FD9B0"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w:t>
            </w:r>
            <w:r w:rsidRPr="000C094D">
              <w:rPr>
                <w:rFonts w:ascii="Verdana" w:hAnsi="Verdana"/>
                <w:sz w:val="16"/>
                <w:szCs w:val="16"/>
              </w:rPr>
              <w:t xml:space="preserve"> Seguimiento</w:t>
            </w:r>
          </w:p>
        </w:tc>
        <w:tc>
          <w:tcPr>
            <w:tcW w:w="4675" w:type="dxa"/>
          </w:tcPr>
          <w:p w14:paraId="1B71F809" w14:textId="750D83CD"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 </w:t>
            </w:r>
            <w:r w:rsidR="00424FA6">
              <w:rPr>
                <w:rFonts w:ascii="Verdana" w:hAnsi="Verdana"/>
                <w:sz w:val="16"/>
                <w:szCs w:val="16"/>
                <w:lang w:val="en-US"/>
              </w:rPr>
              <w:t>Follow up</w:t>
            </w:r>
          </w:p>
        </w:tc>
      </w:tr>
      <w:tr w:rsidR="00616F2D" w:rsidRPr="00D856AF" w14:paraId="340F0B34" w14:textId="3561FB57" w:rsidTr="000F3AA1">
        <w:tc>
          <w:tcPr>
            <w:tcW w:w="4675" w:type="dxa"/>
          </w:tcPr>
          <w:p w14:paraId="57AA1C5D"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11.5.5.1</w:t>
            </w:r>
            <w:r w:rsidRPr="000C094D">
              <w:rPr>
                <w:rFonts w:ascii="Verdana" w:hAnsi="Verdana"/>
                <w:sz w:val="16"/>
                <w:szCs w:val="16"/>
              </w:rPr>
              <w:t xml:space="preserve"> El Organismo de Certificación para Producto debe realizar el seguimiento del cumplimiento con la NOM, de los productos certificados, como mínimo una vez al año, tanto de manera documental como por revisión y/o muestreo del producto certificado.</w:t>
            </w:r>
          </w:p>
        </w:tc>
        <w:tc>
          <w:tcPr>
            <w:tcW w:w="4675" w:type="dxa"/>
          </w:tcPr>
          <w:p w14:paraId="0AF41286" w14:textId="4136943F"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11.5.5.1 </w:t>
            </w:r>
            <w:r w:rsidRPr="000F3AA1">
              <w:rPr>
                <w:rFonts w:ascii="Verdana" w:hAnsi="Verdana"/>
                <w:sz w:val="16"/>
                <w:szCs w:val="16"/>
                <w:lang w:val="en-US"/>
              </w:rPr>
              <w:t>The Product Certification Body must monitor compliance with the NOM, of the certified products, at least once a year, both in a documentary manner and by review and/or sampling of the certified product.</w:t>
            </w:r>
          </w:p>
        </w:tc>
      </w:tr>
      <w:tr w:rsidR="00616F2D" w:rsidRPr="00D856AF" w14:paraId="3281A803" w14:textId="4A9CF807" w:rsidTr="000F3AA1">
        <w:tc>
          <w:tcPr>
            <w:tcW w:w="4675" w:type="dxa"/>
          </w:tcPr>
          <w:p w14:paraId="402DA78D"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11.5.5.1.1</w:t>
            </w:r>
            <w:r w:rsidRPr="000C094D">
              <w:rPr>
                <w:rFonts w:ascii="Verdana" w:hAnsi="Verdana"/>
                <w:sz w:val="16"/>
                <w:szCs w:val="16"/>
              </w:rPr>
              <w:t xml:space="preserve"> En la modalidad de certificación con seguimiento mediante pruebas periódicas al producto, el seguimiento se debe realizar en una muestra seleccionada por el Organismo de Certificación para Producto, de un modelo que integre la familia, tomada como se especifica en 11.5.3, en la fábrica o bodegas o en lugares de comercialización del producto en el territorio nacional una vez al año.</w:t>
            </w:r>
          </w:p>
        </w:tc>
        <w:tc>
          <w:tcPr>
            <w:tcW w:w="4675" w:type="dxa"/>
          </w:tcPr>
          <w:p w14:paraId="02E41324" w14:textId="0EE5D2F5"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11.5.5.1.1 </w:t>
            </w:r>
            <w:r w:rsidRPr="000F3AA1">
              <w:rPr>
                <w:rFonts w:ascii="Verdana" w:hAnsi="Verdana"/>
                <w:sz w:val="16"/>
                <w:szCs w:val="16"/>
                <w:lang w:val="en-US"/>
              </w:rPr>
              <w:t>In the certification modality with monitoring through periodic testing of the product, monitoring must be carried out on a sample selected by the Product Certification Body, of a model that integrates the family, taken as specified in 11.5.3, in the factory or warehouses or in places where the product is sold in the national territory once a year.</w:t>
            </w:r>
          </w:p>
        </w:tc>
      </w:tr>
      <w:tr w:rsidR="00616F2D" w:rsidRPr="00D856AF" w14:paraId="1E508099" w14:textId="57B6A2AD" w:rsidTr="000F3AA1">
        <w:tc>
          <w:tcPr>
            <w:tcW w:w="4675" w:type="dxa"/>
          </w:tcPr>
          <w:p w14:paraId="3317421F"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11.5.5.1.2</w:t>
            </w:r>
            <w:r w:rsidRPr="000C094D">
              <w:rPr>
                <w:rFonts w:ascii="Verdana" w:hAnsi="Verdana"/>
                <w:sz w:val="16"/>
                <w:szCs w:val="16"/>
              </w:rPr>
              <w:t xml:space="preserve"> En la modalidad de certificación mediante el sistema de aseguramiento de la calidad de la línea de producción, el seguimiento se debe realizar en la línea de producción y, la verificación del sistema de aseguramiento de la calidad de la línea de producción, con los resultados de la última auditoría efectuada por un organismo de certificación de sistemas de aseguramiento de la calidad acreditado.</w:t>
            </w:r>
          </w:p>
        </w:tc>
        <w:tc>
          <w:tcPr>
            <w:tcW w:w="4675" w:type="dxa"/>
          </w:tcPr>
          <w:p w14:paraId="148BBE5C" w14:textId="21DAC4F7"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11.5.5.1.2 </w:t>
            </w:r>
            <w:r w:rsidRPr="000F3AA1">
              <w:rPr>
                <w:rFonts w:ascii="Verdana" w:hAnsi="Verdana"/>
                <w:sz w:val="16"/>
                <w:szCs w:val="16"/>
                <w:lang w:val="en-US"/>
              </w:rPr>
              <w:t>In the certification modality through the quality assurance system of the production line, monitoring must be carried out on the production line and verification of the quality assurance system of the production line, with the results of the latest audit carried out by an accredited quality assurance systems certification body.</w:t>
            </w:r>
          </w:p>
        </w:tc>
      </w:tr>
      <w:tr w:rsidR="00616F2D" w:rsidRPr="00D856AF" w14:paraId="7C53315A" w14:textId="1D8CEF56" w:rsidTr="000F3AA1">
        <w:tc>
          <w:tcPr>
            <w:tcW w:w="4675" w:type="dxa"/>
          </w:tcPr>
          <w:p w14:paraId="11621F30"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11.5.5.1.3</w:t>
            </w:r>
            <w:r w:rsidRPr="000C094D">
              <w:rPr>
                <w:rFonts w:ascii="Verdana" w:hAnsi="Verdana"/>
                <w:sz w:val="16"/>
                <w:szCs w:val="16"/>
              </w:rPr>
              <w:t xml:space="preserve"> La muestra para seguimiento debe integrarse por miembros de la familia diferentes a los que se probaron para la certificación.</w:t>
            </w:r>
          </w:p>
        </w:tc>
        <w:tc>
          <w:tcPr>
            <w:tcW w:w="4675" w:type="dxa"/>
          </w:tcPr>
          <w:p w14:paraId="42C67482" w14:textId="6972CACE"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11.5.5.1.3 </w:t>
            </w:r>
            <w:r w:rsidRPr="000F3AA1">
              <w:rPr>
                <w:rFonts w:ascii="Verdana" w:hAnsi="Verdana"/>
                <w:sz w:val="16"/>
                <w:szCs w:val="16"/>
                <w:lang w:val="en-US"/>
              </w:rPr>
              <w:t>The sample for follow-up must be made up of family members other than those tested for certification.</w:t>
            </w:r>
          </w:p>
        </w:tc>
      </w:tr>
      <w:tr w:rsidR="00616F2D" w:rsidRPr="00D856AF" w14:paraId="77D4C3D2" w14:textId="443A2964" w:rsidTr="000F3AA1">
        <w:tc>
          <w:tcPr>
            <w:tcW w:w="4675" w:type="dxa"/>
          </w:tcPr>
          <w:p w14:paraId="1E993D63"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11.5.5.1.4</w:t>
            </w:r>
            <w:r w:rsidRPr="000C094D">
              <w:rPr>
                <w:rFonts w:ascii="Verdana" w:hAnsi="Verdana"/>
                <w:sz w:val="16"/>
                <w:szCs w:val="16"/>
              </w:rPr>
              <w:t xml:space="preserve"> De los resultados del seguimiento correspondiente, el Organismo de Certificación para Producto dictamina la suspensión, cancelación o renovación del certificado de cumplimiento del producto.</w:t>
            </w:r>
          </w:p>
        </w:tc>
        <w:tc>
          <w:tcPr>
            <w:tcW w:w="4675" w:type="dxa"/>
          </w:tcPr>
          <w:p w14:paraId="0652CB0E" w14:textId="5D258BDC"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11.5.5.1.4 </w:t>
            </w:r>
            <w:r w:rsidRPr="000F3AA1">
              <w:rPr>
                <w:rFonts w:ascii="Verdana" w:hAnsi="Verdana"/>
                <w:sz w:val="16"/>
                <w:szCs w:val="16"/>
                <w:lang w:val="en-US"/>
              </w:rPr>
              <w:t xml:space="preserve">Based on the results of the corresponding monitoring, the Product Certification Body </w:t>
            </w:r>
            <w:r w:rsidR="008753A2">
              <w:rPr>
                <w:rFonts w:ascii="Verdana" w:hAnsi="Verdana"/>
                <w:sz w:val="16"/>
                <w:szCs w:val="16"/>
                <w:lang w:val="en-US"/>
              </w:rPr>
              <w:t>will issue documentation for</w:t>
            </w:r>
            <w:r w:rsidRPr="000F3AA1">
              <w:rPr>
                <w:rFonts w:ascii="Verdana" w:hAnsi="Verdana"/>
                <w:sz w:val="16"/>
                <w:szCs w:val="16"/>
                <w:lang w:val="en-US"/>
              </w:rPr>
              <w:t xml:space="preserve"> the suspension, cancellation or renewal of the product's compliance certificate.</w:t>
            </w:r>
          </w:p>
        </w:tc>
      </w:tr>
      <w:tr w:rsidR="00616F2D" w:rsidRPr="00D856AF" w14:paraId="3AB10B61" w14:textId="1BA7E66E" w:rsidTr="000F3AA1">
        <w:tc>
          <w:tcPr>
            <w:tcW w:w="4675" w:type="dxa"/>
          </w:tcPr>
          <w:p w14:paraId="38694CB8"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11.5.5.1.5</w:t>
            </w:r>
            <w:r w:rsidRPr="000C094D">
              <w:rPr>
                <w:rFonts w:ascii="Verdana" w:hAnsi="Verdana"/>
                <w:sz w:val="16"/>
                <w:szCs w:val="16"/>
              </w:rPr>
              <w:t xml:space="preserve"> En caso que el Organismo de Certificación para Producto determine la suspensión o cancelación del certificado, ya sea por el incumplimiento del producto con la NOM o cuando el seguimiento  no pueda llevarse a cabo por causa imputable a la empresa a verificar, el Organismo de Certificación para Producto debe dar aviso al titular del certificado.</w:t>
            </w:r>
          </w:p>
        </w:tc>
        <w:tc>
          <w:tcPr>
            <w:tcW w:w="4675" w:type="dxa"/>
          </w:tcPr>
          <w:p w14:paraId="133FC409" w14:textId="3D1BB126"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11.5.5.1.5 </w:t>
            </w:r>
            <w:r w:rsidRPr="000F3AA1">
              <w:rPr>
                <w:rFonts w:ascii="Verdana" w:hAnsi="Verdana"/>
                <w:sz w:val="16"/>
                <w:szCs w:val="16"/>
                <w:lang w:val="en-US"/>
              </w:rPr>
              <w:t>In the event that the Product Certification Body determines the suspension or cancellation of the certificate, either due to non-compliance of the product with the NOM or when monitoring cannot be carried out for reasons attributable to the company to be verified, The Product Certification Body must notify the certificate holder.</w:t>
            </w:r>
          </w:p>
        </w:tc>
      </w:tr>
      <w:tr w:rsidR="00616F2D" w:rsidRPr="000C094D" w14:paraId="05B57558" w14:textId="07F700A3" w:rsidTr="000F3AA1">
        <w:tc>
          <w:tcPr>
            <w:tcW w:w="4675" w:type="dxa"/>
          </w:tcPr>
          <w:p w14:paraId="350E6E97" w14:textId="77777777" w:rsidR="00616F2D" w:rsidRPr="000C094D" w:rsidRDefault="00616F2D" w:rsidP="00616F2D">
            <w:pPr>
              <w:pStyle w:val="Texto"/>
              <w:spacing w:after="98"/>
              <w:ind w:firstLine="0"/>
              <w:rPr>
                <w:rFonts w:ascii="Verdana" w:hAnsi="Verdana"/>
                <w:b/>
                <w:sz w:val="16"/>
                <w:szCs w:val="16"/>
              </w:rPr>
            </w:pPr>
            <w:r w:rsidRPr="000C094D">
              <w:rPr>
                <w:rFonts w:ascii="Verdana" w:hAnsi="Verdana"/>
                <w:b/>
                <w:sz w:val="16"/>
                <w:szCs w:val="16"/>
              </w:rPr>
              <w:t xml:space="preserve">11.6. </w:t>
            </w:r>
            <w:r w:rsidRPr="000C094D">
              <w:rPr>
                <w:rFonts w:ascii="Verdana" w:hAnsi="Verdana"/>
                <w:sz w:val="16"/>
                <w:szCs w:val="16"/>
              </w:rPr>
              <w:t>Diversos</w:t>
            </w:r>
          </w:p>
        </w:tc>
        <w:tc>
          <w:tcPr>
            <w:tcW w:w="4675" w:type="dxa"/>
          </w:tcPr>
          <w:p w14:paraId="29E00F9C" w14:textId="6A67E621"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11.6. </w:t>
            </w:r>
            <w:r w:rsidRPr="000F3AA1">
              <w:rPr>
                <w:rFonts w:ascii="Verdana" w:hAnsi="Verdana"/>
                <w:sz w:val="16"/>
                <w:szCs w:val="16"/>
                <w:lang w:val="en-US"/>
              </w:rPr>
              <w:t>Miscellaneous</w:t>
            </w:r>
          </w:p>
        </w:tc>
      </w:tr>
      <w:tr w:rsidR="00616F2D" w:rsidRPr="00D856AF" w14:paraId="095917DB" w14:textId="0F03B8D4" w:rsidTr="000F3AA1">
        <w:tc>
          <w:tcPr>
            <w:tcW w:w="4675" w:type="dxa"/>
          </w:tcPr>
          <w:p w14:paraId="1D636652" w14:textId="515633D3"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t>11.6.1</w:t>
            </w:r>
            <w:r w:rsidRPr="000C094D">
              <w:rPr>
                <w:rFonts w:ascii="Verdana" w:hAnsi="Verdana"/>
                <w:sz w:val="16"/>
                <w:szCs w:val="16"/>
              </w:rPr>
              <w:t xml:space="preserve"> La lista de los laboratorios de prueba y los organismos de certificación pueden consultarse en la Entidad Mexicana de Acreditación y en </w:t>
            </w:r>
            <w:hyperlink r:id="rId24" w:history="1">
              <w:r w:rsidR="00B33361" w:rsidRPr="00451300">
                <w:rPr>
                  <w:rStyle w:val="Hyperlink"/>
                  <w:rFonts w:ascii="Verdana" w:hAnsi="Verdana"/>
                  <w:sz w:val="16"/>
                  <w:szCs w:val="16"/>
                </w:rPr>
                <w:t>www.conuee.gob.mx</w:t>
              </w:r>
            </w:hyperlink>
            <w:r w:rsidRPr="000C094D">
              <w:rPr>
                <w:rFonts w:ascii="Verdana" w:hAnsi="Verdana"/>
                <w:sz w:val="16"/>
                <w:szCs w:val="16"/>
              </w:rPr>
              <w:t>,</w:t>
            </w:r>
            <w:r w:rsidR="00B33361">
              <w:rPr>
                <w:rFonts w:ascii="Verdana" w:hAnsi="Verdana"/>
                <w:sz w:val="16"/>
                <w:szCs w:val="16"/>
              </w:rPr>
              <w:t xml:space="preserve"> </w:t>
            </w:r>
            <w:r w:rsidRPr="000C094D">
              <w:rPr>
                <w:rFonts w:ascii="Verdana" w:hAnsi="Verdana"/>
                <w:sz w:val="16"/>
                <w:szCs w:val="16"/>
              </w:rPr>
              <w:t xml:space="preserve"> la dependencia o dependencias competentes, además de que dicha relación aparece publicada en el Diario Oficial de la Federación, </w:t>
            </w:r>
            <w:r w:rsidRPr="000C094D">
              <w:rPr>
                <w:rFonts w:ascii="Verdana" w:hAnsi="Verdana"/>
                <w:sz w:val="16"/>
                <w:szCs w:val="16"/>
              </w:rPr>
              <w:lastRenderedPageBreak/>
              <w:t>pudiéndose consultar también en la página de Internet de la Secretaría de Economía.</w:t>
            </w:r>
          </w:p>
        </w:tc>
        <w:tc>
          <w:tcPr>
            <w:tcW w:w="4675" w:type="dxa"/>
          </w:tcPr>
          <w:p w14:paraId="1CD66613" w14:textId="3DB95499"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lastRenderedPageBreak/>
              <w:t xml:space="preserve">11.6.1 </w:t>
            </w:r>
            <w:r w:rsidRPr="000F3AA1">
              <w:rPr>
                <w:rFonts w:ascii="Verdana" w:hAnsi="Verdana"/>
                <w:sz w:val="16"/>
                <w:szCs w:val="16"/>
                <w:lang w:val="en-US"/>
              </w:rPr>
              <w:t xml:space="preserve">The list of testing laboratories and certification bodies can be consulted at the Mexican Accreditation Entity and at </w:t>
            </w:r>
            <w:hyperlink r:id="rId25" w:history="1">
              <w:r w:rsidR="005B6998" w:rsidRPr="00451300">
                <w:rPr>
                  <w:rStyle w:val="Hyperlink"/>
                  <w:rFonts w:ascii="Verdana" w:hAnsi="Verdana"/>
                  <w:sz w:val="16"/>
                  <w:szCs w:val="16"/>
                  <w:lang w:val="en-US"/>
                </w:rPr>
                <w:t>www.conuee.gob.mx</w:t>
              </w:r>
            </w:hyperlink>
            <w:r w:rsidRPr="000F3AA1">
              <w:rPr>
                <w:rFonts w:ascii="Verdana" w:hAnsi="Verdana"/>
                <w:sz w:val="16"/>
                <w:szCs w:val="16"/>
                <w:lang w:val="en-US"/>
              </w:rPr>
              <w:t>,</w:t>
            </w:r>
            <w:r w:rsidR="005B6998">
              <w:rPr>
                <w:rFonts w:ascii="Verdana" w:hAnsi="Verdana"/>
                <w:sz w:val="16"/>
                <w:szCs w:val="16"/>
                <w:lang w:val="en-US"/>
              </w:rPr>
              <w:t xml:space="preserve"> </w:t>
            </w:r>
            <w:r w:rsidRPr="000F3AA1">
              <w:rPr>
                <w:rFonts w:ascii="Verdana" w:hAnsi="Verdana"/>
                <w:sz w:val="16"/>
                <w:szCs w:val="16"/>
                <w:lang w:val="en-US"/>
              </w:rPr>
              <w:t xml:space="preserve"> the </w:t>
            </w:r>
            <w:r w:rsidR="00B33361">
              <w:rPr>
                <w:rFonts w:ascii="Verdana" w:hAnsi="Verdana"/>
                <w:sz w:val="16"/>
                <w:szCs w:val="16"/>
                <w:lang w:val="en-US"/>
              </w:rPr>
              <w:t>appropriate</w:t>
            </w:r>
            <w:r w:rsidRPr="000F3AA1">
              <w:rPr>
                <w:rFonts w:ascii="Verdana" w:hAnsi="Verdana"/>
                <w:sz w:val="16"/>
                <w:szCs w:val="16"/>
                <w:lang w:val="en-US"/>
              </w:rPr>
              <w:t xml:space="preserve"> agency or agencies, in addition to this list being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w:t>
            </w:r>
            <w:r w:rsidR="00B33361" w:rsidRPr="000F3AA1">
              <w:rPr>
                <w:rFonts w:ascii="Verdana" w:hAnsi="Verdana"/>
                <w:sz w:val="16"/>
                <w:szCs w:val="16"/>
                <w:lang w:val="en-US"/>
              </w:rPr>
              <w:t>Federation and</w:t>
            </w:r>
            <w:r w:rsidRPr="000F3AA1">
              <w:rPr>
                <w:rFonts w:ascii="Verdana" w:hAnsi="Verdana"/>
                <w:sz w:val="16"/>
                <w:szCs w:val="16"/>
                <w:lang w:val="en-US"/>
              </w:rPr>
              <w:t xml:space="preserve"> can also be consulted on the Internet page of the </w:t>
            </w:r>
            <w:r w:rsidR="009769DB" w:rsidRPr="000F3AA1">
              <w:rPr>
                <w:rFonts w:ascii="Verdana" w:hAnsi="Verdana"/>
                <w:sz w:val="16"/>
                <w:szCs w:val="16"/>
                <w:lang w:val="en-US"/>
              </w:rPr>
              <w:t>Secretary</w:t>
            </w:r>
            <w:r w:rsidRPr="000F3AA1">
              <w:rPr>
                <w:rFonts w:ascii="Verdana" w:hAnsi="Verdana"/>
                <w:sz w:val="16"/>
                <w:szCs w:val="16"/>
                <w:lang w:val="en-US"/>
              </w:rPr>
              <w:t xml:space="preserve"> of Economy.</w:t>
            </w:r>
          </w:p>
        </w:tc>
      </w:tr>
      <w:tr w:rsidR="00616F2D" w:rsidRPr="00D856AF" w14:paraId="040116E6" w14:textId="4AF37875" w:rsidTr="000F3AA1">
        <w:tc>
          <w:tcPr>
            <w:tcW w:w="4675" w:type="dxa"/>
          </w:tcPr>
          <w:p w14:paraId="39F4EBA6"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b/>
                <w:sz w:val="16"/>
                <w:szCs w:val="16"/>
              </w:rPr>
              <w:lastRenderedPageBreak/>
              <w:t>11.6.2</w:t>
            </w:r>
            <w:r w:rsidRPr="000C094D">
              <w:rPr>
                <w:rFonts w:ascii="Verdana" w:hAnsi="Verdana"/>
                <w:sz w:val="16"/>
                <w:szCs w:val="16"/>
              </w:rPr>
              <w:t xml:space="preserve"> Los gastos que se originen por los servicios de certificación y pruebas de laboratorio, por actos de evaluación de la conformidad, son a cargo del usuario conforme a lo establecido en el artículo 91 de la LFMN.</w:t>
            </w:r>
          </w:p>
        </w:tc>
        <w:tc>
          <w:tcPr>
            <w:tcW w:w="4675" w:type="dxa"/>
          </w:tcPr>
          <w:p w14:paraId="796101D5" w14:textId="71ECEBBE"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 xml:space="preserve">11.6.2 </w:t>
            </w:r>
            <w:r w:rsidRPr="000F3AA1">
              <w:rPr>
                <w:rFonts w:ascii="Verdana" w:hAnsi="Verdana"/>
                <w:sz w:val="16"/>
                <w:szCs w:val="16"/>
                <w:lang w:val="en-US"/>
              </w:rPr>
              <w:t>The expenses incurred for certification and laboratory testing services, for conformity assessment acts, are borne by the user in accordance with the provisions of article 91 of the LFMN.</w:t>
            </w:r>
          </w:p>
        </w:tc>
      </w:tr>
      <w:tr w:rsidR="00616F2D" w:rsidRPr="000C094D" w14:paraId="599C3334" w14:textId="3903F356" w:rsidTr="000F3AA1">
        <w:tc>
          <w:tcPr>
            <w:tcW w:w="4675" w:type="dxa"/>
          </w:tcPr>
          <w:p w14:paraId="38D835FE" w14:textId="77777777" w:rsidR="00616F2D" w:rsidRPr="000C094D" w:rsidRDefault="00616F2D" w:rsidP="00616F2D">
            <w:pPr>
              <w:pStyle w:val="Texto"/>
              <w:spacing w:after="98"/>
              <w:ind w:firstLine="0"/>
              <w:rPr>
                <w:rFonts w:ascii="Verdana" w:hAnsi="Verdana"/>
                <w:b/>
                <w:sz w:val="16"/>
                <w:szCs w:val="16"/>
              </w:rPr>
            </w:pPr>
            <w:r w:rsidRPr="000C094D">
              <w:rPr>
                <w:rFonts w:ascii="Verdana" w:hAnsi="Verdana"/>
                <w:b/>
                <w:sz w:val="16"/>
                <w:szCs w:val="16"/>
              </w:rPr>
              <w:t>12. Bibliografía</w:t>
            </w:r>
          </w:p>
        </w:tc>
        <w:tc>
          <w:tcPr>
            <w:tcW w:w="4675" w:type="dxa"/>
          </w:tcPr>
          <w:p w14:paraId="679B0D38" w14:textId="291CC353"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12. Bibliography</w:t>
            </w:r>
          </w:p>
        </w:tc>
      </w:tr>
      <w:tr w:rsidR="00616F2D" w:rsidRPr="00D856AF" w14:paraId="3E9E7BD6" w14:textId="6311F0BF" w:rsidTr="000F3AA1">
        <w:tc>
          <w:tcPr>
            <w:tcW w:w="4675" w:type="dxa"/>
          </w:tcPr>
          <w:p w14:paraId="58653B3D"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sz w:val="16"/>
                <w:szCs w:val="16"/>
              </w:rPr>
              <w:t>Ley Federal sobre Metrología y Normalización, publicada en el Diario Oficial de la Federación el 1 de julio de 1992.</w:t>
            </w:r>
          </w:p>
        </w:tc>
        <w:tc>
          <w:tcPr>
            <w:tcW w:w="4675" w:type="dxa"/>
          </w:tcPr>
          <w:p w14:paraId="424DB9DC" w14:textId="033C9A7D"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Federal Law on Metrology and Standardization</w:t>
            </w:r>
            <w:r w:rsidR="00833F0A">
              <w:rPr>
                <w:rFonts w:ascii="Verdana" w:hAnsi="Verdana"/>
                <w:sz w:val="16"/>
                <w:szCs w:val="16"/>
                <w:lang w:val="en-US"/>
              </w:rPr>
              <w:t xml:space="preserve"> </w:t>
            </w:r>
            <w:r w:rsidR="000E33F2">
              <w:rPr>
                <w:rFonts w:ascii="Verdana" w:hAnsi="Verdana"/>
                <w:sz w:val="16"/>
                <w:szCs w:val="16"/>
                <w:lang w:val="en-US"/>
              </w:rPr>
              <w:t>(</w:t>
            </w:r>
            <w:r w:rsidR="000E33F2" w:rsidRPr="000F3AA1">
              <w:rPr>
                <w:rFonts w:ascii="Verdana" w:hAnsi="Verdana"/>
                <w:sz w:val="16"/>
                <w:szCs w:val="16"/>
                <w:lang w:val="en-US"/>
              </w:rPr>
              <w:t>LFMN</w:t>
            </w:r>
            <w:r w:rsidR="000E33F2">
              <w:rPr>
                <w:rFonts w:ascii="Verdana" w:hAnsi="Verdana"/>
                <w:sz w:val="16"/>
                <w:szCs w:val="16"/>
                <w:lang w:val="en-US"/>
              </w:rPr>
              <w:t>)</w:t>
            </w:r>
            <w:r w:rsidRPr="000F3AA1">
              <w:rPr>
                <w:rFonts w:ascii="Verdana" w:hAnsi="Verdana"/>
                <w:sz w:val="16"/>
                <w:szCs w:val="16"/>
                <w:lang w:val="en-US"/>
              </w:rPr>
              <w:t xml:space="preserve">,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Federation on July 1, 1992.</w:t>
            </w:r>
          </w:p>
        </w:tc>
      </w:tr>
      <w:tr w:rsidR="00616F2D" w:rsidRPr="00D856AF" w14:paraId="1427083A" w14:textId="5CE266BF" w:rsidTr="000F3AA1">
        <w:tc>
          <w:tcPr>
            <w:tcW w:w="4675" w:type="dxa"/>
          </w:tcPr>
          <w:p w14:paraId="61019110"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sz w:val="16"/>
                <w:szCs w:val="16"/>
              </w:rPr>
              <w:t>Reglamento de la Ley Federal sobre Metrología y Normalización, publicado en el Diario Oficial de la Federación el 14 de enero de 1999.</w:t>
            </w:r>
          </w:p>
        </w:tc>
        <w:tc>
          <w:tcPr>
            <w:tcW w:w="4675" w:type="dxa"/>
          </w:tcPr>
          <w:p w14:paraId="748C90F7" w14:textId="46FF63A8"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 xml:space="preserve">Regulation of the Federal Law on Metrology and Standardization,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Federation on January 14, 1999.</w:t>
            </w:r>
          </w:p>
        </w:tc>
      </w:tr>
      <w:tr w:rsidR="00616F2D" w:rsidRPr="00D856AF" w14:paraId="3DECDEC2" w14:textId="401FEA18" w:rsidTr="000F3AA1">
        <w:tc>
          <w:tcPr>
            <w:tcW w:w="4675" w:type="dxa"/>
          </w:tcPr>
          <w:p w14:paraId="387364C0"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sz w:val="16"/>
                <w:szCs w:val="16"/>
              </w:rPr>
              <w:t>NMX-Z-013/1-1977 Guía para la redacción, estructuración y presentación de las normas oficiales mexicanas, publicada en el Diario Oficial de la Federación el 31 de octubre de 1977.</w:t>
            </w:r>
          </w:p>
        </w:tc>
        <w:tc>
          <w:tcPr>
            <w:tcW w:w="4675" w:type="dxa"/>
          </w:tcPr>
          <w:p w14:paraId="23646905" w14:textId="47699B10"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NMX-Z-013</w:t>
            </w:r>
            <w:r w:rsidR="000E33F2">
              <w:rPr>
                <w:rFonts w:ascii="Verdana" w:hAnsi="Verdana"/>
                <w:sz w:val="16"/>
                <w:szCs w:val="16"/>
                <w:lang w:val="en-US"/>
              </w:rPr>
              <w:t>-</w:t>
            </w:r>
            <w:r w:rsidRPr="000F3AA1">
              <w:rPr>
                <w:rFonts w:ascii="Verdana" w:hAnsi="Verdana"/>
                <w:sz w:val="16"/>
                <w:szCs w:val="16"/>
                <w:lang w:val="en-US"/>
              </w:rPr>
              <w:t xml:space="preserve">1-1977 Guide for the writing, structuring and presentation of </w:t>
            </w:r>
            <w:r w:rsidR="00095D2C" w:rsidRPr="000F3AA1">
              <w:rPr>
                <w:rFonts w:ascii="Verdana" w:hAnsi="Verdana"/>
                <w:sz w:val="16"/>
                <w:szCs w:val="16"/>
                <w:lang w:val="en-US"/>
              </w:rPr>
              <w:t>Official Mexican Standards</w:t>
            </w:r>
            <w:r w:rsidRPr="000F3AA1">
              <w:rPr>
                <w:rFonts w:ascii="Verdana" w:hAnsi="Verdana"/>
                <w:sz w:val="16"/>
                <w:szCs w:val="16"/>
                <w:lang w:val="en-US"/>
              </w:rPr>
              <w:t xml:space="preserve">,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Federation on October 31, 1977.</w:t>
            </w:r>
          </w:p>
        </w:tc>
      </w:tr>
      <w:tr w:rsidR="00616F2D" w:rsidRPr="00D856AF" w14:paraId="54E84BD4" w14:textId="4C27FB2B" w:rsidTr="000F3AA1">
        <w:tc>
          <w:tcPr>
            <w:tcW w:w="4675" w:type="dxa"/>
          </w:tcPr>
          <w:p w14:paraId="432A9D7B"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sz w:val="16"/>
                <w:szCs w:val="16"/>
              </w:rPr>
              <w:t>NMX-J-521/1-ANCE-2012 Aparatos electrodomésticos y similares–Seguridad parte 1: Requisitos generales.</w:t>
            </w:r>
          </w:p>
        </w:tc>
        <w:tc>
          <w:tcPr>
            <w:tcW w:w="4675" w:type="dxa"/>
          </w:tcPr>
          <w:p w14:paraId="34DB719F" w14:textId="605DDA1B"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NMX-J-521</w:t>
            </w:r>
            <w:r w:rsidR="000E33F2">
              <w:rPr>
                <w:rFonts w:ascii="Verdana" w:hAnsi="Verdana"/>
                <w:sz w:val="16"/>
                <w:szCs w:val="16"/>
                <w:lang w:val="en-US"/>
              </w:rPr>
              <w:t>-</w:t>
            </w:r>
            <w:r w:rsidRPr="000F3AA1">
              <w:rPr>
                <w:rFonts w:ascii="Verdana" w:hAnsi="Verdana"/>
                <w:sz w:val="16"/>
                <w:szCs w:val="16"/>
                <w:lang w:val="en-US"/>
              </w:rPr>
              <w:t xml:space="preserve">1-ANCE-2012 Household appliances and similar </w:t>
            </w:r>
            <w:r w:rsidR="00FE1E46" w:rsidRPr="000F3AA1">
              <w:rPr>
                <w:rFonts w:ascii="Verdana" w:hAnsi="Verdana"/>
                <w:sz w:val="16"/>
                <w:szCs w:val="16"/>
                <w:lang w:val="en-US"/>
              </w:rPr>
              <w:t>appliance</w:t>
            </w:r>
            <w:r w:rsidRPr="000F3AA1">
              <w:rPr>
                <w:rFonts w:ascii="Verdana" w:hAnsi="Verdana"/>
                <w:sz w:val="16"/>
                <w:szCs w:val="16"/>
                <w:lang w:val="en-US"/>
              </w:rPr>
              <w:t>s – Safety part 1: General requirements.</w:t>
            </w:r>
          </w:p>
        </w:tc>
      </w:tr>
      <w:tr w:rsidR="00616F2D" w:rsidRPr="00D856AF" w14:paraId="387F0D65" w14:textId="4837D7FA" w:rsidTr="000F3AA1">
        <w:tc>
          <w:tcPr>
            <w:tcW w:w="4675" w:type="dxa"/>
          </w:tcPr>
          <w:p w14:paraId="6EB1DD2E" w14:textId="77777777" w:rsidR="00616F2D" w:rsidRPr="000C094D" w:rsidRDefault="00616F2D" w:rsidP="00616F2D">
            <w:pPr>
              <w:pStyle w:val="Texto"/>
              <w:spacing w:after="98"/>
              <w:ind w:firstLine="0"/>
              <w:rPr>
                <w:rFonts w:ascii="Verdana" w:hAnsi="Verdana"/>
                <w:sz w:val="16"/>
                <w:szCs w:val="16"/>
                <w:lang w:val="en-US"/>
              </w:rPr>
            </w:pPr>
            <w:r w:rsidRPr="000C094D">
              <w:rPr>
                <w:rFonts w:ascii="Verdana" w:hAnsi="Verdana"/>
                <w:sz w:val="16"/>
                <w:szCs w:val="16"/>
                <w:lang w:val="en-US"/>
              </w:rPr>
              <w:t>Handbook refrigeration system and applications, ASHRAE 1994.</w:t>
            </w:r>
          </w:p>
        </w:tc>
        <w:tc>
          <w:tcPr>
            <w:tcW w:w="4675" w:type="dxa"/>
          </w:tcPr>
          <w:p w14:paraId="21657D7F" w14:textId="65D3CFCD"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Handbook refrigeration system and applications, ASHRAE 1994.</w:t>
            </w:r>
          </w:p>
        </w:tc>
      </w:tr>
      <w:tr w:rsidR="00616F2D" w:rsidRPr="00AD1A87" w14:paraId="76CEB6EC" w14:textId="7281EE28" w:rsidTr="000F3AA1">
        <w:tc>
          <w:tcPr>
            <w:tcW w:w="4675" w:type="dxa"/>
          </w:tcPr>
          <w:p w14:paraId="7D31B3E1" w14:textId="77777777" w:rsidR="00616F2D" w:rsidRPr="000C094D" w:rsidRDefault="00616F2D" w:rsidP="00616F2D">
            <w:pPr>
              <w:pStyle w:val="Texto"/>
              <w:spacing w:after="98"/>
              <w:ind w:firstLine="0"/>
              <w:rPr>
                <w:rFonts w:ascii="Verdana" w:hAnsi="Verdana"/>
                <w:sz w:val="16"/>
                <w:szCs w:val="16"/>
                <w:lang w:val="en-US"/>
              </w:rPr>
            </w:pPr>
            <w:r w:rsidRPr="000C094D">
              <w:rPr>
                <w:rFonts w:ascii="Verdana" w:hAnsi="Verdana"/>
                <w:sz w:val="16"/>
                <w:szCs w:val="16"/>
                <w:lang w:val="en-US"/>
              </w:rPr>
              <w:t>Refrigeración y aire acondicionado, ARI Air Conditioning and Refrigeration Institute, Ed. Prentice/Hall International, Englewood Cliffs, N.J. 1979.</w:t>
            </w:r>
          </w:p>
        </w:tc>
        <w:tc>
          <w:tcPr>
            <w:tcW w:w="4675" w:type="dxa"/>
          </w:tcPr>
          <w:p w14:paraId="7D9A6C7D" w14:textId="09D7DAD2"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Refrigeration and Air Conditioning, ARI Air Conditioning and Refrigeration Institute, Ed. Prentice/Hall International, Englewood Cliffs, NJ 1979.</w:t>
            </w:r>
          </w:p>
        </w:tc>
      </w:tr>
      <w:tr w:rsidR="00616F2D" w:rsidRPr="000C094D" w14:paraId="548122DF" w14:textId="7FD736BA" w:rsidTr="000F3AA1">
        <w:tc>
          <w:tcPr>
            <w:tcW w:w="4675" w:type="dxa"/>
          </w:tcPr>
          <w:p w14:paraId="734C630F" w14:textId="77777777" w:rsidR="00616F2D" w:rsidRPr="000C094D" w:rsidRDefault="00616F2D" w:rsidP="00616F2D">
            <w:pPr>
              <w:pStyle w:val="Texto"/>
              <w:spacing w:after="98"/>
              <w:ind w:firstLine="0"/>
              <w:rPr>
                <w:rFonts w:ascii="Verdana" w:hAnsi="Verdana"/>
                <w:b/>
                <w:sz w:val="16"/>
                <w:szCs w:val="16"/>
              </w:rPr>
            </w:pPr>
            <w:r w:rsidRPr="000C094D">
              <w:rPr>
                <w:rFonts w:ascii="Verdana" w:hAnsi="Verdana"/>
                <w:b/>
                <w:sz w:val="16"/>
                <w:szCs w:val="16"/>
              </w:rPr>
              <w:t>13. Concordancia con normas internacionales</w:t>
            </w:r>
          </w:p>
        </w:tc>
        <w:tc>
          <w:tcPr>
            <w:tcW w:w="4675" w:type="dxa"/>
          </w:tcPr>
          <w:p w14:paraId="7E5B6FAF" w14:textId="38F25A9E" w:rsidR="00616F2D" w:rsidRPr="000F3AA1" w:rsidRDefault="00616F2D" w:rsidP="00616F2D">
            <w:pPr>
              <w:pStyle w:val="Texto"/>
              <w:spacing w:after="98"/>
              <w:ind w:firstLine="0"/>
              <w:rPr>
                <w:rFonts w:ascii="Verdana" w:hAnsi="Verdana"/>
                <w:b/>
                <w:sz w:val="16"/>
                <w:szCs w:val="16"/>
                <w:lang w:val="en-US"/>
              </w:rPr>
            </w:pPr>
            <w:r w:rsidRPr="000F3AA1">
              <w:rPr>
                <w:rFonts w:ascii="Verdana" w:hAnsi="Verdana"/>
                <w:b/>
                <w:sz w:val="16"/>
                <w:szCs w:val="16"/>
                <w:lang w:val="en-US"/>
              </w:rPr>
              <w:t>13. Concordance with international standards</w:t>
            </w:r>
          </w:p>
        </w:tc>
      </w:tr>
      <w:tr w:rsidR="00616F2D" w:rsidRPr="00D856AF" w14:paraId="65A06DBB" w14:textId="3CA9C41C" w:rsidTr="000F3AA1">
        <w:tc>
          <w:tcPr>
            <w:tcW w:w="4675" w:type="dxa"/>
          </w:tcPr>
          <w:p w14:paraId="7923988E" w14:textId="77777777" w:rsidR="00616F2D" w:rsidRPr="000C094D" w:rsidRDefault="00616F2D" w:rsidP="00616F2D">
            <w:pPr>
              <w:pStyle w:val="Texto"/>
              <w:spacing w:after="98"/>
              <w:ind w:firstLine="0"/>
              <w:rPr>
                <w:rFonts w:ascii="Verdana" w:hAnsi="Verdana"/>
                <w:sz w:val="16"/>
                <w:szCs w:val="16"/>
              </w:rPr>
            </w:pPr>
            <w:r w:rsidRPr="000C094D">
              <w:rPr>
                <w:rFonts w:ascii="Verdana" w:hAnsi="Verdana"/>
                <w:sz w:val="16"/>
                <w:szCs w:val="16"/>
              </w:rPr>
              <w:t>Con relación a la eficiencia energética, al momento de elaboración de esta Norma Oficial Mexicana, no se encontró concordancia con ninguna norma internacional.</w:t>
            </w:r>
          </w:p>
        </w:tc>
        <w:tc>
          <w:tcPr>
            <w:tcW w:w="4675" w:type="dxa"/>
          </w:tcPr>
          <w:p w14:paraId="57D53811" w14:textId="77FD315C" w:rsidR="00616F2D" w:rsidRPr="000F3AA1" w:rsidRDefault="00616F2D" w:rsidP="00616F2D">
            <w:pPr>
              <w:pStyle w:val="Texto"/>
              <w:spacing w:after="98"/>
              <w:ind w:firstLine="0"/>
              <w:rPr>
                <w:rFonts w:ascii="Verdana" w:hAnsi="Verdana"/>
                <w:sz w:val="16"/>
                <w:szCs w:val="16"/>
                <w:lang w:val="en-US"/>
              </w:rPr>
            </w:pPr>
            <w:r w:rsidRPr="000F3AA1">
              <w:rPr>
                <w:rFonts w:ascii="Verdana" w:hAnsi="Verdana"/>
                <w:sz w:val="16"/>
                <w:szCs w:val="16"/>
                <w:lang w:val="en-US"/>
              </w:rPr>
              <w:t xml:space="preserve">In relation to energy efficiency, at the time of preparation of this Official Mexican Standard, no </w:t>
            </w:r>
            <w:r w:rsidR="00983BCF">
              <w:rPr>
                <w:rFonts w:ascii="Verdana" w:hAnsi="Verdana"/>
                <w:sz w:val="16"/>
                <w:szCs w:val="16"/>
                <w:lang w:val="en-US"/>
              </w:rPr>
              <w:t>concordance</w:t>
            </w:r>
            <w:r w:rsidRPr="000F3AA1">
              <w:rPr>
                <w:rFonts w:ascii="Verdana" w:hAnsi="Verdana"/>
                <w:sz w:val="16"/>
                <w:szCs w:val="16"/>
                <w:lang w:val="en-US"/>
              </w:rPr>
              <w:t xml:space="preserve"> was found with any international standard.</w:t>
            </w:r>
          </w:p>
        </w:tc>
      </w:tr>
      <w:tr w:rsidR="00616F2D" w:rsidRPr="00D856AF" w14:paraId="18A31492" w14:textId="30399E2B" w:rsidTr="000F3AA1">
        <w:tc>
          <w:tcPr>
            <w:tcW w:w="4675" w:type="dxa"/>
          </w:tcPr>
          <w:p w14:paraId="569E795F" w14:textId="77777777" w:rsidR="00616F2D" w:rsidRPr="000C094D" w:rsidRDefault="00616F2D" w:rsidP="00616F2D">
            <w:pPr>
              <w:pStyle w:val="Texto"/>
              <w:ind w:firstLine="0"/>
              <w:rPr>
                <w:rFonts w:ascii="Verdana" w:hAnsi="Verdana"/>
                <w:sz w:val="16"/>
                <w:szCs w:val="16"/>
              </w:rPr>
            </w:pPr>
            <w:r w:rsidRPr="000C094D">
              <w:rPr>
                <w:rFonts w:ascii="Verdana" w:hAnsi="Verdana"/>
                <w:sz w:val="16"/>
                <w:szCs w:val="16"/>
              </w:rPr>
              <w:t>Con relación a seguridad, al tomarse como referencia para su elaboración la norma  NMX-J-521/1-ANCE-2012, su concordancia es parcial con la norma internacional IEC 60335-1 Household and similar electrical appliances–Safety-Part 1: General requeriments, fifth edition (2010-05) y las desviaciones nacionales respecto a dicha norma internacional se encuentran incluidas en la norma NMX-J-521/1-ANCE-2012.</w:t>
            </w:r>
          </w:p>
        </w:tc>
        <w:tc>
          <w:tcPr>
            <w:tcW w:w="4675" w:type="dxa"/>
          </w:tcPr>
          <w:p w14:paraId="2D759909" w14:textId="32F40A5B" w:rsidR="00616F2D" w:rsidRPr="000F3AA1" w:rsidRDefault="00983BCF" w:rsidP="00616F2D">
            <w:pPr>
              <w:pStyle w:val="Texto"/>
              <w:ind w:firstLine="0"/>
              <w:rPr>
                <w:rFonts w:ascii="Verdana" w:hAnsi="Verdana"/>
                <w:sz w:val="16"/>
                <w:szCs w:val="16"/>
                <w:lang w:val="en-US"/>
              </w:rPr>
            </w:pPr>
            <w:r>
              <w:rPr>
                <w:rFonts w:ascii="Verdana" w:hAnsi="Verdana"/>
                <w:sz w:val="16"/>
                <w:szCs w:val="16"/>
                <w:lang w:val="en-US"/>
              </w:rPr>
              <w:t>With regard</w:t>
            </w:r>
            <w:r w:rsidR="00616F2D" w:rsidRPr="000F3AA1">
              <w:rPr>
                <w:rFonts w:ascii="Verdana" w:hAnsi="Verdana"/>
                <w:sz w:val="16"/>
                <w:szCs w:val="16"/>
                <w:lang w:val="en-US"/>
              </w:rPr>
              <w:t xml:space="preserve"> to safety, since the NMX-J-521/1-ANCE-2012 standard is taken as a reference for its preparation, its agreement is partial with the international standard IEC 60335-1 Household and similar electrical appliances – Safety-Part 1: General requirements, fifth edition (2010-05) and national deviations from said international standard are included in the NMX-J-521/1-ANCE-2012 standard.</w:t>
            </w:r>
          </w:p>
        </w:tc>
      </w:tr>
      <w:tr w:rsidR="00616F2D" w:rsidRPr="000C094D" w14:paraId="4334C917" w14:textId="4531C0CE" w:rsidTr="000F3AA1">
        <w:tc>
          <w:tcPr>
            <w:tcW w:w="4675" w:type="dxa"/>
          </w:tcPr>
          <w:p w14:paraId="4358DD76" w14:textId="77777777" w:rsidR="00616F2D" w:rsidRPr="000C094D" w:rsidRDefault="00616F2D" w:rsidP="00616F2D">
            <w:pPr>
              <w:pStyle w:val="Texto"/>
              <w:ind w:firstLine="0"/>
              <w:rPr>
                <w:rFonts w:ascii="Verdana" w:hAnsi="Verdana"/>
                <w:b/>
                <w:sz w:val="16"/>
                <w:szCs w:val="16"/>
              </w:rPr>
            </w:pPr>
            <w:r w:rsidRPr="000C094D">
              <w:rPr>
                <w:rFonts w:ascii="Verdana" w:hAnsi="Verdana"/>
                <w:b/>
                <w:sz w:val="16"/>
                <w:szCs w:val="16"/>
              </w:rPr>
              <w:t>14. Transitorios</w:t>
            </w:r>
          </w:p>
        </w:tc>
        <w:tc>
          <w:tcPr>
            <w:tcW w:w="4675" w:type="dxa"/>
          </w:tcPr>
          <w:p w14:paraId="20BE67BE" w14:textId="1841ED12" w:rsidR="00616F2D" w:rsidRPr="000F3AA1" w:rsidRDefault="00616F2D" w:rsidP="00616F2D">
            <w:pPr>
              <w:pStyle w:val="Texto"/>
              <w:ind w:firstLine="0"/>
              <w:rPr>
                <w:rFonts w:ascii="Verdana" w:hAnsi="Verdana"/>
                <w:b/>
                <w:sz w:val="16"/>
                <w:szCs w:val="16"/>
                <w:lang w:val="en-US"/>
              </w:rPr>
            </w:pPr>
            <w:r w:rsidRPr="000F3AA1">
              <w:rPr>
                <w:rFonts w:ascii="Verdana" w:hAnsi="Verdana"/>
                <w:b/>
                <w:sz w:val="16"/>
                <w:szCs w:val="16"/>
                <w:lang w:val="en-US"/>
              </w:rPr>
              <w:t>14. Transi</w:t>
            </w:r>
            <w:r w:rsidR="00240135">
              <w:rPr>
                <w:rFonts w:ascii="Verdana" w:hAnsi="Verdana"/>
                <w:b/>
                <w:sz w:val="16"/>
                <w:szCs w:val="16"/>
                <w:lang w:val="en-US"/>
              </w:rPr>
              <w:t>tional articles</w:t>
            </w:r>
          </w:p>
        </w:tc>
      </w:tr>
      <w:tr w:rsidR="00616F2D" w:rsidRPr="00D856AF" w14:paraId="0E894390" w14:textId="7164F127" w:rsidTr="000F3AA1">
        <w:tc>
          <w:tcPr>
            <w:tcW w:w="4675" w:type="dxa"/>
          </w:tcPr>
          <w:p w14:paraId="5B134D4C" w14:textId="41537C34" w:rsidR="00616F2D" w:rsidRPr="000C094D" w:rsidRDefault="00616F2D" w:rsidP="00616F2D">
            <w:pPr>
              <w:pStyle w:val="Texto"/>
              <w:ind w:firstLine="0"/>
              <w:rPr>
                <w:rFonts w:ascii="Verdana" w:hAnsi="Verdana"/>
                <w:sz w:val="16"/>
                <w:szCs w:val="16"/>
              </w:rPr>
            </w:pPr>
            <w:r w:rsidRPr="000C094D">
              <w:rPr>
                <w:rFonts w:ascii="Verdana" w:hAnsi="Verdana"/>
                <w:b/>
                <w:sz w:val="16"/>
                <w:szCs w:val="16"/>
              </w:rPr>
              <w:t>Primero.</w:t>
            </w:r>
            <w:r w:rsidRPr="000C094D">
              <w:rPr>
                <w:rFonts w:ascii="Verdana" w:hAnsi="Verdana"/>
                <w:sz w:val="16"/>
                <w:szCs w:val="16"/>
              </w:rPr>
              <w:t xml:space="preserve"> Esta Norma Oficial Mexicana, una vez publicado en el Diario Oficial de la Federación, como Norma Oficial Mexicana definitiva y a su entrada en vigor,</w:t>
            </w:r>
            <w:r w:rsidRPr="000C094D">
              <w:rPr>
                <w:rFonts w:ascii="Verdana" w:hAnsi="Verdana"/>
                <w:b/>
                <w:sz w:val="16"/>
                <w:szCs w:val="16"/>
              </w:rPr>
              <w:t xml:space="preserve"> </w:t>
            </w:r>
            <w:r w:rsidRPr="000C094D">
              <w:rPr>
                <w:rFonts w:ascii="Verdana" w:hAnsi="Verdana"/>
                <w:sz w:val="16"/>
                <w:szCs w:val="16"/>
              </w:rPr>
              <w:t xml:space="preserve">cancelará y sustituirá a la  </w:t>
            </w:r>
            <w:r w:rsidR="0049655F">
              <w:rPr>
                <w:rFonts w:ascii="Verdana" w:hAnsi="Verdana"/>
                <w:sz w:val="16"/>
                <w:szCs w:val="16"/>
              </w:rPr>
              <w:t>NOM-022-ENER-SCFI</w:t>
            </w:r>
            <w:r w:rsidRPr="000C094D">
              <w:rPr>
                <w:rFonts w:ascii="Verdana" w:hAnsi="Verdana"/>
                <w:sz w:val="16"/>
                <w:szCs w:val="16"/>
              </w:rPr>
              <w:t>-2008, Eficiencia energética, requisitos de seguridad al usuario para aparatos de refrigeración comercial autocontenidos. Límites, métodos de prueba y etiquetado, que fue publicada en el Diario Oficial de la Federación el 11 de diciembre de 2008.</w:t>
            </w:r>
          </w:p>
        </w:tc>
        <w:tc>
          <w:tcPr>
            <w:tcW w:w="4675" w:type="dxa"/>
          </w:tcPr>
          <w:p w14:paraId="48844D8B" w14:textId="45967654" w:rsidR="00616F2D" w:rsidRPr="000F3AA1" w:rsidRDefault="00616F2D" w:rsidP="00616F2D">
            <w:pPr>
              <w:pStyle w:val="Texto"/>
              <w:ind w:firstLine="0"/>
              <w:rPr>
                <w:rFonts w:ascii="Verdana" w:hAnsi="Verdana"/>
                <w:b/>
                <w:sz w:val="16"/>
                <w:szCs w:val="16"/>
                <w:lang w:val="en-US"/>
              </w:rPr>
            </w:pPr>
            <w:r w:rsidRPr="000F3AA1">
              <w:rPr>
                <w:rFonts w:ascii="Verdana" w:hAnsi="Verdana"/>
                <w:b/>
                <w:sz w:val="16"/>
                <w:szCs w:val="16"/>
                <w:lang w:val="en-US"/>
              </w:rPr>
              <w:t xml:space="preserve">First. </w:t>
            </w:r>
            <w:r w:rsidRPr="000F3AA1">
              <w:rPr>
                <w:rFonts w:ascii="Verdana" w:hAnsi="Verdana"/>
                <w:sz w:val="16"/>
                <w:szCs w:val="16"/>
                <w:lang w:val="en-US"/>
              </w:rPr>
              <w:t xml:space="preserve">This Official Mexican Standard, once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Federation, as a definitive Official Mexican Standard and upon entry into force,</w:t>
            </w:r>
            <w:r w:rsidRPr="000F3AA1">
              <w:rPr>
                <w:rFonts w:ascii="Verdana" w:hAnsi="Verdana"/>
                <w:b/>
                <w:sz w:val="16"/>
                <w:szCs w:val="16"/>
                <w:lang w:val="en-US"/>
              </w:rPr>
              <w:t xml:space="preserve"> </w:t>
            </w:r>
            <w:r w:rsidRPr="000F3AA1">
              <w:rPr>
                <w:rFonts w:ascii="Verdana" w:hAnsi="Verdana"/>
                <w:sz w:val="16"/>
                <w:szCs w:val="16"/>
                <w:lang w:val="en-US"/>
              </w:rPr>
              <w:t>will cancel and replace NOM-022-ENER</w:t>
            </w:r>
            <w:r w:rsidR="00240135">
              <w:rPr>
                <w:rFonts w:ascii="Verdana" w:hAnsi="Verdana"/>
                <w:sz w:val="16"/>
                <w:szCs w:val="16"/>
                <w:lang w:val="en-US"/>
              </w:rPr>
              <w:t>-</w:t>
            </w:r>
            <w:r w:rsidRPr="000F3AA1">
              <w:rPr>
                <w:rFonts w:ascii="Verdana" w:hAnsi="Verdana"/>
                <w:sz w:val="16"/>
                <w:szCs w:val="16"/>
                <w:lang w:val="en-US"/>
              </w:rPr>
              <w:t xml:space="preserve">SCFI-2008, Energy efficiency, user safety requirements for self-contained commercial refrigeration appliances. Limits, test methods and labeling, which was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Federation on December 11, 2008.</w:t>
            </w:r>
          </w:p>
        </w:tc>
      </w:tr>
      <w:tr w:rsidR="00616F2D" w:rsidRPr="00D856AF" w14:paraId="4DB29708" w14:textId="06BD37DF" w:rsidTr="000F3AA1">
        <w:tc>
          <w:tcPr>
            <w:tcW w:w="4675" w:type="dxa"/>
          </w:tcPr>
          <w:p w14:paraId="42F1B4D1" w14:textId="77777777" w:rsidR="00616F2D" w:rsidRPr="000C094D" w:rsidRDefault="00616F2D" w:rsidP="00616F2D">
            <w:pPr>
              <w:pStyle w:val="Texto"/>
              <w:ind w:firstLine="0"/>
              <w:rPr>
                <w:rFonts w:ascii="Verdana" w:hAnsi="Verdana"/>
                <w:sz w:val="16"/>
                <w:szCs w:val="16"/>
              </w:rPr>
            </w:pPr>
            <w:r w:rsidRPr="000C094D">
              <w:rPr>
                <w:rFonts w:ascii="Verdana" w:hAnsi="Verdana"/>
                <w:b/>
                <w:sz w:val="16"/>
                <w:szCs w:val="16"/>
              </w:rPr>
              <w:t>Segundo.</w:t>
            </w:r>
            <w:r w:rsidRPr="000C094D">
              <w:rPr>
                <w:rFonts w:ascii="Verdana" w:hAnsi="Verdana"/>
                <w:sz w:val="16"/>
                <w:szCs w:val="16"/>
              </w:rPr>
              <w:t xml:space="preserve"> La presente Norma Oficial Mexicana, una vez publicado en el Diario Oficial de la Federación, como Norma Oficial Mexicana definitiva, entrará en vigor 90 días naturales después de dicha publicación y a partir </w:t>
            </w:r>
            <w:r w:rsidRPr="000C094D">
              <w:rPr>
                <w:rFonts w:ascii="Verdana" w:hAnsi="Verdana"/>
                <w:sz w:val="16"/>
                <w:szCs w:val="16"/>
              </w:rPr>
              <w:lastRenderedPageBreak/>
              <w:t>de esta fecha, todos los aparatos de refrigeración autocontenidos comprendidos dentro del campo de aplicación deberán ser certificados con base a la misma.</w:t>
            </w:r>
          </w:p>
        </w:tc>
        <w:tc>
          <w:tcPr>
            <w:tcW w:w="4675" w:type="dxa"/>
          </w:tcPr>
          <w:p w14:paraId="2415131F" w14:textId="7988BF7E" w:rsidR="00616F2D" w:rsidRPr="000F3AA1" w:rsidRDefault="00616F2D" w:rsidP="00616F2D">
            <w:pPr>
              <w:pStyle w:val="Texto"/>
              <w:ind w:firstLine="0"/>
              <w:rPr>
                <w:rFonts w:ascii="Verdana" w:hAnsi="Verdana"/>
                <w:b/>
                <w:sz w:val="16"/>
                <w:szCs w:val="16"/>
                <w:lang w:val="en-US"/>
              </w:rPr>
            </w:pPr>
            <w:r w:rsidRPr="000F3AA1">
              <w:rPr>
                <w:rFonts w:ascii="Verdana" w:hAnsi="Verdana"/>
                <w:b/>
                <w:sz w:val="16"/>
                <w:szCs w:val="16"/>
                <w:lang w:val="en-US"/>
              </w:rPr>
              <w:lastRenderedPageBreak/>
              <w:t xml:space="preserve">Second. </w:t>
            </w:r>
            <w:r w:rsidRPr="000F3AA1">
              <w:rPr>
                <w:rFonts w:ascii="Verdana" w:hAnsi="Verdana"/>
                <w:sz w:val="16"/>
                <w:szCs w:val="16"/>
                <w:lang w:val="en-US"/>
              </w:rPr>
              <w:t>This Official Mexican Standard, once</w:t>
            </w:r>
            <w:r w:rsidR="00240135">
              <w:rPr>
                <w:rFonts w:ascii="Verdana" w:hAnsi="Verdana"/>
                <w:sz w:val="16"/>
                <w:szCs w:val="16"/>
                <w:lang w:val="en-US"/>
              </w:rPr>
              <w:t xml:space="preserve"> it is</w:t>
            </w:r>
            <w:r w:rsidRPr="000F3AA1">
              <w:rPr>
                <w:rFonts w:ascii="Verdana" w:hAnsi="Verdana"/>
                <w:sz w:val="16"/>
                <w:szCs w:val="16"/>
                <w:lang w:val="en-US"/>
              </w:rPr>
              <w:t xml:space="preserve"> published in the Official </w:t>
            </w:r>
            <w:r w:rsidR="00D4170D" w:rsidRPr="000F3AA1">
              <w:rPr>
                <w:rFonts w:ascii="Verdana" w:hAnsi="Verdana"/>
                <w:sz w:val="16"/>
                <w:szCs w:val="16"/>
                <w:lang w:val="en-US"/>
              </w:rPr>
              <w:t>Daily</w:t>
            </w:r>
            <w:r w:rsidRPr="000F3AA1">
              <w:rPr>
                <w:rFonts w:ascii="Verdana" w:hAnsi="Verdana"/>
                <w:sz w:val="16"/>
                <w:szCs w:val="16"/>
                <w:lang w:val="en-US"/>
              </w:rPr>
              <w:t xml:space="preserve"> of the Federation, as a definitive Official Mexican Standard, will </w:t>
            </w:r>
            <w:r w:rsidR="00240135">
              <w:rPr>
                <w:rFonts w:ascii="Verdana" w:hAnsi="Verdana"/>
                <w:sz w:val="16"/>
                <w:szCs w:val="16"/>
                <w:lang w:val="en-US"/>
              </w:rPr>
              <w:t>take effect</w:t>
            </w:r>
            <w:r w:rsidRPr="000F3AA1">
              <w:rPr>
                <w:rFonts w:ascii="Verdana" w:hAnsi="Verdana"/>
                <w:sz w:val="16"/>
                <w:szCs w:val="16"/>
                <w:lang w:val="en-US"/>
              </w:rPr>
              <w:t xml:space="preserve"> 90 calendar days after said publication and from this date, </w:t>
            </w:r>
            <w:r w:rsidRPr="000F3AA1">
              <w:rPr>
                <w:rFonts w:ascii="Verdana" w:hAnsi="Verdana"/>
                <w:sz w:val="16"/>
                <w:szCs w:val="16"/>
                <w:lang w:val="en-US"/>
              </w:rPr>
              <w:lastRenderedPageBreak/>
              <w:t xml:space="preserve">all self-contained refrigeration </w:t>
            </w:r>
            <w:r w:rsidR="00FE1E46" w:rsidRPr="000F3AA1">
              <w:rPr>
                <w:rFonts w:ascii="Verdana" w:hAnsi="Verdana"/>
                <w:sz w:val="16"/>
                <w:szCs w:val="16"/>
                <w:lang w:val="en-US"/>
              </w:rPr>
              <w:t>appliance</w:t>
            </w:r>
            <w:r w:rsidRPr="000F3AA1">
              <w:rPr>
                <w:rFonts w:ascii="Verdana" w:hAnsi="Verdana"/>
                <w:sz w:val="16"/>
                <w:szCs w:val="16"/>
                <w:lang w:val="en-US"/>
              </w:rPr>
              <w:t>s included within the field of application must be certified based on it.</w:t>
            </w:r>
          </w:p>
        </w:tc>
      </w:tr>
      <w:tr w:rsidR="00616F2D" w:rsidRPr="00D856AF" w14:paraId="0B15412A" w14:textId="4C30C1CE" w:rsidTr="000F3AA1">
        <w:tc>
          <w:tcPr>
            <w:tcW w:w="4675" w:type="dxa"/>
          </w:tcPr>
          <w:p w14:paraId="5758F754" w14:textId="71C2B6FE" w:rsidR="00616F2D" w:rsidRPr="000C094D" w:rsidRDefault="00616F2D" w:rsidP="00616F2D">
            <w:pPr>
              <w:pStyle w:val="Texto"/>
              <w:ind w:firstLine="0"/>
              <w:rPr>
                <w:rFonts w:ascii="Verdana" w:hAnsi="Verdana"/>
                <w:sz w:val="16"/>
                <w:szCs w:val="16"/>
              </w:rPr>
            </w:pPr>
            <w:r w:rsidRPr="000C094D">
              <w:rPr>
                <w:rFonts w:ascii="Verdana" w:hAnsi="Verdana"/>
                <w:b/>
                <w:sz w:val="16"/>
                <w:szCs w:val="16"/>
              </w:rPr>
              <w:lastRenderedPageBreak/>
              <w:t>Tercero.</w:t>
            </w:r>
            <w:r w:rsidRPr="000C094D">
              <w:rPr>
                <w:rFonts w:ascii="Verdana" w:hAnsi="Verdana"/>
                <w:sz w:val="16"/>
                <w:szCs w:val="16"/>
              </w:rPr>
              <w:t xml:space="preserve"> Los aparatos de refrigeración comercial autocontenidos, certificados en el cumplimiento de la </w:t>
            </w:r>
            <w:r w:rsidR="0049655F">
              <w:rPr>
                <w:rFonts w:ascii="Verdana" w:hAnsi="Verdana"/>
                <w:sz w:val="16"/>
                <w:szCs w:val="16"/>
              </w:rPr>
              <w:t>NOM-022-ENER-SCFI</w:t>
            </w:r>
            <w:r w:rsidRPr="000C094D">
              <w:rPr>
                <w:rFonts w:ascii="Verdana" w:hAnsi="Verdana"/>
                <w:sz w:val="16"/>
                <w:szCs w:val="16"/>
              </w:rPr>
              <w:t>-2008 antes de la entrada en vigor de esta Norma Oficial Mexicana, por un organismo de certificación debidamente acreditado y aprobado, podrán ser comercializados hasta el término de su vigencia estipulada en el certificado.</w:t>
            </w:r>
          </w:p>
        </w:tc>
        <w:tc>
          <w:tcPr>
            <w:tcW w:w="4675" w:type="dxa"/>
          </w:tcPr>
          <w:p w14:paraId="0587E663" w14:textId="4DCED376" w:rsidR="00616F2D" w:rsidRPr="000F3AA1" w:rsidRDefault="00616F2D" w:rsidP="00616F2D">
            <w:pPr>
              <w:pStyle w:val="Texto"/>
              <w:ind w:firstLine="0"/>
              <w:rPr>
                <w:rFonts w:ascii="Verdana" w:hAnsi="Verdana"/>
                <w:b/>
                <w:sz w:val="16"/>
                <w:szCs w:val="16"/>
                <w:lang w:val="en-US"/>
              </w:rPr>
            </w:pPr>
            <w:r w:rsidRPr="000F3AA1">
              <w:rPr>
                <w:rFonts w:ascii="Verdana" w:hAnsi="Verdana"/>
                <w:b/>
                <w:sz w:val="16"/>
                <w:szCs w:val="16"/>
                <w:lang w:val="en-US"/>
              </w:rPr>
              <w:t xml:space="preserve">Third. </w:t>
            </w:r>
            <w:r w:rsidRPr="000F3AA1">
              <w:rPr>
                <w:rFonts w:ascii="Verdana" w:hAnsi="Verdana"/>
                <w:sz w:val="16"/>
                <w:szCs w:val="16"/>
                <w:lang w:val="en-US"/>
              </w:rPr>
              <w:t>Self-contained commercial refrigeration appliances, certified in compliance with NOM-022-ENER</w:t>
            </w:r>
            <w:r w:rsidR="0049655F">
              <w:rPr>
                <w:rFonts w:ascii="Verdana" w:hAnsi="Verdana"/>
                <w:sz w:val="16"/>
                <w:szCs w:val="16"/>
                <w:lang w:val="en-US"/>
              </w:rPr>
              <w:t>-</w:t>
            </w:r>
            <w:r w:rsidRPr="000F3AA1">
              <w:rPr>
                <w:rFonts w:ascii="Verdana" w:hAnsi="Verdana"/>
                <w:sz w:val="16"/>
                <w:szCs w:val="16"/>
                <w:lang w:val="en-US"/>
              </w:rPr>
              <w:t>SCFI-2008 before the entry into force of this Official Mexican Standard, by a duly accredited and approved certification body, may be marketed until the end of the period. of its validity stipulated in the certificate.</w:t>
            </w:r>
          </w:p>
        </w:tc>
      </w:tr>
      <w:tr w:rsidR="00616F2D" w:rsidRPr="00D856AF" w14:paraId="24652482" w14:textId="29D46D33" w:rsidTr="000F3AA1">
        <w:tc>
          <w:tcPr>
            <w:tcW w:w="4675" w:type="dxa"/>
          </w:tcPr>
          <w:p w14:paraId="49718E19" w14:textId="6176A030" w:rsidR="00616F2D" w:rsidRPr="000C094D" w:rsidRDefault="00616F2D" w:rsidP="00616F2D">
            <w:pPr>
              <w:pStyle w:val="Texto"/>
              <w:ind w:firstLine="0"/>
              <w:rPr>
                <w:rFonts w:ascii="Verdana" w:hAnsi="Verdana"/>
                <w:sz w:val="16"/>
                <w:szCs w:val="16"/>
              </w:rPr>
            </w:pPr>
            <w:r w:rsidRPr="000C094D">
              <w:rPr>
                <w:rFonts w:ascii="Verdana" w:hAnsi="Verdana"/>
                <w:b/>
                <w:sz w:val="16"/>
                <w:szCs w:val="16"/>
              </w:rPr>
              <w:t>Cuarto.</w:t>
            </w:r>
            <w:r w:rsidRPr="000C094D">
              <w:rPr>
                <w:rFonts w:ascii="Verdana" w:hAnsi="Verdana"/>
                <w:sz w:val="16"/>
                <w:szCs w:val="16"/>
              </w:rPr>
              <w:t xml:space="preserve"> No es necesario esperar el vencimiento del certificado de cumplimiento con la </w:t>
            </w:r>
            <w:r w:rsidR="0049655F">
              <w:rPr>
                <w:rFonts w:ascii="Verdana" w:hAnsi="Verdana"/>
                <w:sz w:val="16"/>
                <w:szCs w:val="16"/>
              </w:rPr>
              <w:t>NOM-022-ENER-SCFI</w:t>
            </w:r>
            <w:r w:rsidRPr="000C094D">
              <w:rPr>
                <w:rFonts w:ascii="Verdana" w:hAnsi="Verdana"/>
                <w:sz w:val="16"/>
                <w:szCs w:val="16"/>
              </w:rPr>
              <w:t xml:space="preserve">-2008 para obtener el certificado de cumplimiento con la </w:t>
            </w:r>
            <w:r w:rsidR="0049655F">
              <w:rPr>
                <w:rFonts w:ascii="Verdana" w:hAnsi="Verdana"/>
                <w:sz w:val="16"/>
                <w:szCs w:val="16"/>
              </w:rPr>
              <w:t>NOM-022-ENER-SCFI</w:t>
            </w:r>
            <w:r w:rsidRPr="000C094D">
              <w:rPr>
                <w:rFonts w:ascii="Verdana" w:hAnsi="Verdana"/>
                <w:sz w:val="16"/>
                <w:szCs w:val="16"/>
              </w:rPr>
              <w:t>-2014, si así le interesa al fabricante, importador o comercializador.</w:t>
            </w:r>
          </w:p>
        </w:tc>
        <w:tc>
          <w:tcPr>
            <w:tcW w:w="4675" w:type="dxa"/>
          </w:tcPr>
          <w:p w14:paraId="556DF739" w14:textId="455847E9" w:rsidR="00616F2D" w:rsidRPr="000F3AA1" w:rsidRDefault="0049655F" w:rsidP="00616F2D">
            <w:pPr>
              <w:pStyle w:val="Texto"/>
              <w:ind w:firstLine="0"/>
              <w:rPr>
                <w:rFonts w:ascii="Verdana" w:hAnsi="Verdana"/>
                <w:b/>
                <w:sz w:val="16"/>
                <w:szCs w:val="16"/>
                <w:lang w:val="en-US"/>
              </w:rPr>
            </w:pPr>
            <w:r>
              <w:rPr>
                <w:rFonts w:ascii="Verdana" w:hAnsi="Verdana"/>
                <w:b/>
                <w:sz w:val="16"/>
                <w:szCs w:val="16"/>
                <w:lang w:val="en-US"/>
              </w:rPr>
              <w:t>Fourth</w:t>
            </w:r>
            <w:r w:rsidR="00616F2D" w:rsidRPr="000F3AA1">
              <w:rPr>
                <w:rFonts w:ascii="Verdana" w:hAnsi="Verdana"/>
                <w:b/>
                <w:sz w:val="16"/>
                <w:szCs w:val="16"/>
                <w:lang w:val="en-US"/>
              </w:rPr>
              <w:t xml:space="preserve">. </w:t>
            </w:r>
            <w:r w:rsidR="00616F2D" w:rsidRPr="000F3AA1">
              <w:rPr>
                <w:rFonts w:ascii="Verdana" w:hAnsi="Verdana"/>
                <w:sz w:val="16"/>
                <w:szCs w:val="16"/>
                <w:lang w:val="en-US"/>
              </w:rPr>
              <w:t xml:space="preserve">It is not necessary to wait for the expiration of the certificate of compliance with </w:t>
            </w:r>
            <w:r>
              <w:rPr>
                <w:rFonts w:ascii="Verdana" w:hAnsi="Verdana"/>
                <w:sz w:val="16"/>
                <w:szCs w:val="16"/>
                <w:lang w:val="en-US"/>
              </w:rPr>
              <w:t>NOM-022-ENER-SCFI</w:t>
            </w:r>
            <w:r w:rsidR="00616F2D" w:rsidRPr="000F3AA1">
              <w:rPr>
                <w:rFonts w:ascii="Verdana" w:hAnsi="Verdana"/>
                <w:sz w:val="16"/>
                <w:szCs w:val="16"/>
                <w:lang w:val="en-US"/>
              </w:rPr>
              <w:t>-2008 to obtain the certificate of compliance with NOM-022-ENER</w:t>
            </w:r>
            <w:r>
              <w:rPr>
                <w:rFonts w:ascii="Verdana" w:hAnsi="Verdana"/>
                <w:sz w:val="16"/>
                <w:szCs w:val="16"/>
                <w:lang w:val="en-US"/>
              </w:rPr>
              <w:t>-</w:t>
            </w:r>
            <w:r w:rsidR="00616F2D" w:rsidRPr="000F3AA1">
              <w:rPr>
                <w:rFonts w:ascii="Verdana" w:hAnsi="Verdana"/>
                <w:sz w:val="16"/>
                <w:szCs w:val="16"/>
                <w:lang w:val="en-US"/>
              </w:rPr>
              <w:t>SCFI-2014, if this is of interest to the manufacturer, importer or marketer.</w:t>
            </w:r>
          </w:p>
        </w:tc>
      </w:tr>
      <w:tr w:rsidR="00616F2D" w:rsidRPr="000C094D" w14:paraId="5AC3215E" w14:textId="272CB973" w:rsidTr="000F3AA1">
        <w:tc>
          <w:tcPr>
            <w:tcW w:w="4675" w:type="dxa"/>
          </w:tcPr>
          <w:p w14:paraId="57365762" w14:textId="77777777" w:rsidR="00616F2D" w:rsidRPr="000C094D" w:rsidRDefault="00616F2D" w:rsidP="00616F2D">
            <w:pPr>
              <w:pStyle w:val="PlainText1"/>
              <w:spacing w:after="101" w:line="216" w:lineRule="exact"/>
              <w:rPr>
                <w:rFonts w:ascii="Verdana" w:hAnsi="Verdana" w:cs="Arial"/>
                <w:sz w:val="16"/>
                <w:szCs w:val="16"/>
              </w:rPr>
            </w:pPr>
            <w:r w:rsidRPr="000C094D">
              <w:rPr>
                <w:rFonts w:ascii="Verdana" w:hAnsi="Verdana" w:cs="Arial"/>
                <w:sz w:val="16"/>
                <w:szCs w:val="16"/>
              </w:rPr>
              <w:t>Sufragio efectivo no reelección.</w:t>
            </w:r>
          </w:p>
        </w:tc>
        <w:tc>
          <w:tcPr>
            <w:tcW w:w="4675" w:type="dxa"/>
          </w:tcPr>
          <w:p w14:paraId="79D34B23" w14:textId="137B692F" w:rsidR="00616F2D" w:rsidRPr="000F3AA1" w:rsidRDefault="00616F2D" w:rsidP="00616F2D">
            <w:pPr>
              <w:pStyle w:val="PlainText1"/>
              <w:spacing w:after="101" w:line="216" w:lineRule="exact"/>
              <w:rPr>
                <w:rFonts w:ascii="Verdana" w:hAnsi="Verdana" w:cs="Arial"/>
                <w:sz w:val="16"/>
                <w:szCs w:val="16"/>
                <w:lang w:val="en-US"/>
              </w:rPr>
            </w:pPr>
            <w:r w:rsidRPr="000F3AA1">
              <w:rPr>
                <w:rFonts w:ascii="Verdana" w:hAnsi="Verdana" w:cs="Arial"/>
                <w:sz w:val="16"/>
                <w:szCs w:val="16"/>
                <w:lang w:val="en-US"/>
              </w:rPr>
              <w:t>Effective suffrage, No reelection.</w:t>
            </w:r>
          </w:p>
        </w:tc>
      </w:tr>
      <w:tr w:rsidR="00616F2D" w:rsidRPr="005014D8" w14:paraId="66FBA114" w14:textId="48EC31FA" w:rsidTr="000F3AA1">
        <w:tc>
          <w:tcPr>
            <w:tcW w:w="4675" w:type="dxa"/>
          </w:tcPr>
          <w:p w14:paraId="0AE3FA07" w14:textId="77777777" w:rsidR="00616F2D" w:rsidRPr="00D93CAB" w:rsidRDefault="00616F2D" w:rsidP="00616F2D">
            <w:pPr>
              <w:pStyle w:val="Texto"/>
              <w:ind w:firstLine="0"/>
              <w:rPr>
                <w:rFonts w:ascii="Verdana" w:hAnsi="Verdana"/>
                <w:sz w:val="16"/>
                <w:szCs w:val="16"/>
              </w:rPr>
            </w:pPr>
            <w:r w:rsidRPr="000C094D">
              <w:rPr>
                <w:rFonts w:ascii="Verdana" w:hAnsi="Verdana"/>
                <w:sz w:val="16"/>
                <w:szCs w:val="16"/>
              </w:rPr>
              <w:t xml:space="preserve">México, D.F., a 21 de octubre de 2014.- El Presidente del Comité Consultivo Nacional de Normalización para la Preservación y Uso Racional de los Recursos Energéticos y Director General de la Conuee, </w:t>
            </w:r>
            <w:r w:rsidRPr="000C094D">
              <w:rPr>
                <w:rFonts w:ascii="Verdana" w:hAnsi="Verdana"/>
                <w:b/>
                <w:sz w:val="16"/>
                <w:szCs w:val="16"/>
              </w:rPr>
              <w:t>Odón Demófilo de Buen Rodríguez</w:t>
            </w:r>
            <w:r w:rsidRPr="000C094D">
              <w:rPr>
                <w:rFonts w:ascii="Verdana" w:hAnsi="Verdana"/>
                <w:sz w:val="16"/>
                <w:szCs w:val="16"/>
              </w:rPr>
              <w:t xml:space="preserve">.- Rúbrica.- El Presidente del Comité Consultivo Nacional de Normalización de Seguridad al Usuario, Información Comercial y Prácticas al Comercio y Director General de la Dirección General de Normas, </w:t>
            </w:r>
            <w:r w:rsidRPr="000C094D">
              <w:rPr>
                <w:rFonts w:ascii="Verdana" w:hAnsi="Verdana"/>
                <w:b/>
                <w:sz w:val="16"/>
                <w:szCs w:val="16"/>
              </w:rPr>
              <w:t>Alberto Ulises Esteban Marina</w:t>
            </w:r>
            <w:r w:rsidRPr="000C094D">
              <w:rPr>
                <w:rFonts w:ascii="Verdana" w:hAnsi="Verdana"/>
                <w:sz w:val="16"/>
                <w:szCs w:val="16"/>
              </w:rPr>
              <w:t>.- Rúbrica</w:t>
            </w:r>
          </w:p>
        </w:tc>
        <w:tc>
          <w:tcPr>
            <w:tcW w:w="4675" w:type="dxa"/>
          </w:tcPr>
          <w:p w14:paraId="2846192A" w14:textId="2301A0B3" w:rsidR="00616F2D" w:rsidRPr="000F3AA1" w:rsidRDefault="00616F2D" w:rsidP="00616F2D">
            <w:pPr>
              <w:pStyle w:val="Texto"/>
              <w:ind w:firstLine="0"/>
              <w:rPr>
                <w:rFonts w:ascii="Verdana" w:hAnsi="Verdana"/>
                <w:sz w:val="16"/>
                <w:szCs w:val="16"/>
                <w:lang w:val="en-US"/>
              </w:rPr>
            </w:pPr>
            <w:r w:rsidRPr="000F3AA1">
              <w:rPr>
                <w:rFonts w:ascii="Verdana" w:hAnsi="Verdana"/>
                <w:sz w:val="16"/>
                <w:szCs w:val="16"/>
                <w:lang w:val="en-US"/>
              </w:rPr>
              <w:t xml:space="preserve">Mexico City, October 21, 2014.- The President of the National Consultative Committee for Standardization for the Preservation and Rational Use of Energy Resources and General Director of Conuee, </w:t>
            </w:r>
            <w:r w:rsidRPr="000F3AA1">
              <w:rPr>
                <w:rFonts w:ascii="Verdana" w:hAnsi="Verdana"/>
                <w:b/>
                <w:sz w:val="16"/>
                <w:szCs w:val="16"/>
                <w:lang w:val="en-US"/>
              </w:rPr>
              <w:t xml:space="preserve">Odón Demoófilo de Buen Rodríguez.- </w:t>
            </w:r>
            <w:r w:rsidR="00C158DA" w:rsidRPr="000F3AA1">
              <w:rPr>
                <w:rFonts w:ascii="Verdana" w:hAnsi="Verdana"/>
                <w:sz w:val="16"/>
                <w:szCs w:val="16"/>
                <w:lang w:val="en-US"/>
              </w:rPr>
              <w:t>Signed</w:t>
            </w:r>
            <w:r w:rsidRPr="000F3AA1">
              <w:rPr>
                <w:rFonts w:ascii="Verdana" w:hAnsi="Verdana"/>
                <w:sz w:val="16"/>
                <w:szCs w:val="16"/>
                <w:lang w:val="en-US"/>
              </w:rPr>
              <w:t xml:space="preserve">.- The President of the </w:t>
            </w:r>
            <w:r w:rsidR="00C4506D" w:rsidRPr="000F3AA1">
              <w:rPr>
                <w:rFonts w:ascii="Verdana" w:hAnsi="Verdana"/>
                <w:sz w:val="16"/>
                <w:szCs w:val="16"/>
                <w:lang w:val="en-US"/>
              </w:rPr>
              <w:t>National Consultative Committee</w:t>
            </w:r>
            <w:r w:rsidRPr="000F3AA1">
              <w:rPr>
                <w:rFonts w:ascii="Verdana" w:hAnsi="Verdana"/>
                <w:sz w:val="16"/>
                <w:szCs w:val="16"/>
                <w:lang w:val="en-US"/>
              </w:rPr>
              <w:t xml:space="preserve"> for Standardization of User Security, Commercial Information and Trade Practices and General Director of the General Directorate of Standards, </w:t>
            </w:r>
            <w:r w:rsidRPr="000F3AA1">
              <w:rPr>
                <w:rFonts w:ascii="Verdana" w:hAnsi="Verdana"/>
                <w:b/>
                <w:sz w:val="16"/>
                <w:szCs w:val="16"/>
                <w:lang w:val="en-US"/>
              </w:rPr>
              <w:t xml:space="preserve">Alberto Ulises Esteban Marina.- </w:t>
            </w:r>
            <w:r w:rsidR="00A73FCC">
              <w:rPr>
                <w:rFonts w:ascii="Verdana" w:hAnsi="Verdana"/>
                <w:sz w:val="16"/>
                <w:szCs w:val="16"/>
                <w:lang w:val="en-US"/>
              </w:rPr>
              <w:t>Signed.</w:t>
            </w:r>
          </w:p>
        </w:tc>
      </w:tr>
    </w:tbl>
    <w:p w14:paraId="1AC1B5D4" w14:textId="2681D48B" w:rsidR="002D495E" w:rsidRPr="00D93CAB" w:rsidRDefault="002D495E" w:rsidP="002D495E">
      <w:pPr>
        <w:pStyle w:val="Texto"/>
        <w:rPr>
          <w:rFonts w:ascii="Verdana" w:hAnsi="Verdana"/>
          <w:sz w:val="16"/>
          <w:szCs w:val="16"/>
        </w:rPr>
      </w:pPr>
      <w:r w:rsidRPr="00D93CAB">
        <w:rPr>
          <w:rFonts w:ascii="Verdana" w:hAnsi="Verdana"/>
          <w:sz w:val="16"/>
          <w:szCs w:val="16"/>
        </w:rPr>
        <w:t>.</w:t>
      </w:r>
    </w:p>
    <w:p w14:paraId="14695584" w14:textId="77777777" w:rsidR="00E43713" w:rsidRDefault="00E43713" w:rsidP="002D495E">
      <w:pPr>
        <w:pStyle w:val="ANOTACION"/>
        <w:rPr>
          <w:rFonts w:ascii="Verdana" w:hAnsi="Verdana"/>
          <w:sz w:val="16"/>
          <w:szCs w:val="16"/>
        </w:rPr>
      </w:pPr>
    </w:p>
    <w:p w14:paraId="673663FB" w14:textId="77777777" w:rsidR="00A73FCC" w:rsidRDefault="00A73FCC" w:rsidP="002D495E">
      <w:pPr>
        <w:pStyle w:val="ANOTACION"/>
        <w:rPr>
          <w:rFonts w:ascii="Verdana" w:hAnsi="Verdana"/>
          <w:sz w:val="16"/>
          <w:szCs w:val="16"/>
        </w:rPr>
      </w:pPr>
    </w:p>
    <w:p w14:paraId="09365E14" w14:textId="77777777" w:rsidR="00A73FCC" w:rsidRDefault="00A73FCC" w:rsidP="002D495E">
      <w:pPr>
        <w:pStyle w:val="ANOTACION"/>
        <w:rPr>
          <w:rFonts w:ascii="Verdana" w:hAnsi="Verdana"/>
          <w:sz w:val="16"/>
          <w:szCs w:val="16"/>
        </w:rPr>
      </w:pPr>
    </w:p>
    <w:p w14:paraId="44B24A74" w14:textId="77777777" w:rsidR="00A73FCC" w:rsidRDefault="00A73FCC" w:rsidP="002D495E">
      <w:pPr>
        <w:pStyle w:val="ANOTACION"/>
        <w:rPr>
          <w:rFonts w:ascii="Verdana" w:hAnsi="Verdana"/>
          <w:sz w:val="16"/>
          <w:szCs w:val="16"/>
        </w:rPr>
      </w:pPr>
    </w:p>
    <w:p w14:paraId="3B0C1B25" w14:textId="77777777" w:rsidR="00A73FCC" w:rsidRDefault="00A73FCC" w:rsidP="002D495E">
      <w:pPr>
        <w:pStyle w:val="ANOTACION"/>
        <w:rPr>
          <w:rFonts w:ascii="Verdana" w:hAnsi="Verdana"/>
          <w:sz w:val="16"/>
          <w:szCs w:val="16"/>
        </w:rPr>
      </w:pPr>
    </w:p>
    <w:p w14:paraId="1E037685" w14:textId="77777777" w:rsidR="00A73FCC" w:rsidRDefault="00A73FCC" w:rsidP="002D495E">
      <w:pPr>
        <w:pStyle w:val="ANOTACION"/>
        <w:rPr>
          <w:rFonts w:ascii="Verdana" w:hAnsi="Verdana"/>
          <w:sz w:val="16"/>
          <w:szCs w:val="16"/>
        </w:rPr>
      </w:pPr>
    </w:p>
    <w:p w14:paraId="78370F9A" w14:textId="77777777" w:rsidR="00A73FCC" w:rsidRDefault="00A73FCC" w:rsidP="002D495E">
      <w:pPr>
        <w:pStyle w:val="ANOTACION"/>
        <w:rPr>
          <w:rFonts w:ascii="Verdana" w:hAnsi="Verdana"/>
          <w:sz w:val="16"/>
          <w:szCs w:val="16"/>
        </w:rPr>
      </w:pPr>
    </w:p>
    <w:p w14:paraId="0C960D01" w14:textId="77777777" w:rsidR="00A73FCC" w:rsidRDefault="00A73FCC" w:rsidP="002D495E">
      <w:pPr>
        <w:pStyle w:val="ANOTACION"/>
        <w:rPr>
          <w:rFonts w:ascii="Verdana" w:hAnsi="Verdana"/>
          <w:sz w:val="16"/>
          <w:szCs w:val="16"/>
        </w:rPr>
      </w:pPr>
    </w:p>
    <w:p w14:paraId="32CA9B8A" w14:textId="77777777" w:rsidR="00A73FCC" w:rsidRDefault="00A73FCC" w:rsidP="002D495E">
      <w:pPr>
        <w:pStyle w:val="ANOTACION"/>
        <w:rPr>
          <w:rFonts w:ascii="Verdana" w:hAnsi="Verdana"/>
          <w:sz w:val="16"/>
          <w:szCs w:val="16"/>
        </w:rPr>
      </w:pPr>
    </w:p>
    <w:p w14:paraId="07B10561" w14:textId="77777777" w:rsidR="00A73FCC" w:rsidRDefault="00A73FCC" w:rsidP="002D495E">
      <w:pPr>
        <w:pStyle w:val="ANOTACION"/>
        <w:rPr>
          <w:rFonts w:ascii="Verdana" w:hAnsi="Verdana"/>
          <w:sz w:val="16"/>
          <w:szCs w:val="16"/>
        </w:rPr>
      </w:pPr>
    </w:p>
    <w:p w14:paraId="7435BC10" w14:textId="77777777" w:rsidR="00A73FCC" w:rsidRDefault="00A73FCC" w:rsidP="002D495E">
      <w:pPr>
        <w:pStyle w:val="ANOTACION"/>
        <w:rPr>
          <w:rFonts w:ascii="Verdana" w:hAnsi="Verdana"/>
          <w:sz w:val="16"/>
          <w:szCs w:val="16"/>
        </w:rPr>
      </w:pPr>
    </w:p>
    <w:p w14:paraId="672D908B" w14:textId="77777777" w:rsidR="00A73FCC" w:rsidRDefault="00A73FCC" w:rsidP="002D495E">
      <w:pPr>
        <w:pStyle w:val="ANOTACION"/>
        <w:rPr>
          <w:rFonts w:ascii="Verdana" w:hAnsi="Verdana"/>
          <w:sz w:val="16"/>
          <w:szCs w:val="16"/>
        </w:rPr>
      </w:pPr>
    </w:p>
    <w:p w14:paraId="0DFD86DF" w14:textId="77777777" w:rsidR="00A73FCC" w:rsidRDefault="00A73FCC" w:rsidP="002D495E">
      <w:pPr>
        <w:pStyle w:val="ANOTACION"/>
        <w:rPr>
          <w:rFonts w:ascii="Verdana" w:hAnsi="Verdana"/>
          <w:sz w:val="16"/>
          <w:szCs w:val="16"/>
        </w:rPr>
      </w:pPr>
    </w:p>
    <w:p w14:paraId="7741F2B5" w14:textId="77777777" w:rsidR="00A73FCC" w:rsidRDefault="00A73FCC" w:rsidP="002D495E">
      <w:pPr>
        <w:pStyle w:val="ANOTACION"/>
        <w:rPr>
          <w:rFonts w:ascii="Verdana" w:hAnsi="Verdana"/>
          <w:sz w:val="16"/>
          <w:szCs w:val="16"/>
        </w:rPr>
      </w:pPr>
    </w:p>
    <w:p w14:paraId="4A631545" w14:textId="77777777" w:rsidR="00A73FCC" w:rsidRDefault="00A73FCC" w:rsidP="002D495E">
      <w:pPr>
        <w:pStyle w:val="ANOTACION"/>
        <w:rPr>
          <w:rFonts w:ascii="Verdana" w:hAnsi="Verdana"/>
          <w:sz w:val="16"/>
          <w:szCs w:val="16"/>
        </w:rPr>
      </w:pPr>
    </w:p>
    <w:p w14:paraId="1DB21B53" w14:textId="77777777" w:rsidR="00A73FCC" w:rsidRDefault="00A73FCC" w:rsidP="002D495E">
      <w:pPr>
        <w:pStyle w:val="ANOTACION"/>
        <w:rPr>
          <w:rFonts w:ascii="Verdana" w:hAnsi="Verdana"/>
          <w:sz w:val="16"/>
          <w:szCs w:val="16"/>
        </w:rPr>
      </w:pPr>
    </w:p>
    <w:p w14:paraId="25FC1119" w14:textId="77777777" w:rsidR="00A73FCC" w:rsidRDefault="00A73FCC" w:rsidP="002D495E">
      <w:pPr>
        <w:pStyle w:val="ANOTACION"/>
        <w:rPr>
          <w:rFonts w:ascii="Verdana" w:hAnsi="Verdana"/>
          <w:sz w:val="16"/>
          <w:szCs w:val="16"/>
        </w:rPr>
      </w:pPr>
    </w:p>
    <w:p w14:paraId="7CBD1443" w14:textId="77777777" w:rsidR="00A73FCC" w:rsidRDefault="00A73FCC" w:rsidP="002D495E">
      <w:pPr>
        <w:pStyle w:val="ANOTACION"/>
        <w:rPr>
          <w:rFonts w:ascii="Verdana" w:hAnsi="Verdana"/>
          <w:sz w:val="16"/>
          <w:szCs w:val="16"/>
        </w:rPr>
      </w:pPr>
    </w:p>
    <w:p w14:paraId="5293D7E6" w14:textId="77777777" w:rsidR="00A73FCC" w:rsidRDefault="00A73FCC" w:rsidP="002D495E">
      <w:pPr>
        <w:pStyle w:val="ANOTACION"/>
        <w:rPr>
          <w:rFonts w:ascii="Verdana" w:hAnsi="Verdana"/>
          <w:sz w:val="16"/>
          <w:szCs w:val="16"/>
        </w:rPr>
      </w:pPr>
    </w:p>
    <w:p w14:paraId="68B092E0" w14:textId="77777777" w:rsidR="00A73FCC" w:rsidRPr="00D93CAB" w:rsidRDefault="00A73FCC" w:rsidP="002D495E">
      <w:pPr>
        <w:pStyle w:val="ANOTACION"/>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75273" w14:paraId="0AE9C8EC" w14:textId="77777777" w:rsidTr="00F75273">
        <w:tc>
          <w:tcPr>
            <w:tcW w:w="4675" w:type="dxa"/>
          </w:tcPr>
          <w:p w14:paraId="3A368A2C" w14:textId="77777777" w:rsidR="00F75273" w:rsidRPr="00D93CAB" w:rsidRDefault="00F75273" w:rsidP="00F75273">
            <w:pPr>
              <w:pStyle w:val="ANOTACION"/>
              <w:rPr>
                <w:rFonts w:ascii="Verdana" w:hAnsi="Verdana"/>
                <w:sz w:val="16"/>
                <w:szCs w:val="16"/>
              </w:rPr>
            </w:pPr>
            <w:r w:rsidRPr="00D93CAB">
              <w:rPr>
                <w:rFonts w:ascii="Verdana" w:hAnsi="Verdana"/>
                <w:sz w:val="16"/>
                <w:szCs w:val="16"/>
              </w:rPr>
              <w:lastRenderedPageBreak/>
              <w:t>APÉNDICE A</w:t>
            </w:r>
          </w:p>
          <w:p w14:paraId="595F97A5" w14:textId="77777777" w:rsidR="00F75273" w:rsidRPr="00D93CAB" w:rsidRDefault="00F75273" w:rsidP="00F75273">
            <w:pPr>
              <w:pStyle w:val="Texto"/>
              <w:ind w:firstLine="0"/>
              <w:jc w:val="center"/>
              <w:rPr>
                <w:rFonts w:ascii="Verdana" w:hAnsi="Verdana"/>
                <w:b/>
                <w:sz w:val="16"/>
                <w:szCs w:val="16"/>
              </w:rPr>
            </w:pPr>
            <w:r w:rsidRPr="00D93CAB">
              <w:rPr>
                <w:rFonts w:ascii="Verdana" w:hAnsi="Verdana"/>
                <w:b/>
                <w:sz w:val="16"/>
                <w:szCs w:val="16"/>
              </w:rPr>
              <w:t>(Normativo)</w:t>
            </w:r>
          </w:p>
          <w:p w14:paraId="74F39126" w14:textId="1B277E2B" w:rsidR="00F75273" w:rsidRPr="0073683A" w:rsidRDefault="00F75273" w:rsidP="0073683A">
            <w:pPr>
              <w:pStyle w:val="Texto"/>
              <w:ind w:firstLine="0"/>
              <w:jc w:val="center"/>
              <w:rPr>
                <w:rFonts w:ascii="Verdana" w:hAnsi="Verdana"/>
                <w:b/>
                <w:sz w:val="16"/>
                <w:szCs w:val="16"/>
              </w:rPr>
            </w:pPr>
            <w:r w:rsidRPr="00D93CAB">
              <w:rPr>
                <w:rFonts w:ascii="Verdana" w:hAnsi="Verdana"/>
                <w:b/>
                <w:sz w:val="16"/>
                <w:szCs w:val="16"/>
              </w:rPr>
              <w:t>FIGURAS</w:t>
            </w:r>
          </w:p>
        </w:tc>
        <w:tc>
          <w:tcPr>
            <w:tcW w:w="4675" w:type="dxa"/>
          </w:tcPr>
          <w:p w14:paraId="4512275C" w14:textId="77777777" w:rsidR="00F75273" w:rsidRDefault="00F75273" w:rsidP="002D495E">
            <w:pPr>
              <w:pStyle w:val="ANOTACION"/>
              <w:rPr>
                <w:rFonts w:ascii="Verdana" w:hAnsi="Verdana"/>
                <w:sz w:val="16"/>
                <w:szCs w:val="16"/>
              </w:rPr>
            </w:pPr>
            <w:r>
              <w:rPr>
                <w:rFonts w:ascii="Verdana" w:hAnsi="Verdana"/>
                <w:sz w:val="16"/>
                <w:szCs w:val="16"/>
              </w:rPr>
              <w:t>APPENDIX A</w:t>
            </w:r>
          </w:p>
          <w:p w14:paraId="69BD6BB8" w14:textId="77777777" w:rsidR="00F75273" w:rsidRDefault="00F75273" w:rsidP="002D495E">
            <w:pPr>
              <w:pStyle w:val="ANOTACION"/>
              <w:rPr>
                <w:rFonts w:ascii="Verdana" w:hAnsi="Verdana"/>
                <w:sz w:val="16"/>
                <w:szCs w:val="16"/>
              </w:rPr>
            </w:pPr>
            <w:r>
              <w:rPr>
                <w:rFonts w:ascii="Verdana" w:hAnsi="Verdana"/>
                <w:sz w:val="16"/>
                <w:szCs w:val="16"/>
              </w:rPr>
              <w:t>(Mandatory)</w:t>
            </w:r>
          </w:p>
          <w:p w14:paraId="3F145ABD" w14:textId="23A47D1A" w:rsidR="00F75273" w:rsidRDefault="00F75273" w:rsidP="002D495E">
            <w:pPr>
              <w:pStyle w:val="ANOTACION"/>
              <w:rPr>
                <w:rFonts w:ascii="Verdana" w:hAnsi="Verdana"/>
                <w:sz w:val="16"/>
                <w:szCs w:val="16"/>
              </w:rPr>
            </w:pPr>
            <w:r>
              <w:rPr>
                <w:rFonts w:ascii="Verdana" w:hAnsi="Verdana"/>
                <w:sz w:val="16"/>
                <w:szCs w:val="16"/>
              </w:rPr>
              <w:t>FIGURES</w:t>
            </w:r>
          </w:p>
        </w:tc>
      </w:tr>
    </w:tbl>
    <w:p w14:paraId="0E189493" w14:textId="0454E762" w:rsidR="00E23EAA" w:rsidRPr="00D93CAB" w:rsidRDefault="0073683A" w:rsidP="00340CB0">
      <w:pPr>
        <w:pStyle w:val="Texto"/>
        <w:spacing w:line="240" w:lineRule="auto"/>
        <w:ind w:firstLine="0"/>
        <w:jc w:val="center"/>
        <w:rPr>
          <w:rFonts w:ascii="Verdana" w:hAnsi="Verdana"/>
          <w:sz w:val="16"/>
          <w:szCs w:val="16"/>
        </w:rPr>
      </w:pPr>
      <w:r>
        <w:rPr>
          <w:noProof/>
        </w:rPr>
        <w:drawing>
          <wp:inline distT="0" distB="0" distL="0" distR="0" wp14:anchorId="483D5AE4" wp14:editId="59B73954">
            <wp:extent cx="5329792" cy="3870960"/>
            <wp:effectExtent l="0" t="0" r="4445" b="0"/>
            <wp:docPr id="1340529616" name="Picture 1" descr="A computer screen shot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29616" name="Picture 1" descr="A computer screen shot of a blueprint&#10;&#10;Description automatically generated"/>
                    <pic:cNvPicPr/>
                  </pic:nvPicPr>
                  <pic:blipFill rotWithShape="1">
                    <a:blip r:embed="rId26"/>
                    <a:srcRect l="37917" t="27565" r="17376" b="14709"/>
                    <a:stretch/>
                  </pic:blipFill>
                  <pic:spPr bwMode="auto">
                    <a:xfrm>
                      <a:off x="0" y="0"/>
                      <a:ext cx="5367050" cy="389802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05C3" w14:paraId="2843C898" w14:textId="77777777" w:rsidTr="002E5D4B">
        <w:tc>
          <w:tcPr>
            <w:tcW w:w="4675" w:type="dxa"/>
          </w:tcPr>
          <w:p w14:paraId="1EDFA65F" w14:textId="3DE77156" w:rsidR="009D05C3" w:rsidRDefault="009D05C3" w:rsidP="0053313D">
            <w:pPr>
              <w:pStyle w:val="Texto"/>
              <w:ind w:firstLine="0"/>
              <w:jc w:val="center"/>
              <w:rPr>
                <w:rFonts w:ascii="Verdana" w:hAnsi="Verdana"/>
                <w:b/>
                <w:sz w:val="16"/>
                <w:szCs w:val="16"/>
              </w:rPr>
            </w:pPr>
            <w:r w:rsidRPr="00D93CAB">
              <w:rPr>
                <w:rFonts w:ascii="Verdana" w:hAnsi="Verdana"/>
                <w:b/>
                <w:sz w:val="16"/>
                <w:szCs w:val="16"/>
              </w:rPr>
              <w:t>Figura 2. Dedo de prueba articulado</w:t>
            </w:r>
          </w:p>
        </w:tc>
        <w:tc>
          <w:tcPr>
            <w:tcW w:w="4675" w:type="dxa"/>
          </w:tcPr>
          <w:p w14:paraId="04FE3BAB" w14:textId="51C5A798" w:rsidR="009D05C3" w:rsidRPr="00B0582F" w:rsidRDefault="009D05C3" w:rsidP="00B0582F">
            <w:pPr>
              <w:pStyle w:val="Texto"/>
              <w:ind w:firstLine="0"/>
              <w:jc w:val="center"/>
              <w:rPr>
                <w:rFonts w:ascii="Verdana" w:hAnsi="Verdana"/>
                <w:b/>
                <w:sz w:val="16"/>
                <w:szCs w:val="16"/>
                <w:lang w:val="en-US"/>
              </w:rPr>
            </w:pPr>
            <w:r w:rsidRPr="00B0582F">
              <w:rPr>
                <w:rFonts w:ascii="Verdana" w:hAnsi="Verdana"/>
                <w:b/>
                <w:sz w:val="16"/>
                <w:szCs w:val="16"/>
                <w:lang w:val="en-US"/>
              </w:rPr>
              <w:t>Figure 2. Articulated test finger</w:t>
            </w:r>
          </w:p>
        </w:tc>
      </w:tr>
    </w:tbl>
    <w:p w14:paraId="57C4234D" w14:textId="03D67AE4" w:rsidR="00E23EAA" w:rsidRPr="00D93CAB" w:rsidRDefault="000974B6" w:rsidP="00340CB0">
      <w:pPr>
        <w:pStyle w:val="Texto"/>
        <w:spacing w:line="240" w:lineRule="auto"/>
        <w:ind w:firstLine="0"/>
        <w:jc w:val="center"/>
        <w:rPr>
          <w:rFonts w:ascii="Verdana" w:hAnsi="Verdana"/>
          <w:sz w:val="16"/>
          <w:szCs w:val="16"/>
        </w:rPr>
      </w:pPr>
      <w:r w:rsidRPr="00D93CAB">
        <w:rPr>
          <w:rFonts w:ascii="Verdana" w:hAnsi="Verdana"/>
          <w:noProof/>
          <w:sz w:val="16"/>
          <w:szCs w:val="16"/>
        </w:rPr>
        <w:drawing>
          <wp:inline distT="0" distB="0" distL="0" distR="0" wp14:anchorId="58FB24DB" wp14:editId="7C3E79E0">
            <wp:extent cx="4676775" cy="2743200"/>
            <wp:effectExtent l="0" t="0" r="0" b="0"/>
            <wp:docPr id="1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76775" cy="27432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0582F" w14:paraId="390EBA39" w14:textId="77777777" w:rsidTr="00906F2E">
        <w:tc>
          <w:tcPr>
            <w:tcW w:w="4675" w:type="dxa"/>
          </w:tcPr>
          <w:p w14:paraId="6B2E8F48" w14:textId="77777777" w:rsidR="00B0582F" w:rsidRPr="00D93CAB" w:rsidRDefault="00B0582F" w:rsidP="00B0582F">
            <w:pPr>
              <w:pStyle w:val="Texto"/>
              <w:ind w:firstLine="0"/>
              <w:jc w:val="center"/>
              <w:rPr>
                <w:rFonts w:ascii="Verdana" w:hAnsi="Verdana"/>
                <w:b/>
                <w:sz w:val="16"/>
                <w:szCs w:val="16"/>
              </w:rPr>
            </w:pPr>
            <w:r w:rsidRPr="00D93CAB">
              <w:rPr>
                <w:rFonts w:ascii="Verdana" w:hAnsi="Verdana"/>
                <w:b/>
                <w:sz w:val="16"/>
                <w:szCs w:val="16"/>
              </w:rPr>
              <w:t>Figura 3. Aguja de prueba</w:t>
            </w:r>
          </w:p>
          <w:p w14:paraId="1A828342" w14:textId="77777777" w:rsidR="00B0582F" w:rsidRDefault="00B0582F" w:rsidP="00340CB0">
            <w:pPr>
              <w:pStyle w:val="Texto"/>
              <w:spacing w:line="240" w:lineRule="auto"/>
              <w:ind w:firstLine="0"/>
              <w:jc w:val="center"/>
              <w:rPr>
                <w:rFonts w:ascii="Verdana" w:hAnsi="Verdana"/>
                <w:b/>
                <w:sz w:val="16"/>
                <w:szCs w:val="16"/>
              </w:rPr>
            </w:pPr>
          </w:p>
        </w:tc>
        <w:tc>
          <w:tcPr>
            <w:tcW w:w="4675" w:type="dxa"/>
          </w:tcPr>
          <w:p w14:paraId="1BF24A07" w14:textId="7C11CC4C" w:rsidR="00B0582F" w:rsidRDefault="00B0582F" w:rsidP="00340CB0">
            <w:pPr>
              <w:pStyle w:val="Texto"/>
              <w:spacing w:line="240" w:lineRule="auto"/>
              <w:ind w:firstLine="0"/>
              <w:jc w:val="center"/>
              <w:rPr>
                <w:rFonts w:ascii="Verdana" w:hAnsi="Verdana"/>
                <w:b/>
                <w:sz w:val="16"/>
                <w:szCs w:val="16"/>
              </w:rPr>
            </w:pPr>
            <w:r>
              <w:rPr>
                <w:rFonts w:ascii="Verdana" w:hAnsi="Verdana"/>
                <w:b/>
                <w:sz w:val="16"/>
                <w:szCs w:val="16"/>
              </w:rPr>
              <w:t>Figure 3. Testing needle</w:t>
            </w:r>
          </w:p>
        </w:tc>
      </w:tr>
    </w:tbl>
    <w:p w14:paraId="1A8B3749" w14:textId="77777777" w:rsidR="00725F83" w:rsidRPr="00D93CAB" w:rsidRDefault="00725F83" w:rsidP="00340CB0">
      <w:pPr>
        <w:pStyle w:val="Texto"/>
        <w:spacing w:line="240" w:lineRule="auto"/>
        <w:ind w:firstLine="0"/>
        <w:jc w:val="center"/>
        <w:rPr>
          <w:rFonts w:ascii="Verdana" w:hAnsi="Verdana"/>
          <w:b/>
          <w:sz w:val="16"/>
          <w:szCs w:val="16"/>
        </w:rPr>
      </w:pPr>
    </w:p>
    <w:p w14:paraId="18FFD804" w14:textId="6688B215" w:rsidR="00E23EAA" w:rsidRPr="00D93CAB" w:rsidRDefault="000974B6" w:rsidP="00340CB0">
      <w:pPr>
        <w:pStyle w:val="Texto"/>
        <w:spacing w:line="240" w:lineRule="auto"/>
        <w:ind w:firstLine="0"/>
        <w:jc w:val="center"/>
        <w:rPr>
          <w:rFonts w:ascii="Verdana" w:hAnsi="Verdana"/>
          <w:sz w:val="16"/>
          <w:szCs w:val="16"/>
        </w:rPr>
      </w:pPr>
      <w:r w:rsidRPr="00D93CAB">
        <w:rPr>
          <w:rFonts w:ascii="Verdana" w:hAnsi="Verdana"/>
          <w:noProof/>
          <w:sz w:val="16"/>
          <w:szCs w:val="16"/>
        </w:rPr>
        <w:lastRenderedPageBreak/>
        <w:drawing>
          <wp:inline distT="0" distB="0" distL="0" distR="0" wp14:anchorId="35C1CE9C" wp14:editId="664D1173">
            <wp:extent cx="5248275" cy="2286000"/>
            <wp:effectExtent l="0" t="0" r="0" b="0"/>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48275" cy="22860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0582F" w14:paraId="42988AF8" w14:textId="77777777" w:rsidTr="00B0582F">
        <w:tc>
          <w:tcPr>
            <w:tcW w:w="4675" w:type="dxa"/>
          </w:tcPr>
          <w:p w14:paraId="3D80DC33" w14:textId="77777777" w:rsidR="00B0582F" w:rsidRPr="00D93CAB" w:rsidRDefault="00B0582F" w:rsidP="00B0582F">
            <w:pPr>
              <w:pStyle w:val="Texto"/>
              <w:ind w:firstLine="0"/>
              <w:jc w:val="center"/>
              <w:rPr>
                <w:rFonts w:ascii="Verdana" w:hAnsi="Verdana"/>
                <w:b/>
                <w:sz w:val="16"/>
                <w:szCs w:val="16"/>
              </w:rPr>
            </w:pPr>
            <w:r w:rsidRPr="00D93CAB">
              <w:rPr>
                <w:rFonts w:ascii="Verdana" w:hAnsi="Verdana"/>
                <w:b/>
                <w:sz w:val="16"/>
                <w:szCs w:val="16"/>
              </w:rPr>
              <w:t>Figura 4. Probeta de prueba</w:t>
            </w:r>
          </w:p>
          <w:p w14:paraId="567BE1BA" w14:textId="77777777" w:rsidR="00B0582F" w:rsidRDefault="00B0582F" w:rsidP="00340CB0">
            <w:pPr>
              <w:pStyle w:val="Texto"/>
              <w:spacing w:line="240" w:lineRule="auto"/>
              <w:ind w:firstLine="0"/>
              <w:jc w:val="center"/>
              <w:rPr>
                <w:rFonts w:ascii="Verdana" w:hAnsi="Verdana"/>
                <w:sz w:val="16"/>
                <w:szCs w:val="16"/>
              </w:rPr>
            </w:pPr>
          </w:p>
        </w:tc>
        <w:tc>
          <w:tcPr>
            <w:tcW w:w="4675" w:type="dxa"/>
          </w:tcPr>
          <w:p w14:paraId="698F8970" w14:textId="65375F71" w:rsidR="00B0582F" w:rsidRPr="00B0582F" w:rsidRDefault="00B0582F" w:rsidP="00340CB0">
            <w:pPr>
              <w:pStyle w:val="Texto"/>
              <w:spacing w:line="240" w:lineRule="auto"/>
              <w:ind w:firstLine="0"/>
              <w:jc w:val="center"/>
              <w:rPr>
                <w:rFonts w:ascii="Verdana" w:hAnsi="Verdana"/>
                <w:b/>
                <w:bCs/>
                <w:sz w:val="16"/>
                <w:szCs w:val="16"/>
              </w:rPr>
            </w:pPr>
            <w:r w:rsidRPr="00B0582F">
              <w:rPr>
                <w:rFonts w:ascii="Verdana" w:hAnsi="Verdana"/>
                <w:b/>
                <w:bCs/>
                <w:sz w:val="16"/>
                <w:szCs w:val="16"/>
              </w:rPr>
              <w:t xml:space="preserve">Figure 4 Testing probe. </w:t>
            </w:r>
          </w:p>
        </w:tc>
      </w:tr>
    </w:tbl>
    <w:p w14:paraId="092970E6" w14:textId="203268D5" w:rsidR="00725F83" w:rsidRPr="00D93CAB" w:rsidRDefault="00725F83" w:rsidP="00340CB0">
      <w:pPr>
        <w:pStyle w:val="Texto"/>
        <w:spacing w:line="240" w:lineRule="auto"/>
        <w:ind w:firstLine="0"/>
        <w:jc w:val="center"/>
        <w:rPr>
          <w:rFonts w:ascii="Verdana" w:hAnsi="Verdana"/>
          <w:b/>
          <w:sz w:val="16"/>
          <w:szCs w:val="16"/>
        </w:rPr>
      </w:pPr>
    </w:p>
    <w:p w14:paraId="5469D7F9" w14:textId="6E9820EE" w:rsidR="00E43713" w:rsidRPr="00987F79" w:rsidRDefault="00704C70" w:rsidP="0053313D">
      <w:pPr>
        <w:pStyle w:val="Texto"/>
        <w:ind w:firstLine="0"/>
        <w:jc w:val="center"/>
        <w:rPr>
          <w:rFonts w:ascii="Verdana" w:hAnsi="Verdana"/>
          <w:b/>
          <w:sz w:val="16"/>
          <w:szCs w:val="16"/>
          <w:lang w:val="en-US"/>
        </w:rPr>
      </w:pPr>
      <w:r>
        <w:rPr>
          <w:noProof/>
        </w:rPr>
        <w:drawing>
          <wp:anchor distT="0" distB="0" distL="114300" distR="114300" simplePos="0" relativeHeight="251649024" behindDoc="0" locked="0" layoutInCell="1" allowOverlap="1" wp14:anchorId="456384B4" wp14:editId="76FEA28F">
            <wp:simplePos x="0" y="0"/>
            <wp:positionH relativeFrom="column">
              <wp:posOffset>2724912</wp:posOffset>
            </wp:positionH>
            <wp:positionV relativeFrom="paragraph">
              <wp:posOffset>1373633</wp:posOffset>
            </wp:positionV>
            <wp:extent cx="2170176" cy="1950720"/>
            <wp:effectExtent l="0" t="0" r="1905" b="0"/>
            <wp:wrapNone/>
            <wp:docPr id="1096487910" name="Picture 1" descr="A computer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87910" name="Picture 1" descr="A computer screen shot of a computer program&#10;&#10;Description automatically generated"/>
                    <pic:cNvPicPr/>
                  </pic:nvPicPr>
                  <pic:blipFill rotWithShape="1">
                    <a:blip r:embed="rId29" cstate="print">
                      <a:extLst>
                        <a:ext uri="{28A0092B-C50C-407E-A947-70E740481C1C}">
                          <a14:useLocalDpi xmlns:a14="http://schemas.microsoft.com/office/drawing/2010/main" val="0"/>
                        </a:ext>
                      </a:extLst>
                    </a:blip>
                    <a:srcRect l="46359" t="26803" r="17121" b="14837"/>
                    <a:stretch/>
                  </pic:blipFill>
                  <pic:spPr bwMode="auto">
                    <a:xfrm>
                      <a:off x="0" y="0"/>
                      <a:ext cx="2170627" cy="1951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8F5DDF" w14:textId="41B0F397" w:rsidR="00725F83" w:rsidRPr="00D93CAB" w:rsidRDefault="000974B6" w:rsidP="00340CB0">
      <w:pPr>
        <w:pStyle w:val="Texto"/>
        <w:spacing w:line="240" w:lineRule="auto"/>
        <w:ind w:firstLine="0"/>
        <w:jc w:val="center"/>
        <w:rPr>
          <w:rFonts w:ascii="Verdana" w:hAnsi="Verdana"/>
          <w:b/>
          <w:sz w:val="16"/>
          <w:szCs w:val="16"/>
        </w:rPr>
      </w:pPr>
      <w:r w:rsidRPr="00D93CAB">
        <w:rPr>
          <w:rFonts w:ascii="Verdana" w:hAnsi="Verdana"/>
          <w:noProof/>
          <w:sz w:val="16"/>
          <w:szCs w:val="16"/>
        </w:rPr>
        <w:drawing>
          <wp:inline distT="0" distB="0" distL="0" distR="0" wp14:anchorId="523219C3" wp14:editId="3DB77283">
            <wp:extent cx="4000500" cy="3333750"/>
            <wp:effectExtent l="0" t="0" r="0" b="0"/>
            <wp:docPr id="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00500" cy="33337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863FC" w:rsidRPr="00987F79" w14:paraId="6EE878FD" w14:textId="77777777" w:rsidTr="00B863FC">
        <w:tc>
          <w:tcPr>
            <w:tcW w:w="4675" w:type="dxa"/>
          </w:tcPr>
          <w:p w14:paraId="083EE766" w14:textId="77777777" w:rsidR="00B863FC" w:rsidRDefault="00B863FC" w:rsidP="006B18C4">
            <w:pPr>
              <w:pStyle w:val="Texto"/>
              <w:ind w:firstLine="0"/>
              <w:jc w:val="center"/>
              <w:rPr>
                <w:rFonts w:ascii="Verdana" w:hAnsi="Verdana"/>
                <w:b/>
                <w:sz w:val="16"/>
                <w:szCs w:val="16"/>
              </w:rPr>
            </w:pPr>
            <w:r w:rsidRPr="00D93CAB">
              <w:rPr>
                <w:rFonts w:ascii="Verdana" w:hAnsi="Verdana"/>
                <w:b/>
                <w:sz w:val="16"/>
                <w:szCs w:val="16"/>
              </w:rPr>
              <w:t>Figura 5. Diagrama para la medición de corriente de fuga a la temperatura de operación para equipos monofásicos Clase II</w:t>
            </w:r>
          </w:p>
        </w:tc>
        <w:tc>
          <w:tcPr>
            <w:tcW w:w="4675" w:type="dxa"/>
          </w:tcPr>
          <w:p w14:paraId="5E68A0AA" w14:textId="20F07D27" w:rsidR="00B863FC" w:rsidRPr="00987F79" w:rsidRDefault="00B863FC" w:rsidP="00757CFC">
            <w:pPr>
              <w:pStyle w:val="Texto"/>
              <w:ind w:firstLine="0"/>
              <w:jc w:val="center"/>
              <w:rPr>
                <w:rFonts w:ascii="Verdana" w:hAnsi="Verdana"/>
                <w:b/>
                <w:sz w:val="16"/>
                <w:szCs w:val="16"/>
                <w:lang w:val="en"/>
              </w:rPr>
            </w:pPr>
            <w:r w:rsidRPr="00987F79">
              <w:rPr>
                <w:rFonts w:ascii="Verdana" w:hAnsi="Verdana"/>
                <w:b/>
                <w:sz w:val="16"/>
                <w:szCs w:val="16"/>
                <w:lang w:val="en-US"/>
              </w:rPr>
              <w:t>Figure 5. Diagram for measuring leakage current at operating temperature for single-phase Class II equipment</w:t>
            </w:r>
          </w:p>
        </w:tc>
      </w:tr>
    </w:tbl>
    <w:p w14:paraId="6336521C" w14:textId="77777777" w:rsidR="00512F3C" w:rsidRPr="00B863FC" w:rsidRDefault="00512F3C" w:rsidP="0053313D">
      <w:pPr>
        <w:pStyle w:val="Texto"/>
        <w:ind w:firstLine="0"/>
        <w:jc w:val="center"/>
        <w:rPr>
          <w:rFonts w:ascii="Verdana" w:hAnsi="Verdana"/>
          <w:b/>
          <w:sz w:val="16"/>
          <w:szCs w:val="16"/>
          <w:lang w:val="en"/>
        </w:rPr>
      </w:pPr>
    </w:p>
    <w:p w14:paraId="27311783" w14:textId="77777777" w:rsidR="00512F3C" w:rsidRDefault="00512F3C" w:rsidP="0053313D">
      <w:pPr>
        <w:pStyle w:val="Texto"/>
        <w:ind w:firstLine="0"/>
        <w:jc w:val="center"/>
        <w:rPr>
          <w:rFonts w:ascii="Verdana" w:hAnsi="Verdana"/>
          <w:b/>
          <w:sz w:val="16"/>
          <w:szCs w:val="16"/>
          <w:lang w:val="en-US"/>
        </w:rPr>
      </w:pPr>
    </w:p>
    <w:p w14:paraId="5DB919F3" w14:textId="77777777" w:rsidR="00757CFC" w:rsidRDefault="00757CFC" w:rsidP="0053313D">
      <w:pPr>
        <w:pStyle w:val="Texto"/>
        <w:ind w:firstLine="0"/>
        <w:jc w:val="center"/>
        <w:rPr>
          <w:rFonts w:ascii="Verdana" w:hAnsi="Verdana"/>
          <w:b/>
          <w:sz w:val="16"/>
          <w:szCs w:val="16"/>
          <w:lang w:val="en-US"/>
        </w:rPr>
      </w:pPr>
    </w:p>
    <w:p w14:paraId="332BAACD" w14:textId="7C354CA1" w:rsidR="00757CFC" w:rsidRPr="00B863FC" w:rsidRDefault="007B084E" w:rsidP="0053313D">
      <w:pPr>
        <w:pStyle w:val="Texto"/>
        <w:ind w:firstLine="0"/>
        <w:jc w:val="center"/>
        <w:rPr>
          <w:rFonts w:ascii="Verdana" w:hAnsi="Verdana"/>
          <w:b/>
          <w:sz w:val="16"/>
          <w:szCs w:val="16"/>
          <w:lang w:val="en-US"/>
        </w:rPr>
      </w:pPr>
      <w:r w:rsidRPr="007B084E">
        <w:rPr>
          <w:rFonts w:ascii="Times New Roman" w:hAnsi="Times New Roman" w:cs="Times New Roman"/>
          <w:noProof/>
          <w:sz w:val="24"/>
          <w:szCs w:val="24"/>
        </w:rPr>
        <w:drawing>
          <wp:inline distT="0" distB="0" distL="0" distR="0" wp14:anchorId="199BE317" wp14:editId="36E4A25B">
            <wp:extent cx="3999230" cy="3334385"/>
            <wp:effectExtent l="0" t="0" r="1270" b="0"/>
            <wp:docPr id="1979364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99230" cy="3334385"/>
                    </a:xfrm>
                    <a:prstGeom prst="rect">
                      <a:avLst/>
                    </a:prstGeom>
                    <a:noFill/>
                    <a:ln>
                      <a:noFill/>
                    </a:ln>
                  </pic:spPr>
                </pic:pic>
              </a:graphicData>
            </a:graphic>
          </wp:inline>
        </w:drawing>
      </w:r>
    </w:p>
    <w:p w14:paraId="72A4034C" w14:textId="77777777" w:rsidR="00512F3C" w:rsidRDefault="00512F3C" w:rsidP="0053313D">
      <w:pPr>
        <w:pStyle w:val="Texto"/>
        <w:ind w:firstLine="0"/>
        <w:jc w:val="center"/>
        <w:rPr>
          <w:rFonts w:ascii="Verdana" w:hAnsi="Verdana"/>
          <w:b/>
          <w:sz w:val="16"/>
          <w:szCs w:val="16"/>
          <w:lang w:val="en-US"/>
        </w:rPr>
      </w:pPr>
    </w:p>
    <w:p w14:paraId="46004FF4" w14:textId="731B0E44" w:rsidR="00B30DC9" w:rsidRDefault="00B30DC9" w:rsidP="0053313D">
      <w:pPr>
        <w:pStyle w:val="Texto"/>
        <w:ind w:firstLine="0"/>
        <w:jc w:val="center"/>
        <w:rPr>
          <w:rFonts w:ascii="Verdana" w:hAnsi="Verdana"/>
          <w:b/>
          <w:sz w:val="16"/>
          <w:szCs w:val="16"/>
          <w:lang w:val="en-US"/>
        </w:rPr>
      </w:pPr>
    </w:p>
    <w:p w14:paraId="5C9F8FC4" w14:textId="270EB976" w:rsidR="00B30DC9" w:rsidRDefault="00B30DC9" w:rsidP="0053313D">
      <w:pPr>
        <w:pStyle w:val="Texto"/>
        <w:ind w:firstLine="0"/>
        <w:jc w:val="center"/>
        <w:rPr>
          <w:rFonts w:ascii="Verdana" w:hAnsi="Verdana"/>
          <w:b/>
          <w:sz w:val="16"/>
          <w:szCs w:val="16"/>
          <w:lang w:val="en-US"/>
        </w:rPr>
      </w:pPr>
      <w:r>
        <w:rPr>
          <w:noProof/>
        </w:rPr>
        <w:lastRenderedPageBreak/>
        <w:drawing>
          <wp:anchor distT="0" distB="0" distL="114300" distR="114300" simplePos="0" relativeHeight="251658240" behindDoc="1" locked="0" layoutInCell="1" allowOverlap="1" wp14:anchorId="0A321D32" wp14:editId="114D94FB">
            <wp:simplePos x="0" y="0"/>
            <wp:positionH relativeFrom="column">
              <wp:posOffset>463296</wp:posOffset>
            </wp:positionH>
            <wp:positionV relativeFrom="paragraph">
              <wp:posOffset>14640</wp:posOffset>
            </wp:positionV>
            <wp:extent cx="4339971" cy="2624344"/>
            <wp:effectExtent l="0" t="0" r="3810" b="5080"/>
            <wp:wrapNone/>
            <wp:docPr id="1693753809"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53809" name="Picture 1" descr="A computer screen shot of a computer&#10;&#10;Description automatically generated"/>
                    <pic:cNvPicPr/>
                  </pic:nvPicPr>
                  <pic:blipFill rotWithShape="1">
                    <a:blip r:embed="rId31">
                      <a:extLst>
                        <a:ext uri="{28A0092B-C50C-407E-A947-70E740481C1C}">
                          <a14:useLocalDpi xmlns:a14="http://schemas.microsoft.com/office/drawing/2010/main" val="0"/>
                        </a:ext>
                      </a:extLst>
                    </a:blip>
                    <a:srcRect l="52108" t="46137" r="18560" b="22325"/>
                    <a:stretch/>
                  </pic:blipFill>
                  <pic:spPr bwMode="auto">
                    <a:xfrm>
                      <a:off x="0" y="0"/>
                      <a:ext cx="4344060" cy="26268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2195C7" w14:textId="650FC83F" w:rsidR="00B30DC9" w:rsidRDefault="00B30DC9" w:rsidP="0053313D">
      <w:pPr>
        <w:pStyle w:val="Texto"/>
        <w:ind w:firstLine="0"/>
        <w:jc w:val="center"/>
        <w:rPr>
          <w:rFonts w:ascii="Verdana" w:hAnsi="Verdana"/>
          <w:b/>
          <w:sz w:val="16"/>
          <w:szCs w:val="16"/>
          <w:lang w:val="en-US"/>
        </w:rPr>
      </w:pPr>
    </w:p>
    <w:p w14:paraId="740961B9" w14:textId="0ED89D94" w:rsidR="00B30DC9" w:rsidRDefault="00B30DC9" w:rsidP="0053313D">
      <w:pPr>
        <w:pStyle w:val="Texto"/>
        <w:ind w:firstLine="0"/>
        <w:jc w:val="center"/>
        <w:rPr>
          <w:rFonts w:ascii="Verdana" w:hAnsi="Verdana"/>
          <w:b/>
          <w:sz w:val="16"/>
          <w:szCs w:val="16"/>
          <w:lang w:val="en-US"/>
        </w:rPr>
      </w:pPr>
    </w:p>
    <w:p w14:paraId="695562F7" w14:textId="43C5F33C" w:rsidR="00B30DC9" w:rsidRDefault="00B30DC9" w:rsidP="0053313D">
      <w:pPr>
        <w:pStyle w:val="Texto"/>
        <w:ind w:firstLine="0"/>
        <w:jc w:val="center"/>
        <w:rPr>
          <w:rFonts w:ascii="Verdana" w:hAnsi="Verdana"/>
          <w:b/>
          <w:sz w:val="16"/>
          <w:szCs w:val="16"/>
          <w:lang w:val="en-US"/>
        </w:rPr>
      </w:pPr>
    </w:p>
    <w:p w14:paraId="3FB0FF5B" w14:textId="162AAC9A" w:rsidR="00B30DC9" w:rsidRDefault="00B30DC9" w:rsidP="0053313D">
      <w:pPr>
        <w:pStyle w:val="Texto"/>
        <w:ind w:firstLine="0"/>
        <w:jc w:val="center"/>
        <w:rPr>
          <w:rFonts w:ascii="Verdana" w:hAnsi="Verdana"/>
          <w:b/>
          <w:sz w:val="16"/>
          <w:szCs w:val="16"/>
          <w:lang w:val="en-US"/>
        </w:rPr>
      </w:pPr>
    </w:p>
    <w:p w14:paraId="51D067F5" w14:textId="798CD8B7" w:rsidR="00B30DC9" w:rsidRDefault="00B30DC9" w:rsidP="0053313D">
      <w:pPr>
        <w:pStyle w:val="Texto"/>
        <w:ind w:firstLine="0"/>
        <w:jc w:val="center"/>
        <w:rPr>
          <w:rFonts w:ascii="Verdana" w:hAnsi="Verdana"/>
          <w:b/>
          <w:sz w:val="16"/>
          <w:szCs w:val="16"/>
          <w:lang w:val="en-US"/>
        </w:rPr>
      </w:pPr>
    </w:p>
    <w:p w14:paraId="4BC6E1C9" w14:textId="3769F299" w:rsidR="00B30DC9" w:rsidRDefault="00B30DC9" w:rsidP="0053313D">
      <w:pPr>
        <w:pStyle w:val="Texto"/>
        <w:ind w:firstLine="0"/>
        <w:jc w:val="center"/>
        <w:rPr>
          <w:rFonts w:ascii="Verdana" w:hAnsi="Verdana"/>
          <w:b/>
          <w:sz w:val="16"/>
          <w:szCs w:val="16"/>
          <w:lang w:val="en-US"/>
        </w:rPr>
      </w:pPr>
    </w:p>
    <w:p w14:paraId="0A9604DA" w14:textId="0691EBC6" w:rsidR="00B30DC9" w:rsidRDefault="00B30DC9" w:rsidP="0053313D">
      <w:pPr>
        <w:pStyle w:val="Texto"/>
        <w:ind w:firstLine="0"/>
        <w:jc w:val="center"/>
        <w:rPr>
          <w:rFonts w:ascii="Verdana" w:hAnsi="Verdana"/>
          <w:b/>
          <w:sz w:val="16"/>
          <w:szCs w:val="16"/>
          <w:lang w:val="en-US"/>
        </w:rPr>
      </w:pPr>
    </w:p>
    <w:p w14:paraId="2D7E1046" w14:textId="77777777" w:rsidR="007B084E" w:rsidRDefault="007B084E" w:rsidP="0053313D">
      <w:pPr>
        <w:pStyle w:val="Texto"/>
        <w:ind w:firstLine="0"/>
        <w:jc w:val="center"/>
        <w:rPr>
          <w:rFonts w:ascii="Verdana" w:hAnsi="Verdana"/>
          <w:b/>
          <w:sz w:val="16"/>
          <w:szCs w:val="16"/>
          <w:lang w:val="en-US"/>
        </w:rPr>
      </w:pPr>
    </w:p>
    <w:p w14:paraId="7D8A67C5" w14:textId="77777777" w:rsidR="007B084E" w:rsidRDefault="007B084E" w:rsidP="0053313D">
      <w:pPr>
        <w:pStyle w:val="Texto"/>
        <w:ind w:firstLine="0"/>
        <w:jc w:val="center"/>
        <w:rPr>
          <w:rFonts w:ascii="Verdana" w:hAnsi="Verdana"/>
          <w:b/>
          <w:sz w:val="16"/>
          <w:szCs w:val="16"/>
          <w:lang w:val="en-US"/>
        </w:rPr>
      </w:pPr>
    </w:p>
    <w:p w14:paraId="4C8CC621" w14:textId="77777777" w:rsidR="007B084E" w:rsidRDefault="007B084E" w:rsidP="0053313D">
      <w:pPr>
        <w:pStyle w:val="Texto"/>
        <w:ind w:firstLine="0"/>
        <w:jc w:val="center"/>
        <w:rPr>
          <w:rFonts w:ascii="Verdana" w:hAnsi="Verdana"/>
          <w:b/>
          <w:sz w:val="16"/>
          <w:szCs w:val="16"/>
          <w:lang w:val="en-US"/>
        </w:rPr>
      </w:pPr>
    </w:p>
    <w:p w14:paraId="403DD66F" w14:textId="77777777" w:rsidR="005209C7" w:rsidRDefault="005209C7" w:rsidP="0053313D">
      <w:pPr>
        <w:pStyle w:val="Texto"/>
        <w:ind w:firstLine="0"/>
        <w:jc w:val="center"/>
        <w:rPr>
          <w:rFonts w:ascii="Verdana" w:hAnsi="Verdana"/>
          <w:b/>
          <w:sz w:val="16"/>
          <w:szCs w:val="16"/>
          <w:lang w:val="en-US"/>
        </w:rPr>
      </w:pPr>
    </w:p>
    <w:p w14:paraId="14D944A9" w14:textId="54CF2B60" w:rsidR="005209C7" w:rsidRPr="00B863FC" w:rsidRDefault="005209C7" w:rsidP="0053313D">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6AC5" w:rsidRPr="00D856AF" w14:paraId="048D2117" w14:textId="77777777" w:rsidTr="007E4187">
        <w:tc>
          <w:tcPr>
            <w:tcW w:w="4675" w:type="dxa"/>
          </w:tcPr>
          <w:p w14:paraId="0A4CE6E9" w14:textId="23EF04CC" w:rsidR="007B6AC5" w:rsidRDefault="007B6AC5" w:rsidP="0053313D">
            <w:pPr>
              <w:pStyle w:val="Texto"/>
              <w:ind w:firstLine="0"/>
              <w:jc w:val="center"/>
              <w:rPr>
                <w:rFonts w:ascii="Verdana" w:hAnsi="Verdana"/>
                <w:b/>
                <w:sz w:val="16"/>
                <w:szCs w:val="16"/>
              </w:rPr>
            </w:pPr>
            <w:r w:rsidRPr="00D93CAB">
              <w:rPr>
                <w:rFonts w:ascii="Verdana" w:hAnsi="Verdana"/>
                <w:b/>
                <w:sz w:val="16"/>
                <w:szCs w:val="16"/>
              </w:rPr>
              <w:t>Figura 6. Aparatos distintos de Clase II monofásicos</w:t>
            </w:r>
          </w:p>
        </w:tc>
        <w:tc>
          <w:tcPr>
            <w:tcW w:w="4675" w:type="dxa"/>
          </w:tcPr>
          <w:p w14:paraId="43433676" w14:textId="06D7B61A" w:rsidR="007B6AC5" w:rsidRPr="007B6AC5" w:rsidRDefault="007B6AC5" w:rsidP="008D415A">
            <w:pPr>
              <w:pStyle w:val="Texto"/>
              <w:ind w:firstLine="0"/>
              <w:jc w:val="center"/>
              <w:rPr>
                <w:rFonts w:ascii="Verdana" w:hAnsi="Verdana"/>
                <w:b/>
                <w:sz w:val="16"/>
                <w:szCs w:val="16"/>
                <w:lang w:val="en"/>
              </w:rPr>
            </w:pPr>
            <w:r w:rsidRPr="007B6AC5">
              <w:rPr>
                <w:rFonts w:ascii="Verdana" w:hAnsi="Verdana"/>
                <w:b/>
                <w:sz w:val="16"/>
                <w:szCs w:val="16"/>
                <w:lang w:val="en-US"/>
              </w:rPr>
              <w:t xml:space="preserve">Figure 6. </w:t>
            </w:r>
            <w:r w:rsidR="00FE1E46">
              <w:rPr>
                <w:rFonts w:ascii="Verdana" w:hAnsi="Verdana"/>
                <w:b/>
                <w:sz w:val="16"/>
                <w:szCs w:val="16"/>
                <w:lang w:val="en-US"/>
              </w:rPr>
              <w:t>Appliance</w:t>
            </w:r>
            <w:r w:rsidRPr="007B6AC5">
              <w:rPr>
                <w:rFonts w:ascii="Verdana" w:hAnsi="Verdana"/>
                <w:b/>
                <w:sz w:val="16"/>
                <w:szCs w:val="16"/>
                <w:lang w:val="en-US"/>
              </w:rPr>
              <w:t>s other than single-phase Class II</w:t>
            </w:r>
          </w:p>
        </w:tc>
      </w:tr>
    </w:tbl>
    <w:p w14:paraId="2F34548C" w14:textId="7214B399" w:rsidR="00C27788" w:rsidRDefault="00C27788" w:rsidP="008D415A">
      <w:pPr>
        <w:pStyle w:val="Texto"/>
        <w:ind w:firstLine="0"/>
        <w:jc w:val="center"/>
        <w:rPr>
          <w:rFonts w:ascii="Verdana" w:hAnsi="Verdana"/>
          <w:b/>
          <w:sz w:val="16"/>
          <w:szCs w:val="16"/>
        </w:rPr>
      </w:pPr>
      <w:r>
        <w:rPr>
          <w:noProof/>
        </w:rPr>
        <w:drawing>
          <wp:anchor distT="0" distB="0" distL="114300" distR="114300" simplePos="0" relativeHeight="251653120" behindDoc="0" locked="0" layoutInCell="1" allowOverlap="1" wp14:anchorId="32B8F09E" wp14:editId="3C671EBD">
            <wp:simplePos x="0" y="0"/>
            <wp:positionH relativeFrom="column">
              <wp:posOffset>1</wp:posOffset>
            </wp:positionH>
            <wp:positionV relativeFrom="paragraph">
              <wp:posOffset>202438</wp:posOffset>
            </wp:positionV>
            <wp:extent cx="5334000" cy="4602480"/>
            <wp:effectExtent l="0" t="0" r="0" b="7620"/>
            <wp:wrapNone/>
            <wp:docPr id="2037334815"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34815" name="Picture 1" descr="A computer screen shot of a computer&#10;&#10;Description automatically generated"/>
                    <pic:cNvPicPr/>
                  </pic:nvPicPr>
                  <pic:blipFill rotWithShape="1">
                    <a:blip r:embed="rId32">
                      <a:extLst>
                        <a:ext uri="{28A0092B-C50C-407E-A947-70E740481C1C}">
                          <a14:useLocalDpi xmlns:a14="http://schemas.microsoft.com/office/drawing/2010/main" val="0"/>
                        </a:ext>
                      </a:extLst>
                    </a:blip>
                    <a:srcRect l="39008" t="29935" r="27976" b="19421"/>
                    <a:stretch/>
                  </pic:blipFill>
                  <pic:spPr bwMode="auto">
                    <a:xfrm>
                      <a:off x="0" y="0"/>
                      <a:ext cx="5358905" cy="46239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5D1E90" w14:textId="77777777" w:rsidR="00C27788" w:rsidRDefault="00C27788" w:rsidP="0053313D">
      <w:pPr>
        <w:pStyle w:val="Texto"/>
        <w:ind w:firstLine="0"/>
        <w:jc w:val="center"/>
        <w:rPr>
          <w:rFonts w:ascii="Verdana" w:hAnsi="Verdana"/>
          <w:b/>
          <w:sz w:val="16"/>
          <w:szCs w:val="16"/>
        </w:rPr>
      </w:pPr>
    </w:p>
    <w:p w14:paraId="4117A63F" w14:textId="77777777" w:rsidR="00C27788" w:rsidRDefault="00C27788" w:rsidP="0053313D">
      <w:pPr>
        <w:pStyle w:val="Texto"/>
        <w:ind w:firstLine="0"/>
        <w:jc w:val="center"/>
        <w:rPr>
          <w:rFonts w:ascii="Verdana" w:hAnsi="Verdana"/>
          <w:b/>
          <w:sz w:val="16"/>
          <w:szCs w:val="16"/>
        </w:rPr>
      </w:pPr>
    </w:p>
    <w:p w14:paraId="32CF14DF" w14:textId="77777777" w:rsidR="00C27788" w:rsidRDefault="00C27788" w:rsidP="0053313D">
      <w:pPr>
        <w:pStyle w:val="Texto"/>
        <w:ind w:firstLine="0"/>
        <w:jc w:val="center"/>
        <w:rPr>
          <w:rFonts w:ascii="Verdana" w:hAnsi="Verdana"/>
          <w:b/>
          <w:sz w:val="16"/>
          <w:szCs w:val="16"/>
        </w:rPr>
      </w:pPr>
    </w:p>
    <w:p w14:paraId="164E2AE0" w14:textId="77777777" w:rsidR="00C27788" w:rsidRDefault="00C27788" w:rsidP="0053313D">
      <w:pPr>
        <w:pStyle w:val="Texto"/>
        <w:ind w:firstLine="0"/>
        <w:jc w:val="center"/>
        <w:rPr>
          <w:rFonts w:ascii="Verdana" w:hAnsi="Verdana"/>
          <w:b/>
          <w:sz w:val="16"/>
          <w:szCs w:val="16"/>
        </w:rPr>
      </w:pPr>
    </w:p>
    <w:p w14:paraId="211A7B24" w14:textId="77777777" w:rsidR="00C27788" w:rsidRDefault="00C27788" w:rsidP="0053313D">
      <w:pPr>
        <w:pStyle w:val="Texto"/>
        <w:ind w:firstLine="0"/>
        <w:jc w:val="center"/>
        <w:rPr>
          <w:rFonts w:ascii="Verdana" w:hAnsi="Verdana"/>
          <w:b/>
          <w:sz w:val="16"/>
          <w:szCs w:val="16"/>
        </w:rPr>
      </w:pPr>
    </w:p>
    <w:p w14:paraId="332F16D4" w14:textId="77777777" w:rsidR="00C27788" w:rsidRDefault="00C27788" w:rsidP="0053313D">
      <w:pPr>
        <w:pStyle w:val="Texto"/>
        <w:ind w:firstLine="0"/>
        <w:jc w:val="center"/>
        <w:rPr>
          <w:rFonts w:ascii="Verdana" w:hAnsi="Verdana"/>
          <w:b/>
          <w:sz w:val="16"/>
          <w:szCs w:val="16"/>
        </w:rPr>
      </w:pPr>
    </w:p>
    <w:p w14:paraId="6BB8AAB6" w14:textId="77777777" w:rsidR="00C27788" w:rsidRDefault="00C27788" w:rsidP="0053313D">
      <w:pPr>
        <w:pStyle w:val="Texto"/>
        <w:ind w:firstLine="0"/>
        <w:jc w:val="center"/>
        <w:rPr>
          <w:rFonts w:ascii="Verdana" w:hAnsi="Verdana"/>
          <w:b/>
          <w:sz w:val="16"/>
          <w:szCs w:val="16"/>
        </w:rPr>
      </w:pPr>
    </w:p>
    <w:p w14:paraId="2213B666" w14:textId="77777777" w:rsidR="00C27788" w:rsidRDefault="00C27788" w:rsidP="0053313D">
      <w:pPr>
        <w:pStyle w:val="Texto"/>
        <w:ind w:firstLine="0"/>
        <w:jc w:val="center"/>
        <w:rPr>
          <w:rFonts w:ascii="Verdana" w:hAnsi="Verdana"/>
          <w:b/>
          <w:sz w:val="16"/>
          <w:szCs w:val="16"/>
        </w:rPr>
      </w:pPr>
    </w:p>
    <w:p w14:paraId="7B27E58F" w14:textId="77777777" w:rsidR="00C27788" w:rsidRDefault="00C27788" w:rsidP="0053313D">
      <w:pPr>
        <w:pStyle w:val="Texto"/>
        <w:ind w:firstLine="0"/>
        <w:jc w:val="center"/>
        <w:rPr>
          <w:rFonts w:ascii="Verdana" w:hAnsi="Verdana"/>
          <w:b/>
          <w:sz w:val="16"/>
          <w:szCs w:val="16"/>
        </w:rPr>
      </w:pPr>
    </w:p>
    <w:p w14:paraId="535D9F8A" w14:textId="77777777" w:rsidR="00C27788" w:rsidRDefault="00C27788" w:rsidP="0053313D">
      <w:pPr>
        <w:pStyle w:val="Texto"/>
        <w:ind w:firstLine="0"/>
        <w:jc w:val="center"/>
        <w:rPr>
          <w:rFonts w:ascii="Verdana" w:hAnsi="Verdana"/>
          <w:b/>
          <w:sz w:val="16"/>
          <w:szCs w:val="16"/>
        </w:rPr>
      </w:pPr>
    </w:p>
    <w:p w14:paraId="0E9A6A85" w14:textId="77777777" w:rsidR="00C27788" w:rsidRDefault="00C27788" w:rsidP="0053313D">
      <w:pPr>
        <w:pStyle w:val="Texto"/>
        <w:ind w:firstLine="0"/>
        <w:jc w:val="center"/>
        <w:rPr>
          <w:rFonts w:ascii="Verdana" w:hAnsi="Verdana"/>
          <w:b/>
          <w:sz w:val="16"/>
          <w:szCs w:val="16"/>
        </w:rPr>
      </w:pPr>
    </w:p>
    <w:p w14:paraId="709FD743" w14:textId="77777777" w:rsidR="00C27788" w:rsidRDefault="00C27788" w:rsidP="0053313D">
      <w:pPr>
        <w:pStyle w:val="Texto"/>
        <w:ind w:firstLine="0"/>
        <w:jc w:val="center"/>
        <w:rPr>
          <w:rFonts w:ascii="Verdana" w:hAnsi="Verdana"/>
          <w:b/>
          <w:sz w:val="16"/>
          <w:szCs w:val="16"/>
        </w:rPr>
      </w:pPr>
    </w:p>
    <w:p w14:paraId="3C691FF8" w14:textId="77777777" w:rsidR="00C27788" w:rsidRDefault="00C27788" w:rsidP="0053313D">
      <w:pPr>
        <w:pStyle w:val="Texto"/>
        <w:ind w:firstLine="0"/>
        <w:jc w:val="center"/>
        <w:rPr>
          <w:rFonts w:ascii="Verdana" w:hAnsi="Verdana"/>
          <w:b/>
          <w:sz w:val="16"/>
          <w:szCs w:val="16"/>
        </w:rPr>
      </w:pPr>
    </w:p>
    <w:p w14:paraId="16355020" w14:textId="77777777" w:rsidR="00C27788" w:rsidRDefault="00C27788" w:rsidP="0053313D">
      <w:pPr>
        <w:pStyle w:val="Texto"/>
        <w:ind w:firstLine="0"/>
        <w:jc w:val="center"/>
        <w:rPr>
          <w:rFonts w:ascii="Verdana" w:hAnsi="Verdana"/>
          <w:b/>
          <w:sz w:val="16"/>
          <w:szCs w:val="16"/>
        </w:rPr>
      </w:pPr>
    </w:p>
    <w:p w14:paraId="2E2C4C65" w14:textId="77777777" w:rsidR="00C27788" w:rsidRDefault="00C27788" w:rsidP="0053313D">
      <w:pPr>
        <w:pStyle w:val="Texto"/>
        <w:ind w:firstLine="0"/>
        <w:jc w:val="center"/>
        <w:rPr>
          <w:rFonts w:ascii="Verdana" w:hAnsi="Verdana"/>
          <w:b/>
          <w:sz w:val="16"/>
          <w:szCs w:val="16"/>
        </w:rPr>
      </w:pPr>
    </w:p>
    <w:p w14:paraId="19807009" w14:textId="77777777" w:rsidR="00C27788" w:rsidRDefault="00C27788" w:rsidP="0053313D">
      <w:pPr>
        <w:pStyle w:val="Texto"/>
        <w:ind w:firstLine="0"/>
        <w:jc w:val="center"/>
        <w:rPr>
          <w:rFonts w:ascii="Verdana" w:hAnsi="Verdana"/>
          <w:b/>
          <w:sz w:val="16"/>
          <w:szCs w:val="16"/>
        </w:rPr>
      </w:pPr>
    </w:p>
    <w:p w14:paraId="745D89B6" w14:textId="77777777" w:rsidR="00C27788" w:rsidRDefault="00C27788" w:rsidP="0053313D">
      <w:pPr>
        <w:pStyle w:val="Texto"/>
        <w:ind w:firstLine="0"/>
        <w:jc w:val="center"/>
        <w:rPr>
          <w:rFonts w:ascii="Verdana" w:hAnsi="Verdana"/>
          <w:b/>
          <w:sz w:val="16"/>
          <w:szCs w:val="16"/>
        </w:rPr>
      </w:pPr>
    </w:p>
    <w:p w14:paraId="2CEC53AE" w14:textId="77777777" w:rsidR="00C27788" w:rsidRDefault="00C27788" w:rsidP="0053313D">
      <w:pPr>
        <w:pStyle w:val="Texto"/>
        <w:ind w:firstLine="0"/>
        <w:jc w:val="center"/>
        <w:rPr>
          <w:rFonts w:ascii="Verdana" w:hAnsi="Verdana"/>
          <w:b/>
          <w:sz w:val="16"/>
          <w:szCs w:val="16"/>
        </w:rPr>
      </w:pPr>
    </w:p>
    <w:p w14:paraId="499316CA" w14:textId="77777777" w:rsidR="00C27788" w:rsidRDefault="00C27788" w:rsidP="0053313D">
      <w:pPr>
        <w:pStyle w:val="Texto"/>
        <w:ind w:firstLine="0"/>
        <w:jc w:val="center"/>
        <w:rPr>
          <w:rFonts w:ascii="Verdana" w:hAnsi="Verdana"/>
          <w:b/>
          <w:sz w:val="16"/>
          <w:szCs w:val="16"/>
        </w:rPr>
      </w:pPr>
    </w:p>
    <w:p w14:paraId="6906FD0F" w14:textId="77777777" w:rsidR="00C27788" w:rsidRDefault="00C27788" w:rsidP="0053313D">
      <w:pPr>
        <w:pStyle w:val="Texto"/>
        <w:ind w:firstLine="0"/>
        <w:jc w:val="center"/>
        <w:rPr>
          <w:rFonts w:ascii="Verdana" w:hAnsi="Verdana"/>
          <w:b/>
          <w:sz w:val="16"/>
          <w:szCs w:val="16"/>
        </w:rPr>
      </w:pPr>
    </w:p>
    <w:p w14:paraId="29395ACA" w14:textId="77777777" w:rsidR="00C27788" w:rsidRDefault="00C27788" w:rsidP="0053313D">
      <w:pPr>
        <w:pStyle w:val="Texto"/>
        <w:ind w:firstLine="0"/>
        <w:jc w:val="center"/>
        <w:rPr>
          <w:rFonts w:ascii="Verdana" w:hAnsi="Verdana"/>
          <w:b/>
          <w:sz w:val="16"/>
          <w:szCs w:val="16"/>
        </w:rPr>
      </w:pPr>
    </w:p>
    <w:p w14:paraId="4DC9CEEB" w14:textId="77777777" w:rsidR="00C27788" w:rsidRDefault="00C27788" w:rsidP="0053313D">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6AC5" w14:paraId="3A855DDD" w14:textId="77777777" w:rsidTr="00B427D2">
        <w:tc>
          <w:tcPr>
            <w:tcW w:w="4675" w:type="dxa"/>
          </w:tcPr>
          <w:p w14:paraId="22984552" w14:textId="1145C7AC" w:rsidR="007B6AC5" w:rsidRDefault="007B6AC5" w:rsidP="0053313D">
            <w:pPr>
              <w:pStyle w:val="Texto"/>
              <w:ind w:firstLine="0"/>
              <w:jc w:val="center"/>
              <w:rPr>
                <w:rFonts w:ascii="Verdana" w:hAnsi="Verdana"/>
                <w:b/>
                <w:sz w:val="16"/>
                <w:szCs w:val="16"/>
              </w:rPr>
            </w:pPr>
            <w:bookmarkStart w:id="2" w:name="OLE_LINK3"/>
            <w:r w:rsidRPr="00D93CAB">
              <w:rPr>
                <w:rFonts w:ascii="Verdana" w:hAnsi="Verdana"/>
                <w:b/>
                <w:sz w:val="16"/>
                <w:szCs w:val="16"/>
              </w:rPr>
              <w:t>Figura 7. Aparatos de Clase II</w:t>
            </w:r>
            <w:bookmarkEnd w:id="2"/>
            <w:r w:rsidRPr="00D93CAB">
              <w:rPr>
                <w:rFonts w:ascii="Verdana" w:hAnsi="Verdana"/>
                <w:b/>
                <w:sz w:val="16"/>
                <w:szCs w:val="16"/>
              </w:rPr>
              <w:t xml:space="preserve"> trifásicos</w:t>
            </w:r>
          </w:p>
        </w:tc>
        <w:tc>
          <w:tcPr>
            <w:tcW w:w="4675" w:type="dxa"/>
          </w:tcPr>
          <w:p w14:paraId="46A81DA0" w14:textId="77777777" w:rsidR="007B6AC5" w:rsidRDefault="007B6AC5" w:rsidP="0053313D">
            <w:pPr>
              <w:pStyle w:val="Texto"/>
              <w:ind w:firstLine="0"/>
              <w:jc w:val="center"/>
              <w:rPr>
                <w:rFonts w:ascii="Verdana" w:hAnsi="Verdana"/>
                <w:b/>
                <w:sz w:val="16"/>
                <w:szCs w:val="16"/>
              </w:rPr>
            </w:pPr>
          </w:p>
        </w:tc>
      </w:tr>
    </w:tbl>
    <w:p w14:paraId="118B749E" w14:textId="10213422" w:rsidR="007B6AC5" w:rsidRPr="00D93CAB" w:rsidRDefault="00C1427D" w:rsidP="0053313D">
      <w:pPr>
        <w:pStyle w:val="Texto"/>
        <w:ind w:firstLine="0"/>
        <w:jc w:val="center"/>
        <w:rPr>
          <w:rFonts w:ascii="Verdana" w:hAnsi="Verdana"/>
          <w:b/>
          <w:sz w:val="16"/>
          <w:szCs w:val="16"/>
        </w:rPr>
      </w:pPr>
      <w:r w:rsidRPr="00C1427D">
        <w:rPr>
          <w:rFonts w:ascii="Verdana" w:hAnsi="Verdana"/>
          <w:b/>
          <w:sz w:val="16"/>
          <w:szCs w:val="16"/>
        </w:rPr>
        <w:t>Figura 7. Aparatos de Clase II trifásicos</w:t>
      </w:r>
      <w:r w:rsidR="00361E8D">
        <w:rPr>
          <w:rFonts w:ascii="Verdana" w:hAnsi="Verdana"/>
          <w:b/>
          <w:sz w:val="16"/>
          <w:szCs w:val="16"/>
        </w:rPr>
        <w:t xml:space="preserve">    Figure 7. Class II 3 phase appliances</w:t>
      </w:r>
    </w:p>
    <w:p w14:paraId="6F4E3A8E" w14:textId="77777777" w:rsidR="00E43713" w:rsidRPr="00D93CAB" w:rsidRDefault="00E43713" w:rsidP="0053313D">
      <w:pPr>
        <w:pStyle w:val="Texto"/>
        <w:ind w:firstLine="0"/>
        <w:jc w:val="center"/>
        <w:rPr>
          <w:rFonts w:ascii="Verdana" w:hAnsi="Verdana"/>
          <w:b/>
          <w:sz w:val="16"/>
          <w:szCs w:val="16"/>
        </w:rPr>
      </w:pPr>
    </w:p>
    <w:p w14:paraId="27294615" w14:textId="09EF37CD" w:rsidR="00725F83" w:rsidRPr="00D93CAB" w:rsidRDefault="000974B6" w:rsidP="00340CB0">
      <w:pPr>
        <w:pStyle w:val="Texto"/>
        <w:spacing w:line="240" w:lineRule="auto"/>
        <w:ind w:firstLine="0"/>
        <w:jc w:val="center"/>
        <w:rPr>
          <w:rFonts w:ascii="Verdana" w:hAnsi="Verdana"/>
          <w:b/>
          <w:sz w:val="16"/>
          <w:szCs w:val="16"/>
        </w:rPr>
      </w:pPr>
      <w:r w:rsidRPr="00D93CAB">
        <w:rPr>
          <w:rFonts w:ascii="Verdana" w:hAnsi="Verdana"/>
          <w:noProof/>
          <w:sz w:val="16"/>
          <w:szCs w:val="16"/>
        </w:rPr>
        <w:lastRenderedPageBreak/>
        <w:drawing>
          <wp:inline distT="0" distB="0" distL="0" distR="0" wp14:anchorId="68CE62E0" wp14:editId="6920D973">
            <wp:extent cx="4236720" cy="2785872"/>
            <wp:effectExtent l="0" t="0" r="0" b="0"/>
            <wp:docPr id="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1593" b="25578"/>
                    <a:stretch/>
                  </pic:blipFill>
                  <pic:spPr bwMode="auto">
                    <a:xfrm>
                      <a:off x="0" y="0"/>
                      <a:ext cx="4236720" cy="2785872"/>
                    </a:xfrm>
                    <a:prstGeom prst="rect">
                      <a:avLst/>
                    </a:prstGeom>
                    <a:noFill/>
                    <a:ln>
                      <a:noFill/>
                    </a:ln>
                    <a:extLst>
                      <a:ext uri="{53640926-AAD7-44D8-BBD7-CCE9431645EC}">
                        <a14:shadowObscured xmlns:a14="http://schemas.microsoft.com/office/drawing/2010/main"/>
                      </a:ext>
                    </a:extLst>
                  </pic:spPr>
                </pic:pic>
              </a:graphicData>
            </a:graphic>
          </wp:inline>
        </w:drawing>
      </w:r>
    </w:p>
    <w:p w14:paraId="75726E10" w14:textId="2CA0530F" w:rsidR="00725F83" w:rsidRPr="00D93CAB" w:rsidRDefault="00725F83" w:rsidP="0053313D">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61E8D" w14:paraId="71171B44" w14:textId="77777777" w:rsidTr="00361E8D">
        <w:tc>
          <w:tcPr>
            <w:tcW w:w="4675" w:type="dxa"/>
          </w:tcPr>
          <w:p w14:paraId="0809F482" w14:textId="4CD11E12" w:rsidR="00361E8D" w:rsidRPr="00D93CAB" w:rsidRDefault="00A2525B" w:rsidP="00EF2557">
            <w:pPr>
              <w:pStyle w:val="ANOTACION"/>
              <w:rPr>
                <w:rFonts w:ascii="Verdana" w:hAnsi="Verdana"/>
                <w:sz w:val="16"/>
                <w:szCs w:val="16"/>
              </w:rPr>
            </w:pPr>
            <w:r>
              <w:rPr>
                <w:rFonts w:ascii="Verdana" w:hAnsi="Verdana"/>
                <w:sz w:val="16"/>
                <w:szCs w:val="16"/>
              </w:rPr>
              <w:t xml:space="preserve">Conexiones y alimentación: </w:t>
            </w:r>
          </w:p>
        </w:tc>
        <w:tc>
          <w:tcPr>
            <w:tcW w:w="4675" w:type="dxa"/>
          </w:tcPr>
          <w:p w14:paraId="00F5CF1C" w14:textId="2C32D9C9" w:rsidR="00361E8D" w:rsidRDefault="002279C0" w:rsidP="00EF2557">
            <w:pPr>
              <w:pStyle w:val="ANOTACION"/>
              <w:rPr>
                <w:rFonts w:ascii="Verdana" w:hAnsi="Verdana"/>
                <w:sz w:val="16"/>
                <w:szCs w:val="16"/>
              </w:rPr>
            </w:pPr>
            <w:r>
              <w:rPr>
                <w:rFonts w:ascii="Verdana" w:hAnsi="Verdana"/>
                <w:sz w:val="16"/>
                <w:szCs w:val="16"/>
              </w:rPr>
              <w:t>Connections and supply</w:t>
            </w:r>
          </w:p>
        </w:tc>
      </w:tr>
      <w:tr w:rsidR="00361E8D" w:rsidRPr="00D34444" w14:paraId="4455A706" w14:textId="77777777" w:rsidTr="00361E8D">
        <w:tc>
          <w:tcPr>
            <w:tcW w:w="4675" w:type="dxa"/>
          </w:tcPr>
          <w:p w14:paraId="69B8A152" w14:textId="77777777" w:rsidR="00361E8D" w:rsidRDefault="00A2525B" w:rsidP="00EF2557">
            <w:pPr>
              <w:pStyle w:val="ANOTACION"/>
              <w:rPr>
                <w:rFonts w:ascii="Verdana" w:hAnsi="Verdana"/>
                <w:sz w:val="16"/>
                <w:szCs w:val="16"/>
              </w:rPr>
            </w:pPr>
            <w:r>
              <w:rPr>
                <w:rFonts w:ascii="Verdana" w:hAnsi="Verdana"/>
                <w:sz w:val="16"/>
                <w:szCs w:val="16"/>
              </w:rPr>
              <w:t xml:space="preserve">L1, L2, L3, N </w:t>
            </w:r>
            <w:r w:rsidR="002279C0">
              <w:rPr>
                <w:rFonts w:ascii="Verdana" w:hAnsi="Verdana"/>
                <w:sz w:val="16"/>
                <w:szCs w:val="16"/>
              </w:rPr>
              <w:t>Tensión de alimentación with neutral</w:t>
            </w:r>
          </w:p>
          <w:p w14:paraId="356DA540" w14:textId="462B4A67" w:rsidR="002279C0" w:rsidRPr="00D93CAB" w:rsidRDefault="002279C0" w:rsidP="00C11A58">
            <w:pPr>
              <w:pStyle w:val="ANOTACION"/>
              <w:jc w:val="left"/>
              <w:rPr>
                <w:rFonts w:ascii="Verdana" w:hAnsi="Verdana"/>
                <w:sz w:val="16"/>
                <w:szCs w:val="16"/>
              </w:rPr>
            </w:pPr>
          </w:p>
        </w:tc>
        <w:tc>
          <w:tcPr>
            <w:tcW w:w="4675" w:type="dxa"/>
          </w:tcPr>
          <w:p w14:paraId="4A694A56" w14:textId="22DBC585" w:rsidR="00361E8D" w:rsidRPr="00D34444" w:rsidRDefault="002279C0" w:rsidP="00EF2557">
            <w:pPr>
              <w:pStyle w:val="ANOTACION"/>
              <w:rPr>
                <w:rFonts w:ascii="Verdana" w:hAnsi="Verdana"/>
                <w:sz w:val="16"/>
                <w:szCs w:val="16"/>
                <w:lang w:val="en-US"/>
              </w:rPr>
            </w:pPr>
            <w:r w:rsidRPr="00D34444">
              <w:rPr>
                <w:rFonts w:ascii="Verdana" w:hAnsi="Verdana"/>
                <w:sz w:val="16"/>
                <w:szCs w:val="16"/>
                <w:lang w:val="en-US"/>
              </w:rPr>
              <w:t>L1, L2, L3,</w:t>
            </w:r>
            <w:r w:rsidR="00D34444" w:rsidRPr="00D34444">
              <w:rPr>
                <w:rFonts w:ascii="Verdana" w:hAnsi="Verdana"/>
                <w:sz w:val="16"/>
                <w:szCs w:val="16"/>
                <w:lang w:val="en-US"/>
              </w:rPr>
              <w:t xml:space="preserve"> </w:t>
            </w:r>
            <w:r w:rsidRPr="00D34444">
              <w:rPr>
                <w:rFonts w:ascii="Verdana" w:hAnsi="Verdana"/>
                <w:sz w:val="16"/>
                <w:szCs w:val="16"/>
                <w:lang w:val="en-US"/>
              </w:rPr>
              <w:t xml:space="preserve">N </w:t>
            </w:r>
            <w:r w:rsidR="00D34444" w:rsidRPr="00D34444">
              <w:rPr>
                <w:rFonts w:ascii="Verdana" w:hAnsi="Verdana"/>
                <w:sz w:val="16"/>
                <w:szCs w:val="16"/>
                <w:lang w:val="en-US"/>
              </w:rPr>
              <w:t>Supply</w:t>
            </w:r>
            <w:r w:rsidR="00D34444">
              <w:rPr>
                <w:rFonts w:ascii="Verdana" w:hAnsi="Verdana"/>
                <w:sz w:val="16"/>
                <w:szCs w:val="16"/>
                <w:lang w:val="en-US"/>
              </w:rPr>
              <w:t xml:space="preserve"> </w:t>
            </w:r>
            <w:r w:rsidR="000F7EFB">
              <w:rPr>
                <w:rFonts w:ascii="Verdana" w:hAnsi="Verdana"/>
                <w:sz w:val="16"/>
                <w:szCs w:val="16"/>
                <w:lang w:val="en-US"/>
              </w:rPr>
              <w:t>voltage with neutral</w:t>
            </w:r>
          </w:p>
        </w:tc>
      </w:tr>
      <w:tr w:rsidR="00361E8D" w:rsidRPr="00C11A58" w14:paraId="0C230FE1" w14:textId="77777777" w:rsidTr="00361E8D">
        <w:tc>
          <w:tcPr>
            <w:tcW w:w="4675" w:type="dxa"/>
          </w:tcPr>
          <w:p w14:paraId="478A9A3A" w14:textId="1D9F1FD9" w:rsidR="00361E8D" w:rsidRDefault="00361E8D" w:rsidP="00EF2557">
            <w:pPr>
              <w:pStyle w:val="ANOTACION"/>
              <w:rPr>
                <w:rFonts w:ascii="Verdana" w:hAnsi="Verdana"/>
                <w:sz w:val="16"/>
                <w:szCs w:val="16"/>
              </w:rPr>
            </w:pPr>
            <w:r w:rsidRPr="00D93CAB">
              <w:rPr>
                <w:rFonts w:ascii="Verdana" w:hAnsi="Verdana"/>
                <w:sz w:val="16"/>
                <w:szCs w:val="16"/>
              </w:rPr>
              <w:t>Figura 8. Diagrama para la medición de la corriente de fuga a la temperatura de operación de aparatos distintos de Clase II trifásicos</w:t>
            </w:r>
          </w:p>
        </w:tc>
        <w:tc>
          <w:tcPr>
            <w:tcW w:w="4675" w:type="dxa"/>
          </w:tcPr>
          <w:p w14:paraId="2B4B8B13" w14:textId="6538EE6C" w:rsidR="00361E8D" w:rsidRPr="00C11A58" w:rsidRDefault="000660B1" w:rsidP="00EF2557">
            <w:pPr>
              <w:pStyle w:val="ANOTACION"/>
              <w:rPr>
                <w:rFonts w:ascii="Verdana" w:hAnsi="Verdana"/>
                <w:sz w:val="16"/>
                <w:szCs w:val="16"/>
                <w:lang w:val="en-US"/>
              </w:rPr>
            </w:pPr>
            <w:r w:rsidRPr="000660B1">
              <w:rPr>
                <w:rFonts w:ascii="Verdana" w:hAnsi="Verdana"/>
                <w:sz w:val="16"/>
                <w:szCs w:val="16"/>
                <w:lang w:val="en-US"/>
              </w:rPr>
              <w:t>Figure 8. Diagram for measuring leakage current at the operating temperature of devices other than three-phase Class II</w:t>
            </w:r>
          </w:p>
        </w:tc>
      </w:tr>
    </w:tbl>
    <w:p w14:paraId="0FA83944" w14:textId="77777777" w:rsidR="00361E8D" w:rsidRPr="00C11A58" w:rsidRDefault="00361E8D" w:rsidP="00EF2557">
      <w:pPr>
        <w:pStyle w:val="ANOTACION"/>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60B1" w14:paraId="01BEA29B" w14:textId="77777777" w:rsidTr="000660B1">
        <w:tc>
          <w:tcPr>
            <w:tcW w:w="4675" w:type="dxa"/>
          </w:tcPr>
          <w:p w14:paraId="35A55808" w14:textId="77777777" w:rsidR="000660B1" w:rsidRPr="00D93CAB" w:rsidRDefault="000660B1" w:rsidP="000660B1">
            <w:pPr>
              <w:pStyle w:val="ANOTACION"/>
              <w:rPr>
                <w:rFonts w:ascii="Verdana" w:hAnsi="Verdana"/>
                <w:sz w:val="16"/>
                <w:szCs w:val="16"/>
              </w:rPr>
            </w:pPr>
            <w:r w:rsidRPr="00D93CAB">
              <w:rPr>
                <w:rFonts w:ascii="Verdana" w:hAnsi="Verdana"/>
                <w:sz w:val="16"/>
                <w:szCs w:val="16"/>
              </w:rPr>
              <w:t>APÉNDICE B</w:t>
            </w:r>
          </w:p>
          <w:p w14:paraId="1CD66381" w14:textId="77777777" w:rsidR="000660B1" w:rsidRDefault="000660B1" w:rsidP="00EF2557">
            <w:pPr>
              <w:pStyle w:val="ANOTACION"/>
              <w:rPr>
                <w:rFonts w:ascii="Verdana" w:hAnsi="Verdana"/>
                <w:sz w:val="16"/>
                <w:szCs w:val="16"/>
                <w:lang w:val="en-US"/>
              </w:rPr>
            </w:pPr>
          </w:p>
        </w:tc>
        <w:tc>
          <w:tcPr>
            <w:tcW w:w="4675" w:type="dxa"/>
          </w:tcPr>
          <w:p w14:paraId="67B40F5F" w14:textId="3B226455" w:rsidR="000660B1" w:rsidRDefault="002A79B1" w:rsidP="00EF2557">
            <w:pPr>
              <w:pStyle w:val="ANOTACION"/>
              <w:rPr>
                <w:rFonts w:ascii="Verdana" w:hAnsi="Verdana"/>
                <w:sz w:val="16"/>
                <w:szCs w:val="16"/>
                <w:lang w:val="en-US"/>
              </w:rPr>
            </w:pPr>
            <w:r>
              <w:rPr>
                <w:rFonts w:ascii="Verdana" w:hAnsi="Verdana"/>
                <w:sz w:val="16"/>
                <w:szCs w:val="16"/>
                <w:lang w:val="en-US"/>
              </w:rPr>
              <w:t>APPENDIX B</w:t>
            </w:r>
          </w:p>
        </w:tc>
      </w:tr>
      <w:tr w:rsidR="000660B1" w14:paraId="7ED7E5AE" w14:textId="77777777" w:rsidTr="000660B1">
        <w:tc>
          <w:tcPr>
            <w:tcW w:w="4675" w:type="dxa"/>
          </w:tcPr>
          <w:p w14:paraId="5E095FFD" w14:textId="77777777" w:rsidR="000660B1" w:rsidRPr="00D93CAB" w:rsidRDefault="000660B1" w:rsidP="000660B1">
            <w:pPr>
              <w:pStyle w:val="Texto"/>
              <w:spacing w:line="230" w:lineRule="exact"/>
              <w:ind w:firstLine="0"/>
              <w:jc w:val="center"/>
              <w:rPr>
                <w:rFonts w:ascii="Verdana" w:hAnsi="Verdana"/>
                <w:b/>
                <w:sz w:val="16"/>
                <w:szCs w:val="16"/>
              </w:rPr>
            </w:pPr>
            <w:r w:rsidRPr="00D93CAB">
              <w:rPr>
                <w:rFonts w:ascii="Verdana" w:hAnsi="Verdana"/>
                <w:b/>
                <w:sz w:val="16"/>
                <w:szCs w:val="16"/>
              </w:rPr>
              <w:t>(Normativo)</w:t>
            </w:r>
          </w:p>
          <w:p w14:paraId="0970C7CA" w14:textId="77777777" w:rsidR="000660B1" w:rsidRDefault="000660B1" w:rsidP="00EF2557">
            <w:pPr>
              <w:pStyle w:val="ANOTACION"/>
              <w:rPr>
                <w:rFonts w:ascii="Verdana" w:hAnsi="Verdana"/>
                <w:sz w:val="16"/>
                <w:szCs w:val="16"/>
                <w:lang w:val="en-US"/>
              </w:rPr>
            </w:pPr>
          </w:p>
        </w:tc>
        <w:tc>
          <w:tcPr>
            <w:tcW w:w="4675" w:type="dxa"/>
          </w:tcPr>
          <w:p w14:paraId="46AD3BB2" w14:textId="0513A450" w:rsidR="000660B1" w:rsidRDefault="002A79B1" w:rsidP="00EF2557">
            <w:pPr>
              <w:pStyle w:val="ANOTACION"/>
              <w:rPr>
                <w:rFonts w:ascii="Verdana" w:hAnsi="Verdana"/>
                <w:sz w:val="16"/>
                <w:szCs w:val="16"/>
                <w:lang w:val="en-US"/>
              </w:rPr>
            </w:pPr>
            <w:r>
              <w:rPr>
                <w:rFonts w:ascii="Verdana" w:hAnsi="Verdana"/>
                <w:sz w:val="16"/>
                <w:szCs w:val="16"/>
                <w:lang w:val="en-US"/>
              </w:rPr>
              <w:t>(Mandatory)</w:t>
            </w:r>
          </w:p>
        </w:tc>
      </w:tr>
      <w:tr w:rsidR="000660B1" w14:paraId="3BDDA279" w14:textId="77777777" w:rsidTr="000660B1">
        <w:tc>
          <w:tcPr>
            <w:tcW w:w="4675" w:type="dxa"/>
          </w:tcPr>
          <w:p w14:paraId="3B9346D0" w14:textId="06C0BA97" w:rsidR="000660B1" w:rsidRDefault="000660B1" w:rsidP="00EF2557">
            <w:pPr>
              <w:pStyle w:val="ANOTACION"/>
              <w:rPr>
                <w:rFonts w:ascii="Verdana" w:hAnsi="Verdana"/>
                <w:sz w:val="16"/>
                <w:szCs w:val="16"/>
                <w:lang w:val="en-US"/>
              </w:rPr>
            </w:pPr>
            <w:r w:rsidRPr="00D93CAB">
              <w:rPr>
                <w:rFonts w:ascii="Verdana" w:hAnsi="Verdana"/>
                <w:sz w:val="16"/>
                <w:szCs w:val="16"/>
              </w:rPr>
              <w:t>TABLA B.1.- INSTRUMENTOS DE MEDICIÓN Y GRADO DE EXACTITUD</w:t>
            </w:r>
          </w:p>
        </w:tc>
        <w:tc>
          <w:tcPr>
            <w:tcW w:w="4675" w:type="dxa"/>
          </w:tcPr>
          <w:p w14:paraId="1C10641E" w14:textId="20EF43AE" w:rsidR="000660B1" w:rsidRDefault="002A79B1" w:rsidP="00EF2557">
            <w:pPr>
              <w:pStyle w:val="ANOTACION"/>
              <w:rPr>
                <w:rFonts w:ascii="Verdana" w:hAnsi="Verdana"/>
                <w:sz w:val="16"/>
                <w:szCs w:val="16"/>
                <w:lang w:val="en-US"/>
              </w:rPr>
            </w:pPr>
            <w:r>
              <w:rPr>
                <w:rFonts w:ascii="Verdana" w:hAnsi="Verdana"/>
                <w:sz w:val="16"/>
                <w:szCs w:val="16"/>
                <w:lang w:val="en-US"/>
              </w:rPr>
              <w:t xml:space="preserve">TABLE B.1.- MEASURING INSTRUMENTS </w:t>
            </w:r>
            <w:r w:rsidR="00AF7C21">
              <w:rPr>
                <w:rFonts w:ascii="Verdana" w:hAnsi="Verdana"/>
                <w:sz w:val="16"/>
                <w:szCs w:val="16"/>
                <w:lang w:val="en-US"/>
              </w:rPr>
              <w:t>AND DEGREE OF PRECISION</w:t>
            </w:r>
          </w:p>
        </w:tc>
      </w:tr>
    </w:tbl>
    <w:p w14:paraId="7B3F604E" w14:textId="4A1445A5" w:rsidR="00725F83" w:rsidRPr="00AF7C21" w:rsidRDefault="00725F83" w:rsidP="00E43713">
      <w:pPr>
        <w:pStyle w:val="Texto"/>
        <w:spacing w:line="230" w:lineRule="exact"/>
        <w:ind w:firstLine="0"/>
        <w:jc w:val="center"/>
        <w:rPr>
          <w:rFonts w:ascii="Verdana" w:hAnsi="Verdana"/>
          <w:b/>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6548"/>
        <w:gridCol w:w="2164"/>
      </w:tblGrid>
      <w:tr w:rsidR="00725F83" w:rsidRPr="00D93CAB" w14:paraId="5EC09C97" w14:textId="77777777">
        <w:trPr>
          <w:jc w:val="center"/>
        </w:trPr>
        <w:tc>
          <w:tcPr>
            <w:tcW w:w="6548" w:type="dxa"/>
            <w:tcBorders>
              <w:top w:val="double" w:sz="6" w:space="0" w:color="auto"/>
              <w:left w:val="double" w:sz="6" w:space="0" w:color="auto"/>
              <w:bottom w:val="single" w:sz="6" w:space="0" w:color="auto"/>
              <w:right w:val="single" w:sz="6" w:space="0" w:color="auto"/>
            </w:tcBorders>
          </w:tcPr>
          <w:p w14:paraId="495E848D" w14:textId="77777777" w:rsidR="00725F83" w:rsidRPr="00D93CAB" w:rsidRDefault="00614680" w:rsidP="00E43713">
            <w:pPr>
              <w:pStyle w:val="Texto"/>
              <w:spacing w:line="230" w:lineRule="exact"/>
              <w:ind w:firstLine="0"/>
              <w:jc w:val="center"/>
              <w:rPr>
                <w:rFonts w:ascii="Verdana" w:hAnsi="Verdana"/>
                <w:b/>
                <w:sz w:val="16"/>
                <w:szCs w:val="16"/>
              </w:rPr>
            </w:pPr>
            <w:r w:rsidRPr="00D93CAB">
              <w:rPr>
                <w:rFonts w:ascii="Verdana" w:hAnsi="Verdana"/>
                <w:b/>
                <w:sz w:val="16"/>
                <w:szCs w:val="16"/>
              </w:rPr>
              <w:t>PARÁ</w:t>
            </w:r>
            <w:r w:rsidR="00725F83" w:rsidRPr="00D93CAB">
              <w:rPr>
                <w:rFonts w:ascii="Verdana" w:hAnsi="Verdana"/>
                <w:b/>
                <w:sz w:val="16"/>
                <w:szCs w:val="16"/>
              </w:rPr>
              <w:t>METROS E INSTRUMENTOS</w:t>
            </w:r>
          </w:p>
        </w:tc>
        <w:tc>
          <w:tcPr>
            <w:tcW w:w="2164" w:type="dxa"/>
            <w:tcBorders>
              <w:top w:val="double" w:sz="6" w:space="0" w:color="auto"/>
              <w:left w:val="single" w:sz="6" w:space="0" w:color="auto"/>
              <w:bottom w:val="single" w:sz="6" w:space="0" w:color="auto"/>
              <w:right w:val="double" w:sz="6" w:space="0" w:color="auto"/>
            </w:tcBorders>
          </w:tcPr>
          <w:p w14:paraId="4A0FE492" w14:textId="77777777" w:rsidR="00725F83" w:rsidRPr="00D93CAB" w:rsidRDefault="00725F83" w:rsidP="00E43713">
            <w:pPr>
              <w:pStyle w:val="Texto"/>
              <w:spacing w:line="230" w:lineRule="exact"/>
              <w:ind w:firstLine="0"/>
              <w:jc w:val="center"/>
              <w:rPr>
                <w:rFonts w:ascii="Verdana" w:hAnsi="Verdana"/>
                <w:b/>
                <w:sz w:val="16"/>
                <w:szCs w:val="16"/>
              </w:rPr>
            </w:pPr>
            <w:r w:rsidRPr="00D93CAB">
              <w:rPr>
                <w:rFonts w:ascii="Verdana" w:hAnsi="Verdana"/>
                <w:b/>
                <w:sz w:val="16"/>
                <w:szCs w:val="16"/>
              </w:rPr>
              <w:t>EXACTITUD</w:t>
            </w:r>
          </w:p>
        </w:tc>
      </w:tr>
      <w:tr w:rsidR="00725F83" w:rsidRPr="00D93CAB" w14:paraId="7D954B2E" w14:textId="77777777">
        <w:trPr>
          <w:jc w:val="center"/>
        </w:trPr>
        <w:tc>
          <w:tcPr>
            <w:tcW w:w="6548" w:type="dxa"/>
            <w:tcBorders>
              <w:top w:val="single" w:sz="6" w:space="0" w:color="auto"/>
              <w:left w:val="double" w:sz="6" w:space="0" w:color="auto"/>
              <w:bottom w:val="single" w:sz="6" w:space="0" w:color="auto"/>
              <w:right w:val="single" w:sz="6" w:space="0" w:color="auto"/>
            </w:tcBorders>
          </w:tcPr>
          <w:p w14:paraId="1E4427BF"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t>Humedad</w:t>
            </w:r>
          </w:p>
          <w:p w14:paraId="37B58A87"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1)</w:t>
            </w:r>
            <w:r w:rsidRPr="00D93CAB">
              <w:rPr>
                <w:rFonts w:ascii="Verdana" w:hAnsi="Verdana"/>
                <w:sz w:val="16"/>
                <w:szCs w:val="16"/>
              </w:rPr>
              <w:tab/>
              <w:t>Higrómetro</w:t>
            </w:r>
          </w:p>
          <w:p w14:paraId="4A90231A" w14:textId="77777777" w:rsidR="00725F83" w:rsidRPr="00D93CAB" w:rsidRDefault="00725F83" w:rsidP="00E43713">
            <w:pPr>
              <w:pStyle w:val="Texto"/>
              <w:spacing w:line="230" w:lineRule="exact"/>
              <w:ind w:left="456" w:hanging="456"/>
              <w:rPr>
                <w:rFonts w:ascii="Verdana" w:hAnsi="Verdana"/>
                <w:b/>
                <w:sz w:val="16"/>
                <w:szCs w:val="16"/>
              </w:rPr>
            </w:pPr>
            <w:r w:rsidRPr="00D93CAB">
              <w:rPr>
                <w:rFonts w:ascii="Verdana" w:hAnsi="Verdana"/>
                <w:b/>
                <w:sz w:val="16"/>
                <w:szCs w:val="16"/>
              </w:rPr>
              <w:t>2)</w:t>
            </w:r>
            <w:r w:rsidRPr="00D93CAB">
              <w:rPr>
                <w:rFonts w:ascii="Verdana" w:hAnsi="Verdana"/>
                <w:b/>
                <w:sz w:val="16"/>
                <w:szCs w:val="16"/>
              </w:rPr>
              <w:tab/>
            </w:r>
            <w:r w:rsidRPr="00D93CAB">
              <w:rPr>
                <w:rFonts w:ascii="Verdana" w:hAnsi="Verdana"/>
                <w:sz w:val="16"/>
                <w:szCs w:val="16"/>
              </w:rPr>
              <w:t>Psicrómetro</w:t>
            </w:r>
          </w:p>
        </w:tc>
        <w:tc>
          <w:tcPr>
            <w:tcW w:w="2164" w:type="dxa"/>
            <w:tcBorders>
              <w:top w:val="single" w:sz="6" w:space="0" w:color="auto"/>
              <w:left w:val="single" w:sz="6" w:space="0" w:color="auto"/>
              <w:bottom w:val="single" w:sz="6" w:space="0" w:color="auto"/>
              <w:right w:val="double" w:sz="6" w:space="0" w:color="auto"/>
            </w:tcBorders>
            <w:vAlign w:val="center"/>
          </w:tcPr>
          <w:p w14:paraId="169F6FEB" w14:textId="64A7E276" w:rsidR="00725F83" w:rsidRPr="00D93CAB" w:rsidRDefault="00725F83" w:rsidP="00E43713">
            <w:pPr>
              <w:pStyle w:val="Texto"/>
              <w:spacing w:line="230" w:lineRule="exact"/>
              <w:ind w:firstLine="0"/>
              <w:jc w:val="center"/>
              <w:rPr>
                <w:rFonts w:ascii="Verdana" w:hAnsi="Verdana"/>
                <w:b/>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3 %</w:t>
            </w:r>
          </w:p>
        </w:tc>
      </w:tr>
      <w:tr w:rsidR="00725F83" w:rsidRPr="00D93CAB" w14:paraId="338A183F" w14:textId="77777777">
        <w:trPr>
          <w:jc w:val="center"/>
        </w:trPr>
        <w:tc>
          <w:tcPr>
            <w:tcW w:w="6548" w:type="dxa"/>
            <w:tcBorders>
              <w:top w:val="single" w:sz="6" w:space="0" w:color="auto"/>
              <w:left w:val="double" w:sz="6" w:space="0" w:color="auto"/>
              <w:bottom w:val="single" w:sz="6" w:space="0" w:color="auto"/>
              <w:right w:val="single" w:sz="6" w:space="0" w:color="auto"/>
            </w:tcBorders>
          </w:tcPr>
          <w:p w14:paraId="6372287B"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t>Longitud</w:t>
            </w:r>
          </w:p>
          <w:p w14:paraId="2D87F1CB"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3)</w:t>
            </w:r>
            <w:r w:rsidRPr="00D93CAB">
              <w:rPr>
                <w:rFonts w:ascii="Verdana" w:hAnsi="Verdana"/>
                <w:sz w:val="16"/>
                <w:szCs w:val="16"/>
              </w:rPr>
              <w:tab/>
              <w:t>Flexómetro</w:t>
            </w:r>
          </w:p>
          <w:p w14:paraId="5353BCEE"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4)</w:t>
            </w:r>
            <w:r w:rsidRPr="00D93CAB">
              <w:rPr>
                <w:rFonts w:ascii="Verdana" w:hAnsi="Verdana"/>
                <w:sz w:val="16"/>
                <w:szCs w:val="16"/>
              </w:rPr>
              <w:tab/>
              <w:t>Escalímetro</w:t>
            </w:r>
          </w:p>
        </w:tc>
        <w:tc>
          <w:tcPr>
            <w:tcW w:w="2164" w:type="dxa"/>
            <w:tcBorders>
              <w:top w:val="single" w:sz="6" w:space="0" w:color="auto"/>
              <w:left w:val="single" w:sz="6" w:space="0" w:color="auto"/>
              <w:bottom w:val="single" w:sz="6" w:space="0" w:color="auto"/>
              <w:right w:val="double" w:sz="6" w:space="0" w:color="auto"/>
            </w:tcBorders>
            <w:vAlign w:val="center"/>
          </w:tcPr>
          <w:p w14:paraId="4E83DB8A" w14:textId="186CA526"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1 mm</w:t>
            </w:r>
          </w:p>
        </w:tc>
      </w:tr>
      <w:tr w:rsidR="00725F83" w:rsidRPr="00D93CAB" w14:paraId="0D1E89EA" w14:textId="77777777">
        <w:trPr>
          <w:jc w:val="center"/>
        </w:trPr>
        <w:tc>
          <w:tcPr>
            <w:tcW w:w="6548" w:type="dxa"/>
            <w:tcBorders>
              <w:top w:val="single" w:sz="6" w:space="0" w:color="auto"/>
              <w:left w:val="double" w:sz="6" w:space="0" w:color="auto"/>
              <w:right w:val="single" w:sz="6" w:space="0" w:color="auto"/>
            </w:tcBorders>
          </w:tcPr>
          <w:p w14:paraId="53D0FDEE"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t>Magnitudes eléctricas</w:t>
            </w:r>
          </w:p>
        </w:tc>
        <w:tc>
          <w:tcPr>
            <w:tcW w:w="2164" w:type="dxa"/>
            <w:tcBorders>
              <w:top w:val="single" w:sz="6" w:space="0" w:color="auto"/>
              <w:left w:val="single" w:sz="6" w:space="0" w:color="auto"/>
              <w:right w:val="double" w:sz="6" w:space="0" w:color="auto"/>
            </w:tcBorders>
            <w:vAlign w:val="center"/>
          </w:tcPr>
          <w:p w14:paraId="13AA7386" w14:textId="77777777" w:rsidR="00725F83" w:rsidRPr="00D93CAB" w:rsidRDefault="00725F83" w:rsidP="00E43713">
            <w:pPr>
              <w:pStyle w:val="Texto"/>
              <w:spacing w:line="230" w:lineRule="exact"/>
              <w:ind w:firstLine="0"/>
              <w:jc w:val="center"/>
              <w:rPr>
                <w:rFonts w:ascii="Verdana" w:hAnsi="Verdana"/>
                <w:sz w:val="16"/>
                <w:szCs w:val="16"/>
              </w:rPr>
            </w:pPr>
          </w:p>
        </w:tc>
      </w:tr>
      <w:tr w:rsidR="00725F83" w:rsidRPr="00D93CAB" w14:paraId="3F9C64F6" w14:textId="77777777">
        <w:trPr>
          <w:jc w:val="center"/>
        </w:trPr>
        <w:tc>
          <w:tcPr>
            <w:tcW w:w="6548" w:type="dxa"/>
            <w:tcBorders>
              <w:left w:val="double" w:sz="6" w:space="0" w:color="auto"/>
              <w:bottom w:val="single" w:sz="6" w:space="0" w:color="auto"/>
              <w:right w:val="single" w:sz="6" w:space="0" w:color="auto"/>
            </w:tcBorders>
          </w:tcPr>
          <w:p w14:paraId="679D8C41"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5)</w:t>
            </w:r>
            <w:r w:rsidRPr="00D93CAB">
              <w:rPr>
                <w:rFonts w:ascii="Verdana" w:hAnsi="Verdana"/>
                <w:sz w:val="16"/>
                <w:szCs w:val="16"/>
              </w:rPr>
              <w:tab/>
              <w:t>Wáttmetro</w:t>
            </w:r>
          </w:p>
          <w:p w14:paraId="221A86F0"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lastRenderedPageBreak/>
              <w:t>6)</w:t>
            </w:r>
            <w:r w:rsidRPr="00D93CAB">
              <w:rPr>
                <w:rFonts w:ascii="Verdana" w:hAnsi="Verdana"/>
                <w:sz w:val="16"/>
                <w:szCs w:val="16"/>
              </w:rPr>
              <w:tab/>
              <w:t>Vóltmetro</w:t>
            </w:r>
          </w:p>
          <w:p w14:paraId="6EB7592F"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7)</w:t>
            </w:r>
            <w:r w:rsidRPr="00D93CAB">
              <w:rPr>
                <w:rFonts w:ascii="Verdana" w:hAnsi="Verdana"/>
                <w:sz w:val="16"/>
                <w:szCs w:val="16"/>
              </w:rPr>
              <w:tab/>
              <w:t>Watthorímetro</w:t>
            </w:r>
          </w:p>
        </w:tc>
        <w:tc>
          <w:tcPr>
            <w:tcW w:w="2164" w:type="dxa"/>
            <w:tcBorders>
              <w:left w:val="single" w:sz="6" w:space="0" w:color="auto"/>
              <w:bottom w:val="single" w:sz="6" w:space="0" w:color="auto"/>
              <w:right w:val="double" w:sz="6" w:space="0" w:color="auto"/>
            </w:tcBorders>
            <w:vAlign w:val="center"/>
          </w:tcPr>
          <w:p w14:paraId="0AE56287" w14:textId="2AFC8D28"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lastRenderedPageBreak/>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2 %</w:t>
            </w:r>
          </w:p>
          <w:p w14:paraId="1D0191AA" w14:textId="214DDEE1"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lastRenderedPageBreak/>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0,5 %</w:t>
            </w:r>
          </w:p>
          <w:p w14:paraId="603DD835" w14:textId="77777777"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t>2 %</w:t>
            </w:r>
          </w:p>
        </w:tc>
      </w:tr>
      <w:tr w:rsidR="00725F83" w:rsidRPr="00D93CAB" w14:paraId="77703DD2" w14:textId="77777777">
        <w:trPr>
          <w:jc w:val="center"/>
        </w:trPr>
        <w:tc>
          <w:tcPr>
            <w:tcW w:w="6548" w:type="dxa"/>
            <w:tcBorders>
              <w:top w:val="single" w:sz="6" w:space="0" w:color="auto"/>
              <w:left w:val="double" w:sz="6" w:space="0" w:color="auto"/>
              <w:bottom w:val="single" w:sz="6" w:space="0" w:color="auto"/>
              <w:right w:val="single" w:sz="6" w:space="0" w:color="auto"/>
            </w:tcBorders>
          </w:tcPr>
          <w:p w14:paraId="6DDA06EF"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lastRenderedPageBreak/>
              <w:t>Peso</w:t>
            </w:r>
          </w:p>
          <w:p w14:paraId="6048E94C"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8)</w:t>
            </w:r>
            <w:r w:rsidRPr="00D93CAB">
              <w:rPr>
                <w:rFonts w:ascii="Verdana" w:hAnsi="Verdana"/>
                <w:sz w:val="16"/>
                <w:szCs w:val="16"/>
              </w:rPr>
              <w:tab/>
              <w:t>Báscula</w:t>
            </w:r>
          </w:p>
          <w:p w14:paraId="682AE6CB"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9)</w:t>
            </w:r>
            <w:r w:rsidRPr="00D93CAB">
              <w:rPr>
                <w:rFonts w:ascii="Verdana" w:hAnsi="Verdana"/>
                <w:sz w:val="16"/>
                <w:szCs w:val="16"/>
              </w:rPr>
              <w:tab/>
              <w:t>Balanza</w:t>
            </w:r>
          </w:p>
        </w:tc>
        <w:tc>
          <w:tcPr>
            <w:tcW w:w="2164" w:type="dxa"/>
            <w:tcBorders>
              <w:top w:val="single" w:sz="6" w:space="0" w:color="auto"/>
              <w:left w:val="single" w:sz="6" w:space="0" w:color="auto"/>
              <w:bottom w:val="single" w:sz="6" w:space="0" w:color="auto"/>
              <w:right w:val="double" w:sz="6" w:space="0" w:color="auto"/>
            </w:tcBorders>
            <w:vAlign w:val="center"/>
          </w:tcPr>
          <w:p w14:paraId="50E4DFF3" w14:textId="2786527E"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5 g</w:t>
            </w:r>
          </w:p>
        </w:tc>
      </w:tr>
      <w:tr w:rsidR="00725F83" w:rsidRPr="00D93CAB" w14:paraId="4FB6F5C9" w14:textId="77777777">
        <w:trPr>
          <w:jc w:val="center"/>
        </w:trPr>
        <w:tc>
          <w:tcPr>
            <w:tcW w:w="6548" w:type="dxa"/>
            <w:tcBorders>
              <w:top w:val="single" w:sz="6" w:space="0" w:color="auto"/>
              <w:left w:val="double" w:sz="6" w:space="0" w:color="auto"/>
              <w:bottom w:val="single" w:sz="6" w:space="0" w:color="auto"/>
              <w:right w:val="single" w:sz="6" w:space="0" w:color="auto"/>
            </w:tcBorders>
          </w:tcPr>
          <w:p w14:paraId="2800AB9C"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t>Temperatura</w:t>
            </w:r>
          </w:p>
        </w:tc>
        <w:tc>
          <w:tcPr>
            <w:tcW w:w="2164" w:type="dxa"/>
            <w:tcBorders>
              <w:top w:val="single" w:sz="6" w:space="0" w:color="auto"/>
              <w:left w:val="single" w:sz="6" w:space="0" w:color="auto"/>
              <w:bottom w:val="single" w:sz="6" w:space="0" w:color="auto"/>
              <w:right w:val="double" w:sz="6" w:space="0" w:color="auto"/>
            </w:tcBorders>
            <w:vAlign w:val="center"/>
          </w:tcPr>
          <w:p w14:paraId="3CC43F23" w14:textId="77777777" w:rsidR="00725F83" w:rsidRPr="00D93CAB" w:rsidRDefault="00725F83" w:rsidP="00E43713">
            <w:pPr>
              <w:pStyle w:val="Texto"/>
              <w:spacing w:line="230" w:lineRule="exact"/>
              <w:ind w:firstLine="0"/>
              <w:jc w:val="center"/>
              <w:rPr>
                <w:rFonts w:ascii="Verdana" w:hAnsi="Verdana"/>
                <w:sz w:val="16"/>
                <w:szCs w:val="16"/>
              </w:rPr>
            </w:pPr>
          </w:p>
        </w:tc>
      </w:tr>
      <w:tr w:rsidR="00725F83" w:rsidRPr="00D93CAB" w14:paraId="595CF5C2" w14:textId="77777777">
        <w:trPr>
          <w:jc w:val="center"/>
        </w:trPr>
        <w:tc>
          <w:tcPr>
            <w:tcW w:w="6548" w:type="dxa"/>
            <w:tcBorders>
              <w:top w:val="single" w:sz="6" w:space="0" w:color="auto"/>
              <w:left w:val="double" w:sz="6" w:space="0" w:color="auto"/>
              <w:bottom w:val="single" w:sz="6" w:space="0" w:color="auto"/>
              <w:right w:val="single" w:sz="6" w:space="0" w:color="auto"/>
            </w:tcBorders>
          </w:tcPr>
          <w:p w14:paraId="38FFF237"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10)</w:t>
            </w:r>
            <w:r w:rsidRPr="00D93CAB">
              <w:rPr>
                <w:rFonts w:ascii="Verdana" w:hAnsi="Verdana"/>
                <w:sz w:val="16"/>
                <w:szCs w:val="16"/>
              </w:rPr>
              <w:tab/>
              <w:t>Termopares, sensores de resistencia eléctrica y/o termistores</w:t>
            </w:r>
          </w:p>
        </w:tc>
        <w:tc>
          <w:tcPr>
            <w:tcW w:w="2164" w:type="dxa"/>
            <w:tcBorders>
              <w:top w:val="single" w:sz="6" w:space="0" w:color="auto"/>
              <w:left w:val="single" w:sz="6" w:space="0" w:color="auto"/>
              <w:bottom w:val="single" w:sz="6" w:space="0" w:color="auto"/>
              <w:right w:val="double" w:sz="6" w:space="0" w:color="auto"/>
            </w:tcBorders>
            <w:vAlign w:val="center"/>
          </w:tcPr>
          <w:p w14:paraId="4DFC0BC9" w14:textId="0C3FABC8"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0,7 ºC</w:t>
            </w:r>
          </w:p>
        </w:tc>
      </w:tr>
      <w:tr w:rsidR="00725F83" w:rsidRPr="00D93CAB" w14:paraId="4CDC9EFA" w14:textId="77777777">
        <w:trPr>
          <w:jc w:val="center"/>
        </w:trPr>
        <w:tc>
          <w:tcPr>
            <w:tcW w:w="6548" w:type="dxa"/>
            <w:tcBorders>
              <w:top w:val="single" w:sz="6" w:space="0" w:color="auto"/>
              <w:left w:val="double" w:sz="6" w:space="0" w:color="auto"/>
              <w:bottom w:val="single" w:sz="6" w:space="0" w:color="auto"/>
              <w:right w:val="single" w:sz="6" w:space="0" w:color="auto"/>
            </w:tcBorders>
          </w:tcPr>
          <w:p w14:paraId="5E4D0837"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t>Tiempo</w:t>
            </w:r>
          </w:p>
          <w:p w14:paraId="4C40FFAB"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11)</w:t>
            </w:r>
            <w:r w:rsidRPr="00D93CAB">
              <w:rPr>
                <w:rFonts w:ascii="Verdana" w:hAnsi="Verdana"/>
                <w:sz w:val="16"/>
                <w:szCs w:val="16"/>
              </w:rPr>
              <w:tab/>
              <w:t>Reloj eléctrico síncrono de arranque automático o un integrador de tiempo semejante.</w:t>
            </w:r>
          </w:p>
        </w:tc>
        <w:tc>
          <w:tcPr>
            <w:tcW w:w="2164" w:type="dxa"/>
            <w:tcBorders>
              <w:top w:val="single" w:sz="6" w:space="0" w:color="auto"/>
              <w:left w:val="single" w:sz="6" w:space="0" w:color="auto"/>
              <w:bottom w:val="single" w:sz="6" w:space="0" w:color="auto"/>
              <w:right w:val="double" w:sz="6" w:space="0" w:color="auto"/>
            </w:tcBorders>
            <w:vAlign w:val="center"/>
          </w:tcPr>
          <w:p w14:paraId="749D2D37" w14:textId="01A77C6D"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1 s</w:t>
            </w:r>
          </w:p>
        </w:tc>
      </w:tr>
      <w:tr w:rsidR="00725F83" w:rsidRPr="00D93CAB" w14:paraId="3B4373A6" w14:textId="77777777">
        <w:trPr>
          <w:jc w:val="center"/>
        </w:trPr>
        <w:tc>
          <w:tcPr>
            <w:tcW w:w="6548" w:type="dxa"/>
            <w:tcBorders>
              <w:top w:val="single" w:sz="6" w:space="0" w:color="auto"/>
              <w:left w:val="double" w:sz="6" w:space="0" w:color="auto"/>
              <w:bottom w:val="double" w:sz="6" w:space="0" w:color="auto"/>
              <w:right w:val="single" w:sz="6" w:space="0" w:color="auto"/>
            </w:tcBorders>
          </w:tcPr>
          <w:p w14:paraId="46CBAA5F"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sz w:val="16"/>
                <w:szCs w:val="16"/>
              </w:rPr>
              <w:t>Velocidad</w:t>
            </w:r>
          </w:p>
          <w:p w14:paraId="0E53D847" w14:textId="77777777" w:rsidR="00725F83" w:rsidRPr="00D93CAB" w:rsidRDefault="00725F83" w:rsidP="00E43713">
            <w:pPr>
              <w:pStyle w:val="Texto"/>
              <w:spacing w:line="230" w:lineRule="exact"/>
              <w:ind w:left="456" w:hanging="456"/>
              <w:rPr>
                <w:rFonts w:ascii="Verdana" w:hAnsi="Verdana"/>
                <w:sz w:val="16"/>
                <w:szCs w:val="16"/>
              </w:rPr>
            </w:pPr>
            <w:r w:rsidRPr="00D93CAB">
              <w:rPr>
                <w:rFonts w:ascii="Verdana" w:hAnsi="Verdana"/>
                <w:b/>
                <w:sz w:val="16"/>
                <w:szCs w:val="16"/>
              </w:rPr>
              <w:t>12)</w:t>
            </w:r>
            <w:r w:rsidRPr="00D93CAB">
              <w:rPr>
                <w:rFonts w:ascii="Verdana" w:hAnsi="Verdana"/>
                <w:sz w:val="16"/>
                <w:szCs w:val="16"/>
              </w:rPr>
              <w:tab/>
              <w:t>Anemómetro</w:t>
            </w:r>
          </w:p>
        </w:tc>
        <w:tc>
          <w:tcPr>
            <w:tcW w:w="2164" w:type="dxa"/>
            <w:tcBorders>
              <w:top w:val="single" w:sz="6" w:space="0" w:color="auto"/>
              <w:left w:val="single" w:sz="6" w:space="0" w:color="auto"/>
              <w:bottom w:val="double" w:sz="6" w:space="0" w:color="auto"/>
              <w:right w:val="double" w:sz="6" w:space="0" w:color="auto"/>
            </w:tcBorders>
            <w:vAlign w:val="center"/>
          </w:tcPr>
          <w:p w14:paraId="419CE67F" w14:textId="3B93DBD9" w:rsidR="00725F83" w:rsidRPr="00D93CAB" w:rsidRDefault="00725F83" w:rsidP="00E43713">
            <w:pPr>
              <w:pStyle w:val="Texto"/>
              <w:spacing w:line="230" w:lineRule="exact"/>
              <w:ind w:firstLine="0"/>
              <w:jc w:val="center"/>
              <w:rPr>
                <w:rFonts w:ascii="Verdana" w:hAnsi="Verdana"/>
                <w:strike/>
                <w:sz w:val="16"/>
                <w:szCs w:val="16"/>
                <w:lang w:val="en-US"/>
              </w:rPr>
            </w:pPr>
            <w:r w:rsidRPr="00D93CAB">
              <w:rPr>
                <w:rFonts w:ascii="Verdana" w:hAnsi="Verdana"/>
                <w:sz w:val="16"/>
                <w:szCs w:val="16"/>
                <w:lang w:val="en-US"/>
              </w:rPr>
              <w:fldChar w:fldCharType="begin"/>
            </w:r>
            <w:r w:rsidRPr="00D93CAB">
              <w:rPr>
                <w:rFonts w:ascii="Verdana" w:hAnsi="Verdana"/>
                <w:sz w:val="16"/>
                <w:szCs w:val="16"/>
                <w:lang w:val="en-US"/>
              </w:rPr>
              <w:instrText>símbolo 177 \f "Symbol" \s 9</w:instrText>
            </w:r>
            <w:r w:rsidR="00000000">
              <w:rPr>
                <w:rFonts w:ascii="Verdana" w:hAnsi="Verdana"/>
                <w:sz w:val="16"/>
                <w:szCs w:val="16"/>
                <w:lang w:val="en-US"/>
              </w:rPr>
              <w:fldChar w:fldCharType="separate"/>
            </w:r>
            <w:r w:rsidR="00165AA3">
              <w:rPr>
                <w:rFonts w:ascii="Verdana" w:hAnsi="Verdana"/>
                <w:b/>
                <w:bCs/>
                <w:sz w:val="16"/>
                <w:szCs w:val="16"/>
                <w:lang w:val="en-US"/>
              </w:rPr>
              <w:t>Error! Bookmark not defined.</w:t>
            </w:r>
            <w:r w:rsidRPr="00D93CAB">
              <w:rPr>
                <w:rFonts w:ascii="Verdana" w:hAnsi="Verdana"/>
                <w:sz w:val="16"/>
                <w:szCs w:val="16"/>
                <w:lang w:val="en-US"/>
              </w:rPr>
              <w:fldChar w:fldCharType="end"/>
            </w:r>
            <w:r w:rsidRPr="00D93CAB">
              <w:rPr>
                <w:rFonts w:ascii="Verdana" w:hAnsi="Verdana"/>
                <w:sz w:val="16"/>
                <w:szCs w:val="16"/>
                <w:lang w:val="en-US"/>
              </w:rPr>
              <w:t xml:space="preserve"> 0,01 m/s</w:t>
            </w:r>
          </w:p>
        </w:tc>
      </w:tr>
    </w:tbl>
    <w:p w14:paraId="25B87528" w14:textId="77777777" w:rsidR="00340CB0" w:rsidRPr="00D93CAB" w:rsidRDefault="00340CB0" w:rsidP="00E43713">
      <w:pPr>
        <w:pStyle w:val="Texto"/>
        <w:spacing w:line="230" w:lineRule="exact"/>
        <w:ind w:firstLine="0"/>
        <w:jc w:val="center"/>
        <w:rPr>
          <w:rFonts w:ascii="Verdana" w:hAnsi="Verdana"/>
          <w:b/>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6548"/>
        <w:gridCol w:w="2164"/>
      </w:tblGrid>
      <w:tr w:rsidR="001C210F" w:rsidRPr="00D93CAB" w14:paraId="472926BC" w14:textId="77777777" w:rsidTr="006B18C4">
        <w:trPr>
          <w:jc w:val="center"/>
        </w:trPr>
        <w:tc>
          <w:tcPr>
            <w:tcW w:w="6548" w:type="dxa"/>
            <w:tcBorders>
              <w:top w:val="double" w:sz="6" w:space="0" w:color="auto"/>
              <w:left w:val="double" w:sz="6" w:space="0" w:color="auto"/>
              <w:bottom w:val="single" w:sz="6" w:space="0" w:color="auto"/>
              <w:right w:val="single" w:sz="6" w:space="0" w:color="auto"/>
            </w:tcBorders>
          </w:tcPr>
          <w:p w14:paraId="0F00B78B" w14:textId="6F396A1A" w:rsidR="001C210F" w:rsidRPr="00477842" w:rsidRDefault="007E7AF7" w:rsidP="006B18C4">
            <w:pPr>
              <w:pStyle w:val="Texto"/>
              <w:spacing w:line="230" w:lineRule="exact"/>
              <w:ind w:firstLine="0"/>
              <w:jc w:val="center"/>
              <w:rPr>
                <w:rFonts w:ascii="Verdana" w:hAnsi="Verdana"/>
                <w:b/>
                <w:sz w:val="16"/>
                <w:szCs w:val="16"/>
                <w:lang w:val="en-US"/>
              </w:rPr>
            </w:pPr>
            <w:r w:rsidRPr="00477842">
              <w:rPr>
                <w:rFonts w:ascii="Verdana" w:hAnsi="Verdana"/>
                <w:b/>
                <w:sz w:val="16"/>
                <w:szCs w:val="16"/>
                <w:lang w:val="en-US"/>
              </w:rPr>
              <w:t>PARAMETERS AND INSTRUMENTS</w:t>
            </w:r>
          </w:p>
        </w:tc>
        <w:tc>
          <w:tcPr>
            <w:tcW w:w="2164" w:type="dxa"/>
            <w:tcBorders>
              <w:top w:val="double" w:sz="6" w:space="0" w:color="auto"/>
              <w:left w:val="single" w:sz="6" w:space="0" w:color="auto"/>
              <w:bottom w:val="single" w:sz="6" w:space="0" w:color="auto"/>
              <w:right w:val="double" w:sz="6" w:space="0" w:color="auto"/>
            </w:tcBorders>
          </w:tcPr>
          <w:p w14:paraId="298DFCD4" w14:textId="5FC5F843" w:rsidR="001C210F" w:rsidRPr="00D93CAB" w:rsidRDefault="007E7AF7" w:rsidP="006B18C4">
            <w:pPr>
              <w:pStyle w:val="Texto"/>
              <w:spacing w:line="230" w:lineRule="exact"/>
              <w:ind w:firstLine="0"/>
              <w:jc w:val="center"/>
              <w:rPr>
                <w:rFonts w:ascii="Verdana" w:hAnsi="Verdana"/>
                <w:b/>
                <w:sz w:val="16"/>
                <w:szCs w:val="16"/>
              </w:rPr>
            </w:pPr>
            <w:r>
              <w:rPr>
                <w:rFonts w:ascii="Verdana" w:hAnsi="Verdana"/>
                <w:b/>
                <w:sz w:val="16"/>
                <w:szCs w:val="16"/>
              </w:rPr>
              <w:t>PRECISION</w:t>
            </w:r>
          </w:p>
        </w:tc>
      </w:tr>
      <w:tr w:rsidR="001C210F" w:rsidRPr="00D93CAB" w14:paraId="27D315E6" w14:textId="77777777" w:rsidTr="006B18C4">
        <w:trPr>
          <w:jc w:val="center"/>
        </w:trPr>
        <w:tc>
          <w:tcPr>
            <w:tcW w:w="6548" w:type="dxa"/>
            <w:tcBorders>
              <w:top w:val="single" w:sz="6" w:space="0" w:color="auto"/>
              <w:left w:val="double" w:sz="6" w:space="0" w:color="auto"/>
              <w:bottom w:val="single" w:sz="6" w:space="0" w:color="auto"/>
              <w:right w:val="single" w:sz="6" w:space="0" w:color="auto"/>
            </w:tcBorders>
          </w:tcPr>
          <w:p w14:paraId="10BFCC59" w14:textId="023E9FA9" w:rsidR="001C210F" w:rsidRPr="00477842" w:rsidRDefault="007724F3"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 xml:space="preserve">Humidity </w:t>
            </w:r>
          </w:p>
          <w:p w14:paraId="3DBFB982" w14:textId="77777777" w:rsidR="001B7ED8" w:rsidRPr="00477842" w:rsidRDefault="001B7ED8" w:rsidP="006B18C4">
            <w:pPr>
              <w:pStyle w:val="Texto"/>
              <w:spacing w:line="230" w:lineRule="exact"/>
              <w:ind w:left="456" w:hanging="456"/>
              <w:rPr>
                <w:rFonts w:ascii="Verdana" w:hAnsi="Verdana"/>
                <w:bCs/>
                <w:sz w:val="16"/>
                <w:szCs w:val="16"/>
                <w:lang w:val="en-US"/>
              </w:rPr>
            </w:pPr>
            <w:r w:rsidRPr="00477842">
              <w:rPr>
                <w:rFonts w:ascii="Verdana" w:hAnsi="Verdana"/>
                <w:b/>
                <w:sz w:val="16"/>
                <w:szCs w:val="16"/>
                <w:lang w:val="en-US"/>
              </w:rPr>
              <w:t xml:space="preserve">1) </w:t>
            </w:r>
            <w:r w:rsidRPr="00477842">
              <w:rPr>
                <w:rFonts w:ascii="Verdana" w:hAnsi="Verdana"/>
                <w:bCs/>
                <w:sz w:val="16"/>
                <w:szCs w:val="16"/>
                <w:lang w:val="en-US"/>
              </w:rPr>
              <w:t>Hygrometer</w:t>
            </w:r>
          </w:p>
          <w:p w14:paraId="4491EEBA" w14:textId="2F111783" w:rsidR="001C210F" w:rsidRPr="00477842" w:rsidRDefault="001B7ED8" w:rsidP="006B18C4">
            <w:pPr>
              <w:pStyle w:val="Texto"/>
              <w:spacing w:line="230" w:lineRule="exact"/>
              <w:ind w:left="456" w:hanging="456"/>
              <w:rPr>
                <w:rFonts w:ascii="Verdana" w:hAnsi="Verdana"/>
                <w:b/>
                <w:sz w:val="16"/>
                <w:szCs w:val="16"/>
                <w:lang w:val="en-US"/>
              </w:rPr>
            </w:pPr>
            <w:r w:rsidRPr="00477842">
              <w:rPr>
                <w:rFonts w:ascii="Verdana" w:hAnsi="Verdana"/>
                <w:b/>
                <w:sz w:val="16"/>
                <w:szCs w:val="16"/>
                <w:lang w:val="en-US"/>
              </w:rPr>
              <w:t>2)</w:t>
            </w:r>
            <w:r w:rsidRPr="00477842">
              <w:rPr>
                <w:rFonts w:ascii="Verdana" w:hAnsi="Verdana"/>
                <w:bCs/>
                <w:sz w:val="16"/>
                <w:szCs w:val="16"/>
                <w:lang w:val="en-US"/>
              </w:rPr>
              <w:t xml:space="preserve"> Psychrometer</w:t>
            </w:r>
          </w:p>
        </w:tc>
        <w:tc>
          <w:tcPr>
            <w:tcW w:w="2164" w:type="dxa"/>
            <w:tcBorders>
              <w:top w:val="single" w:sz="6" w:space="0" w:color="auto"/>
              <w:left w:val="single" w:sz="6" w:space="0" w:color="auto"/>
              <w:bottom w:val="single" w:sz="6" w:space="0" w:color="auto"/>
              <w:right w:val="double" w:sz="6" w:space="0" w:color="auto"/>
            </w:tcBorders>
            <w:vAlign w:val="center"/>
          </w:tcPr>
          <w:p w14:paraId="2D802333" w14:textId="09724F32" w:rsidR="001C210F" w:rsidRPr="00D93CAB" w:rsidRDefault="001C210F" w:rsidP="006B18C4">
            <w:pPr>
              <w:pStyle w:val="Texto"/>
              <w:spacing w:line="230" w:lineRule="exact"/>
              <w:ind w:firstLine="0"/>
              <w:jc w:val="center"/>
              <w:rPr>
                <w:rFonts w:ascii="Verdana" w:hAnsi="Verdana"/>
                <w:b/>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3 %</w:t>
            </w:r>
          </w:p>
        </w:tc>
      </w:tr>
      <w:tr w:rsidR="001C210F" w:rsidRPr="00D93CAB" w14:paraId="3333A053" w14:textId="77777777" w:rsidTr="006B18C4">
        <w:trPr>
          <w:jc w:val="center"/>
        </w:trPr>
        <w:tc>
          <w:tcPr>
            <w:tcW w:w="6548" w:type="dxa"/>
            <w:tcBorders>
              <w:top w:val="single" w:sz="6" w:space="0" w:color="auto"/>
              <w:left w:val="double" w:sz="6" w:space="0" w:color="auto"/>
              <w:bottom w:val="single" w:sz="6" w:space="0" w:color="auto"/>
              <w:right w:val="single" w:sz="6" w:space="0" w:color="auto"/>
            </w:tcBorders>
          </w:tcPr>
          <w:p w14:paraId="67FBDF23" w14:textId="700A883C" w:rsidR="001C210F" w:rsidRPr="00477842" w:rsidRDefault="001B7ED8"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Length</w:t>
            </w:r>
          </w:p>
          <w:p w14:paraId="44AC1F9A" w14:textId="461EF9CB"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3)</w:t>
            </w:r>
            <w:r w:rsidRPr="00477842">
              <w:rPr>
                <w:rFonts w:ascii="Verdana" w:hAnsi="Verdana"/>
                <w:sz w:val="16"/>
                <w:szCs w:val="16"/>
                <w:lang w:val="en-US"/>
              </w:rPr>
              <w:tab/>
              <w:t>Flex</w:t>
            </w:r>
            <w:r w:rsidR="001B7ED8" w:rsidRPr="00477842">
              <w:rPr>
                <w:rFonts w:ascii="Verdana" w:hAnsi="Verdana"/>
                <w:sz w:val="16"/>
                <w:szCs w:val="16"/>
                <w:lang w:val="en-US"/>
              </w:rPr>
              <w:t>ometer</w:t>
            </w:r>
          </w:p>
          <w:p w14:paraId="1A452147" w14:textId="4C86B401"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4)</w:t>
            </w:r>
            <w:r w:rsidRPr="00477842">
              <w:rPr>
                <w:rFonts w:ascii="Verdana" w:hAnsi="Verdana"/>
                <w:sz w:val="16"/>
                <w:szCs w:val="16"/>
                <w:lang w:val="en-US"/>
              </w:rPr>
              <w:tab/>
            </w:r>
            <w:r w:rsidR="001B7ED8" w:rsidRPr="00477842">
              <w:rPr>
                <w:rFonts w:ascii="Verdana" w:hAnsi="Verdana"/>
                <w:sz w:val="16"/>
                <w:szCs w:val="16"/>
                <w:lang w:val="en-US"/>
              </w:rPr>
              <w:t>Scalemeter</w:t>
            </w:r>
          </w:p>
        </w:tc>
        <w:tc>
          <w:tcPr>
            <w:tcW w:w="2164" w:type="dxa"/>
            <w:tcBorders>
              <w:top w:val="single" w:sz="6" w:space="0" w:color="auto"/>
              <w:left w:val="single" w:sz="6" w:space="0" w:color="auto"/>
              <w:bottom w:val="single" w:sz="6" w:space="0" w:color="auto"/>
              <w:right w:val="double" w:sz="6" w:space="0" w:color="auto"/>
            </w:tcBorders>
            <w:vAlign w:val="center"/>
          </w:tcPr>
          <w:p w14:paraId="691A5B76" w14:textId="32AE83EA"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1 mm</w:t>
            </w:r>
          </w:p>
        </w:tc>
      </w:tr>
      <w:tr w:rsidR="001C210F" w:rsidRPr="00D93CAB" w14:paraId="262BA175" w14:textId="77777777" w:rsidTr="006B18C4">
        <w:trPr>
          <w:jc w:val="center"/>
        </w:trPr>
        <w:tc>
          <w:tcPr>
            <w:tcW w:w="6548" w:type="dxa"/>
            <w:tcBorders>
              <w:top w:val="single" w:sz="6" w:space="0" w:color="auto"/>
              <w:left w:val="double" w:sz="6" w:space="0" w:color="auto"/>
              <w:right w:val="single" w:sz="6" w:space="0" w:color="auto"/>
            </w:tcBorders>
          </w:tcPr>
          <w:p w14:paraId="5E9A5D8D" w14:textId="3F656CF3" w:rsidR="001C210F" w:rsidRPr="00477842" w:rsidRDefault="001B7ED8"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Electric magnitudes</w:t>
            </w:r>
          </w:p>
        </w:tc>
        <w:tc>
          <w:tcPr>
            <w:tcW w:w="2164" w:type="dxa"/>
            <w:tcBorders>
              <w:top w:val="single" w:sz="6" w:space="0" w:color="auto"/>
              <w:left w:val="single" w:sz="6" w:space="0" w:color="auto"/>
              <w:right w:val="double" w:sz="6" w:space="0" w:color="auto"/>
            </w:tcBorders>
            <w:vAlign w:val="center"/>
          </w:tcPr>
          <w:p w14:paraId="6303DC69" w14:textId="77777777" w:rsidR="001C210F" w:rsidRPr="00D93CAB" w:rsidRDefault="001C210F" w:rsidP="006B18C4">
            <w:pPr>
              <w:pStyle w:val="Texto"/>
              <w:spacing w:line="230" w:lineRule="exact"/>
              <w:ind w:firstLine="0"/>
              <w:jc w:val="center"/>
              <w:rPr>
                <w:rFonts w:ascii="Verdana" w:hAnsi="Verdana"/>
                <w:sz w:val="16"/>
                <w:szCs w:val="16"/>
              </w:rPr>
            </w:pPr>
          </w:p>
        </w:tc>
      </w:tr>
      <w:tr w:rsidR="001C210F" w:rsidRPr="00D93CAB" w14:paraId="6EF72626" w14:textId="77777777" w:rsidTr="006B18C4">
        <w:trPr>
          <w:jc w:val="center"/>
        </w:trPr>
        <w:tc>
          <w:tcPr>
            <w:tcW w:w="6548" w:type="dxa"/>
            <w:tcBorders>
              <w:left w:val="double" w:sz="6" w:space="0" w:color="auto"/>
              <w:bottom w:val="single" w:sz="6" w:space="0" w:color="auto"/>
              <w:right w:val="single" w:sz="6" w:space="0" w:color="auto"/>
            </w:tcBorders>
          </w:tcPr>
          <w:p w14:paraId="72DDBBE6" w14:textId="7CC6F88A"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5)</w:t>
            </w:r>
            <w:r w:rsidRPr="00477842">
              <w:rPr>
                <w:rFonts w:ascii="Verdana" w:hAnsi="Verdana"/>
                <w:sz w:val="16"/>
                <w:szCs w:val="16"/>
                <w:lang w:val="en-US"/>
              </w:rPr>
              <w:tab/>
            </w:r>
            <w:r w:rsidR="001B7ED8" w:rsidRPr="00477842">
              <w:rPr>
                <w:rFonts w:ascii="Verdana" w:hAnsi="Verdana"/>
                <w:sz w:val="16"/>
                <w:szCs w:val="16"/>
                <w:lang w:val="en-US"/>
              </w:rPr>
              <w:t>Wattmeter</w:t>
            </w:r>
          </w:p>
          <w:p w14:paraId="3F7E61D0" w14:textId="44E98CE2"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6)</w:t>
            </w:r>
            <w:r w:rsidRPr="00477842">
              <w:rPr>
                <w:rFonts w:ascii="Verdana" w:hAnsi="Verdana"/>
                <w:sz w:val="16"/>
                <w:szCs w:val="16"/>
                <w:lang w:val="en-US"/>
              </w:rPr>
              <w:tab/>
              <w:t>V</w:t>
            </w:r>
            <w:r w:rsidR="001B7ED8" w:rsidRPr="00477842">
              <w:rPr>
                <w:rFonts w:ascii="Verdana" w:hAnsi="Verdana"/>
                <w:sz w:val="16"/>
                <w:szCs w:val="16"/>
                <w:lang w:val="en-US"/>
              </w:rPr>
              <w:t>oltmeter</w:t>
            </w:r>
          </w:p>
          <w:p w14:paraId="6E7B3AC2" w14:textId="77777777"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7)</w:t>
            </w:r>
            <w:r w:rsidRPr="00477842">
              <w:rPr>
                <w:rFonts w:ascii="Verdana" w:hAnsi="Verdana"/>
                <w:sz w:val="16"/>
                <w:szCs w:val="16"/>
                <w:lang w:val="en-US"/>
              </w:rPr>
              <w:tab/>
              <w:t>Watthorímetro</w:t>
            </w:r>
          </w:p>
        </w:tc>
        <w:tc>
          <w:tcPr>
            <w:tcW w:w="2164" w:type="dxa"/>
            <w:tcBorders>
              <w:left w:val="single" w:sz="6" w:space="0" w:color="auto"/>
              <w:bottom w:val="single" w:sz="6" w:space="0" w:color="auto"/>
              <w:right w:val="double" w:sz="6" w:space="0" w:color="auto"/>
            </w:tcBorders>
            <w:vAlign w:val="center"/>
          </w:tcPr>
          <w:p w14:paraId="088A0849" w14:textId="72D18FC2"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2 %</w:t>
            </w:r>
          </w:p>
          <w:p w14:paraId="326C89E6" w14:textId="4579FE7E"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0,5 %</w:t>
            </w:r>
          </w:p>
          <w:p w14:paraId="08F30AEF" w14:textId="77777777"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t>2 %</w:t>
            </w:r>
          </w:p>
        </w:tc>
      </w:tr>
      <w:tr w:rsidR="001C210F" w:rsidRPr="00D93CAB" w14:paraId="1CD4707B" w14:textId="77777777" w:rsidTr="006B18C4">
        <w:trPr>
          <w:jc w:val="center"/>
        </w:trPr>
        <w:tc>
          <w:tcPr>
            <w:tcW w:w="6548" w:type="dxa"/>
            <w:tcBorders>
              <w:top w:val="single" w:sz="6" w:space="0" w:color="auto"/>
              <w:left w:val="double" w:sz="6" w:space="0" w:color="auto"/>
              <w:bottom w:val="single" w:sz="6" w:space="0" w:color="auto"/>
              <w:right w:val="single" w:sz="6" w:space="0" w:color="auto"/>
            </w:tcBorders>
          </w:tcPr>
          <w:p w14:paraId="1A7F69E8" w14:textId="5A0AC4C2" w:rsidR="001C210F" w:rsidRPr="00477842" w:rsidRDefault="00B770CB"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Weight</w:t>
            </w:r>
          </w:p>
          <w:p w14:paraId="250EA48D" w14:textId="6F1F7B35"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8)</w:t>
            </w:r>
            <w:r w:rsidRPr="00477842">
              <w:rPr>
                <w:rFonts w:ascii="Verdana" w:hAnsi="Verdana"/>
                <w:sz w:val="16"/>
                <w:szCs w:val="16"/>
                <w:lang w:val="en-US"/>
              </w:rPr>
              <w:tab/>
            </w:r>
            <w:r w:rsidR="00B770CB" w:rsidRPr="00477842">
              <w:rPr>
                <w:rFonts w:ascii="Verdana" w:hAnsi="Verdana"/>
                <w:sz w:val="16"/>
                <w:szCs w:val="16"/>
                <w:lang w:val="en-US"/>
              </w:rPr>
              <w:t>Scale</w:t>
            </w:r>
          </w:p>
          <w:p w14:paraId="3DCB82B3" w14:textId="29A46C10"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9)</w:t>
            </w:r>
            <w:r w:rsidRPr="00477842">
              <w:rPr>
                <w:rFonts w:ascii="Verdana" w:hAnsi="Verdana"/>
                <w:sz w:val="16"/>
                <w:szCs w:val="16"/>
                <w:lang w:val="en-US"/>
              </w:rPr>
              <w:tab/>
            </w:r>
            <w:r w:rsidR="00B770CB" w:rsidRPr="00477842">
              <w:rPr>
                <w:rFonts w:ascii="Verdana" w:hAnsi="Verdana"/>
                <w:sz w:val="16"/>
                <w:szCs w:val="16"/>
                <w:lang w:val="en-US"/>
              </w:rPr>
              <w:t xml:space="preserve">Balance </w:t>
            </w:r>
          </w:p>
        </w:tc>
        <w:tc>
          <w:tcPr>
            <w:tcW w:w="2164" w:type="dxa"/>
            <w:tcBorders>
              <w:top w:val="single" w:sz="6" w:space="0" w:color="auto"/>
              <w:left w:val="single" w:sz="6" w:space="0" w:color="auto"/>
              <w:bottom w:val="single" w:sz="6" w:space="0" w:color="auto"/>
              <w:right w:val="double" w:sz="6" w:space="0" w:color="auto"/>
            </w:tcBorders>
            <w:vAlign w:val="center"/>
          </w:tcPr>
          <w:p w14:paraId="4361DFD3" w14:textId="4C3CE460"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5 g</w:t>
            </w:r>
          </w:p>
        </w:tc>
      </w:tr>
      <w:tr w:rsidR="001C210F" w:rsidRPr="00D93CAB" w14:paraId="32D60741" w14:textId="77777777" w:rsidTr="006B18C4">
        <w:trPr>
          <w:jc w:val="center"/>
        </w:trPr>
        <w:tc>
          <w:tcPr>
            <w:tcW w:w="6548" w:type="dxa"/>
            <w:tcBorders>
              <w:top w:val="single" w:sz="6" w:space="0" w:color="auto"/>
              <w:left w:val="double" w:sz="6" w:space="0" w:color="auto"/>
              <w:bottom w:val="single" w:sz="6" w:space="0" w:color="auto"/>
              <w:right w:val="single" w:sz="6" w:space="0" w:color="auto"/>
            </w:tcBorders>
          </w:tcPr>
          <w:p w14:paraId="1CEBD575" w14:textId="13D6F15A"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Temperatur</w:t>
            </w:r>
            <w:r w:rsidR="00B770CB" w:rsidRPr="00477842">
              <w:rPr>
                <w:rFonts w:ascii="Verdana" w:hAnsi="Verdana"/>
                <w:sz w:val="16"/>
                <w:szCs w:val="16"/>
                <w:lang w:val="en-US"/>
              </w:rPr>
              <w:t>e</w:t>
            </w:r>
          </w:p>
        </w:tc>
        <w:tc>
          <w:tcPr>
            <w:tcW w:w="2164" w:type="dxa"/>
            <w:tcBorders>
              <w:top w:val="single" w:sz="6" w:space="0" w:color="auto"/>
              <w:left w:val="single" w:sz="6" w:space="0" w:color="auto"/>
              <w:bottom w:val="single" w:sz="6" w:space="0" w:color="auto"/>
              <w:right w:val="double" w:sz="6" w:space="0" w:color="auto"/>
            </w:tcBorders>
            <w:vAlign w:val="center"/>
          </w:tcPr>
          <w:p w14:paraId="1E68BAE1" w14:textId="77777777" w:rsidR="001C210F" w:rsidRPr="00D93CAB" w:rsidRDefault="001C210F" w:rsidP="006B18C4">
            <w:pPr>
              <w:pStyle w:val="Texto"/>
              <w:spacing w:line="230" w:lineRule="exact"/>
              <w:ind w:firstLine="0"/>
              <w:jc w:val="center"/>
              <w:rPr>
                <w:rFonts w:ascii="Verdana" w:hAnsi="Verdana"/>
                <w:sz w:val="16"/>
                <w:szCs w:val="16"/>
              </w:rPr>
            </w:pPr>
          </w:p>
        </w:tc>
      </w:tr>
      <w:tr w:rsidR="001C210F" w:rsidRPr="00D93CAB" w14:paraId="047520D9" w14:textId="77777777" w:rsidTr="006B18C4">
        <w:trPr>
          <w:jc w:val="center"/>
        </w:trPr>
        <w:tc>
          <w:tcPr>
            <w:tcW w:w="6548" w:type="dxa"/>
            <w:tcBorders>
              <w:top w:val="single" w:sz="6" w:space="0" w:color="auto"/>
              <w:left w:val="double" w:sz="6" w:space="0" w:color="auto"/>
              <w:bottom w:val="single" w:sz="6" w:space="0" w:color="auto"/>
              <w:right w:val="single" w:sz="6" w:space="0" w:color="auto"/>
            </w:tcBorders>
          </w:tcPr>
          <w:p w14:paraId="57E12752" w14:textId="6E30C2E9"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10)</w:t>
            </w:r>
            <w:r w:rsidRPr="00477842">
              <w:rPr>
                <w:rFonts w:ascii="Verdana" w:hAnsi="Verdana"/>
                <w:sz w:val="16"/>
                <w:szCs w:val="16"/>
                <w:lang w:val="en-US"/>
              </w:rPr>
              <w:tab/>
            </w:r>
            <w:r w:rsidR="00D654E3" w:rsidRPr="00477842">
              <w:rPr>
                <w:rFonts w:ascii="Verdana" w:hAnsi="Verdana"/>
                <w:sz w:val="16"/>
                <w:szCs w:val="16"/>
                <w:lang w:val="en-US"/>
              </w:rPr>
              <w:t>Thermocouples, electrical resistance sensors and/or thermistors</w:t>
            </w:r>
          </w:p>
        </w:tc>
        <w:tc>
          <w:tcPr>
            <w:tcW w:w="2164" w:type="dxa"/>
            <w:tcBorders>
              <w:top w:val="single" w:sz="6" w:space="0" w:color="auto"/>
              <w:left w:val="single" w:sz="6" w:space="0" w:color="auto"/>
              <w:bottom w:val="single" w:sz="6" w:space="0" w:color="auto"/>
              <w:right w:val="double" w:sz="6" w:space="0" w:color="auto"/>
            </w:tcBorders>
            <w:vAlign w:val="center"/>
          </w:tcPr>
          <w:p w14:paraId="73AE6567" w14:textId="6E81E6D6"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654E3">
              <w:rPr>
                <w:rFonts w:ascii="Verdana" w:hAnsi="Verdana"/>
                <w:sz w:val="16"/>
                <w:szCs w:val="16"/>
                <w:lang w:val="en-US"/>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654E3">
              <w:rPr>
                <w:rFonts w:ascii="Verdana" w:hAnsi="Verdana"/>
                <w:sz w:val="16"/>
                <w:szCs w:val="16"/>
                <w:lang w:val="en-US"/>
              </w:rPr>
              <w:t xml:space="preserve"> </w:t>
            </w:r>
            <w:r w:rsidRPr="00D93CAB">
              <w:rPr>
                <w:rFonts w:ascii="Verdana" w:hAnsi="Verdana"/>
                <w:sz w:val="16"/>
                <w:szCs w:val="16"/>
              </w:rPr>
              <w:t>0,7 ºC</w:t>
            </w:r>
          </w:p>
        </w:tc>
      </w:tr>
      <w:tr w:rsidR="001C210F" w:rsidRPr="00D93CAB" w14:paraId="49EF1005" w14:textId="77777777" w:rsidTr="006B18C4">
        <w:trPr>
          <w:jc w:val="center"/>
        </w:trPr>
        <w:tc>
          <w:tcPr>
            <w:tcW w:w="6548" w:type="dxa"/>
            <w:tcBorders>
              <w:top w:val="single" w:sz="6" w:space="0" w:color="auto"/>
              <w:left w:val="double" w:sz="6" w:space="0" w:color="auto"/>
              <w:bottom w:val="single" w:sz="6" w:space="0" w:color="auto"/>
              <w:right w:val="single" w:sz="6" w:space="0" w:color="auto"/>
            </w:tcBorders>
          </w:tcPr>
          <w:p w14:paraId="1C79E533" w14:textId="4B53B5EA"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T</w:t>
            </w:r>
            <w:r w:rsidR="00D654E3" w:rsidRPr="00477842">
              <w:rPr>
                <w:rFonts w:ascii="Verdana" w:hAnsi="Verdana"/>
                <w:sz w:val="16"/>
                <w:szCs w:val="16"/>
                <w:lang w:val="en-US"/>
              </w:rPr>
              <w:t>ime</w:t>
            </w:r>
          </w:p>
          <w:p w14:paraId="0B5A8A21" w14:textId="6F07A4BD"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11)</w:t>
            </w:r>
            <w:r w:rsidRPr="00477842">
              <w:rPr>
                <w:rFonts w:ascii="Verdana" w:hAnsi="Verdana"/>
                <w:sz w:val="16"/>
                <w:szCs w:val="16"/>
                <w:lang w:val="en-US"/>
              </w:rPr>
              <w:tab/>
            </w:r>
            <w:r w:rsidR="00477842" w:rsidRPr="00477842">
              <w:rPr>
                <w:rFonts w:ascii="Verdana" w:hAnsi="Verdana"/>
                <w:sz w:val="16"/>
                <w:szCs w:val="16"/>
                <w:lang w:val="en-US"/>
              </w:rPr>
              <w:t>Self-starting synchronous electric clock or similar time integrator.</w:t>
            </w:r>
            <w:r w:rsidRPr="00477842">
              <w:rPr>
                <w:rFonts w:ascii="Verdana" w:hAnsi="Verdana"/>
                <w:sz w:val="16"/>
                <w:szCs w:val="16"/>
                <w:lang w:val="en-US"/>
              </w:rPr>
              <w:t>.</w:t>
            </w:r>
          </w:p>
        </w:tc>
        <w:tc>
          <w:tcPr>
            <w:tcW w:w="2164" w:type="dxa"/>
            <w:tcBorders>
              <w:top w:val="single" w:sz="6" w:space="0" w:color="auto"/>
              <w:left w:val="single" w:sz="6" w:space="0" w:color="auto"/>
              <w:bottom w:val="single" w:sz="6" w:space="0" w:color="auto"/>
              <w:right w:val="double" w:sz="6" w:space="0" w:color="auto"/>
            </w:tcBorders>
            <w:vAlign w:val="center"/>
          </w:tcPr>
          <w:p w14:paraId="2B71DB19" w14:textId="6C0AC4E3" w:rsidR="001C210F" w:rsidRPr="00D93CAB" w:rsidRDefault="001C210F"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477842">
              <w:rPr>
                <w:rFonts w:ascii="Verdana" w:hAnsi="Verdana"/>
                <w:sz w:val="16"/>
                <w:szCs w:val="16"/>
                <w:lang w:val="en-US"/>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477842">
              <w:rPr>
                <w:rFonts w:ascii="Verdana" w:hAnsi="Verdana"/>
                <w:sz w:val="16"/>
                <w:szCs w:val="16"/>
                <w:lang w:val="en-US"/>
              </w:rPr>
              <w:t xml:space="preserve"> </w:t>
            </w:r>
            <w:r w:rsidRPr="00D93CAB">
              <w:rPr>
                <w:rFonts w:ascii="Verdana" w:hAnsi="Verdana"/>
                <w:sz w:val="16"/>
                <w:szCs w:val="16"/>
              </w:rPr>
              <w:t>1 s</w:t>
            </w:r>
          </w:p>
        </w:tc>
      </w:tr>
      <w:tr w:rsidR="001C210F" w:rsidRPr="00D93CAB" w14:paraId="06BD3B7B" w14:textId="77777777" w:rsidTr="006B18C4">
        <w:trPr>
          <w:jc w:val="center"/>
        </w:trPr>
        <w:tc>
          <w:tcPr>
            <w:tcW w:w="6548" w:type="dxa"/>
            <w:tcBorders>
              <w:top w:val="single" w:sz="6" w:space="0" w:color="auto"/>
              <w:left w:val="double" w:sz="6" w:space="0" w:color="auto"/>
              <w:bottom w:val="double" w:sz="6" w:space="0" w:color="auto"/>
              <w:right w:val="single" w:sz="6" w:space="0" w:color="auto"/>
            </w:tcBorders>
          </w:tcPr>
          <w:p w14:paraId="734663A9" w14:textId="13E6DCA1" w:rsidR="001C210F" w:rsidRPr="00477842" w:rsidRDefault="00477842" w:rsidP="006B18C4">
            <w:pPr>
              <w:pStyle w:val="Texto"/>
              <w:spacing w:line="230" w:lineRule="exact"/>
              <w:ind w:left="456" w:hanging="456"/>
              <w:rPr>
                <w:rFonts w:ascii="Verdana" w:hAnsi="Verdana"/>
                <w:sz w:val="16"/>
                <w:szCs w:val="16"/>
                <w:lang w:val="en-US"/>
              </w:rPr>
            </w:pPr>
            <w:r w:rsidRPr="00477842">
              <w:rPr>
                <w:rFonts w:ascii="Verdana" w:hAnsi="Verdana"/>
                <w:sz w:val="16"/>
                <w:szCs w:val="16"/>
                <w:lang w:val="en-US"/>
              </w:rPr>
              <w:t>Speed</w:t>
            </w:r>
          </w:p>
          <w:p w14:paraId="6E6A2E0C" w14:textId="68891160" w:rsidR="001C210F" w:rsidRPr="00477842" w:rsidRDefault="001C210F" w:rsidP="006B18C4">
            <w:pPr>
              <w:pStyle w:val="Texto"/>
              <w:spacing w:line="230" w:lineRule="exact"/>
              <w:ind w:left="456" w:hanging="456"/>
              <w:rPr>
                <w:rFonts w:ascii="Verdana" w:hAnsi="Verdana"/>
                <w:sz w:val="16"/>
                <w:szCs w:val="16"/>
                <w:lang w:val="en-US"/>
              </w:rPr>
            </w:pPr>
            <w:r w:rsidRPr="00477842">
              <w:rPr>
                <w:rFonts w:ascii="Verdana" w:hAnsi="Verdana"/>
                <w:b/>
                <w:sz w:val="16"/>
                <w:szCs w:val="16"/>
                <w:lang w:val="en-US"/>
              </w:rPr>
              <w:t>12)</w:t>
            </w:r>
            <w:r w:rsidRPr="00477842">
              <w:rPr>
                <w:rFonts w:ascii="Verdana" w:hAnsi="Verdana"/>
                <w:sz w:val="16"/>
                <w:szCs w:val="16"/>
                <w:lang w:val="en-US"/>
              </w:rPr>
              <w:tab/>
            </w:r>
            <w:r w:rsidR="00477842" w:rsidRPr="00477842">
              <w:rPr>
                <w:rFonts w:ascii="Verdana" w:hAnsi="Verdana"/>
                <w:sz w:val="16"/>
                <w:szCs w:val="16"/>
                <w:lang w:val="en-US"/>
              </w:rPr>
              <w:t>Anemometer</w:t>
            </w:r>
          </w:p>
        </w:tc>
        <w:tc>
          <w:tcPr>
            <w:tcW w:w="2164" w:type="dxa"/>
            <w:tcBorders>
              <w:top w:val="single" w:sz="6" w:space="0" w:color="auto"/>
              <w:left w:val="single" w:sz="6" w:space="0" w:color="auto"/>
              <w:bottom w:val="double" w:sz="6" w:space="0" w:color="auto"/>
              <w:right w:val="double" w:sz="6" w:space="0" w:color="auto"/>
            </w:tcBorders>
            <w:vAlign w:val="center"/>
          </w:tcPr>
          <w:p w14:paraId="7A7572AC" w14:textId="7873AFDE" w:rsidR="001C210F" w:rsidRPr="00D93CAB" w:rsidRDefault="001C210F" w:rsidP="006B18C4">
            <w:pPr>
              <w:pStyle w:val="Texto"/>
              <w:spacing w:line="230" w:lineRule="exact"/>
              <w:ind w:firstLine="0"/>
              <w:jc w:val="center"/>
              <w:rPr>
                <w:rFonts w:ascii="Verdana" w:hAnsi="Verdana"/>
                <w:strike/>
                <w:sz w:val="16"/>
                <w:szCs w:val="16"/>
                <w:lang w:val="en-US"/>
              </w:rPr>
            </w:pPr>
            <w:r w:rsidRPr="00D93CAB">
              <w:rPr>
                <w:rFonts w:ascii="Verdana" w:hAnsi="Verdana"/>
                <w:sz w:val="16"/>
                <w:szCs w:val="16"/>
                <w:lang w:val="en-US"/>
              </w:rPr>
              <w:fldChar w:fldCharType="begin"/>
            </w:r>
            <w:r w:rsidRPr="00D93CAB">
              <w:rPr>
                <w:rFonts w:ascii="Verdana" w:hAnsi="Verdana"/>
                <w:sz w:val="16"/>
                <w:szCs w:val="16"/>
                <w:lang w:val="en-US"/>
              </w:rPr>
              <w:instrText>símbolo 177 \f "Symbol" \s 9</w:instrText>
            </w:r>
            <w:r>
              <w:rPr>
                <w:rFonts w:ascii="Verdana" w:hAnsi="Verdana"/>
                <w:sz w:val="16"/>
                <w:szCs w:val="16"/>
                <w:lang w:val="en-US"/>
              </w:rPr>
              <w:fldChar w:fldCharType="separate"/>
            </w:r>
            <w:r w:rsidR="00165AA3">
              <w:rPr>
                <w:rFonts w:ascii="Verdana" w:hAnsi="Verdana"/>
                <w:b/>
                <w:bCs/>
                <w:sz w:val="16"/>
                <w:szCs w:val="16"/>
                <w:lang w:val="en-US"/>
              </w:rPr>
              <w:t>Error! Bookmark not defined.</w:t>
            </w:r>
            <w:r w:rsidRPr="00D93CAB">
              <w:rPr>
                <w:rFonts w:ascii="Verdana" w:hAnsi="Verdana"/>
                <w:sz w:val="16"/>
                <w:szCs w:val="16"/>
                <w:lang w:val="en-US"/>
              </w:rPr>
              <w:fldChar w:fldCharType="end"/>
            </w:r>
            <w:r w:rsidRPr="00D93CAB">
              <w:rPr>
                <w:rFonts w:ascii="Verdana" w:hAnsi="Verdana"/>
                <w:sz w:val="16"/>
                <w:szCs w:val="16"/>
                <w:lang w:val="en-US"/>
              </w:rPr>
              <w:t xml:space="preserve"> 0,01 m/s</w:t>
            </w:r>
          </w:p>
        </w:tc>
      </w:tr>
    </w:tbl>
    <w:p w14:paraId="3B7C977A" w14:textId="77777777" w:rsidR="001C210F" w:rsidRDefault="001C210F" w:rsidP="00E43713">
      <w:pPr>
        <w:pStyle w:val="Texto"/>
        <w:spacing w:line="230" w:lineRule="exact"/>
        <w:ind w:firstLine="0"/>
        <w:jc w:val="center"/>
        <w:rPr>
          <w:rFonts w:ascii="Verdana" w:hAnsi="Verdana"/>
          <w:b/>
          <w:sz w:val="16"/>
          <w:szCs w:val="16"/>
        </w:rPr>
      </w:pPr>
    </w:p>
    <w:p w14:paraId="6B93F865" w14:textId="77777777" w:rsidR="001C210F" w:rsidRDefault="001C210F" w:rsidP="00E43713">
      <w:pPr>
        <w:pStyle w:val="Texto"/>
        <w:spacing w:line="230" w:lineRule="exact"/>
        <w:ind w:firstLine="0"/>
        <w:jc w:val="center"/>
        <w:rPr>
          <w:rFonts w:ascii="Verdana" w:hAnsi="Verdana"/>
          <w:b/>
          <w:sz w:val="16"/>
          <w:szCs w:val="16"/>
        </w:rPr>
      </w:pPr>
    </w:p>
    <w:p w14:paraId="5C800E8B" w14:textId="77777777" w:rsidR="001C210F" w:rsidRDefault="001C210F" w:rsidP="00E43713">
      <w:pPr>
        <w:pStyle w:val="Texto"/>
        <w:spacing w:line="230" w:lineRule="exact"/>
        <w:ind w:firstLine="0"/>
        <w:jc w:val="center"/>
        <w:rPr>
          <w:rFonts w:ascii="Verdana" w:hAnsi="Verdana"/>
          <w:b/>
          <w:sz w:val="16"/>
          <w:szCs w:val="16"/>
        </w:rPr>
      </w:pPr>
    </w:p>
    <w:p w14:paraId="1591ABD2" w14:textId="77777777" w:rsidR="001C210F" w:rsidRDefault="001C210F" w:rsidP="00E43713">
      <w:pPr>
        <w:pStyle w:val="Texto"/>
        <w:spacing w:line="230" w:lineRule="exact"/>
        <w:ind w:firstLine="0"/>
        <w:jc w:val="center"/>
        <w:rPr>
          <w:rFonts w:ascii="Verdana" w:hAnsi="Verdana"/>
          <w:b/>
          <w:sz w:val="16"/>
          <w:szCs w:val="16"/>
        </w:rPr>
      </w:pPr>
    </w:p>
    <w:p w14:paraId="172ABEE8" w14:textId="77777777" w:rsidR="001C210F" w:rsidRDefault="001C210F" w:rsidP="00E43713">
      <w:pPr>
        <w:pStyle w:val="Texto"/>
        <w:spacing w:line="230" w:lineRule="exact"/>
        <w:ind w:firstLine="0"/>
        <w:jc w:val="center"/>
        <w:rPr>
          <w:rFonts w:ascii="Verdana" w:hAnsi="Verdana"/>
          <w:b/>
          <w:sz w:val="16"/>
          <w:szCs w:val="16"/>
        </w:rPr>
      </w:pPr>
    </w:p>
    <w:p w14:paraId="07C7AE93" w14:textId="77777777" w:rsidR="001C210F" w:rsidRDefault="001C210F" w:rsidP="00E43713">
      <w:pPr>
        <w:pStyle w:val="Texto"/>
        <w:spacing w:line="230" w:lineRule="exact"/>
        <w:ind w:firstLine="0"/>
        <w:jc w:val="center"/>
        <w:rPr>
          <w:rFonts w:ascii="Verdana" w:hAnsi="Verdana"/>
          <w:b/>
          <w:sz w:val="16"/>
          <w:szCs w:val="16"/>
        </w:rPr>
      </w:pPr>
    </w:p>
    <w:p w14:paraId="30734ECF" w14:textId="4D38B4AA" w:rsidR="00725F83" w:rsidRPr="00D93CAB" w:rsidRDefault="00725F83" w:rsidP="00E43713">
      <w:pPr>
        <w:pStyle w:val="Texto"/>
        <w:spacing w:line="230" w:lineRule="exact"/>
        <w:ind w:firstLine="0"/>
        <w:jc w:val="center"/>
        <w:rPr>
          <w:rFonts w:ascii="Verdana" w:hAnsi="Verdana"/>
          <w:b/>
          <w:sz w:val="16"/>
          <w:szCs w:val="16"/>
        </w:rPr>
      </w:pPr>
      <w:r w:rsidRPr="00D93CAB">
        <w:rPr>
          <w:rFonts w:ascii="Verdana" w:hAnsi="Verdana"/>
          <w:b/>
          <w:sz w:val="16"/>
          <w:szCs w:val="16"/>
        </w:rPr>
        <w:t>TABLA B.2.- VAR</w:t>
      </w:r>
      <w:r w:rsidR="00614680" w:rsidRPr="00D93CAB">
        <w:rPr>
          <w:rFonts w:ascii="Verdana" w:hAnsi="Verdana"/>
          <w:b/>
          <w:sz w:val="16"/>
          <w:szCs w:val="16"/>
        </w:rPr>
        <w:t>IACIONES PERMISIBLES EN LOS PARÁ</w:t>
      </w:r>
      <w:r w:rsidRPr="00D93CAB">
        <w:rPr>
          <w:rFonts w:ascii="Verdana" w:hAnsi="Verdana"/>
          <w:b/>
          <w:sz w:val="16"/>
          <w:szCs w:val="16"/>
        </w:rPr>
        <w:t>METROS MEDIDOS</w:t>
      </w:r>
    </w:p>
    <w:tbl>
      <w:tblPr>
        <w:tblW w:w="0" w:type="auto"/>
        <w:jc w:val="center"/>
        <w:tblLayout w:type="fixed"/>
        <w:tblCellMar>
          <w:left w:w="43" w:type="dxa"/>
          <w:right w:w="43" w:type="dxa"/>
        </w:tblCellMar>
        <w:tblLook w:val="0000" w:firstRow="0" w:lastRow="0" w:firstColumn="0" w:lastColumn="0" w:noHBand="0" w:noVBand="0"/>
      </w:tblPr>
      <w:tblGrid>
        <w:gridCol w:w="3843"/>
        <w:gridCol w:w="2845"/>
      </w:tblGrid>
      <w:tr w:rsidR="00725F83" w:rsidRPr="00D93CAB" w14:paraId="343EDF3B" w14:textId="77777777">
        <w:trPr>
          <w:cantSplit/>
          <w:jc w:val="center"/>
        </w:trPr>
        <w:tc>
          <w:tcPr>
            <w:tcW w:w="3843" w:type="dxa"/>
            <w:tcBorders>
              <w:top w:val="double" w:sz="6" w:space="0" w:color="auto"/>
              <w:left w:val="double" w:sz="6" w:space="0" w:color="auto"/>
              <w:bottom w:val="single" w:sz="6" w:space="0" w:color="auto"/>
              <w:right w:val="single" w:sz="6" w:space="0" w:color="auto"/>
            </w:tcBorders>
          </w:tcPr>
          <w:p w14:paraId="52A3156B" w14:textId="77777777" w:rsidR="00725F83" w:rsidRPr="00D93CAB" w:rsidRDefault="00725F83" w:rsidP="00E43713">
            <w:pPr>
              <w:pStyle w:val="Texto"/>
              <w:spacing w:line="230" w:lineRule="exact"/>
              <w:ind w:firstLine="0"/>
              <w:jc w:val="center"/>
              <w:rPr>
                <w:rFonts w:ascii="Verdana" w:hAnsi="Verdana"/>
                <w:b/>
                <w:sz w:val="16"/>
                <w:szCs w:val="16"/>
              </w:rPr>
            </w:pPr>
            <w:r w:rsidRPr="00D93CAB">
              <w:rPr>
                <w:rFonts w:ascii="Verdana" w:hAnsi="Verdana"/>
                <w:b/>
                <w:sz w:val="16"/>
                <w:szCs w:val="16"/>
              </w:rPr>
              <w:t>PAR</w:t>
            </w:r>
            <w:r w:rsidR="00614680" w:rsidRPr="00D93CAB">
              <w:rPr>
                <w:rFonts w:ascii="Verdana" w:hAnsi="Verdana"/>
                <w:b/>
                <w:sz w:val="16"/>
                <w:szCs w:val="16"/>
              </w:rPr>
              <w:t>Á</w:t>
            </w:r>
            <w:r w:rsidRPr="00D93CAB">
              <w:rPr>
                <w:rFonts w:ascii="Verdana" w:hAnsi="Verdana"/>
                <w:b/>
                <w:sz w:val="16"/>
                <w:szCs w:val="16"/>
              </w:rPr>
              <w:t>METROS</w:t>
            </w:r>
          </w:p>
        </w:tc>
        <w:tc>
          <w:tcPr>
            <w:tcW w:w="2845" w:type="dxa"/>
            <w:tcBorders>
              <w:top w:val="double" w:sz="6" w:space="0" w:color="auto"/>
              <w:left w:val="single" w:sz="6" w:space="0" w:color="auto"/>
              <w:bottom w:val="single" w:sz="6" w:space="0" w:color="auto"/>
              <w:right w:val="double" w:sz="6" w:space="0" w:color="auto"/>
            </w:tcBorders>
          </w:tcPr>
          <w:p w14:paraId="557988E1" w14:textId="77777777" w:rsidR="00725F83" w:rsidRPr="00D93CAB" w:rsidRDefault="00614680" w:rsidP="00E43713">
            <w:pPr>
              <w:pStyle w:val="Texto"/>
              <w:spacing w:line="230" w:lineRule="exact"/>
              <w:ind w:firstLine="0"/>
              <w:jc w:val="center"/>
              <w:rPr>
                <w:rFonts w:ascii="Verdana" w:hAnsi="Verdana"/>
                <w:b/>
                <w:sz w:val="16"/>
                <w:szCs w:val="16"/>
              </w:rPr>
            </w:pPr>
            <w:r w:rsidRPr="00D93CAB">
              <w:rPr>
                <w:rFonts w:ascii="Verdana" w:hAnsi="Verdana"/>
                <w:b/>
                <w:sz w:val="16"/>
                <w:szCs w:val="16"/>
              </w:rPr>
              <w:t>(1) VARIACIÓ</w:t>
            </w:r>
            <w:r w:rsidR="00725F83" w:rsidRPr="00D93CAB">
              <w:rPr>
                <w:rFonts w:ascii="Verdana" w:hAnsi="Verdana"/>
                <w:b/>
                <w:sz w:val="16"/>
                <w:szCs w:val="16"/>
              </w:rPr>
              <w:t>N</w:t>
            </w:r>
          </w:p>
          <w:p w14:paraId="328505DE" w14:textId="77777777" w:rsidR="00725F83" w:rsidRPr="00D93CAB" w:rsidRDefault="00725F83" w:rsidP="00E43713">
            <w:pPr>
              <w:pStyle w:val="Texto"/>
              <w:spacing w:line="230" w:lineRule="exact"/>
              <w:ind w:firstLine="0"/>
              <w:jc w:val="center"/>
              <w:rPr>
                <w:rFonts w:ascii="Verdana" w:hAnsi="Verdana"/>
                <w:b/>
                <w:sz w:val="16"/>
                <w:szCs w:val="16"/>
              </w:rPr>
            </w:pPr>
            <w:r w:rsidRPr="00D93CAB">
              <w:rPr>
                <w:rFonts w:ascii="Verdana" w:hAnsi="Verdana"/>
                <w:b/>
                <w:sz w:val="16"/>
                <w:szCs w:val="16"/>
              </w:rPr>
              <w:t>(%)</w:t>
            </w:r>
          </w:p>
        </w:tc>
      </w:tr>
      <w:tr w:rsidR="00725F83" w:rsidRPr="00D93CAB" w14:paraId="7AD8950A"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6B069C25" w14:textId="77777777" w:rsidR="00725F83" w:rsidRPr="00D93CAB" w:rsidRDefault="00725F83" w:rsidP="00E43713">
            <w:pPr>
              <w:pStyle w:val="Texto"/>
              <w:spacing w:line="220" w:lineRule="exact"/>
              <w:ind w:firstLine="0"/>
              <w:rPr>
                <w:rFonts w:ascii="Verdana" w:hAnsi="Verdana"/>
                <w:sz w:val="16"/>
                <w:szCs w:val="16"/>
              </w:rPr>
            </w:pPr>
            <w:r w:rsidRPr="00D93CAB">
              <w:rPr>
                <w:rFonts w:ascii="Verdana" w:hAnsi="Verdana"/>
                <w:sz w:val="16"/>
                <w:szCs w:val="16"/>
              </w:rPr>
              <w:t>Consumo de energía (Wh/L)</w:t>
            </w:r>
          </w:p>
        </w:tc>
        <w:tc>
          <w:tcPr>
            <w:tcW w:w="2845" w:type="dxa"/>
            <w:tcBorders>
              <w:top w:val="single" w:sz="6" w:space="0" w:color="auto"/>
              <w:left w:val="single" w:sz="6" w:space="0" w:color="auto"/>
              <w:bottom w:val="single" w:sz="6" w:space="0" w:color="auto"/>
              <w:right w:val="double" w:sz="6" w:space="0" w:color="auto"/>
            </w:tcBorders>
          </w:tcPr>
          <w:p w14:paraId="77A11CBE" w14:textId="77777777" w:rsidR="00725F83" w:rsidRPr="00D93CAB" w:rsidRDefault="00725F83" w:rsidP="00E43713">
            <w:pPr>
              <w:pStyle w:val="Texto"/>
              <w:spacing w:line="220" w:lineRule="exact"/>
              <w:ind w:firstLine="0"/>
              <w:jc w:val="center"/>
              <w:rPr>
                <w:rFonts w:ascii="Verdana" w:hAnsi="Verdana"/>
                <w:sz w:val="16"/>
                <w:szCs w:val="16"/>
              </w:rPr>
            </w:pPr>
            <w:r w:rsidRPr="00D93CAB">
              <w:rPr>
                <w:rFonts w:ascii="Verdana" w:hAnsi="Verdana"/>
                <w:sz w:val="16"/>
                <w:szCs w:val="16"/>
              </w:rPr>
              <w:t>+ 5 % (2)</w:t>
            </w:r>
          </w:p>
        </w:tc>
      </w:tr>
      <w:tr w:rsidR="00725F83" w:rsidRPr="00D93CAB" w14:paraId="0A3163B3"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61DA8FC0" w14:textId="77777777" w:rsidR="00725F83" w:rsidRPr="00D93CAB" w:rsidRDefault="00725F83" w:rsidP="00E43713">
            <w:pPr>
              <w:pStyle w:val="Texto"/>
              <w:spacing w:line="220" w:lineRule="exact"/>
              <w:ind w:firstLine="0"/>
              <w:rPr>
                <w:rFonts w:ascii="Verdana" w:hAnsi="Verdana"/>
                <w:sz w:val="16"/>
                <w:szCs w:val="16"/>
              </w:rPr>
            </w:pPr>
            <w:r w:rsidRPr="00D93CAB">
              <w:rPr>
                <w:rFonts w:ascii="Verdana" w:hAnsi="Verdana"/>
                <w:sz w:val="16"/>
                <w:szCs w:val="16"/>
              </w:rPr>
              <w:t>Humedad</w:t>
            </w:r>
          </w:p>
        </w:tc>
        <w:tc>
          <w:tcPr>
            <w:tcW w:w="2845" w:type="dxa"/>
            <w:tcBorders>
              <w:top w:val="single" w:sz="6" w:space="0" w:color="auto"/>
              <w:left w:val="single" w:sz="6" w:space="0" w:color="auto"/>
              <w:bottom w:val="single" w:sz="6" w:space="0" w:color="auto"/>
              <w:right w:val="double" w:sz="6" w:space="0" w:color="auto"/>
            </w:tcBorders>
          </w:tcPr>
          <w:p w14:paraId="18C9A0FA" w14:textId="6555155B" w:rsidR="00725F83" w:rsidRPr="00D93CAB" w:rsidRDefault="00725F83" w:rsidP="00E43713">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5 %</w:t>
            </w:r>
          </w:p>
        </w:tc>
      </w:tr>
      <w:tr w:rsidR="00725F83" w:rsidRPr="00D93CAB" w14:paraId="35E143D3"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23CA8B71" w14:textId="77777777" w:rsidR="00725F83" w:rsidRPr="00D93CAB" w:rsidRDefault="00725F83" w:rsidP="00E43713">
            <w:pPr>
              <w:pStyle w:val="Texto"/>
              <w:spacing w:line="220" w:lineRule="exact"/>
              <w:ind w:firstLine="0"/>
              <w:rPr>
                <w:rFonts w:ascii="Verdana" w:hAnsi="Verdana"/>
                <w:sz w:val="16"/>
                <w:szCs w:val="16"/>
              </w:rPr>
            </w:pPr>
            <w:r w:rsidRPr="00D93CAB">
              <w:rPr>
                <w:rFonts w:ascii="Verdana" w:hAnsi="Verdana"/>
                <w:sz w:val="16"/>
                <w:szCs w:val="16"/>
              </w:rPr>
              <w:t>Longitud</w:t>
            </w:r>
          </w:p>
        </w:tc>
        <w:tc>
          <w:tcPr>
            <w:tcW w:w="2845" w:type="dxa"/>
            <w:tcBorders>
              <w:top w:val="single" w:sz="6" w:space="0" w:color="auto"/>
              <w:left w:val="single" w:sz="6" w:space="0" w:color="auto"/>
              <w:bottom w:val="single" w:sz="6" w:space="0" w:color="auto"/>
              <w:right w:val="double" w:sz="6" w:space="0" w:color="auto"/>
            </w:tcBorders>
          </w:tcPr>
          <w:p w14:paraId="2C54377B" w14:textId="6DA470CD" w:rsidR="00725F83" w:rsidRPr="00D93CAB" w:rsidRDefault="00725F83" w:rsidP="00E43713">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2 mm</w:t>
            </w:r>
          </w:p>
        </w:tc>
      </w:tr>
      <w:tr w:rsidR="00725F83" w:rsidRPr="00D93CAB" w14:paraId="5CF77E07"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1DF3BCD6" w14:textId="77777777" w:rsidR="00725F83" w:rsidRPr="00D93CAB" w:rsidRDefault="00725F83" w:rsidP="00E43713">
            <w:pPr>
              <w:pStyle w:val="Texto"/>
              <w:spacing w:line="220" w:lineRule="exact"/>
              <w:ind w:firstLine="0"/>
              <w:rPr>
                <w:rFonts w:ascii="Verdana" w:hAnsi="Verdana"/>
                <w:sz w:val="16"/>
                <w:szCs w:val="16"/>
              </w:rPr>
            </w:pPr>
            <w:r w:rsidRPr="00D93CAB">
              <w:rPr>
                <w:rFonts w:ascii="Verdana" w:hAnsi="Verdana"/>
                <w:sz w:val="16"/>
                <w:szCs w:val="16"/>
              </w:rPr>
              <w:t>Peso</w:t>
            </w:r>
          </w:p>
        </w:tc>
        <w:tc>
          <w:tcPr>
            <w:tcW w:w="2845" w:type="dxa"/>
            <w:tcBorders>
              <w:top w:val="single" w:sz="6" w:space="0" w:color="auto"/>
              <w:left w:val="single" w:sz="6" w:space="0" w:color="auto"/>
              <w:bottom w:val="single" w:sz="6" w:space="0" w:color="auto"/>
              <w:right w:val="double" w:sz="6" w:space="0" w:color="auto"/>
            </w:tcBorders>
          </w:tcPr>
          <w:p w14:paraId="2AA026A6" w14:textId="0307F354" w:rsidR="00725F83" w:rsidRPr="00D93CAB" w:rsidRDefault="00725F83" w:rsidP="00E43713">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10 g</w:t>
            </w:r>
          </w:p>
        </w:tc>
      </w:tr>
      <w:tr w:rsidR="00725F83" w:rsidRPr="00D93CAB" w14:paraId="3EA080F3"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1DAAB693" w14:textId="77777777" w:rsidR="00725F83" w:rsidRPr="00D93CAB" w:rsidRDefault="00725F83" w:rsidP="00E43713">
            <w:pPr>
              <w:pStyle w:val="Texto"/>
              <w:spacing w:line="220" w:lineRule="exact"/>
              <w:ind w:firstLine="0"/>
              <w:rPr>
                <w:rFonts w:ascii="Verdana" w:hAnsi="Verdana"/>
                <w:sz w:val="16"/>
                <w:szCs w:val="16"/>
              </w:rPr>
            </w:pPr>
            <w:r w:rsidRPr="00D93CAB">
              <w:rPr>
                <w:rFonts w:ascii="Verdana" w:hAnsi="Verdana"/>
                <w:sz w:val="16"/>
                <w:szCs w:val="16"/>
              </w:rPr>
              <w:t>Temperatura en la cámara de prueba</w:t>
            </w:r>
          </w:p>
        </w:tc>
        <w:tc>
          <w:tcPr>
            <w:tcW w:w="2845" w:type="dxa"/>
            <w:tcBorders>
              <w:top w:val="single" w:sz="6" w:space="0" w:color="auto"/>
              <w:left w:val="single" w:sz="6" w:space="0" w:color="auto"/>
              <w:bottom w:val="single" w:sz="6" w:space="0" w:color="auto"/>
              <w:right w:val="double" w:sz="6" w:space="0" w:color="auto"/>
            </w:tcBorders>
          </w:tcPr>
          <w:p w14:paraId="392AEBB0" w14:textId="3EB26AE8" w:rsidR="00725F83" w:rsidRPr="00D93CAB" w:rsidRDefault="00725F83" w:rsidP="00E43713">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1,5 ºC</w:t>
            </w:r>
          </w:p>
        </w:tc>
      </w:tr>
      <w:tr w:rsidR="00725F83" w:rsidRPr="00D93CAB" w14:paraId="2DE50F02"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2E7FC518" w14:textId="77777777" w:rsidR="00725F83" w:rsidRPr="00D93CAB" w:rsidRDefault="00725F83" w:rsidP="00E43713">
            <w:pPr>
              <w:pStyle w:val="Texto"/>
              <w:spacing w:line="220" w:lineRule="exact"/>
              <w:ind w:firstLine="0"/>
              <w:rPr>
                <w:rFonts w:ascii="Verdana" w:hAnsi="Verdana"/>
                <w:sz w:val="16"/>
                <w:szCs w:val="16"/>
              </w:rPr>
            </w:pPr>
            <w:r w:rsidRPr="00D93CAB">
              <w:rPr>
                <w:rFonts w:ascii="Verdana" w:hAnsi="Verdana"/>
                <w:sz w:val="16"/>
                <w:szCs w:val="16"/>
              </w:rPr>
              <w:t>Tensión eléctrica</w:t>
            </w:r>
          </w:p>
        </w:tc>
        <w:tc>
          <w:tcPr>
            <w:tcW w:w="2845" w:type="dxa"/>
            <w:tcBorders>
              <w:top w:val="single" w:sz="6" w:space="0" w:color="auto"/>
              <w:left w:val="single" w:sz="6" w:space="0" w:color="auto"/>
              <w:bottom w:val="single" w:sz="6" w:space="0" w:color="auto"/>
              <w:right w:val="double" w:sz="6" w:space="0" w:color="auto"/>
            </w:tcBorders>
          </w:tcPr>
          <w:p w14:paraId="76B8E2E3" w14:textId="170081BA" w:rsidR="00725F83" w:rsidRPr="00D93CAB" w:rsidRDefault="00725F83" w:rsidP="00E43713">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3 V</w:t>
            </w:r>
          </w:p>
        </w:tc>
      </w:tr>
      <w:tr w:rsidR="00725F83" w:rsidRPr="00D93CAB" w14:paraId="31CCC658" w14:textId="77777777">
        <w:trPr>
          <w:cantSplit/>
          <w:jc w:val="center"/>
        </w:trPr>
        <w:tc>
          <w:tcPr>
            <w:tcW w:w="3843" w:type="dxa"/>
            <w:tcBorders>
              <w:top w:val="single" w:sz="6" w:space="0" w:color="auto"/>
              <w:left w:val="double" w:sz="6" w:space="0" w:color="auto"/>
              <w:bottom w:val="single" w:sz="6" w:space="0" w:color="auto"/>
              <w:right w:val="single" w:sz="6" w:space="0" w:color="auto"/>
            </w:tcBorders>
          </w:tcPr>
          <w:p w14:paraId="477D92F9" w14:textId="77777777" w:rsidR="00725F83" w:rsidRPr="00D93CAB" w:rsidRDefault="00725F83" w:rsidP="00E43713">
            <w:pPr>
              <w:pStyle w:val="Texto"/>
              <w:spacing w:line="230" w:lineRule="exact"/>
              <w:ind w:firstLine="0"/>
              <w:rPr>
                <w:rFonts w:ascii="Verdana" w:hAnsi="Verdana"/>
                <w:sz w:val="16"/>
                <w:szCs w:val="16"/>
              </w:rPr>
            </w:pPr>
            <w:r w:rsidRPr="00D93CAB">
              <w:rPr>
                <w:rFonts w:ascii="Verdana" w:hAnsi="Verdana"/>
                <w:sz w:val="16"/>
                <w:szCs w:val="16"/>
              </w:rPr>
              <w:t>Tiempo en 24 h</w:t>
            </w:r>
          </w:p>
        </w:tc>
        <w:tc>
          <w:tcPr>
            <w:tcW w:w="2845" w:type="dxa"/>
            <w:tcBorders>
              <w:top w:val="single" w:sz="6" w:space="0" w:color="auto"/>
              <w:left w:val="single" w:sz="6" w:space="0" w:color="auto"/>
              <w:bottom w:val="single" w:sz="6" w:space="0" w:color="auto"/>
              <w:right w:val="double" w:sz="6" w:space="0" w:color="auto"/>
            </w:tcBorders>
          </w:tcPr>
          <w:p w14:paraId="377C2CBB" w14:textId="2E627576" w:rsidR="00725F83" w:rsidRPr="00D93CAB" w:rsidRDefault="00725F83" w:rsidP="00E43713">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60 s</w:t>
            </w:r>
          </w:p>
        </w:tc>
      </w:tr>
      <w:tr w:rsidR="00725F83" w:rsidRPr="00D93CAB" w14:paraId="17D09C7B" w14:textId="77777777">
        <w:trPr>
          <w:cantSplit/>
          <w:jc w:val="center"/>
        </w:trPr>
        <w:tc>
          <w:tcPr>
            <w:tcW w:w="3843" w:type="dxa"/>
            <w:tcBorders>
              <w:top w:val="single" w:sz="6" w:space="0" w:color="auto"/>
              <w:left w:val="double" w:sz="6" w:space="0" w:color="auto"/>
              <w:bottom w:val="double" w:sz="6" w:space="0" w:color="auto"/>
              <w:right w:val="single" w:sz="6" w:space="0" w:color="auto"/>
            </w:tcBorders>
          </w:tcPr>
          <w:p w14:paraId="17E1F197" w14:textId="77777777" w:rsidR="00725F83" w:rsidRPr="00D93CAB" w:rsidRDefault="00725F83" w:rsidP="00E43713">
            <w:pPr>
              <w:pStyle w:val="Texto"/>
              <w:spacing w:line="230" w:lineRule="exact"/>
              <w:ind w:firstLine="0"/>
              <w:rPr>
                <w:rFonts w:ascii="Verdana" w:hAnsi="Verdana"/>
                <w:sz w:val="16"/>
                <w:szCs w:val="16"/>
              </w:rPr>
            </w:pPr>
            <w:r w:rsidRPr="00D93CAB">
              <w:rPr>
                <w:rFonts w:ascii="Verdana" w:hAnsi="Verdana"/>
                <w:sz w:val="16"/>
                <w:szCs w:val="16"/>
              </w:rPr>
              <w:t>Velocidad del aire en la cámara de prueba</w:t>
            </w:r>
          </w:p>
        </w:tc>
        <w:tc>
          <w:tcPr>
            <w:tcW w:w="2845" w:type="dxa"/>
            <w:tcBorders>
              <w:top w:val="single" w:sz="6" w:space="0" w:color="auto"/>
              <w:left w:val="single" w:sz="6" w:space="0" w:color="auto"/>
              <w:bottom w:val="double" w:sz="6" w:space="0" w:color="auto"/>
              <w:right w:val="double" w:sz="6" w:space="0" w:color="auto"/>
            </w:tcBorders>
          </w:tcPr>
          <w:p w14:paraId="51FDFC9B" w14:textId="77777777" w:rsidR="00725F83" w:rsidRPr="00D93CAB" w:rsidRDefault="00725F83" w:rsidP="00E43713">
            <w:pPr>
              <w:pStyle w:val="Texto"/>
              <w:spacing w:line="230" w:lineRule="exact"/>
              <w:ind w:firstLine="0"/>
              <w:jc w:val="center"/>
              <w:rPr>
                <w:rFonts w:ascii="Verdana" w:hAnsi="Verdana"/>
                <w:sz w:val="16"/>
                <w:szCs w:val="16"/>
                <w:lang w:val="en-US"/>
              </w:rPr>
            </w:pPr>
            <w:r w:rsidRPr="00D93CAB">
              <w:rPr>
                <w:rFonts w:ascii="Verdana" w:hAnsi="Verdana"/>
                <w:sz w:val="16"/>
                <w:szCs w:val="16"/>
                <w:lang w:val="en-US"/>
              </w:rPr>
              <w:t>&lt; 0,25 m/s</w:t>
            </w:r>
          </w:p>
        </w:tc>
      </w:tr>
    </w:tbl>
    <w:p w14:paraId="390FC9D0" w14:textId="77777777" w:rsidR="00725F83" w:rsidRDefault="00725F83" w:rsidP="00E43713">
      <w:pPr>
        <w:pStyle w:val="Texto"/>
        <w:spacing w:line="230" w:lineRule="exact"/>
        <w:rPr>
          <w:rFonts w:ascii="Verdana" w:hAnsi="Verdana"/>
          <w:b/>
          <w:sz w:val="16"/>
          <w:szCs w:val="16"/>
        </w:rPr>
      </w:pPr>
    </w:p>
    <w:p w14:paraId="743F7966" w14:textId="5A987EAA" w:rsidR="00477842" w:rsidRPr="002F6F64" w:rsidRDefault="00477842" w:rsidP="00477842">
      <w:pPr>
        <w:pStyle w:val="Texto"/>
        <w:spacing w:line="230" w:lineRule="exact"/>
        <w:ind w:firstLine="0"/>
        <w:jc w:val="center"/>
        <w:rPr>
          <w:rFonts w:ascii="Verdana" w:hAnsi="Verdana"/>
          <w:b/>
          <w:sz w:val="16"/>
          <w:szCs w:val="16"/>
          <w:lang w:val="en-US"/>
        </w:rPr>
      </w:pPr>
      <w:r w:rsidRPr="002F6F64">
        <w:rPr>
          <w:rFonts w:ascii="Verdana" w:hAnsi="Verdana"/>
          <w:b/>
          <w:sz w:val="16"/>
          <w:szCs w:val="16"/>
          <w:lang w:val="en-US"/>
        </w:rPr>
        <w:t>TABL</w:t>
      </w:r>
      <w:r w:rsidR="002F6F64" w:rsidRPr="002F6F64">
        <w:rPr>
          <w:rFonts w:ascii="Verdana" w:hAnsi="Verdana"/>
          <w:b/>
          <w:sz w:val="16"/>
          <w:szCs w:val="16"/>
          <w:lang w:val="en-US"/>
        </w:rPr>
        <w:t>E</w:t>
      </w:r>
      <w:r w:rsidRPr="002F6F64">
        <w:rPr>
          <w:rFonts w:ascii="Verdana" w:hAnsi="Verdana"/>
          <w:b/>
          <w:sz w:val="16"/>
          <w:szCs w:val="16"/>
          <w:lang w:val="en-US"/>
        </w:rPr>
        <w:t xml:space="preserve"> B.2.- </w:t>
      </w:r>
      <w:r w:rsidR="002F6F64" w:rsidRPr="002F6F64">
        <w:rPr>
          <w:rFonts w:ascii="Verdana" w:hAnsi="Verdana"/>
          <w:b/>
          <w:sz w:val="16"/>
          <w:szCs w:val="16"/>
          <w:lang w:val="en-US"/>
        </w:rPr>
        <w:t>PERMISSIBLE VARIATIONS I</w:t>
      </w:r>
      <w:r w:rsidR="002F6F64">
        <w:rPr>
          <w:rFonts w:ascii="Verdana" w:hAnsi="Verdana"/>
          <w:b/>
          <w:sz w:val="16"/>
          <w:szCs w:val="16"/>
          <w:lang w:val="en-US"/>
        </w:rPr>
        <w:t>N THE MEASURED PARAMETER</w:t>
      </w:r>
    </w:p>
    <w:tbl>
      <w:tblPr>
        <w:tblW w:w="0" w:type="auto"/>
        <w:jc w:val="center"/>
        <w:tblLayout w:type="fixed"/>
        <w:tblCellMar>
          <w:left w:w="43" w:type="dxa"/>
          <w:right w:w="43" w:type="dxa"/>
        </w:tblCellMar>
        <w:tblLook w:val="0000" w:firstRow="0" w:lastRow="0" w:firstColumn="0" w:lastColumn="0" w:noHBand="0" w:noVBand="0"/>
      </w:tblPr>
      <w:tblGrid>
        <w:gridCol w:w="3843"/>
        <w:gridCol w:w="2845"/>
      </w:tblGrid>
      <w:tr w:rsidR="00477842" w:rsidRPr="00D93CAB" w14:paraId="50C3969D" w14:textId="77777777" w:rsidTr="006B18C4">
        <w:trPr>
          <w:cantSplit/>
          <w:jc w:val="center"/>
        </w:trPr>
        <w:tc>
          <w:tcPr>
            <w:tcW w:w="3843" w:type="dxa"/>
            <w:tcBorders>
              <w:top w:val="double" w:sz="6" w:space="0" w:color="auto"/>
              <w:left w:val="double" w:sz="6" w:space="0" w:color="auto"/>
              <w:bottom w:val="single" w:sz="6" w:space="0" w:color="auto"/>
              <w:right w:val="single" w:sz="6" w:space="0" w:color="auto"/>
            </w:tcBorders>
          </w:tcPr>
          <w:p w14:paraId="42212C80" w14:textId="5051ECC5" w:rsidR="00477842" w:rsidRPr="00D93CAB" w:rsidRDefault="00477842" w:rsidP="006B18C4">
            <w:pPr>
              <w:pStyle w:val="Texto"/>
              <w:spacing w:line="230" w:lineRule="exact"/>
              <w:ind w:firstLine="0"/>
              <w:jc w:val="center"/>
              <w:rPr>
                <w:rFonts w:ascii="Verdana" w:hAnsi="Verdana"/>
                <w:b/>
                <w:sz w:val="16"/>
                <w:szCs w:val="16"/>
              </w:rPr>
            </w:pPr>
            <w:r w:rsidRPr="00D93CAB">
              <w:rPr>
                <w:rFonts w:ascii="Verdana" w:hAnsi="Verdana"/>
                <w:b/>
                <w:sz w:val="16"/>
                <w:szCs w:val="16"/>
              </w:rPr>
              <w:t>PAR</w:t>
            </w:r>
            <w:r w:rsidR="002F6F64">
              <w:rPr>
                <w:rFonts w:ascii="Verdana" w:hAnsi="Verdana"/>
                <w:b/>
                <w:sz w:val="16"/>
                <w:szCs w:val="16"/>
              </w:rPr>
              <w:t>AMETERS</w:t>
            </w:r>
          </w:p>
        </w:tc>
        <w:tc>
          <w:tcPr>
            <w:tcW w:w="2845" w:type="dxa"/>
            <w:tcBorders>
              <w:top w:val="double" w:sz="6" w:space="0" w:color="auto"/>
              <w:left w:val="single" w:sz="6" w:space="0" w:color="auto"/>
              <w:bottom w:val="single" w:sz="6" w:space="0" w:color="auto"/>
              <w:right w:val="double" w:sz="6" w:space="0" w:color="auto"/>
            </w:tcBorders>
          </w:tcPr>
          <w:p w14:paraId="0DB4FA74" w14:textId="66C3199F" w:rsidR="00477842" w:rsidRPr="00D93CAB" w:rsidRDefault="00477842" w:rsidP="006B18C4">
            <w:pPr>
              <w:pStyle w:val="Texto"/>
              <w:spacing w:line="230" w:lineRule="exact"/>
              <w:ind w:firstLine="0"/>
              <w:jc w:val="center"/>
              <w:rPr>
                <w:rFonts w:ascii="Verdana" w:hAnsi="Verdana"/>
                <w:b/>
                <w:sz w:val="16"/>
                <w:szCs w:val="16"/>
              </w:rPr>
            </w:pPr>
            <w:r w:rsidRPr="00D93CAB">
              <w:rPr>
                <w:rFonts w:ascii="Verdana" w:hAnsi="Verdana"/>
                <w:b/>
                <w:sz w:val="16"/>
                <w:szCs w:val="16"/>
              </w:rPr>
              <w:t>(1) VARIA</w:t>
            </w:r>
            <w:r w:rsidR="00076B5C">
              <w:rPr>
                <w:rFonts w:ascii="Verdana" w:hAnsi="Verdana"/>
                <w:b/>
                <w:sz w:val="16"/>
                <w:szCs w:val="16"/>
              </w:rPr>
              <w:t>TION</w:t>
            </w:r>
          </w:p>
          <w:p w14:paraId="72F8E058" w14:textId="77777777" w:rsidR="00477842" w:rsidRPr="00D93CAB" w:rsidRDefault="00477842" w:rsidP="006B18C4">
            <w:pPr>
              <w:pStyle w:val="Texto"/>
              <w:spacing w:line="230" w:lineRule="exact"/>
              <w:ind w:firstLine="0"/>
              <w:jc w:val="center"/>
              <w:rPr>
                <w:rFonts w:ascii="Verdana" w:hAnsi="Verdana"/>
                <w:b/>
                <w:sz w:val="16"/>
                <w:szCs w:val="16"/>
              </w:rPr>
            </w:pPr>
            <w:r w:rsidRPr="00D93CAB">
              <w:rPr>
                <w:rFonts w:ascii="Verdana" w:hAnsi="Verdana"/>
                <w:b/>
                <w:sz w:val="16"/>
                <w:szCs w:val="16"/>
              </w:rPr>
              <w:t>(%)</w:t>
            </w:r>
          </w:p>
        </w:tc>
      </w:tr>
      <w:tr w:rsidR="00477842" w:rsidRPr="00D93CAB" w14:paraId="20CEC7CA"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7A75EE9B" w14:textId="17E70822" w:rsidR="00477842" w:rsidRPr="00D93CAB" w:rsidRDefault="00076B5C" w:rsidP="006B18C4">
            <w:pPr>
              <w:pStyle w:val="Texto"/>
              <w:spacing w:line="220" w:lineRule="exact"/>
              <w:ind w:firstLine="0"/>
              <w:rPr>
                <w:rFonts w:ascii="Verdana" w:hAnsi="Verdana"/>
                <w:sz w:val="16"/>
                <w:szCs w:val="16"/>
              </w:rPr>
            </w:pPr>
            <w:r>
              <w:rPr>
                <w:rFonts w:ascii="Verdana" w:hAnsi="Verdana"/>
                <w:sz w:val="16"/>
                <w:szCs w:val="16"/>
              </w:rPr>
              <w:t>Energy consumption</w:t>
            </w:r>
            <w:r w:rsidR="00477842" w:rsidRPr="00D93CAB">
              <w:rPr>
                <w:rFonts w:ascii="Verdana" w:hAnsi="Verdana"/>
                <w:sz w:val="16"/>
                <w:szCs w:val="16"/>
              </w:rPr>
              <w:t xml:space="preserve"> (Wh/L)</w:t>
            </w:r>
          </w:p>
        </w:tc>
        <w:tc>
          <w:tcPr>
            <w:tcW w:w="2845" w:type="dxa"/>
            <w:tcBorders>
              <w:top w:val="single" w:sz="6" w:space="0" w:color="auto"/>
              <w:left w:val="single" w:sz="6" w:space="0" w:color="auto"/>
              <w:bottom w:val="single" w:sz="6" w:space="0" w:color="auto"/>
              <w:right w:val="double" w:sz="6" w:space="0" w:color="auto"/>
            </w:tcBorders>
          </w:tcPr>
          <w:p w14:paraId="194FADE4" w14:textId="77777777" w:rsidR="00477842" w:rsidRPr="00D93CAB" w:rsidRDefault="00477842" w:rsidP="006B18C4">
            <w:pPr>
              <w:pStyle w:val="Texto"/>
              <w:spacing w:line="220" w:lineRule="exact"/>
              <w:ind w:firstLine="0"/>
              <w:jc w:val="center"/>
              <w:rPr>
                <w:rFonts w:ascii="Verdana" w:hAnsi="Verdana"/>
                <w:sz w:val="16"/>
                <w:szCs w:val="16"/>
              </w:rPr>
            </w:pPr>
            <w:r w:rsidRPr="00D93CAB">
              <w:rPr>
                <w:rFonts w:ascii="Verdana" w:hAnsi="Verdana"/>
                <w:sz w:val="16"/>
                <w:szCs w:val="16"/>
              </w:rPr>
              <w:t>+ 5 % (2)</w:t>
            </w:r>
          </w:p>
        </w:tc>
      </w:tr>
      <w:tr w:rsidR="00477842" w:rsidRPr="00D93CAB" w14:paraId="0C4AACBC"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37D3608F" w14:textId="049CFC62" w:rsidR="00477842" w:rsidRPr="00D93CAB" w:rsidRDefault="00477842" w:rsidP="006B18C4">
            <w:pPr>
              <w:pStyle w:val="Texto"/>
              <w:spacing w:line="220" w:lineRule="exact"/>
              <w:ind w:firstLine="0"/>
              <w:rPr>
                <w:rFonts w:ascii="Verdana" w:hAnsi="Verdana"/>
                <w:sz w:val="16"/>
                <w:szCs w:val="16"/>
              </w:rPr>
            </w:pPr>
            <w:r w:rsidRPr="00D93CAB">
              <w:rPr>
                <w:rFonts w:ascii="Verdana" w:hAnsi="Verdana"/>
                <w:sz w:val="16"/>
                <w:szCs w:val="16"/>
              </w:rPr>
              <w:t>H</w:t>
            </w:r>
            <w:r w:rsidR="00076B5C">
              <w:rPr>
                <w:rFonts w:ascii="Verdana" w:hAnsi="Verdana"/>
                <w:sz w:val="16"/>
                <w:szCs w:val="16"/>
              </w:rPr>
              <w:t>umidity</w:t>
            </w:r>
          </w:p>
        </w:tc>
        <w:tc>
          <w:tcPr>
            <w:tcW w:w="2845" w:type="dxa"/>
            <w:tcBorders>
              <w:top w:val="single" w:sz="6" w:space="0" w:color="auto"/>
              <w:left w:val="single" w:sz="6" w:space="0" w:color="auto"/>
              <w:bottom w:val="single" w:sz="6" w:space="0" w:color="auto"/>
              <w:right w:val="double" w:sz="6" w:space="0" w:color="auto"/>
            </w:tcBorders>
          </w:tcPr>
          <w:p w14:paraId="432C0F10" w14:textId="61B1525C" w:rsidR="00477842" w:rsidRPr="00D93CAB" w:rsidRDefault="00477842" w:rsidP="006B18C4">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5 %</w:t>
            </w:r>
          </w:p>
        </w:tc>
      </w:tr>
      <w:tr w:rsidR="00477842" w:rsidRPr="00D93CAB" w14:paraId="7E4D70D7"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27D16C8F" w14:textId="18E4870B" w:rsidR="00477842" w:rsidRPr="00D93CAB" w:rsidRDefault="00076B5C" w:rsidP="006B18C4">
            <w:pPr>
              <w:pStyle w:val="Texto"/>
              <w:spacing w:line="220" w:lineRule="exact"/>
              <w:ind w:firstLine="0"/>
              <w:rPr>
                <w:rFonts w:ascii="Verdana" w:hAnsi="Verdana"/>
                <w:sz w:val="16"/>
                <w:szCs w:val="16"/>
              </w:rPr>
            </w:pPr>
            <w:r>
              <w:rPr>
                <w:rFonts w:ascii="Verdana" w:hAnsi="Verdana"/>
                <w:sz w:val="16"/>
                <w:szCs w:val="16"/>
              </w:rPr>
              <w:t>Lenght</w:t>
            </w:r>
          </w:p>
        </w:tc>
        <w:tc>
          <w:tcPr>
            <w:tcW w:w="2845" w:type="dxa"/>
            <w:tcBorders>
              <w:top w:val="single" w:sz="6" w:space="0" w:color="auto"/>
              <w:left w:val="single" w:sz="6" w:space="0" w:color="auto"/>
              <w:bottom w:val="single" w:sz="6" w:space="0" w:color="auto"/>
              <w:right w:val="double" w:sz="6" w:space="0" w:color="auto"/>
            </w:tcBorders>
          </w:tcPr>
          <w:p w14:paraId="283E6FA2" w14:textId="34D32857" w:rsidR="00477842" w:rsidRPr="00D93CAB" w:rsidRDefault="00477842" w:rsidP="006B18C4">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2 mm</w:t>
            </w:r>
          </w:p>
        </w:tc>
      </w:tr>
      <w:tr w:rsidR="00477842" w:rsidRPr="00D93CAB" w14:paraId="79A1DE6C"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7BEEE3E2" w14:textId="0160F799" w:rsidR="00477842" w:rsidRPr="00D93CAB" w:rsidRDefault="00076B5C" w:rsidP="006B18C4">
            <w:pPr>
              <w:pStyle w:val="Texto"/>
              <w:spacing w:line="220" w:lineRule="exact"/>
              <w:ind w:firstLine="0"/>
              <w:rPr>
                <w:rFonts w:ascii="Verdana" w:hAnsi="Verdana"/>
                <w:sz w:val="16"/>
                <w:szCs w:val="16"/>
              </w:rPr>
            </w:pPr>
            <w:r>
              <w:rPr>
                <w:rFonts w:ascii="Verdana" w:hAnsi="Verdana"/>
                <w:sz w:val="16"/>
                <w:szCs w:val="16"/>
              </w:rPr>
              <w:t xml:space="preserve">Weight </w:t>
            </w:r>
          </w:p>
        </w:tc>
        <w:tc>
          <w:tcPr>
            <w:tcW w:w="2845" w:type="dxa"/>
            <w:tcBorders>
              <w:top w:val="single" w:sz="6" w:space="0" w:color="auto"/>
              <w:left w:val="single" w:sz="6" w:space="0" w:color="auto"/>
              <w:bottom w:val="single" w:sz="6" w:space="0" w:color="auto"/>
              <w:right w:val="double" w:sz="6" w:space="0" w:color="auto"/>
            </w:tcBorders>
          </w:tcPr>
          <w:p w14:paraId="16A95801" w14:textId="7E7069C7" w:rsidR="00477842" w:rsidRPr="00D93CAB" w:rsidRDefault="00477842" w:rsidP="006B18C4">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10 g</w:t>
            </w:r>
          </w:p>
        </w:tc>
      </w:tr>
      <w:tr w:rsidR="00477842" w:rsidRPr="00D93CAB" w14:paraId="5495AE9B"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51DEE10D" w14:textId="00041E1B" w:rsidR="00477842" w:rsidRPr="00F1182A" w:rsidRDefault="00F1182A" w:rsidP="006B18C4">
            <w:pPr>
              <w:pStyle w:val="Texto"/>
              <w:spacing w:line="220" w:lineRule="exact"/>
              <w:ind w:firstLine="0"/>
              <w:rPr>
                <w:rFonts w:ascii="Verdana" w:hAnsi="Verdana"/>
                <w:sz w:val="16"/>
                <w:szCs w:val="16"/>
                <w:lang w:val="en-US"/>
              </w:rPr>
            </w:pPr>
            <w:r w:rsidRPr="00F1182A">
              <w:rPr>
                <w:rFonts w:ascii="Verdana" w:hAnsi="Verdana"/>
                <w:sz w:val="16"/>
                <w:szCs w:val="16"/>
                <w:lang w:val="en-US"/>
              </w:rPr>
              <w:t>Temperatura in the testing c</w:t>
            </w:r>
            <w:r>
              <w:rPr>
                <w:rFonts w:ascii="Verdana" w:hAnsi="Verdana"/>
                <w:sz w:val="16"/>
                <w:szCs w:val="16"/>
                <w:lang w:val="en-US"/>
              </w:rPr>
              <w:t>hamber</w:t>
            </w:r>
          </w:p>
        </w:tc>
        <w:tc>
          <w:tcPr>
            <w:tcW w:w="2845" w:type="dxa"/>
            <w:tcBorders>
              <w:top w:val="single" w:sz="6" w:space="0" w:color="auto"/>
              <w:left w:val="single" w:sz="6" w:space="0" w:color="auto"/>
              <w:bottom w:val="single" w:sz="6" w:space="0" w:color="auto"/>
              <w:right w:val="double" w:sz="6" w:space="0" w:color="auto"/>
            </w:tcBorders>
          </w:tcPr>
          <w:p w14:paraId="6E6C8776" w14:textId="6D8AECF0" w:rsidR="00477842" w:rsidRPr="00D93CAB" w:rsidRDefault="00477842" w:rsidP="006B18C4">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F1182A">
              <w:rPr>
                <w:rFonts w:ascii="Verdana" w:hAnsi="Verdana"/>
                <w:sz w:val="16"/>
                <w:szCs w:val="16"/>
                <w:lang w:val="en-US"/>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F1182A">
              <w:rPr>
                <w:rFonts w:ascii="Verdana" w:hAnsi="Verdana"/>
                <w:sz w:val="16"/>
                <w:szCs w:val="16"/>
                <w:lang w:val="en-US"/>
              </w:rPr>
              <w:t xml:space="preserve"> </w:t>
            </w:r>
            <w:r w:rsidRPr="00D93CAB">
              <w:rPr>
                <w:rFonts w:ascii="Verdana" w:hAnsi="Verdana"/>
                <w:sz w:val="16"/>
                <w:szCs w:val="16"/>
              </w:rPr>
              <w:t>1</w:t>
            </w:r>
            <w:r w:rsidR="00076B5C">
              <w:rPr>
                <w:rFonts w:ascii="Verdana" w:hAnsi="Verdana"/>
                <w:sz w:val="16"/>
                <w:szCs w:val="16"/>
              </w:rPr>
              <w:t>.</w:t>
            </w:r>
            <w:r w:rsidRPr="00D93CAB">
              <w:rPr>
                <w:rFonts w:ascii="Verdana" w:hAnsi="Verdana"/>
                <w:sz w:val="16"/>
                <w:szCs w:val="16"/>
              </w:rPr>
              <w:t>5 ºC</w:t>
            </w:r>
          </w:p>
        </w:tc>
      </w:tr>
      <w:tr w:rsidR="00477842" w:rsidRPr="00D93CAB" w14:paraId="0F3ED2B7"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0D584A27" w14:textId="380BD381" w:rsidR="00477842" w:rsidRPr="00D93CAB" w:rsidRDefault="00F1182A" w:rsidP="006B18C4">
            <w:pPr>
              <w:pStyle w:val="Texto"/>
              <w:spacing w:line="220" w:lineRule="exact"/>
              <w:ind w:firstLine="0"/>
              <w:rPr>
                <w:rFonts w:ascii="Verdana" w:hAnsi="Verdana"/>
                <w:sz w:val="16"/>
                <w:szCs w:val="16"/>
              </w:rPr>
            </w:pPr>
            <w:r>
              <w:rPr>
                <w:rFonts w:ascii="Verdana" w:hAnsi="Verdana"/>
                <w:sz w:val="16"/>
                <w:szCs w:val="16"/>
              </w:rPr>
              <w:t>Electric voltaje</w:t>
            </w:r>
          </w:p>
        </w:tc>
        <w:tc>
          <w:tcPr>
            <w:tcW w:w="2845" w:type="dxa"/>
            <w:tcBorders>
              <w:top w:val="single" w:sz="6" w:space="0" w:color="auto"/>
              <w:left w:val="single" w:sz="6" w:space="0" w:color="auto"/>
              <w:bottom w:val="single" w:sz="6" w:space="0" w:color="auto"/>
              <w:right w:val="double" w:sz="6" w:space="0" w:color="auto"/>
            </w:tcBorders>
          </w:tcPr>
          <w:p w14:paraId="0F21657B" w14:textId="61FC6D41" w:rsidR="00477842" w:rsidRPr="00D93CAB" w:rsidRDefault="00477842" w:rsidP="006B18C4">
            <w:pPr>
              <w:pStyle w:val="Texto"/>
              <w:spacing w:line="22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3 V</w:t>
            </w:r>
          </w:p>
        </w:tc>
      </w:tr>
      <w:tr w:rsidR="00477842" w:rsidRPr="00D93CAB" w14:paraId="1A608243" w14:textId="77777777" w:rsidTr="006B18C4">
        <w:trPr>
          <w:cantSplit/>
          <w:jc w:val="center"/>
        </w:trPr>
        <w:tc>
          <w:tcPr>
            <w:tcW w:w="3843" w:type="dxa"/>
            <w:tcBorders>
              <w:top w:val="single" w:sz="6" w:space="0" w:color="auto"/>
              <w:left w:val="double" w:sz="6" w:space="0" w:color="auto"/>
              <w:bottom w:val="single" w:sz="6" w:space="0" w:color="auto"/>
              <w:right w:val="single" w:sz="6" w:space="0" w:color="auto"/>
            </w:tcBorders>
          </w:tcPr>
          <w:p w14:paraId="78265E57" w14:textId="73DF7E8E" w:rsidR="00477842" w:rsidRPr="00D93CAB" w:rsidRDefault="00F1182A" w:rsidP="006B18C4">
            <w:pPr>
              <w:pStyle w:val="Texto"/>
              <w:spacing w:line="230" w:lineRule="exact"/>
              <w:ind w:firstLine="0"/>
              <w:rPr>
                <w:rFonts w:ascii="Verdana" w:hAnsi="Verdana"/>
                <w:sz w:val="16"/>
                <w:szCs w:val="16"/>
              </w:rPr>
            </w:pPr>
            <w:r>
              <w:rPr>
                <w:rFonts w:ascii="Verdana" w:hAnsi="Verdana"/>
                <w:sz w:val="16"/>
                <w:szCs w:val="16"/>
              </w:rPr>
              <w:t>Time in 24 hours</w:t>
            </w:r>
          </w:p>
        </w:tc>
        <w:tc>
          <w:tcPr>
            <w:tcW w:w="2845" w:type="dxa"/>
            <w:tcBorders>
              <w:top w:val="single" w:sz="6" w:space="0" w:color="auto"/>
              <w:left w:val="single" w:sz="6" w:space="0" w:color="auto"/>
              <w:bottom w:val="single" w:sz="6" w:space="0" w:color="auto"/>
              <w:right w:val="double" w:sz="6" w:space="0" w:color="auto"/>
            </w:tcBorders>
          </w:tcPr>
          <w:p w14:paraId="72FE21B8" w14:textId="6F869459" w:rsidR="00477842" w:rsidRPr="00D93CAB" w:rsidRDefault="00477842" w:rsidP="006B18C4">
            <w:pPr>
              <w:pStyle w:val="Texto"/>
              <w:spacing w:line="230" w:lineRule="exact"/>
              <w:ind w:firstLine="0"/>
              <w:jc w:val="center"/>
              <w:rPr>
                <w:rFonts w:ascii="Verdana" w:hAnsi="Verdana"/>
                <w:sz w:val="16"/>
                <w:szCs w:val="16"/>
              </w:rPr>
            </w:pPr>
            <w:r w:rsidRPr="00D93CAB">
              <w:rPr>
                <w:rFonts w:ascii="Verdana" w:hAnsi="Verdana"/>
                <w:sz w:val="16"/>
                <w:szCs w:val="16"/>
              </w:rPr>
              <w:fldChar w:fldCharType="begin"/>
            </w:r>
            <w:r w:rsidRPr="00D93CAB">
              <w:rPr>
                <w:rFonts w:ascii="Verdana" w:hAnsi="Verdana"/>
                <w:sz w:val="16"/>
                <w:szCs w:val="16"/>
              </w:rPr>
              <w:instrText>símbolo 177 \f "Symbol" \s 9</w:instrText>
            </w:r>
            <w:r>
              <w:rPr>
                <w:rFonts w:ascii="Verdana" w:hAnsi="Verdana"/>
                <w:sz w:val="16"/>
                <w:szCs w:val="16"/>
              </w:rPr>
              <w:fldChar w:fldCharType="separate"/>
            </w:r>
            <w:r w:rsidR="00165AA3">
              <w:rPr>
                <w:rFonts w:ascii="Verdana" w:hAnsi="Verdana"/>
                <w:b/>
                <w:bCs/>
                <w:sz w:val="16"/>
                <w:szCs w:val="16"/>
                <w:lang w:val="en-US"/>
              </w:rPr>
              <w:t>Error! Bookmark not defined.</w:t>
            </w:r>
            <w:r w:rsidRPr="00D93CAB">
              <w:rPr>
                <w:rFonts w:ascii="Verdana" w:hAnsi="Verdana"/>
                <w:sz w:val="16"/>
                <w:szCs w:val="16"/>
              </w:rPr>
              <w:fldChar w:fldCharType="end"/>
            </w:r>
            <w:r w:rsidRPr="00D93CAB">
              <w:rPr>
                <w:rFonts w:ascii="Verdana" w:hAnsi="Verdana"/>
                <w:sz w:val="16"/>
                <w:szCs w:val="16"/>
              </w:rPr>
              <w:t xml:space="preserve"> 60 s</w:t>
            </w:r>
          </w:p>
        </w:tc>
      </w:tr>
      <w:tr w:rsidR="00477842" w:rsidRPr="00D93CAB" w14:paraId="23EA306B" w14:textId="77777777" w:rsidTr="006B18C4">
        <w:trPr>
          <w:cantSplit/>
          <w:jc w:val="center"/>
        </w:trPr>
        <w:tc>
          <w:tcPr>
            <w:tcW w:w="3843" w:type="dxa"/>
            <w:tcBorders>
              <w:top w:val="single" w:sz="6" w:space="0" w:color="auto"/>
              <w:left w:val="double" w:sz="6" w:space="0" w:color="auto"/>
              <w:bottom w:val="double" w:sz="6" w:space="0" w:color="auto"/>
              <w:right w:val="single" w:sz="6" w:space="0" w:color="auto"/>
            </w:tcBorders>
          </w:tcPr>
          <w:p w14:paraId="037205E8" w14:textId="61AECF8A" w:rsidR="00477842" w:rsidRPr="00F1182A" w:rsidRDefault="00F1182A" w:rsidP="006B18C4">
            <w:pPr>
              <w:pStyle w:val="Texto"/>
              <w:spacing w:line="230" w:lineRule="exact"/>
              <w:ind w:firstLine="0"/>
              <w:rPr>
                <w:rFonts w:ascii="Verdana" w:hAnsi="Verdana"/>
                <w:sz w:val="16"/>
                <w:szCs w:val="16"/>
                <w:lang w:val="en-US"/>
              </w:rPr>
            </w:pPr>
            <w:r w:rsidRPr="00F1182A">
              <w:rPr>
                <w:rFonts w:ascii="Verdana" w:hAnsi="Verdana"/>
                <w:sz w:val="16"/>
                <w:szCs w:val="16"/>
                <w:lang w:val="en-US"/>
              </w:rPr>
              <w:t>Air velocity in the t</w:t>
            </w:r>
            <w:r>
              <w:rPr>
                <w:rFonts w:ascii="Verdana" w:hAnsi="Verdana"/>
                <w:sz w:val="16"/>
                <w:szCs w:val="16"/>
                <w:lang w:val="en-US"/>
              </w:rPr>
              <w:t>esting chamber</w:t>
            </w:r>
          </w:p>
        </w:tc>
        <w:tc>
          <w:tcPr>
            <w:tcW w:w="2845" w:type="dxa"/>
            <w:tcBorders>
              <w:top w:val="single" w:sz="6" w:space="0" w:color="auto"/>
              <w:left w:val="single" w:sz="6" w:space="0" w:color="auto"/>
              <w:bottom w:val="double" w:sz="6" w:space="0" w:color="auto"/>
              <w:right w:val="double" w:sz="6" w:space="0" w:color="auto"/>
            </w:tcBorders>
          </w:tcPr>
          <w:p w14:paraId="48594649" w14:textId="3B674747" w:rsidR="00477842" w:rsidRPr="00D93CAB" w:rsidRDefault="00477842" w:rsidP="006B18C4">
            <w:pPr>
              <w:pStyle w:val="Texto"/>
              <w:spacing w:line="230" w:lineRule="exact"/>
              <w:ind w:firstLine="0"/>
              <w:jc w:val="center"/>
              <w:rPr>
                <w:rFonts w:ascii="Verdana" w:hAnsi="Verdana"/>
                <w:sz w:val="16"/>
                <w:szCs w:val="16"/>
                <w:lang w:val="en-US"/>
              </w:rPr>
            </w:pPr>
            <w:r w:rsidRPr="00D93CAB">
              <w:rPr>
                <w:rFonts w:ascii="Verdana" w:hAnsi="Verdana"/>
                <w:sz w:val="16"/>
                <w:szCs w:val="16"/>
                <w:lang w:val="en-US"/>
              </w:rPr>
              <w:t>&lt; 0</w:t>
            </w:r>
            <w:r w:rsidR="00076B5C">
              <w:rPr>
                <w:rFonts w:ascii="Verdana" w:hAnsi="Verdana"/>
                <w:sz w:val="16"/>
                <w:szCs w:val="16"/>
                <w:lang w:val="en-US"/>
              </w:rPr>
              <w:t>.</w:t>
            </w:r>
            <w:r w:rsidRPr="00D93CAB">
              <w:rPr>
                <w:rFonts w:ascii="Verdana" w:hAnsi="Verdana"/>
                <w:sz w:val="16"/>
                <w:szCs w:val="16"/>
                <w:lang w:val="en-US"/>
              </w:rPr>
              <w:t>25 m/s</w:t>
            </w:r>
          </w:p>
        </w:tc>
      </w:tr>
    </w:tbl>
    <w:p w14:paraId="73DF2B12" w14:textId="77777777" w:rsidR="00477842" w:rsidRDefault="00477842" w:rsidP="00E43713">
      <w:pPr>
        <w:pStyle w:val="Texto"/>
        <w:spacing w:line="23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094D" w:rsidRPr="000C094D" w14:paraId="7747E3BD" w14:textId="4838B5E8" w:rsidTr="0063446D">
        <w:tc>
          <w:tcPr>
            <w:tcW w:w="4675" w:type="dxa"/>
          </w:tcPr>
          <w:p w14:paraId="6CF111E1" w14:textId="77777777" w:rsidR="000C094D" w:rsidRPr="000C094D" w:rsidRDefault="000C094D" w:rsidP="00345BDC">
            <w:pPr>
              <w:pStyle w:val="Texto"/>
              <w:spacing w:line="230" w:lineRule="exact"/>
              <w:ind w:firstLine="0"/>
              <w:rPr>
                <w:rFonts w:ascii="Verdana" w:hAnsi="Verdana"/>
                <w:b/>
                <w:sz w:val="16"/>
                <w:szCs w:val="16"/>
              </w:rPr>
            </w:pPr>
            <w:r w:rsidRPr="000C094D">
              <w:rPr>
                <w:rFonts w:ascii="Verdana" w:hAnsi="Verdana"/>
                <w:b/>
                <w:sz w:val="16"/>
                <w:szCs w:val="16"/>
              </w:rPr>
              <w:t>Notas de la TABLA B.2</w:t>
            </w:r>
          </w:p>
        </w:tc>
        <w:tc>
          <w:tcPr>
            <w:tcW w:w="4675" w:type="dxa"/>
          </w:tcPr>
          <w:p w14:paraId="42A74F16" w14:textId="229FBCDB" w:rsidR="000C094D" w:rsidRPr="0063446D" w:rsidRDefault="0063446D" w:rsidP="00345BDC">
            <w:pPr>
              <w:pStyle w:val="Texto"/>
              <w:spacing w:line="230" w:lineRule="exact"/>
              <w:ind w:firstLine="0"/>
              <w:rPr>
                <w:rFonts w:ascii="Verdana" w:hAnsi="Verdana"/>
                <w:b/>
                <w:sz w:val="16"/>
                <w:szCs w:val="16"/>
                <w:lang w:val="en-US"/>
              </w:rPr>
            </w:pPr>
            <w:r w:rsidRPr="0063446D">
              <w:rPr>
                <w:rFonts w:ascii="Verdana" w:hAnsi="Verdana"/>
                <w:b/>
                <w:sz w:val="16"/>
                <w:szCs w:val="16"/>
                <w:lang w:val="en-US"/>
              </w:rPr>
              <w:t>Notes for TABLE B.2</w:t>
            </w:r>
          </w:p>
        </w:tc>
      </w:tr>
      <w:tr w:rsidR="000C094D" w:rsidRPr="00DD4C72" w14:paraId="31B87CCB" w14:textId="7E8443CF" w:rsidTr="0063446D">
        <w:tc>
          <w:tcPr>
            <w:tcW w:w="4675" w:type="dxa"/>
          </w:tcPr>
          <w:p w14:paraId="1BF8C55F" w14:textId="77777777" w:rsidR="000C094D" w:rsidRPr="000C094D" w:rsidRDefault="000C094D" w:rsidP="00345BDC">
            <w:pPr>
              <w:pStyle w:val="ROMANOS"/>
              <w:spacing w:line="230" w:lineRule="exact"/>
              <w:ind w:left="0" w:firstLine="0"/>
              <w:rPr>
                <w:rFonts w:ascii="Verdana" w:hAnsi="Verdana"/>
                <w:sz w:val="16"/>
                <w:szCs w:val="16"/>
              </w:rPr>
            </w:pPr>
            <w:r w:rsidRPr="000C094D">
              <w:rPr>
                <w:rFonts w:ascii="Verdana" w:hAnsi="Verdana"/>
                <w:b/>
                <w:sz w:val="16"/>
                <w:szCs w:val="16"/>
              </w:rPr>
              <w:t>1.-</w:t>
            </w:r>
            <w:r w:rsidRPr="000C094D">
              <w:rPr>
                <w:rFonts w:ascii="Verdana" w:hAnsi="Verdana"/>
                <w:sz w:val="16"/>
                <w:szCs w:val="16"/>
              </w:rPr>
              <w:tab/>
              <w:t>Variación máxima de los valores individuales respecto al valor especificado en esta norma.</w:t>
            </w:r>
          </w:p>
        </w:tc>
        <w:tc>
          <w:tcPr>
            <w:tcW w:w="4675" w:type="dxa"/>
          </w:tcPr>
          <w:p w14:paraId="332A670B" w14:textId="511873D5" w:rsidR="000C094D" w:rsidRPr="00DD4C72" w:rsidRDefault="00DD4C72" w:rsidP="00345BDC">
            <w:pPr>
              <w:pStyle w:val="ROMANOS"/>
              <w:spacing w:line="230"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 Maximum variation of the individual values with respect to the value specified in this Standard.</w:t>
            </w:r>
          </w:p>
        </w:tc>
      </w:tr>
      <w:tr w:rsidR="000C094D" w:rsidRPr="00220021" w14:paraId="254872A5" w14:textId="2DB1684C" w:rsidTr="0063446D">
        <w:tc>
          <w:tcPr>
            <w:tcW w:w="4675" w:type="dxa"/>
          </w:tcPr>
          <w:p w14:paraId="0D9842D4" w14:textId="77777777" w:rsidR="000C094D" w:rsidRPr="000C094D" w:rsidRDefault="000C094D" w:rsidP="00345BDC">
            <w:pPr>
              <w:pStyle w:val="ROMANOS"/>
              <w:spacing w:line="230" w:lineRule="exact"/>
              <w:ind w:left="0" w:firstLine="0"/>
              <w:rPr>
                <w:rFonts w:ascii="Verdana" w:hAnsi="Verdana"/>
                <w:sz w:val="16"/>
                <w:szCs w:val="16"/>
              </w:rPr>
            </w:pPr>
            <w:r w:rsidRPr="000C094D">
              <w:rPr>
                <w:rFonts w:ascii="Verdana" w:hAnsi="Verdana"/>
                <w:b/>
                <w:sz w:val="16"/>
                <w:szCs w:val="16"/>
              </w:rPr>
              <w:t>2.-</w:t>
            </w:r>
            <w:r w:rsidRPr="000C094D">
              <w:rPr>
                <w:rFonts w:ascii="Verdana" w:hAnsi="Verdana"/>
                <w:sz w:val="16"/>
                <w:szCs w:val="16"/>
              </w:rPr>
              <w:tab/>
              <w:t>Sin exceder el máximo permisible especificado por la norma.</w:t>
            </w:r>
          </w:p>
        </w:tc>
        <w:tc>
          <w:tcPr>
            <w:tcW w:w="4675" w:type="dxa"/>
          </w:tcPr>
          <w:p w14:paraId="09FAF664" w14:textId="79358DC1" w:rsidR="000C094D" w:rsidRPr="00DD4C72" w:rsidRDefault="00DD4C72" w:rsidP="00345BDC">
            <w:pPr>
              <w:pStyle w:val="ROMANOS"/>
              <w:spacing w:line="230" w:lineRule="exact"/>
              <w:ind w:left="0" w:firstLine="0"/>
              <w:rPr>
                <w:rFonts w:ascii="Verdana" w:hAnsi="Verdana"/>
                <w:bCs/>
                <w:sz w:val="16"/>
                <w:szCs w:val="16"/>
                <w:lang w:val="en-US"/>
              </w:rPr>
            </w:pPr>
            <w:r>
              <w:rPr>
                <w:rFonts w:ascii="Verdana" w:hAnsi="Verdana"/>
                <w:b/>
                <w:sz w:val="16"/>
                <w:szCs w:val="16"/>
                <w:lang w:val="en-US"/>
              </w:rPr>
              <w:t xml:space="preserve">2. </w:t>
            </w:r>
            <w:r w:rsidR="00220021">
              <w:rPr>
                <w:rFonts w:ascii="Verdana" w:hAnsi="Verdana"/>
                <w:bCs/>
                <w:sz w:val="16"/>
                <w:szCs w:val="16"/>
                <w:lang w:val="en-US"/>
              </w:rPr>
              <w:t>Without exceeding the maximum permissible value specified by the Standard.</w:t>
            </w:r>
          </w:p>
        </w:tc>
      </w:tr>
      <w:tr w:rsidR="000C094D" w:rsidRPr="000C094D" w14:paraId="56CC4B95" w14:textId="6F343616" w:rsidTr="0063446D">
        <w:tc>
          <w:tcPr>
            <w:tcW w:w="4675" w:type="dxa"/>
          </w:tcPr>
          <w:p w14:paraId="6762DD2F" w14:textId="77777777" w:rsidR="000C094D" w:rsidRPr="000C094D" w:rsidRDefault="000C094D" w:rsidP="00345BDC">
            <w:pPr>
              <w:pStyle w:val="ANOTACION"/>
              <w:rPr>
                <w:rFonts w:ascii="Verdana" w:hAnsi="Verdana"/>
                <w:sz w:val="16"/>
                <w:szCs w:val="16"/>
              </w:rPr>
            </w:pPr>
            <w:r w:rsidRPr="000C094D">
              <w:rPr>
                <w:rFonts w:ascii="Verdana" w:hAnsi="Verdana"/>
                <w:sz w:val="16"/>
                <w:szCs w:val="16"/>
              </w:rPr>
              <w:t>APÉNDICE C</w:t>
            </w:r>
          </w:p>
        </w:tc>
        <w:tc>
          <w:tcPr>
            <w:tcW w:w="4675" w:type="dxa"/>
          </w:tcPr>
          <w:p w14:paraId="410BED6B" w14:textId="7CD20175" w:rsidR="000C094D" w:rsidRPr="0063446D" w:rsidRDefault="00220021" w:rsidP="00345BDC">
            <w:pPr>
              <w:pStyle w:val="ANOTACION"/>
              <w:rPr>
                <w:rFonts w:ascii="Verdana" w:hAnsi="Verdana"/>
                <w:sz w:val="16"/>
                <w:szCs w:val="16"/>
                <w:lang w:val="en-US"/>
              </w:rPr>
            </w:pPr>
            <w:r>
              <w:rPr>
                <w:rFonts w:ascii="Verdana" w:hAnsi="Verdana"/>
                <w:sz w:val="16"/>
                <w:szCs w:val="16"/>
                <w:lang w:val="en-US"/>
              </w:rPr>
              <w:t>APPENDIX C</w:t>
            </w:r>
          </w:p>
        </w:tc>
      </w:tr>
      <w:tr w:rsidR="000C094D" w:rsidRPr="000C094D" w14:paraId="228C284E" w14:textId="33F42B14" w:rsidTr="0063446D">
        <w:tc>
          <w:tcPr>
            <w:tcW w:w="4675" w:type="dxa"/>
          </w:tcPr>
          <w:p w14:paraId="767C8877" w14:textId="77777777" w:rsidR="000C094D" w:rsidRPr="000C094D" w:rsidRDefault="000C094D" w:rsidP="00345BDC">
            <w:pPr>
              <w:pStyle w:val="Texto"/>
              <w:ind w:firstLine="0"/>
              <w:jc w:val="center"/>
              <w:rPr>
                <w:rFonts w:ascii="Verdana" w:hAnsi="Verdana"/>
                <w:b/>
                <w:sz w:val="16"/>
                <w:szCs w:val="16"/>
              </w:rPr>
            </w:pPr>
            <w:r w:rsidRPr="000C094D">
              <w:rPr>
                <w:rFonts w:ascii="Verdana" w:hAnsi="Verdana"/>
                <w:b/>
                <w:sz w:val="16"/>
                <w:szCs w:val="16"/>
              </w:rPr>
              <w:t>(Normativo)</w:t>
            </w:r>
          </w:p>
        </w:tc>
        <w:tc>
          <w:tcPr>
            <w:tcW w:w="4675" w:type="dxa"/>
          </w:tcPr>
          <w:p w14:paraId="39257868" w14:textId="67B94654" w:rsidR="000C094D" w:rsidRPr="0063446D" w:rsidRDefault="00706437" w:rsidP="00345BDC">
            <w:pPr>
              <w:pStyle w:val="Texto"/>
              <w:ind w:firstLine="0"/>
              <w:jc w:val="center"/>
              <w:rPr>
                <w:rFonts w:ascii="Verdana" w:hAnsi="Verdana"/>
                <w:b/>
                <w:sz w:val="16"/>
                <w:szCs w:val="16"/>
                <w:lang w:val="en-US"/>
              </w:rPr>
            </w:pPr>
            <w:r>
              <w:rPr>
                <w:rFonts w:ascii="Verdana" w:hAnsi="Verdana"/>
                <w:b/>
                <w:sz w:val="16"/>
                <w:szCs w:val="16"/>
                <w:lang w:val="en-US"/>
              </w:rPr>
              <w:t>(Mandatory)</w:t>
            </w:r>
          </w:p>
        </w:tc>
      </w:tr>
      <w:tr w:rsidR="000C094D" w:rsidRPr="00706437" w14:paraId="068EF6BC" w14:textId="092FED04" w:rsidTr="0063446D">
        <w:tc>
          <w:tcPr>
            <w:tcW w:w="4675" w:type="dxa"/>
          </w:tcPr>
          <w:p w14:paraId="75F3018A" w14:textId="77777777" w:rsidR="000C094D" w:rsidRPr="000C094D" w:rsidRDefault="000C094D" w:rsidP="00345BDC">
            <w:pPr>
              <w:pStyle w:val="Texto"/>
              <w:ind w:firstLine="0"/>
              <w:jc w:val="center"/>
              <w:rPr>
                <w:rFonts w:ascii="Verdana" w:hAnsi="Verdana"/>
                <w:b/>
                <w:sz w:val="16"/>
                <w:szCs w:val="16"/>
              </w:rPr>
            </w:pPr>
            <w:r w:rsidRPr="000C094D">
              <w:rPr>
                <w:rFonts w:ascii="Verdana" w:hAnsi="Verdana"/>
                <w:b/>
                <w:sz w:val="16"/>
                <w:szCs w:val="16"/>
              </w:rPr>
              <w:t>DETERMINACIÓN DEL VOLUMEN REFRIGERADO ÚTIL</w:t>
            </w:r>
          </w:p>
        </w:tc>
        <w:tc>
          <w:tcPr>
            <w:tcW w:w="4675" w:type="dxa"/>
          </w:tcPr>
          <w:p w14:paraId="0EA47717" w14:textId="473BE281" w:rsidR="000C094D" w:rsidRPr="0063446D" w:rsidRDefault="00706437" w:rsidP="00345BDC">
            <w:pPr>
              <w:pStyle w:val="Texto"/>
              <w:ind w:firstLine="0"/>
              <w:jc w:val="center"/>
              <w:rPr>
                <w:rFonts w:ascii="Verdana" w:hAnsi="Verdana"/>
                <w:b/>
                <w:sz w:val="16"/>
                <w:szCs w:val="16"/>
                <w:lang w:val="en-US"/>
              </w:rPr>
            </w:pPr>
            <w:r>
              <w:rPr>
                <w:rFonts w:ascii="Verdana" w:hAnsi="Verdana"/>
                <w:b/>
                <w:sz w:val="16"/>
                <w:szCs w:val="16"/>
                <w:lang w:val="en-US"/>
              </w:rPr>
              <w:t>DETERMINATION OF THE</w:t>
            </w:r>
            <w:r w:rsidR="00A51C06">
              <w:rPr>
                <w:rFonts w:ascii="Verdana" w:hAnsi="Verdana"/>
                <w:b/>
                <w:sz w:val="16"/>
                <w:szCs w:val="16"/>
                <w:lang w:val="en-US"/>
              </w:rPr>
              <w:t xml:space="preserve"> USEFUL</w:t>
            </w:r>
            <w:r>
              <w:rPr>
                <w:rFonts w:ascii="Verdana" w:hAnsi="Verdana"/>
                <w:b/>
                <w:sz w:val="16"/>
                <w:szCs w:val="16"/>
                <w:lang w:val="en-US"/>
              </w:rPr>
              <w:t xml:space="preserve"> VOLUME REFRIGERATED </w:t>
            </w:r>
          </w:p>
        </w:tc>
      </w:tr>
      <w:tr w:rsidR="000C094D" w:rsidRPr="00953999" w14:paraId="45093177" w14:textId="2D72E7AF" w:rsidTr="0063446D">
        <w:tc>
          <w:tcPr>
            <w:tcW w:w="4675" w:type="dxa"/>
          </w:tcPr>
          <w:p w14:paraId="359C377B" w14:textId="77777777" w:rsidR="000C094D" w:rsidRPr="000C094D" w:rsidRDefault="000C094D" w:rsidP="00345BDC">
            <w:pPr>
              <w:pStyle w:val="Texto"/>
              <w:spacing w:line="296" w:lineRule="exact"/>
              <w:ind w:firstLine="0"/>
              <w:rPr>
                <w:rFonts w:ascii="Verdana" w:hAnsi="Verdana"/>
                <w:b/>
                <w:sz w:val="16"/>
                <w:szCs w:val="16"/>
              </w:rPr>
            </w:pPr>
            <w:r w:rsidRPr="000C094D">
              <w:rPr>
                <w:rFonts w:ascii="Verdana" w:hAnsi="Verdana"/>
                <w:b/>
                <w:sz w:val="16"/>
                <w:szCs w:val="16"/>
              </w:rPr>
              <w:t>C.1 Enfriadores y congeladores verticales y horizontales</w:t>
            </w:r>
          </w:p>
        </w:tc>
        <w:tc>
          <w:tcPr>
            <w:tcW w:w="4675" w:type="dxa"/>
          </w:tcPr>
          <w:p w14:paraId="2C2EEF81" w14:textId="0E5FF11C" w:rsidR="000C094D" w:rsidRPr="0063446D" w:rsidRDefault="00953999" w:rsidP="00345BDC">
            <w:pPr>
              <w:pStyle w:val="Texto"/>
              <w:spacing w:line="296" w:lineRule="exact"/>
              <w:ind w:firstLine="0"/>
              <w:rPr>
                <w:rFonts w:ascii="Verdana" w:hAnsi="Verdana"/>
                <w:b/>
                <w:sz w:val="16"/>
                <w:szCs w:val="16"/>
                <w:lang w:val="en-US"/>
              </w:rPr>
            </w:pPr>
            <w:r>
              <w:rPr>
                <w:rFonts w:ascii="Verdana" w:hAnsi="Verdana"/>
                <w:b/>
                <w:sz w:val="16"/>
                <w:szCs w:val="16"/>
                <w:lang w:val="en-US"/>
              </w:rPr>
              <w:t>C.1 Coolers and freezers, vertical and horizontal</w:t>
            </w:r>
          </w:p>
        </w:tc>
      </w:tr>
      <w:tr w:rsidR="000C094D" w:rsidRPr="004401B0" w14:paraId="0FA4CF70" w14:textId="02E6AB53" w:rsidTr="0063446D">
        <w:tc>
          <w:tcPr>
            <w:tcW w:w="4675" w:type="dxa"/>
          </w:tcPr>
          <w:p w14:paraId="0CBB7C86" w14:textId="77777777" w:rsidR="000C094D" w:rsidRPr="000C094D" w:rsidRDefault="000C094D" w:rsidP="00345BDC">
            <w:pPr>
              <w:pStyle w:val="Texto"/>
              <w:spacing w:line="296" w:lineRule="exact"/>
              <w:ind w:firstLine="0"/>
              <w:rPr>
                <w:rFonts w:ascii="Verdana" w:hAnsi="Verdana"/>
                <w:sz w:val="16"/>
                <w:szCs w:val="16"/>
              </w:rPr>
            </w:pPr>
            <w:r w:rsidRPr="000C094D">
              <w:rPr>
                <w:rFonts w:ascii="Verdana" w:hAnsi="Verdana"/>
                <w:b/>
                <w:sz w:val="16"/>
                <w:szCs w:val="16"/>
              </w:rPr>
              <w:lastRenderedPageBreak/>
              <w:t>C.1.1</w:t>
            </w:r>
            <w:r w:rsidRPr="000C094D">
              <w:rPr>
                <w:rFonts w:ascii="Verdana" w:hAnsi="Verdana"/>
                <w:sz w:val="16"/>
                <w:szCs w:val="16"/>
              </w:rPr>
              <w:t xml:space="preserve"> El parámetro que define la capacidad del aparato de refrigeración en términos del volumen útil refrigerado, se describe a continuación:</w:t>
            </w:r>
          </w:p>
        </w:tc>
        <w:tc>
          <w:tcPr>
            <w:tcW w:w="4675" w:type="dxa"/>
          </w:tcPr>
          <w:p w14:paraId="22B3E95C" w14:textId="77777777" w:rsidR="004401B0" w:rsidRPr="004401B0" w:rsidRDefault="004401B0" w:rsidP="004401B0">
            <w:pPr>
              <w:pStyle w:val="Texto"/>
              <w:spacing w:line="296" w:lineRule="exact"/>
              <w:rPr>
                <w:rFonts w:ascii="Verdana" w:hAnsi="Verdana"/>
                <w:b/>
                <w:sz w:val="16"/>
                <w:szCs w:val="16"/>
                <w:lang w:val="en-US"/>
              </w:rPr>
            </w:pPr>
            <w:r w:rsidRPr="004401B0">
              <w:rPr>
                <w:rFonts w:ascii="Verdana" w:hAnsi="Verdana"/>
                <w:b/>
                <w:sz w:val="16"/>
                <w:szCs w:val="16"/>
                <w:lang w:val="en-US"/>
              </w:rPr>
              <w:t xml:space="preserve">C.1.1 </w:t>
            </w:r>
            <w:r w:rsidRPr="007A45C6">
              <w:rPr>
                <w:rFonts w:ascii="Verdana" w:hAnsi="Verdana"/>
                <w:bCs/>
                <w:sz w:val="16"/>
                <w:szCs w:val="16"/>
                <w:lang w:val="en-US"/>
              </w:rPr>
              <w:t>The parameter that defines the capacity of the refrigeration device in terms of the useful refrigerated volume is described below:</w:t>
            </w:r>
          </w:p>
          <w:p w14:paraId="66473ECE" w14:textId="0385C7C4" w:rsidR="000C094D" w:rsidRPr="0063446D" w:rsidRDefault="000C094D" w:rsidP="004401B0">
            <w:pPr>
              <w:pStyle w:val="Texto"/>
              <w:spacing w:line="296" w:lineRule="exact"/>
              <w:ind w:firstLine="0"/>
              <w:rPr>
                <w:rFonts w:ascii="Verdana" w:hAnsi="Verdana"/>
                <w:b/>
                <w:sz w:val="16"/>
                <w:szCs w:val="16"/>
                <w:lang w:val="en-US"/>
              </w:rPr>
            </w:pPr>
          </w:p>
        </w:tc>
      </w:tr>
      <w:tr w:rsidR="000C094D" w:rsidRPr="007A45C6" w14:paraId="3D64992B" w14:textId="5390CEB3" w:rsidTr="0063446D">
        <w:tc>
          <w:tcPr>
            <w:tcW w:w="4675" w:type="dxa"/>
          </w:tcPr>
          <w:p w14:paraId="40B6BC5A" w14:textId="77777777" w:rsidR="000C094D" w:rsidRPr="000C094D" w:rsidRDefault="000C094D" w:rsidP="00345BDC">
            <w:pPr>
              <w:pStyle w:val="Texto"/>
              <w:spacing w:line="296" w:lineRule="exact"/>
              <w:ind w:firstLine="0"/>
              <w:rPr>
                <w:rFonts w:ascii="Verdana" w:hAnsi="Verdana"/>
                <w:sz w:val="16"/>
                <w:szCs w:val="16"/>
              </w:rPr>
            </w:pPr>
            <w:r w:rsidRPr="000C094D">
              <w:rPr>
                <w:rFonts w:ascii="Verdana" w:hAnsi="Verdana"/>
                <w:sz w:val="16"/>
                <w:szCs w:val="16"/>
              </w:rPr>
              <w:t>La suma de los volúmenes determinados por el área de los diferentes tipos de parrillas o superficies donde se coloque producto, multiplicado por la altura correspondiente hasta el nivel de carga marcado por el fabricante o el tope, que puede ser la siguiente parrilla de diferente área, la parte superior del difusor, lámpara, plafón, interruptores, desviadores de aire o cualesquier componente que limite el acomodo de producto.</w:t>
            </w:r>
          </w:p>
        </w:tc>
        <w:tc>
          <w:tcPr>
            <w:tcW w:w="4675" w:type="dxa"/>
          </w:tcPr>
          <w:p w14:paraId="75568FC0" w14:textId="13465C7C" w:rsidR="000C094D" w:rsidRPr="007A45C6" w:rsidRDefault="007A45C6" w:rsidP="00345BDC">
            <w:pPr>
              <w:pStyle w:val="Texto"/>
              <w:spacing w:line="296" w:lineRule="exact"/>
              <w:ind w:firstLine="0"/>
              <w:rPr>
                <w:rFonts w:ascii="Verdana" w:hAnsi="Verdana"/>
                <w:bCs/>
                <w:sz w:val="16"/>
                <w:szCs w:val="16"/>
                <w:lang w:val="en-US"/>
              </w:rPr>
            </w:pPr>
            <w:r w:rsidRPr="007A45C6">
              <w:rPr>
                <w:rFonts w:ascii="Verdana" w:hAnsi="Verdana"/>
                <w:bCs/>
                <w:sz w:val="16"/>
                <w:szCs w:val="16"/>
                <w:lang w:val="en-US"/>
              </w:rPr>
              <w:t xml:space="preserve">The sum of the volumes determined by the area of </w:t>
            </w:r>
            <w:r w:rsidRPr="007A45C6">
              <w:rPr>
                <w:bCs/>
                <w:sz w:val="16"/>
                <w:szCs w:val="16"/>
                <w:lang w:val="en-US"/>
              </w:rPr>
              <w:t>​​</w:t>
            </w:r>
            <w:r w:rsidRPr="007A45C6">
              <w:rPr>
                <w:rFonts w:ascii="Verdana" w:hAnsi="Verdana"/>
                <w:bCs/>
                <w:sz w:val="16"/>
                <w:szCs w:val="16"/>
                <w:lang w:val="en-US"/>
              </w:rPr>
              <w:t xml:space="preserve">the different types of grills or surfaces where the product is placed, multiplied by the corresponding height up to the load level marked by the manufacturer or the </w:t>
            </w:r>
            <w:r w:rsidR="001772BC">
              <w:rPr>
                <w:rFonts w:ascii="Verdana" w:hAnsi="Verdana"/>
                <w:bCs/>
                <w:sz w:val="16"/>
                <w:szCs w:val="16"/>
                <w:lang w:val="en-US"/>
              </w:rPr>
              <w:t>cover</w:t>
            </w:r>
            <w:r w:rsidRPr="007A45C6">
              <w:rPr>
                <w:rFonts w:ascii="Verdana" w:hAnsi="Verdana"/>
                <w:bCs/>
                <w:sz w:val="16"/>
                <w:szCs w:val="16"/>
                <w:lang w:val="en-US"/>
              </w:rPr>
              <w:t>, which may be the next grill of a different area, the upper part of the diffuser, lamp, ceiling, switches, air diverters or any component that limits the accommodation of the product.</w:t>
            </w:r>
          </w:p>
        </w:tc>
      </w:tr>
      <w:tr w:rsidR="000C094D" w:rsidRPr="001772BC" w14:paraId="6EAC9B1B" w14:textId="3360DC8E" w:rsidTr="0063446D">
        <w:tc>
          <w:tcPr>
            <w:tcW w:w="4675" w:type="dxa"/>
          </w:tcPr>
          <w:p w14:paraId="5754E39B" w14:textId="77777777" w:rsidR="000C094D" w:rsidRPr="000C094D" w:rsidRDefault="000C094D" w:rsidP="00345BDC">
            <w:pPr>
              <w:pStyle w:val="Texto"/>
              <w:spacing w:line="296" w:lineRule="exact"/>
              <w:ind w:firstLine="0"/>
              <w:rPr>
                <w:rFonts w:ascii="Verdana" w:hAnsi="Verdana"/>
                <w:sz w:val="16"/>
                <w:szCs w:val="16"/>
              </w:rPr>
            </w:pPr>
            <w:r w:rsidRPr="000C094D">
              <w:rPr>
                <w:rFonts w:ascii="Verdana" w:hAnsi="Verdana"/>
                <w:b/>
                <w:sz w:val="16"/>
                <w:szCs w:val="16"/>
              </w:rPr>
              <w:t>C.1.2</w:t>
            </w:r>
            <w:r w:rsidRPr="000C094D">
              <w:rPr>
                <w:rFonts w:ascii="Verdana" w:hAnsi="Verdana"/>
                <w:sz w:val="16"/>
                <w:szCs w:val="16"/>
              </w:rPr>
              <w:t xml:space="preserve"> En el caso de equipos con gabinete interior termoformado con parrillas soportadas por ranuras del mismo, se debe considerar para el cálculo del área de la parrilla, las distancias libres entre paredes para el acomodo del producto.</w:t>
            </w:r>
          </w:p>
        </w:tc>
        <w:tc>
          <w:tcPr>
            <w:tcW w:w="4675" w:type="dxa"/>
          </w:tcPr>
          <w:p w14:paraId="25F9FF31" w14:textId="39FAD2E1" w:rsidR="000C094D" w:rsidRPr="0063446D" w:rsidRDefault="001772BC" w:rsidP="00345BDC">
            <w:pPr>
              <w:pStyle w:val="Texto"/>
              <w:spacing w:line="296" w:lineRule="exact"/>
              <w:ind w:firstLine="0"/>
              <w:rPr>
                <w:rFonts w:ascii="Verdana" w:hAnsi="Verdana"/>
                <w:b/>
                <w:sz w:val="16"/>
                <w:szCs w:val="16"/>
                <w:lang w:val="en-US"/>
              </w:rPr>
            </w:pPr>
            <w:r w:rsidRPr="001772BC">
              <w:rPr>
                <w:rFonts w:ascii="Verdana" w:hAnsi="Verdana"/>
                <w:b/>
                <w:sz w:val="16"/>
                <w:szCs w:val="16"/>
                <w:lang w:val="en-US"/>
              </w:rPr>
              <w:t xml:space="preserve">C.1.2 </w:t>
            </w:r>
            <w:r w:rsidRPr="001772BC">
              <w:rPr>
                <w:rFonts w:ascii="Verdana" w:hAnsi="Verdana"/>
                <w:bCs/>
                <w:sz w:val="16"/>
                <w:szCs w:val="16"/>
                <w:lang w:val="en-US"/>
              </w:rPr>
              <w:t>In the case of equipment with a thermoformed interior cabinet with grills supported by slots in the same, the free distances between walls for the accommodation of the product must be considered when calculating the grill area.</w:t>
            </w:r>
          </w:p>
        </w:tc>
      </w:tr>
      <w:tr w:rsidR="000C094D" w:rsidRPr="009A23EE" w14:paraId="6DF8F67E" w14:textId="28C02035" w:rsidTr="0063446D">
        <w:tc>
          <w:tcPr>
            <w:tcW w:w="4675" w:type="dxa"/>
          </w:tcPr>
          <w:p w14:paraId="6EC746ED" w14:textId="77777777" w:rsidR="000C094D" w:rsidRPr="000C094D" w:rsidRDefault="000C094D" w:rsidP="00345BDC">
            <w:pPr>
              <w:pStyle w:val="Texto"/>
              <w:spacing w:line="296" w:lineRule="exact"/>
              <w:ind w:firstLine="0"/>
              <w:rPr>
                <w:rFonts w:ascii="Verdana" w:hAnsi="Verdana"/>
                <w:sz w:val="16"/>
                <w:szCs w:val="16"/>
              </w:rPr>
            </w:pPr>
            <w:r w:rsidRPr="000C094D">
              <w:rPr>
                <w:rFonts w:ascii="Verdana" w:hAnsi="Verdana"/>
                <w:b/>
                <w:sz w:val="16"/>
                <w:szCs w:val="16"/>
              </w:rPr>
              <w:t>C.1.3</w:t>
            </w:r>
            <w:r w:rsidRPr="000C094D">
              <w:rPr>
                <w:rFonts w:ascii="Verdana" w:hAnsi="Verdana"/>
                <w:sz w:val="16"/>
                <w:szCs w:val="16"/>
              </w:rPr>
              <w:t xml:space="preserve"> Si algún componente del interior del gabinete ocupa volumen útil (p.e. difusor, desviador de aire, plafón), éste debe ser restado del cálculo total, de acuerdo al párrafo anterior. En los casos en que este obstáculo impida el acomodo de una lata o un paquete de prueba de 100 x 100 x 50 mm (p.e. interruptor, drenaje, termostato), este volumen no debe ser restado al volumen total.</w:t>
            </w:r>
          </w:p>
        </w:tc>
        <w:tc>
          <w:tcPr>
            <w:tcW w:w="4675" w:type="dxa"/>
          </w:tcPr>
          <w:p w14:paraId="6DA05E94" w14:textId="249D0EBC" w:rsidR="000C094D" w:rsidRPr="0063446D" w:rsidRDefault="009A23EE" w:rsidP="00345BDC">
            <w:pPr>
              <w:pStyle w:val="Texto"/>
              <w:spacing w:line="296" w:lineRule="exact"/>
              <w:ind w:firstLine="0"/>
              <w:rPr>
                <w:rFonts w:ascii="Verdana" w:hAnsi="Verdana"/>
                <w:b/>
                <w:sz w:val="16"/>
                <w:szCs w:val="16"/>
                <w:lang w:val="en-US"/>
              </w:rPr>
            </w:pPr>
            <w:r w:rsidRPr="009A23EE">
              <w:rPr>
                <w:rFonts w:ascii="Verdana" w:hAnsi="Verdana"/>
                <w:b/>
                <w:sz w:val="16"/>
                <w:szCs w:val="16"/>
                <w:lang w:val="en-US"/>
              </w:rPr>
              <w:t xml:space="preserve">C.1.3 </w:t>
            </w:r>
            <w:r w:rsidRPr="009A23EE">
              <w:rPr>
                <w:rFonts w:ascii="Verdana" w:hAnsi="Verdana"/>
                <w:bCs/>
                <w:sz w:val="16"/>
                <w:szCs w:val="16"/>
                <w:lang w:val="en-US"/>
              </w:rPr>
              <w:t>If any component inside the cabinet occupies useful volume (e.g. diffuser, air diverter, ceiling), it must be subtracted from the total calculation, according to the previous paragraph. In cases where this obstacle prevents the accommodation of a can or a 100 x 100 x 50 mm test package (e.g. switch, drain, thermostat), this volume should not be subtracted from the total volume.</w:t>
            </w:r>
          </w:p>
        </w:tc>
      </w:tr>
      <w:tr w:rsidR="000C094D" w:rsidRPr="009A23EE" w14:paraId="610AAE27" w14:textId="0BFCA115" w:rsidTr="0063446D">
        <w:tc>
          <w:tcPr>
            <w:tcW w:w="4675" w:type="dxa"/>
          </w:tcPr>
          <w:p w14:paraId="03153E7B" w14:textId="77777777" w:rsidR="000C094D" w:rsidRPr="000C094D" w:rsidRDefault="000C094D" w:rsidP="00345BDC">
            <w:pPr>
              <w:pStyle w:val="Texto"/>
              <w:spacing w:line="296" w:lineRule="exact"/>
              <w:ind w:firstLine="0"/>
              <w:rPr>
                <w:rFonts w:ascii="Verdana" w:hAnsi="Verdana"/>
                <w:sz w:val="16"/>
                <w:szCs w:val="16"/>
              </w:rPr>
            </w:pPr>
            <w:r w:rsidRPr="000C094D">
              <w:rPr>
                <w:rFonts w:ascii="Verdana" w:hAnsi="Verdana"/>
                <w:sz w:val="16"/>
                <w:szCs w:val="16"/>
              </w:rPr>
              <w:t>Las siguientes figuras ejemplifican este cálculo.</w:t>
            </w:r>
          </w:p>
        </w:tc>
        <w:tc>
          <w:tcPr>
            <w:tcW w:w="4675" w:type="dxa"/>
          </w:tcPr>
          <w:p w14:paraId="75BC508F" w14:textId="7DC9B95E" w:rsidR="000C094D" w:rsidRPr="0063446D" w:rsidRDefault="009A23EE" w:rsidP="00345BDC">
            <w:pPr>
              <w:pStyle w:val="Texto"/>
              <w:spacing w:line="296" w:lineRule="exact"/>
              <w:ind w:firstLine="0"/>
              <w:rPr>
                <w:rFonts w:ascii="Verdana" w:hAnsi="Verdana"/>
                <w:sz w:val="16"/>
                <w:szCs w:val="16"/>
                <w:lang w:val="en-US"/>
              </w:rPr>
            </w:pPr>
            <w:r w:rsidRPr="009A23EE">
              <w:rPr>
                <w:rFonts w:ascii="Verdana" w:hAnsi="Verdana"/>
                <w:sz w:val="16"/>
                <w:szCs w:val="16"/>
                <w:lang w:val="en-US"/>
              </w:rPr>
              <w:t>The following figures exemplify this calculation.</w:t>
            </w:r>
          </w:p>
        </w:tc>
      </w:tr>
    </w:tbl>
    <w:p w14:paraId="22F95E92" w14:textId="77777777" w:rsidR="00E43713" w:rsidRPr="009A23EE" w:rsidRDefault="00E43713" w:rsidP="00340CB0">
      <w:pPr>
        <w:pStyle w:val="Texto"/>
        <w:spacing w:line="240" w:lineRule="auto"/>
        <w:ind w:firstLine="0"/>
        <w:jc w:val="center"/>
        <w:rPr>
          <w:rFonts w:ascii="Verdana" w:hAnsi="Verdana"/>
          <w:sz w:val="16"/>
          <w:szCs w:val="16"/>
          <w:lang w:val="en-US"/>
        </w:rPr>
      </w:pPr>
    </w:p>
    <w:p w14:paraId="53ADCB86" w14:textId="62E69D0D" w:rsidR="00725F83" w:rsidRDefault="000974B6" w:rsidP="00340CB0">
      <w:pPr>
        <w:pStyle w:val="Texto"/>
        <w:spacing w:line="240" w:lineRule="auto"/>
        <w:ind w:firstLine="0"/>
        <w:jc w:val="center"/>
        <w:rPr>
          <w:rFonts w:ascii="Verdana" w:hAnsi="Verdana"/>
          <w:sz w:val="16"/>
          <w:szCs w:val="16"/>
        </w:rPr>
      </w:pPr>
      <w:r w:rsidRPr="00D93CAB">
        <w:rPr>
          <w:rFonts w:ascii="Verdana" w:hAnsi="Verdana"/>
          <w:noProof/>
          <w:sz w:val="16"/>
          <w:szCs w:val="16"/>
        </w:rPr>
        <w:lastRenderedPageBreak/>
        <w:drawing>
          <wp:inline distT="0" distB="0" distL="0" distR="0" wp14:anchorId="50B41C71" wp14:editId="652BE09E">
            <wp:extent cx="4925949" cy="3578352"/>
            <wp:effectExtent l="0" t="0" r="8255" b="3175"/>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4">
                      <a:extLst>
                        <a:ext uri="{28A0092B-C50C-407E-A947-70E740481C1C}">
                          <a14:useLocalDpi xmlns:a14="http://schemas.microsoft.com/office/drawing/2010/main" val="0"/>
                        </a:ext>
                      </a:extLst>
                    </a:blip>
                    <a:srcRect l="738" r="-1" b="7010"/>
                    <a:stretch/>
                  </pic:blipFill>
                  <pic:spPr bwMode="auto">
                    <a:xfrm>
                      <a:off x="0" y="0"/>
                      <a:ext cx="4925949" cy="357835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3EE" w:rsidRPr="00EE2247" w14:paraId="2A3441E1" w14:textId="77777777" w:rsidTr="009153C7">
        <w:tc>
          <w:tcPr>
            <w:tcW w:w="4675" w:type="dxa"/>
          </w:tcPr>
          <w:p w14:paraId="1925C5A6" w14:textId="6628DA4A" w:rsidR="009A23EE" w:rsidRPr="00F8494D" w:rsidRDefault="004034EE" w:rsidP="00340CB0">
            <w:pPr>
              <w:pStyle w:val="Texto"/>
              <w:spacing w:line="240" w:lineRule="auto"/>
              <w:ind w:firstLine="0"/>
              <w:jc w:val="center"/>
              <w:rPr>
                <w:rFonts w:ascii="Verdana" w:hAnsi="Verdana"/>
                <w:b/>
                <w:bCs/>
                <w:sz w:val="20"/>
                <w:lang w:val="es-MX"/>
              </w:rPr>
            </w:pPr>
            <w:r w:rsidRPr="00F8494D">
              <w:rPr>
                <w:rFonts w:ascii="Verdana" w:hAnsi="Verdana"/>
                <w:b/>
                <w:bCs/>
                <w:sz w:val="20"/>
                <w:lang w:val="es-MX"/>
              </w:rPr>
              <w:t xml:space="preserve">Volumen </w:t>
            </w:r>
            <w:r w:rsidR="00F8494D" w:rsidRPr="00F8494D">
              <w:rPr>
                <w:rFonts w:ascii="Verdana" w:hAnsi="Verdana"/>
                <w:b/>
                <w:bCs/>
                <w:sz w:val="20"/>
                <w:lang w:val="es-MX"/>
              </w:rPr>
              <w:t>útil</w:t>
            </w:r>
            <w:r w:rsidRPr="00F8494D">
              <w:rPr>
                <w:rFonts w:ascii="Verdana" w:hAnsi="Verdana"/>
                <w:b/>
                <w:bCs/>
                <w:sz w:val="20"/>
                <w:lang w:val="es-MX"/>
              </w:rPr>
              <w:t xml:space="preserve"> = A*B*C* + </w:t>
            </w:r>
            <w:r w:rsidR="009153C7" w:rsidRPr="00F8494D">
              <w:rPr>
                <w:rFonts w:ascii="Verdana" w:hAnsi="Verdana"/>
                <w:b/>
                <w:bCs/>
                <w:sz w:val="20"/>
                <w:lang w:val="es-MX"/>
              </w:rPr>
              <w:t>F*B*D*</w:t>
            </w:r>
          </w:p>
        </w:tc>
        <w:tc>
          <w:tcPr>
            <w:tcW w:w="4675" w:type="dxa"/>
          </w:tcPr>
          <w:p w14:paraId="591C3543" w14:textId="5A4A50D5" w:rsidR="009A23EE" w:rsidRPr="009153C7" w:rsidRDefault="004034EE" w:rsidP="00340CB0">
            <w:pPr>
              <w:pStyle w:val="Texto"/>
              <w:spacing w:line="240" w:lineRule="auto"/>
              <w:ind w:firstLine="0"/>
              <w:jc w:val="center"/>
              <w:rPr>
                <w:rFonts w:ascii="Verdana" w:hAnsi="Verdana"/>
                <w:b/>
                <w:bCs/>
                <w:sz w:val="20"/>
                <w:lang w:val="en-US"/>
              </w:rPr>
            </w:pPr>
            <w:r w:rsidRPr="009153C7">
              <w:rPr>
                <w:rFonts w:ascii="Verdana" w:hAnsi="Verdana"/>
                <w:b/>
                <w:bCs/>
                <w:sz w:val="20"/>
                <w:lang w:val="en-US"/>
              </w:rPr>
              <w:t>Useful volume = A*B*C* + F*B*D*</w:t>
            </w:r>
          </w:p>
        </w:tc>
      </w:tr>
    </w:tbl>
    <w:p w14:paraId="31380CED" w14:textId="77777777" w:rsidR="009A23EE" w:rsidRPr="00EE2247" w:rsidRDefault="009A23EE" w:rsidP="00340CB0">
      <w:pPr>
        <w:pStyle w:val="Texto"/>
        <w:spacing w:line="240" w:lineRule="auto"/>
        <w:ind w:firstLine="0"/>
        <w:jc w:val="center"/>
        <w:rPr>
          <w:rFonts w:ascii="Verdana" w:hAnsi="Verdana"/>
          <w:sz w:val="16"/>
          <w:szCs w:val="16"/>
          <w:lang w:val="en-US"/>
        </w:rPr>
      </w:pPr>
    </w:p>
    <w:p w14:paraId="4D65AE44" w14:textId="77777777" w:rsidR="00725F83" w:rsidRPr="00EE2247" w:rsidRDefault="00E43713" w:rsidP="0053313D">
      <w:pPr>
        <w:pStyle w:val="Texto"/>
        <w:rPr>
          <w:rFonts w:ascii="Verdana" w:hAnsi="Verdana"/>
          <w:sz w:val="16"/>
          <w:szCs w:val="16"/>
          <w:lang w:val="en-US"/>
        </w:rPr>
      </w:pPr>
      <w:r w:rsidRPr="00EE2247">
        <w:rPr>
          <w:rFonts w:ascii="Verdana" w:hAnsi="Verdana"/>
          <w:sz w:val="16"/>
          <w:szCs w:val="16"/>
          <w:lang w:val="en-US"/>
        </w:rPr>
        <w:br w:type="column"/>
      </w:r>
    </w:p>
    <w:p w14:paraId="50DB57B2" w14:textId="77777777" w:rsidR="00E43713" w:rsidRPr="00EE2247" w:rsidRDefault="00E43713" w:rsidP="0053313D">
      <w:pPr>
        <w:pStyle w:val="Texto"/>
        <w:rPr>
          <w:rFonts w:ascii="Verdana" w:hAnsi="Verdana"/>
          <w:sz w:val="16"/>
          <w:szCs w:val="16"/>
          <w:lang w:val="en-US"/>
        </w:rPr>
      </w:pPr>
    </w:p>
    <w:p w14:paraId="09C01E36" w14:textId="61EBEFD2" w:rsidR="00725F83" w:rsidRPr="00D93CAB" w:rsidRDefault="00F61066" w:rsidP="00340CB0">
      <w:pPr>
        <w:pStyle w:val="Texto"/>
        <w:spacing w:line="240" w:lineRule="auto"/>
        <w:ind w:firstLine="0"/>
        <w:jc w:val="center"/>
        <w:rPr>
          <w:rFonts w:ascii="Verdana" w:hAnsi="Verdana"/>
          <w:sz w:val="16"/>
          <w:szCs w:val="16"/>
        </w:rPr>
      </w:pPr>
      <w:r>
        <w:rPr>
          <w:noProof/>
        </w:rPr>
        <w:drawing>
          <wp:anchor distT="0" distB="0" distL="114300" distR="114300" simplePos="0" relativeHeight="251664384" behindDoc="0" locked="0" layoutInCell="1" allowOverlap="1" wp14:anchorId="335C353D" wp14:editId="737338DA">
            <wp:simplePos x="0" y="0"/>
            <wp:positionH relativeFrom="column">
              <wp:posOffset>0</wp:posOffset>
            </wp:positionH>
            <wp:positionV relativeFrom="paragraph">
              <wp:posOffset>0</wp:posOffset>
            </wp:positionV>
            <wp:extent cx="5572461" cy="7577188"/>
            <wp:effectExtent l="0" t="0" r="0" b="0"/>
            <wp:wrapNone/>
            <wp:docPr id="916145158" name="Picture 1" descr="A computer screen shot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45158" name="Picture 1" descr="A computer screen shot of a blueprint&#10;&#10;Description automatically generated"/>
                    <pic:cNvPicPr/>
                  </pic:nvPicPr>
                  <pic:blipFill rotWithShape="1">
                    <a:blip r:embed="rId35">
                      <a:extLst>
                        <a:ext uri="{28A0092B-C50C-407E-A947-70E740481C1C}">
                          <a14:useLocalDpi xmlns:a14="http://schemas.microsoft.com/office/drawing/2010/main" val="0"/>
                        </a:ext>
                      </a:extLst>
                    </a:blip>
                    <a:srcRect l="50860" t="19306" r="19453" b="8930"/>
                    <a:stretch/>
                  </pic:blipFill>
                  <pic:spPr bwMode="auto">
                    <a:xfrm>
                      <a:off x="0" y="0"/>
                      <a:ext cx="5572461" cy="7577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53A93A" w14:textId="77777777" w:rsidR="00340CB0" w:rsidRPr="00D93CAB" w:rsidRDefault="00E43713" w:rsidP="00340CB0">
      <w:pPr>
        <w:pStyle w:val="Texto"/>
        <w:spacing w:line="240" w:lineRule="auto"/>
        <w:ind w:firstLine="0"/>
        <w:jc w:val="center"/>
        <w:rPr>
          <w:rFonts w:ascii="Verdana" w:hAnsi="Verdana"/>
          <w:sz w:val="16"/>
          <w:szCs w:val="16"/>
        </w:rPr>
      </w:pPr>
      <w:r w:rsidRPr="00D93CAB">
        <w:rPr>
          <w:rFonts w:ascii="Verdana" w:hAnsi="Verdana"/>
          <w:sz w:val="16"/>
          <w:szCs w:val="16"/>
        </w:rPr>
        <w:br w:type="column"/>
      </w:r>
    </w:p>
    <w:p w14:paraId="668FE4F8" w14:textId="77777777" w:rsidR="00E43713" w:rsidRPr="00D93CAB" w:rsidRDefault="00E43713" w:rsidP="00340CB0">
      <w:pPr>
        <w:pStyle w:val="Texto"/>
        <w:spacing w:line="240" w:lineRule="auto"/>
        <w:ind w:firstLine="0"/>
        <w:jc w:val="center"/>
        <w:rPr>
          <w:rFonts w:ascii="Verdana" w:hAnsi="Verdana"/>
          <w:sz w:val="16"/>
          <w:szCs w:val="16"/>
        </w:rPr>
      </w:pPr>
    </w:p>
    <w:p w14:paraId="394FE233" w14:textId="77777777" w:rsidR="00E43713" w:rsidRPr="00D93CAB" w:rsidRDefault="00E43713" w:rsidP="00340CB0">
      <w:pPr>
        <w:pStyle w:val="Texto"/>
        <w:spacing w:line="240" w:lineRule="auto"/>
        <w:ind w:firstLine="0"/>
        <w:jc w:val="center"/>
        <w:rPr>
          <w:rFonts w:ascii="Verdana" w:hAnsi="Verdana"/>
          <w:sz w:val="16"/>
          <w:szCs w:val="16"/>
        </w:rPr>
      </w:pPr>
    </w:p>
    <w:p w14:paraId="48A58BC7" w14:textId="15D91729" w:rsidR="00340CB0" w:rsidRPr="00D93CAB" w:rsidRDefault="00EE1813" w:rsidP="00340CB0">
      <w:pPr>
        <w:pStyle w:val="Texto"/>
        <w:spacing w:line="240" w:lineRule="auto"/>
        <w:ind w:firstLine="0"/>
        <w:jc w:val="center"/>
        <w:rPr>
          <w:rFonts w:ascii="Verdana" w:hAnsi="Verdana"/>
          <w:sz w:val="16"/>
          <w:szCs w:val="16"/>
        </w:rPr>
      </w:pPr>
      <w:r>
        <w:rPr>
          <w:noProof/>
        </w:rPr>
        <w:drawing>
          <wp:anchor distT="0" distB="0" distL="114300" distR="114300" simplePos="0" relativeHeight="251666432" behindDoc="0" locked="0" layoutInCell="1" allowOverlap="1" wp14:anchorId="445A2AD4" wp14:editId="5229E3ED">
            <wp:simplePos x="0" y="0"/>
            <wp:positionH relativeFrom="column">
              <wp:posOffset>0</wp:posOffset>
            </wp:positionH>
            <wp:positionV relativeFrom="paragraph">
              <wp:posOffset>0</wp:posOffset>
            </wp:positionV>
            <wp:extent cx="5864772" cy="7058184"/>
            <wp:effectExtent l="0" t="0" r="0" b="0"/>
            <wp:wrapNone/>
            <wp:docPr id="1925464177" name="Picture 1" descr="A computer screen shot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64177" name="Picture 1" descr="A computer screen shot of a blueprint&#10;&#10;Description automatically generated"/>
                    <pic:cNvPicPr/>
                  </pic:nvPicPr>
                  <pic:blipFill rotWithShape="1">
                    <a:blip r:embed="rId36">
                      <a:extLst>
                        <a:ext uri="{28A0092B-C50C-407E-A947-70E740481C1C}">
                          <a14:useLocalDpi xmlns:a14="http://schemas.microsoft.com/office/drawing/2010/main" val="0"/>
                        </a:ext>
                      </a:extLst>
                    </a:blip>
                    <a:srcRect l="50398" t="27351" r="19182" b="7564"/>
                    <a:stretch/>
                  </pic:blipFill>
                  <pic:spPr bwMode="auto">
                    <a:xfrm>
                      <a:off x="0" y="0"/>
                      <a:ext cx="5864772" cy="70581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F0358D" w14:textId="77777777" w:rsidR="00DD2C14" w:rsidRPr="00D93CAB" w:rsidRDefault="00E43713" w:rsidP="00340CB0">
      <w:pPr>
        <w:pStyle w:val="Texto"/>
        <w:spacing w:line="240" w:lineRule="auto"/>
        <w:ind w:firstLine="0"/>
        <w:jc w:val="center"/>
        <w:rPr>
          <w:rFonts w:ascii="Verdana" w:hAnsi="Verdana"/>
          <w:sz w:val="16"/>
          <w:szCs w:val="16"/>
        </w:rPr>
      </w:pPr>
      <w:r w:rsidRPr="00D93CAB">
        <w:rPr>
          <w:rFonts w:ascii="Verdana" w:hAnsi="Verdana"/>
          <w:sz w:val="16"/>
          <w:szCs w:val="16"/>
        </w:rPr>
        <w:br w:type="column"/>
      </w:r>
    </w:p>
    <w:p w14:paraId="4743170C" w14:textId="77777777" w:rsidR="00E43713" w:rsidRPr="00D93CAB" w:rsidRDefault="00E43713" w:rsidP="00340CB0">
      <w:pPr>
        <w:pStyle w:val="Texto"/>
        <w:spacing w:line="240" w:lineRule="auto"/>
        <w:ind w:firstLine="0"/>
        <w:jc w:val="center"/>
        <w:rPr>
          <w:rFonts w:ascii="Verdana" w:hAnsi="Verdana"/>
          <w:sz w:val="16"/>
          <w:szCs w:val="16"/>
        </w:rPr>
      </w:pPr>
    </w:p>
    <w:p w14:paraId="73D8035E" w14:textId="77777777" w:rsidR="00E43713" w:rsidRPr="00D93CAB" w:rsidRDefault="00E43713" w:rsidP="00340CB0">
      <w:pPr>
        <w:pStyle w:val="Texto"/>
        <w:spacing w:line="240" w:lineRule="auto"/>
        <w:ind w:firstLine="0"/>
        <w:jc w:val="center"/>
        <w:rPr>
          <w:rFonts w:ascii="Verdana" w:hAnsi="Verdana"/>
          <w:sz w:val="16"/>
          <w:szCs w:val="16"/>
        </w:rPr>
      </w:pPr>
    </w:p>
    <w:p w14:paraId="41062F73" w14:textId="77777777" w:rsidR="00E43713" w:rsidRPr="00D93CAB" w:rsidRDefault="00E43713" w:rsidP="00340CB0">
      <w:pPr>
        <w:pStyle w:val="Texto"/>
        <w:spacing w:line="240" w:lineRule="auto"/>
        <w:ind w:firstLine="0"/>
        <w:jc w:val="center"/>
        <w:rPr>
          <w:rFonts w:ascii="Verdana" w:hAnsi="Verdana"/>
          <w:sz w:val="16"/>
          <w:szCs w:val="16"/>
        </w:rPr>
      </w:pPr>
    </w:p>
    <w:p w14:paraId="255723D3" w14:textId="77777777" w:rsidR="00E43713" w:rsidRPr="00D93CAB" w:rsidRDefault="00E43713" w:rsidP="00340CB0">
      <w:pPr>
        <w:pStyle w:val="Texto"/>
        <w:spacing w:line="240" w:lineRule="auto"/>
        <w:ind w:firstLine="0"/>
        <w:jc w:val="center"/>
        <w:rPr>
          <w:rFonts w:ascii="Verdana" w:hAnsi="Verdana"/>
          <w:sz w:val="16"/>
          <w:szCs w:val="16"/>
        </w:rPr>
      </w:pPr>
    </w:p>
    <w:p w14:paraId="1B060F5A" w14:textId="66A8304A" w:rsidR="00DD2C14" w:rsidRPr="00D93CAB" w:rsidRDefault="000974B6" w:rsidP="00340CB0">
      <w:pPr>
        <w:pStyle w:val="Texto"/>
        <w:spacing w:line="240" w:lineRule="auto"/>
        <w:ind w:firstLine="0"/>
        <w:jc w:val="center"/>
        <w:rPr>
          <w:rFonts w:ascii="Verdana" w:hAnsi="Verdana"/>
          <w:sz w:val="16"/>
          <w:szCs w:val="16"/>
        </w:rPr>
      </w:pPr>
      <w:r w:rsidRPr="00D93CAB">
        <w:rPr>
          <w:rFonts w:ascii="Verdana" w:hAnsi="Verdana"/>
          <w:noProof/>
          <w:sz w:val="16"/>
          <w:szCs w:val="16"/>
        </w:rPr>
        <w:drawing>
          <wp:inline distT="0" distB="0" distL="0" distR="0" wp14:anchorId="6C826C88" wp14:editId="787D5BB8">
            <wp:extent cx="5510784" cy="3761232"/>
            <wp:effectExtent l="0" t="0" r="0" b="0"/>
            <wp:docPr id="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1772" b="5981"/>
                    <a:stretch/>
                  </pic:blipFill>
                  <pic:spPr bwMode="auto">
                    <a:xfrm>
                      <a:off x="0" y="0"/>
                      <a:ext cx="5510784" cy="376123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97FE5" w:rsidRPr="000865B7" w14:paraId="6DF2D408" w14:textId="77777777" w:rsidTr="00082544">
        <w:tc>
          <w:tcPr>
            <w:tcW w:w="4675" w:type="dxa"/>
          </w:tcPr>
          <w:p w14:paraId="6404D1E1" w14:textId="3EF51F8A" w:rsidR="00997FE5" w:rsidRPr="000865B7" w:rsidRDefault="00645248" w:rsidP="001300AD">
            <w:pPr>
              <w:pStyle w:val="Texto"/>
              <w:spacing w:line="312" w:lineRule="exact"/>
              <w:ind w:firstLine="0"/>
              <w:rPr>
                <w:rFonts w:ascii="Verdana" w:hAnsi="Verdana"/>
                <w:b/>
                <w:sz w:val="16"/>
                <w:szCs w:val="16"/>
              </w:rPr>
            </w:pPr>
            <w:r>
              <w:rPr>
                <w:rFonts w:ascii="Verdana" w:hAnsi="Verdana"/>
                <w:b/>
                <w:sz w:val="16"/>
                <w:szCs w:val="16"/>
              </w:rPr>
              <w:t>Volumen = A*D*E +</w:t>
            </w:r>
            <w:r w:rsidR="00082544">
              <w:rPr>
                <w:rFonts w:ascii="Verdana" w:hAnsi="Verdana"/>
                <w:b/>
                <w:sz w:val="16"/>
                <w:szCs w:val="16"/>
              </w:rPr>
              <w:t xml:space="preserve"> B*D*F + C*D*E</w:t>
            </w:r>
          </w:p>
        </w:tc>
        <w:tc>
          <w:tcPr>
            <w:tcW w:w="4675" w:type="dxa"/>
          </w:tcPr>
          <w:p w14:paraId="27F49B34" w14:textId="444974FF" w:rsidR="00997FE5" w:rsidRPr="00082544" w:rsidRDefault="00082544" w:rsidP="001300AD">
            <w:pPr>
              <w:pStyle w:val="Texto"/>
              <w:spacing w:line="312" w:lineRule="exact"/>
              <w:ind w:firstLine="0"/>
              <w:rPr>
                <w:rFonts w:ascii="Verdana" w:hAnsi="Verdana"/>
                <w:b/>
                <w:sz w:val="16"/>
                <w:szCs w:val="16"/>
                <w:lang w:val="es-MX"/>
              </w:rPr>
            </w:pPr>
            <w:r>
              <w:rPr>
                <w:rFonts w:ascii="Verdana" w:hAnsi="Verdana"/>
                <w:b/>
                <w:sz w:val="16"/>
                <w:szCs w:val="16"/>
              </w:rPr>
              <w:t>Volume = A*D*E + B*D*F + C*D*E</w:t>
            </w:r>
          </w:p>
        </w:tc>
      </w:tr>
      <w:tr w:rsidR="00997FE5" w:rsidRPr="000865B7" w14:paraId="61B217EE" w14:textId="308BDD30" w:rsidTr="00082544">
        <w:tc>
          <w:tcPr>
            <w:tcW w:w="4675" w:type="dxa"/>
          </w:tcPr>
          <w:p w14:paraId="769C3535" w14:textId="77777777" w:rsidR="00997FE5" w:rsidRPr="000865B7" w:rsidRDefault="00997FE5" w:rsidP="00997FE5">
            <w:pPr>
              <w:pStyle w:val="Texto"/>
              <w:spacing w:line="312" w:lineRule="exact"/>
              <w:ind w:firstLine="0"/>
              <w:rPr>
                <w:rFonts w:ascii="Verdana" w:hAnsi="Verdana"/>
                <w:sz w:val="16"/>
                <w:szCs w:val="16"/>
              </w:rPr>
            </w:pPr>
            <w:r w:rsidRPr="000865B7">
              <w:rPr>
                <w:rFonts w:ascii="Verdana" w:hAnsi="Verdana"/>
                <w:b/>
                <w:sz w:val="16"/>
                <w:szCs w:val="16"/>
              </w:rPr>
              <w:t>C.2</w:t>
            </w:r>
            <w:r w:rsidRPr="000865B7">
              <w:rPr>
                <w:rFonts w:ascii="Verdana" w:hAnsi="Verdana"/>
                <w:sz w:val="16"/>
                <w:szCs w:val="16"/>
              </w:rPr>
              <w:t xml:space="preserve"> Vitrinas</w:t>
            </w:r>
          </w:p>
        </w:tc>
        <w:tc>
          <w:tcPr>
            <w:tcW w:w="4675" w:type="dxa"/>
          </w:tcPr>
          <w:p w14:paraId="00B1539B" w14:textId="1A15FB7D" w:rsidR="00997FE5" w:rsidRPr="00082544" w:rsidRDefault="00997FE5" w:rsidP="00997FE5">
            <w:pPr>
              <w:pStyle w:val="Texto"/>
              <w:spacing w:line="312" w:lineRule="exact"/>
              <w:ind w:firstLine="0"/>
              <w:rPr>
                <w:rFonts w:ascii="Verdana" w:hAnsi="Verdana"/>
                <w:b/>
                <w:sz w:val="16"/>
                <w:szCs w:val="16"/>
                <w:lang w:val="en-US"/>
              </w:rPr>
            </w:pPr>
            <w:r w:rsidRPr="00082544">
              <w:rPr>
                <w:rFonts w:ascii="Verdana" w:hAnsi="Verdana"/>
                <w:b/>
                <w:sz w:val="16"/>
                <w:szCs w:val="16"/>
                <w:lang w:val="en-US"/>
              </w:rPr>
              <w:t xml:space="preserve">C.2 </w:t>
            </w:r>
            <w:r w:rsidRPr="00082544">
              <w:rPr>
                <w:rFonts w:ascii="Verdana" w:hAnsi="Verdana"/>
                <w:sz w:val="16"/>
                <w:szCs w:val="16"/>
                <w:lang w:val="en-US"/>
              </w:rPr>
              <w:t>Showcases</w:t>
            </w:r>
          </w:p>
        </w:tc>
      </w:tr>
      <w:tr w:rsidR="00997FE5" w:rsidRPr="00D856AF" w14:paraId="0AEDFE51" w14:textId="105192AB" w:rsidTr="00082544">
        <w:tc>
          <w:tcPr>
            <w:tcW w:w="4675" w:type="dxa"/>
          </w:tcPr>
          <w:p w14:paraId="084CF209" w14:textId="77777777" w:rsidR="00997FE5" w:rsidRPr="000865B7" w:rsidRDefault="00997FE5" w:rsidP="00997FE5">
            <w:pPr>
              <w:pStyle w:val="Texto"/>
              <w:spacing w:line="312" w:lineRule="exact"/>
              <w:ind w:firstLine="0"/>
              <w:rPr>
                <w:rFonts w:ascii="Verdana" w:hAnsi="Verdana"/>
                <w:sz w:val="16"/>
                <w:szCs w:val="16"/>
              </w:rPr>
            </w:pPr>
            <w:r w:rsidRPr="000865B7">
              <w:rPr>
                <w:rFonts w:ascii="Verdana" w:hAnsi="Verdana"/>
                <w:b/>
                <w:sz w:val="16"/>
                <w:szCs w:val="16"/>
              </w:rPr>
              <w:t>C.2.1</w:t>
            </w:r>
            <w:r w:rsidRPr="000865B7">
              <w:rPr>
                <w:rFonts w:ascii="Verdana" w:hAnsi="Verdana"/>
                <w:sz w:val="16"/>
                <w:szCs w:val="16"/>
              </w:rPr>
              <w:t xml:space="preserve"> El parámetro que define la capacidad del aparato de refrigeración en términos del volumen útil refrigerado, se describe a continuación:</w:t>
            </w:r>
          </w:p>
        </w:tc>
        <w:tc>
          <w:tcPr>
            <w:tcW w:w="4675" w:type="dxa"/>
          </w:tcPr>
          <w:p w14:paraId="2474577E" w14:textId="27FE098D" w:rsidR="00997FE5" w:rsidRPr="00082544" w:rsidRDefault="00997FE5" w:rsidP="00997FE5">
            <w:pPr>
              <w:pStyle w:val="Texto"/>
              <w:spacing w:line="312" w:lineRule="exact"/>
              <w:ind w:firstLine="0"/>
              <w:rPr>
                <w:rFonts w:ascii="Verdana" w:hAnsi="Verdana"/>
                <w:b/>
                <w:sz w:val="16"/>
                <w:szCs w:val="16"/>
                <w:lang w:val="en-US"/>
              </w:rPr>
            </w:pPr>
            <w:r w:rsidRPr="00082544">
              <w:rPr>
                <w:rFonts w:ascii="Verdana" w:hAnsi="Verdana"/>
                <w:b/>
                <w:sz w:val="16"/>
                <w:szCs w:val="16"/>
                <w:lang w:val="en-US"/>
              </w:rPr>
              <w:t xml:space="preserve">C.2.1 </w:t>
            </w:r>
            <w:r w:rsidRPr="00082544">
              <w:rPr>
                <w:rFonts w:ascii="Verdana" w:hAnsi="Verdana"/>
                <w:sz w:val="16"/>
                <w:szCs w:val="16"/>
                <w:lang w:val="en-US"/>
              </w:rPr>
              <w:t xml:space="preserve">The parameter that defines the capacity of the refrigeration </w:t>
            </w:r>
            <w:r w:rsidR="00FE1E46" w:rsidRPr="00082544">
              <w:rPr>
                <w:rFonts w:ascii="Verdana" w:hAnsi="Verdana"/>
                <w:sz w:val="16"/>
                <w:szCs w:val="16"/>
                <w:lang w:val="en-US"/>
              </w:rPr>
              <w:t>appliance</w:t>
            </w:r>
            <w:r w:rsidRPr="00082544">
              <w:rPr>
                <w:rFonts w:ascii="Verdana" w:hAnsi="Verdana"/>
                <w:sz w:val="16"/>
                <w:szCs w:val="16"/>
                <w:lang w:val="en-US"/>
              </w:rPr>
              <w:t xml:space="preserve"> in terms of the refrigerated useful volume is described below:</w:t>
            </w:r>
          </w:p>
        </w:tc>
      </w:tr>
      <w:tr w:rsidR="00997FE5" w:rsidRPr="00D856AF" w14:paraId="6F1F12CB" w14:textId="79E20F0F" w:rsidTr="00082544">
        <w:tc>
          <w:tcPr>
            <w:tcW w:w="4675" w:type="dxa"/>
          </w:tcPr>
          <w:p w14:paraId="674221FF" w14:textId="77777777" w:rsidR="00997FE5" w:rsidRPr="000865B7" w:rsidRDefault="00997FE5" w:rsidP="00997FE5">
            <w:pPr>
              <w:pStyle w:val="Texto"/>
              <w:spacing w:line="312" w:lineRule="exact"/>
              <w:ind w:firstLine="0"/>
              <w:rPr>
                <w:rFonts w:ascii="Verdana" w:hAnsi="Verdana"/>
                <w:sz w:val="16"/>
                <w:szCs w:val="16"/>
              </w:rPr>
            </w:pPr>
            <w:r w:rsidRPr="000865B7">
              <w:rPr>
                <w:rFonts w:ascii="Verdana" w:hAnsi="Verdana"/>
                <w:sz w:val="16"/>
                <w:szCs w:val="16"/>
              </w:rPr>
              <w:t>La suma total de los volúmenes determinados de cada área de parrillas, entrepaños o superficies donde se coloque producto (ejemplos: piso del aparato, cajón de unidad condensadora), multiplicado por la altura correspondiente tomada al centro geométrico de la parrilla o entrepaño, en línea vertical hasta el nivel de carga marcado por el fabricante o cualesquier tope, que puede ser la siguiente parrilla, entrepaño, cristal, evaporador, lámpara, plafón, interruptores, desviadores de aire o cualesquier componente que limite el acomodo de producto.</w:t>
            </w:r>
          </w:p>
        </w:tc>
        <w:tc>
          <w:tcPr>
            <w:tcW w:w="4675" w:type="dxa"/>
          </w:tcPr>
          <w:p w14:paraId="7068B708" w14:textId="1DA69ACC" w:rsidR="00997FE5" w:rsidRPr="00082544" w:rsidRDefault="00997FE5" w:rsidP="00997FE5">
            <w:pPr>
              <w:pStyle w:val="Texto"/>
              <w:spacing w:line="312" w:lineRule="exact"/>
              <w:ind w:firstLine="0"/>
              <w:rPr>
                <w:rFonts w:ascii="Verdana" w:hAnsi="Verdana"/>
                <w:sz w:val="16"/>
                <w:szCs w:val="16"/>
                <w:lang w:val="en-US"/>
              </w:rPr>
            </w:pPr>
            <w:r w:rsidRPr="00082544">
              <w:rPr>
                <w:rFonts w:ascii="Verdana" w:hAnsi="Verdana"/>
                <w:sz w:val="16"/>
                <w:szCs w:val="16"/>
                <w:lang w:val="en-US"/>
              </w:rPr>
              <w:t>The total sum of the determined volumes of each area of grills, shelves or surfaces where product is placed (examples: appliance floor, condensing unit drawer), multiplied by the corresponding height taken at the geometric center of the grill or shelf, in line vertically to the load level marked by the manufacturer or any stop, which may be the following grill, shelf, glass, evaporator, lamp, ceiling, switches, air diverters or any component that limits the placement of the product.</w:t>
            </w:r>
          </w:p>
        </w:tc>
      </w:tr>
      <w:tr w:rsidR="00997FE5" w:rsidRPr="00D856AF" w14:paraId="07B691FB" w14:textId="1F86999E" w:rsidTr="00082544">
        <w:tc>
          <w:tcPr>
            <w:tcW w:w="4675" w:type="dxa"/>
          </w:tcPr>
          <w:p w14:paraId="1620E9D0" w14:textId="77777777" w:rsidR="00997FE5" w:rsidRPr="000865B7" w:rsidRDefault="00997FE5" w:rsidP="00997FE5">
            <w:pPr>
              <w:pStyle w:val="Texto"/>
              <w:spacing w:line="312" w:lineRule="exact"/>
              <w:ind w:firstLine="0"/>
              <w:rPr>
                <w:rFonts w:ascii="Verdana" w:hAnsi="Verdana"/>
                <w:sz w:val="16"/>
                <w:szCs w:val="16"/>
              </w:rPr>
            </w:pPr>
            <w:r w:rsidRPr="000865B7">
              <w:rPr>
                <w:rFonts w:ascii="Verdana" w:hAnsi="Verdana"/>
                <w:b/>
                <w:sz w:val="16"/>
                <w:szCs w:val="16"/>
              </w:rPr>
              <w:lastRenderedPageBreak/>
              <w:t>C.2.2</w:t>
            </w:r>
            <w:r w:rsidRPr="000865B7">
              <w:rPr>
                <w:rFonts w:ascii="Verdana" w:hAnsi="Verdana"/>
                <w:sz w:val="16"/>
                <w:szCs w:val="16"/>
              </w:rPr>
              <w:t xml:space="preserve"> Si algún componente del interior del gabinete ocupa volumen útil (ejemplos: sistema de drenaje, tubería de refrigeración, ductos eléctricos), éste debe ser restado del cálculo total, de acuerdo al párrafo anterior. En los casos en que este obstáculo impida el acomodo de un paquete de 100 x 100 x 50 mm (Ejemplos: interruptor, termostato), este volumen no debe ser restado al volumen total.</w:t>
            </w:r>
          </w:p>
        </w:tc>
        <w:tc>
          <w:tcPr>
            <w:tcW w:w="4675" w:type="dxa"/>
          </w:tcPr>
          <w:p w14:paraId="09C002FE" w14:textId="06FA139B" w:rsidR="00997FE5" w:rsidRPr="00082544" w:rsidRDefault="00997FE5" w:rsidP="00997FE5">
            <w:pPr>
              <w:pStyle w:val="Texto"/>
              <w:spacing w:line="312" w:lineRule="exact"/>
              <w:ind w:firstLine="0"/>
              <w:rPr>
                <w:rFonts w:ascii="Verdana" w:hAnsi="Verdana"/>
                <w:b/>
                <w:sz w:val="16"/>
                <w:szCs w:val="16"/>
                <w:lang w:val="en-US"/>
              </w:rPr>
            </w:pPr>
            <w:r w:rsidRPr="00082544">
              <w:rPr>
                <w:rFonts w:ascii="Verdana" w:hAnsi="Verdana"/>
                <w:b/>
                <w:sz w:val="16"/>
                <w:szCs w:val="16"/>
                <w:lang w:val="en-US"/>
              </w:rPr>
              <w:t xml:space="preserve">C.2.2 </w:t>
            </w:r>
            <w:r w:rsidRPr="00082544">
              <w:rPr>
                <w:rFonts w:ascii="Verdana" w:hAnsi="Verdana"/>
                <w:sz w:val="16"/>
                <w:szCs w:val="16"/>
                <w:lang w:val="en-US"/>
              </w:rPr>
              <w:t>If any component inside the cabinet occupies useful volume (examples: drainage system, cooling pipe, electrical ducts), it must be subtracted from the total calculation, according to the pre</w:t>
            </w:r>
            <w:r w:rsidR="00717339">
              <w:rPr>
                <w:rFonts w:ascii="Verdana" w:hAnsi="Verdana"/>
                <w:sz w:val="16"/>
                <w:szCs w:val="16"/>
                <w:lang w:val="en-US"/>
              </w:rPr>
              <w:t>ceding</w:t>
            </w:r>
            <w:r w:rsidRPr="00082544">
              <w:rPr>
                <w:rFonts w:ascii="Verdana" w:hAnsi="Verdana"/>
                <w:sz w:val="16"/>
                <w:szCs w:val="16"/>
                <w:lang w:val="en-US"/>
              </w:rPr>
              <w:t xml:space="preserve"> paragraph. In cases where this obstacle prevents the accommodation of a 100 x 100 x 50 mm package (Examples: switch, thermostat), this volume should not be subtracted from the total volume.</w:t>
            </w:r>
          </w:p>
        </w:tc>
      </w:tr>
      <w:tr w:rsidR="00997FE5" w:rsidRPr="00D856AF" w14:paraId="783C8A63" w14:textId="67CEDC75" w:rsidTr="00082544">
        <w:tc>
          <w:tcPr>
            <w:tcW w:w="4675" w:type="dxa"/>
          </w:tcPr>
          <w:p w14:paraId="020AED41" w14:textId="77777777" w:rsidR="00997FE5" w:rsidRPr="000865B7" w:rsidRDefault="00997FE5" w:rsidP="00997FE5">
            <w:pPr>
              <w:pStyle w:val="Texto"/>
              <w:spacing w:line="296" w:lineRule="exact"/>
              <w:ind w:firstLine="0"/>
              <w:rPr>
                <w:rFonts w:ascii="Verdana" w:hAnsi="Verdana"/>
                <w:sz w:val="16"/>
                <w:szCs w:val="16"/>
              </w:rPr>
            </w:pPr>
            <w:r w:rsidRPr="000865B7">
              <w:rPr>
                <w:rFonts w:ascii="Verdana" w:hAnsi="Verdana"/>
                <w:sz w:val="16"/>
                <w:szCs w:val="16"/>
              </w:rPr>
              <w:t>Las siguientes figuras ejemplifican este cálculo.</w:t>
            </w:r>
          </w:p>
        </w:tc>
        <w:tc>
          <w:tcPr>
            <w:tcW w:w="4675" w:type="dxa"/>
          </w:tcPr>
          <w:p w14:paraId="05EC6427" w14:textId="1837B204" w:rsidR="00997FE5" w:rsidRPr="00082544" w:rsidRDefault="00997FE5" w:rsidP="00997FE5">
            <w:pPr>
              <w:pStyle w:val="Texto"/>
              <w:spacing w:line="296" w:lineRule="exact"/>
              <w:ind w:firstLine="0"/>
              <w:rPr>
                <w:rFonts w:ascii="Verdana" w:hAnsi="Verdana"/>
                <w:sz w:val="16"/>
                <w:szCs w:val="16"/>
                <w:lang w:val="en-US"/>
              </w:rPr>
            </w:pPr>
            <w:r w:rsidRPr="00082544">
              <w:rPr>
                <w:rFonts w:ascii="Verdana" w:hAnsi="Verdana"/>
                <w:sz w:val="16"/>
                <w:szCs w:val="16"/>
                <w:lang w:val="en-US"/>
              </w:rPr>
              <w:t>The following figures exemplify this calculation.</w:t>
            </w:r>
          </w:p>
        </w:tc>
      </w:tr>
    </w:tbl>
    <w:p w14:paraId="650537E1" w14:textId="641D2B68" w:rsidR="00725F83" w:rsidRPr="00D93CAB" w:rsidRDefault="00791952" w:rsidP="0053313D">
      <w:pPr>
        <w:pStyle w:val="Texto"/>
        <w:rPr>
          <w:rFonts w:ascii="Verdana" w:hAnsi="Verdana"/>
          <w:b/>
          <w:sz w:val="16"/>
          <w:szCs w:val="16"/>
        </w:rPr>
      </w:pPr>
      <w:r>
        <w:rPr>
          <w:noProof/>
        </w:rPr>
        <w:drawing>
          <wp:anchor distT="0" distB="0" distL="114300" distR="114300" simplePos="0" relativeHeight="251667456" behindDoc="0" locked="0" layoutInCell="1" allowOverlap="1" wp14:anchorId="3E5E1089" wp14:editId="762C688E">
            <wp:simplePos x="0" y="0"/>
            <wp:positionH relativeFrom="column">
              <wp:posOffset>998728</wp:posOffset>
            </wp:positionH>
            <wp:positionV relativeFrom="paragraph">
              <wp:posOffset>49022</wp:posOffset>
            </wp:positionV>
            <wp:extent cx="4320994" cy="5918708"/>
            <wp:effectExtent l="0" t="0" r="3810" b="6350"/>
            <wp:wrapNone/>
            <wp:docPr id="950179501"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79501" name="Picture 1" descr="A computer screen shot of a computer screen&#10;&#10;Description automatically generated"/>
                    <pic:cNvPicPr/>
                  </pic:nvPicPr>
                  <pic:blipFill rotWithShape="1">
                    <a:blip r:embed="rId38">
                      <a:extLst>
                        <a:ext uri="{28A0092B-C50C-407E-A947-70E740481C1C}">
                          <a14:useLocalDpi xmlns:a14="http://schemas.microsoft.com/office/drawing/2010/main" val="0"/>
                        </a:ext>
                      </a:extLst>
                    </a:blip>
                    <a:srcRect l="51996" t="23070" r="21713" b="9983"/>
                    <a:stretch/>
                  </pic:blipFill>
                  <pic:spPr bwMode="auto">
                    <a:xfrm>
                      <a:off x="0" y="0"/>
                      <a:ext cx="4320994" cy="59187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3DA575" w14:textId="02507821" w:rsidR="00E43713" w:rsidRDefault="00E43713" w:rsidP="0053313D">
      <w:pPr>
        <w:pStyle w:val="Texto"/>
        <w:rPr>
          <w:rFonts w:ascii="Verdana" w:hAnsi="Verdana"/>
          <w:b/>
          <w:sz w:val="16"/>
          <w:szCs w:val="16"/>
        </w:rPr>
      </w:pPr>
    </w:p>
    <w:p w14:paraId="71F16B3E" w14:textId="3ABF29A3" w:rsidR="00791952" w:rsidRDefault="00791952" w:rsidP="0053313D">
      <w:pPr>
        <w:pStyle w:val="Texto"/>
        <w:rPr>
          <w:rFonts w:ascii="Verdana" w:hAnsi="Verdana"/>
          <w:b/>
          <w:sz w:val="16"/>
          <w:szCs w:val="16"/>
        </w:rPr>
      </w:pPr>
    </w:p>
    <w:p w14:paraId="46C14DCD" w14:textId="0F1F0653" w:rsidR="00791952" w:rsidRDefault="00791952" w:rsidP="0053313D">
      <w:pPr>
        <w:pStyle w:val="Texto"/>
        <w:rPr>
          <w:rFonts w:ascii="Verdana" w:hAnsi="Verdana"/>
          <w:b/>
          <w:sz w:val="16"/>
          <w:szCs w:val="16"/>
        </w:rPr>
      </w:pPr>
    </w:p>
    <w:p w14:paraId="27097B51" w14:textId="661B0C80" w:rsidR="00791952" w:rsidRDefault="00791952" w:rsidP="0053313D">
      <w:pPr>
        <w:pStyle w:val="Texto"/>
        <w:rPr>
          <w:rFonts w:ascii="Verdana" w:hAnsi="Verdana"/>
          <w:b/>
          <w:sz w:val="16"/>
          <w:szCs w:val="16"/>
        </w:rPr>
      </w:pPr>
    </w:p>
    <w:p w14:paraId="0FC39A60" w14:textId="77777777" w:rsidR="00791952" w:rsidRDefault="00791952" w:rsidP="0053313D">
      <w:pPr>
        <w:pStyle w:val="Texto"/>
        <w:rPr>
          <w:rFonts w:ascii="Verdana" w:hAnsi="Verdana"/>
          <w:b/>
          <w:sz w:val="16"/>
          <w:szCs w:val="16"/>
        </w:rPr>
      </w:pPr>
    </w:p>
    <w:p w14:paraId="2C3CBB1C" w14:textId="77777777" w:rsidR="00791952" w:rsidRDefault="00791952" w:rsidP="0053313D">
      <w:pPr>
        <w:pStyle w:val="Texto"/>
        <w:rPr>
          <w:rFonts w:ascii="Verdana" w:hAnsi="Verdana"/>
          <w:b/>
          <w:sz w:val="16"/>
          <w:szCs w:val="16"/>
        </w:rPr>
      </w:pPr>
    </w:p>
    <w:p w14:paraId="0C37F11F" w14:textId="77777777" w:rsidR="00791952" w:rsidRDefault="00791952" w:rsidP="0053313D">
      <w:pPr>
        <w:pStyle w:val="Texto"/>
        <w:rPr>
          <w:rFonts w:ascii="Verdana" w:hAnsi="Verdana"/>
          <w:b/>
          <w:sz w:val="16"/>
          <w:szCs w:val="16"/>
        </w:rPr>
      </w:pPr>
    </w:p>
    <w:p w14:paraId="39845CA2" w14:textId="77777777" w:rsidR="00791952" w:rsidRDefault="00791952" w:rsidP="0053313D">
      <w:pPr>
        <w:pStyle w:val="Texto"/>
        <w:rPr>
          <w:rFonts w:ascii="Verdana" w:hAnsi="Verdana"/>
          <w:b/>
          <w:sz w:val="16"/>
          <w:szCs w:val="16"/>
        </w:rPr>
      </w:pPr>
    </w:p>
    <w:p w14:paraId="7C313704" w14:textId="77777777" w:rsidR="00791952" w:rsidRDefault="00791952" w:rsidP="0053313D">
      <w:pPr>
        <w:pStyle w:val="Texto"/>
        <w:rPr>
          <w:rFonts w:ascii="Verdana" w:hAnsi="Verdana"/>
          <w:b/>
          <w:sz w:val="16"/>
          <w:szCs w:val="16"/>
        </w:rPr>
      </w:pPr>
    </w:p>
    <w:p w14:paraId="559E5C42" w14:textId="77777777" w:rsidR="00791952" w:rsidRDefault="00791952" w:rsidP="0053313D">
      <w:pPr>
        <w:pStyle w:val="Texto"/>
        <w:rPr>
          <w:rFonts w:ascii="Verdana" w:hAnsi="Verdana"/>
          <w:b/>
          <w:sz w:val="16"/>
          <w:szCs w:val="16"/>
        </w:rPr>
      </w:pPr>
    </w:p>
    <w:p w14:paraId="19043102" w14:textId="77777777" w:rsidR="00791952" w:rsidRDefault="00791952" w:rsidP="0053313D">
      <w:pPr>
        <w:pStyle w:val="Texto"/>
        <w:rPr>
          <w:rFonts w:ascii="Verdana" w:hAnsi="Verdana"/>
          <w:b/>
          <w:sz w:val="16"/>
          <w:szCs w:val="16"/>
        </w:rPr>
      </w:pPr>
    </w:p>
    <w:p w14:paraId="2819F781" w14:textId="77777777" w:rsidR="00791952" w:rsidRDefault="00791952" w:rsidP="0053313D">
      <w:pPr>
        <w:pStyle w:val="Texto"/>
        <w:rPr>
          <w:rFonts w:ascii="Verdana" w:hAnsi="Verdana"/>
          <w:b/>
          <w:sz w:val="16"/>
          <w:szCs w:val="16"/>
        </w:rPr>
      </w:pPr>
    </w:p>
    <w:p w14:paraId="2B1D2A93" w14:textId="77777777" w:rsidR="00791952" w:rsidRDefault="00791952" w:rsidP="0053313D">
      <w:pPr>
        <w:pStyle w:val="Texto"/>
        <w:rPr>
          <w:rFonts w:ascii="Verdana" w:hAnsi="Verdana"/>
          <w:b/>
          <w:sz w:val="16"/>
          <w:szCs w:val="16"/>
        </w:rPr>
      </w:pPr>
    </w:p>
    <w:p w14:paraId="5C1E328C" w14:textId="77777777" w:rsidR="00791952" w:rsidRDefault="00791952" w:rsidP="0053313D">
      <w:pPr>
        <w:pStyle w:val="Texto"/>
        <w:rPr>
          <w:rFonts w:ascii="Verdana" w:hAnsi="Verdana"/>
          <w:b/>
          <w:sz w:val="16"/>
          <w:szCs w:val="16"/>
        </w:rPr>
      </w:pPr>
    </w:p>
    <w:p w14:paraId="6B20ECD3" w14:textId="77777777" w:rsidR="00791952" w:rsidRDefault="00791952" w:rsidP="0053313D">
      <w:pPr>
        <w:pStyle w:val="Texto"/>
        <w:rPr>
          <w:rFonts w:ascii="Verdana" w:hAnsi="Verdana"/>
          <w:b/>
          <w:sz w:val="16"/>
          <w:szCs w:val="16"/>
        </w:rPr>
      </w:pPr>
    </w:p>
    <w:p w14:paraId="142C6BF0" w14:textId="77777777" w:rsidR="00791952" w:rsidRDefault="00791952" w:rsidP="0053313D">
      <w:pPr>
        <w:pStyle w:val="Texto"/>
        <w:rPr>
          <w:rFonts w:ascii="Verdana" w:hAnsi="Verdana"/>
          <w:b/>
          <w:sz w:val="16"/>
          <w:szCs w:val="16"/>
        </w:rPr>
      </w:pPr>
    </w:p>
    <w:p w14:paraId="2E64941C" w14:textId="77777777" w:rsidR="00791952" w:rsidRDefault="00791952" w:rsidP="0053313D">
      <w:pPr>
        <w:pStyle w:val="Texto"/>
        <w:rPr>
          <w:rFonts w:ascii="Verdana" w:hAnsi="Verdana"/>
          <w:b/>
          <w:sz w:val="16"/>
          <w:szCs w:val="16"/>
        </w:rPr>
      </w:pPr>
    </w:p>
    <w:p w14:paraId="0F2C5854" w14:textId="77777777" w:rsidR="00791952" w:rsidRDefault="00791952" w:rsidP="0053313D">
      <w:pPr>
        <w:pStyle w:val="Texto"/>
        <w:rPr>
          <w:rFonts w:ascii="Verdana" w:hAnsi="Verdana"/>
          <w:b/>
          <w:sz w:val="16"/>
          <w:szCs w:val="16"/>
        </w:rPr>
      </w:pPr>
    </w:p>
    <w:p w14:paraId="060C7BE7" w14:textId="77777777" w:rsidR="00791952" w:rsidRDefault="00791952" w:rsidP="0053313D">
      <w:pPr>
        <w:pStyle w:val="Texto"/>
        <w:rPr>
          <w:rFonts w:ascii="Verdana" w:hAnsi="Verdana"/>
          <w:b/>
          <w:sz w:val="16"/>
          <w:szCs w:val="16"/>
        </w:rPr>
      </w:pPr>
    </w:p>
    <w:p w14:paraId="3C38DC83" w14:textId="77777777" w:rsidR="00791952" w:rsidRDefault="00791952" w:rsidP="0053313D">
      <w:pPr>
        <w:pStyle w:val="Texto"/>
        <w:rPr>
          <w:rFonts w:ascii="Verdana" w:hAnsi="Verdana"/>
          <w:b/>
          <w:sz w:val="16"/>
          <w:szCs w:val="16"/>
        </w:rPr>
      </w:pPr>
    </w:p>
    <w:p w14:paraId="2DD568CD" w14:textId="77777777" w:rsidR="00791952" w:rsidRDefault="00791952" w:rsidP="0053313D">
      <w:pPr>
        <w:pStyle w:val="Texto"/>
        <w:rPr>
          <w:rFonts w:ascii="Verdana" w:hAnsi="Verdana"/>
          <w:b/>
          <w:sz w:val="16"/>
          <w:szCs w:val="16"/>
        </w:rPr>
      </w:pPr>
    </w:p>
    <w:p w14:paraId="1096E747" w14:textId="77777777" w:rsidR="00791952" w:rsidRDefault="00791952" w:rsidP="0053313D">
      <w:pPr>
        <w:pStyle w:val="Texto"/>
        <w:rPr>
          <w:rFonts w:ascii="Verdana" w:hAnsi="Verdana"/>
          <w:b/>
          <w:sz w:val="16"/>
          <w:szCs w:val="16"/>
        </w:rPr>
      </w:pPr>
    </w:p>
    <w:p w14:paraId="318222BD" w14:textId="77777777" w:rsidR="00791952" w:rsidRDefault="00791952" w:rsidP="0053313D">
      <w:pPr>
        <w:pStyle w:val="Texto"/>
        <w:rPr>
          <w:rFonts w:ascii="Verdana" w:hAnsi="Verdana"/>
          <w:b/>
          <w:sz w:val="16"/>
          <w:szCs w:val="16"/>
        </w:rPr>
      </w:pPr>
    </w:p>
    <w:p w14:paraId="65D26EF2" w14:textId="77777777" w:rsidR="00791952" w:rsidRDefault="00791952" w:rsidP="0053313D">
      <w:pPr>
        <w:pStyle w:val="Texto"/>
        <w:rPr>
          <w:rFonts w:ascii="Verdana" w:hAnsi="Verdana"/>
          <w:b/>
          <w:sz w:val="16"/>
          <w:szCs w:val="16"/>
        </w:rPr>
      </w:pPr>
    </w:p>
    <w:p w14:paraId="2960FAE3" w14:textId="77777777" w:rsidR="00791952" w:rsidRDefault="00791952" w:rsidP="0053313D">
      <w:pPr>
        <w:pStyle w:val="Texto"/>
        <w:rPr>
          <w:rFonts w:ascii="Verdana" w:hAnsi="Verdana"/>
          <w:b/>
          <w:sz w:val="16"/>
          <w:szCs w:val="16"/>
        </w:rPr>
      </w:pPr>
    </w:p>
    <w:p w14:paraId="0717E812" w14:textId="77777777" w:rsidR="00791952" w:rsidRDefault="00791952" w:rsidP="0053313D">
      <w:pPr>
        <w:pStyle w:val="Texto"/>
        <w:rPr>
          <w:rFonts w:ascii="Verdana" w:hAnsi="Verdana"/>
          <w:b/>
          <w:sz w:val="16"/>
          <w:szCs w:val="16"/>
        </w:rPr>
      </w:pPr>
    </w:p>
    <w:p w14:paraId="0835A85F" w14:textId="77777777" w:rsidR="00791952" w:rsidRDefault="00791952" w:rsidP="0053313D">
      <w:pPr>
        <w:pStyle w:val="Texto"/>
        <w:rPr>
          <w:rFonts w:ascii="Verdana" w:hAnsi="Verdana"/>
          <w:b/>
          <w:sz w:val="16"/>
          <w:szCs w:val="16"/>
        </w:rPr>
      </w:pPr>
    </w:p>
    <w:p w14:paraId="5AA43652" w14:textId="77777777" w:rsidR="00791952" w:rsidRDefault="00791952" w:rsidP="0053313D">
      <w:pPr>
        <w:pStyle w:val="Texto"/>
        <w:rPr>
          <w:rFonts w:ascii="Verdana" w:hAnsi="Verdana"/>
          <w:b/>
          <w:sz w:val="16"/>
          <w:szCs w:val="16"/>
        </w:rPr>
      </w:pPr>
    </w:p>
    <w:p w14:paraId="63B75BF2" w14:textId="77777777" w:rsidR="00791952" w:rsidRDefault="00791952" w:rsidP="0053313D">
      <w:pPr>
        <w:pStyle w:val="Texto"/>
        <w:rPr>
          <w:rFonts w:ascii="Verdana" w:hAnsi="Verdana"/>
          <w:b/>
          <w:sz w:val="16"/>
          <w:szCs w:val="16"/>
        </w:rPr>
      </w:pPr>
    </w:p>
    <w:p w14:paraId="5709DC0A" w14:textId="77777777" w:rsidR="00791952" w:rsidRDefault="00791952" w:rsidP="0053313D">
      <w:pPr>
        <w:pStyle w:val="Texto"/>
        <w:rPr>
          <w:rFonts w:ascii="Verdana" w:hAnsi="Verdana"/>
          <w:b/>
          <w:sz w:val="16"/>
          <w:szCs w:val="16"/>
        </w:rPr>
      </w:pPr>
    </w:p>
    <w:p w14:paraId="1C013081" w14:textId="4294F05A" w:rsidR="00725F83" w:rsidRDefault="000974B6" w:rsidP="00DD2C14">
      <w:pPr>
        <w:pStyle w:val="Texto"/>
        <w:spacing w:line="240" w:lineRule="auto"/>
        <w:ind w:firstLine="0"/>
        <w:rPr>
          <w:rFonts w:ascii="Verdana" w:hAnsi="Verdana"/>
          <w:b/>
          <w:sz w:val="16"/>
          <w:szCs w:val="16"/>
        </w:rPr>
      </w:pPr>
      <w:r w:rsidRPr="00D93CAB">
        <w:rPr>
          <w:rFonts w:ascii="Verdana" w:hAnsi="Verdana"/>
          <w:noProof/>
          <w:sz w:val="16"/>
          <w:szCs w:val="16"/>
        </w:rPr>
        <w:lastRenderedPageBreak/>
        <w:drawing>
          <wp:inline distT="0" distB="0" distL="0" distR="0" wp14:anchorId="761031FE" wp14:editId="2ABC0EBE">
            <wp:extent cx="5468112" cy="3438144"/>
            <wp:effectExtent l="0" t="0" r="0" b="0"/>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849" b="2968"/>
                    <a:stretch/>
                  </pic:blipFill>
                  <pic:spPr bwMode="auto">
                    <a:xfrm>
                      <a:off x="0" y="0"/>
                      <a:ext cx="5468112" cy="3438144"/>
                    </a:xfrm>
                    <a:prstGeom prst="rect">
                      <a:avLst/>
                    </a:prstGeom>
                    <a:noFill/>
                    <a:ln>
                      <a:noFill/>
                    </a:ln>
                    <a:extLst>
                      <a:ext uri="{53640926-AAD7-44D8-BBD7-CCE9431645EC}">
                        <a14:shadowObscured xmlns:a14="http://schemas.microsoft.com/office/drawing/2010/main"/>
                      </a:ext>
                    </a:extLst>
                  </pic:spPr>
                </pic:pic>
              </a:graphicData>
            </a:graphic>
          </wp:inline>
        </w:drawing>
      </w:r>
    </w:p>
    <w:p w14:paraId="4AE3FEA5" w14:textId="1C9235AA" w:rsidR="00C72617" w:rsidRPr="00C72617" w:rsidRDefault="00C72617" w:rsidP="00C72617">
      <w:pPr>
        <w:pStyle w:val="Texto"/>
        <w:spacing w:line="240" w:lineRule="auto"/>
        <w:ind w:firstLine="0"/>
        <w:jc w:val="center"/>
        <w:rPr>
          <w:rFonts w:ascii="Verdana" w:hAnsi="Verdana"/>
          <w:bCs/>
          <w:sz w:val="24"/>
          <w:szCs w:val="24"/>
          <w:lang w:val="en-US"/>
        </w:rPr>
      </w:pPr>
      <w:r w:rsidRPr="00C72617">
        <w:rPr>
          <w:rFonts w:ascii="Verdana" w:hAnsi="Verdana"/>
          <w:bCs/>
          <w:sz w:val="24"/>
          <w:szCs w:val="24"/>
          <w:lang w:val="en-US"/>
        </w:rPr>
        <w:t>Useful volume</w:t>
      </w:r>
      <w:r>
        <w:rPr>
          <w:rFonts w:ascii="Verdana" w:hAnsi="Verdana"/>
          <w:bCs/>
          <w:sz w:val="24"/>
          <w:szCs w:val="24"/>
          <w:lang w:val="en-US"/>
        </w:rPr>
        <w:t xml:space="preserve">  = A*D*J + B*D*K +C*D*L +A*F*G +</w:t>
      </w:r>
      <w:r w:rsidR="003C6412">
        <w:rPr>
          <w:rFonts w:ascii="Verdana" w:hAnsi="Verdana"/>
          <w:bCs/>
          <w:sz w:val="24"/>
          <w:szCs w:val="24"/>
          <w:lang w:val="en-US"/>
        </w:rPr>
        <w:t>B*E*H +C*F*I</w:t>
      </w:r>
    </w:p>
    <w:p w14:paraId="6EBA4517" w14:textId="46320A13" w:rsidR="00C72617" w:rsidRDefault="00C72617" w:rsidP="00DD2C14">
      <w:pPr>
        <w:pStyle w:val="Texto"/>
        <w:spacing w:line="240" w:lineRule="auto"/>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97FE5" w14:paraId="359B5463" w14:textId="77777777" w:rsidTr="003C6412">
        <w:tc>
          <w:tcPr>
            <w:tcW w:w="4675" w:type="dxa"/>
          </w:tcPr>
          <w:p w14:paraId="0520B8DB" w14:textId="5715A6A9" w:rsidR="00997FE5" w:rsidRPr="00BF4D40" w:rsidRDefault="00997FE5" w:rsidP="00BF4D40">
            <w:pPr>
              <w:pStyle w:val="Texto"/>
              <w:rPr>
                <w:rFonts w:ascii="Verdana" w:hAnsi="Verdana"/>
                <w:sz w:val="16"/>
                <w:szCs w:val="16"/>
              </w:rPr>
            </w:pPr>
            <w:r w:rsidRPr="00D93CAB">
              <w:rPr>
                <w:rFonts w:ascii="Verdana" w:hAnsi="Verdana"/>
                <w:b/>
                <w:sz w:val="16"/>
                <w:szCs w:val="16"/>
              </w:rPr>
              <w:t>C.3</w:t>
            </w:r>
            <w:r w:rsidRPr="00D93CAB">
              <w:rPr>
                <w:rFonts w:ascii="Verdana" w:hAnsi="Verdana"/>
                <w:sz w:val="16"/>
                <w:szCs w:val="16"/>
              </w:rPr>
              <w:t xml:space="preserve"> Conservadores de bolsas de hielo</w:t>
            </w:r>
          </w:p>
        </w:tc>
        <w:tc>
          <w:tcPr>
            <w:tcW w:w="4675" w:type="dxa"/>
          </w:tcPr>
          <w:p w14:paraId="53606F51" w14:textId="3B2E2A0D" w:rsidR="00997FE5" w:rsidRPr="00BF4D40" w:rsidRDefault="00BA7FE7" w:rsidP="00BF4D40">
            <w:pPr>
              <w:pStyle w:val="Texto"/>
              <w:rPr>
                <w:rFonts w:ascii="Verdana" w:hAnsi="Verdana"/>
                <w:sz w:val="16"/>
                <w:szCs w:val="16"/>
                <w:lang w:val="en"/>
              </w:rPr>
            </w:pPr>
            <w:r>
              <w:rPr>
                <w:rFonts w:ascii="Verdana" w:hAnsi="Verdana"/>
                <w:b/>
                <w:sz w:val="16"/>
                <w:szCs w:val="16"/>
              </w:rPr>
              <w:t xml:space="preserve">C.3 </w:t>
            </w:r>
            <w:r>
              <w:rPr>
                <w:rFonts w:ascii="Verdana" w:hAnsi="Verdana"/>
                <w:sz w:val="16"/>
                <w:szCs w:val="16"/>
              </w:rPr>
              <w:t xml:space="preserve">Ice </w:t>
            </w:r>
            <w:r w:rsidR="003C6412">
              <w:rPr>
                <w:rFonts w:ascii="Verdana" w:hAnsi="Verdana"/>
                <w:sz w:val="16"/>
                <w:szCs w:val="16"/>
              </w:rPr>
              <w:t>bags cooler</w:t>
            </w:r>
          </w:p>
        </w:tc>
      </w:tr>
      <w:tr w:rsidR="00997FE5" w:rsidRPr="00D856AF" w14:paraId="465C2815" w14:textId="77777777" w:rsidTr="003C6412">
        <w:tc>
          <w:tcPr>
            <w:tcW w:w="4675" w:type="dxa"/>
          </w:tcPr>
          <w:p w14:paraId="23012B44" w14:textId="0AF76353" w:rsidR="00997FE5" w:rsidRPr="00A52F18" w:rsidRDefault="00997FE5" w:rsidP="00A52F18">
            <w:pPr>
              <w:pStyle w:val="Texto"/>
              <w:rPr>
                <w:rFonts w:ascii="Verdana" w:hAnsi="Verdana"/>
                <w:sz w:val="16"/>
                <w:szCs w:val="16"/>
              </w:rPr>
            </w:pPr>
            <w:r w:rsidRPr="00D93CAB">
              <w:rPr>
                <w:rFonts w:ascii="Verdana" w:hAnsi="Verdana"/>
                <w:sz w:val="16"/>
                <w:szCs w:val="16"/>
              </w:rPr>
              <w:t>La capacidad del aparato en función del volumen refrigerado útil se determina multiplicando el área interna inferior del aparato por la altura de piso a techo del mismo.</w:t>
            </w:r>
          </w:p>
        </w:tc>
        <w:tc>
          <w:tcPr>
            <w:tcW w:w="4675" w:type="dxa"/>
          </w:tcPr>
          <w:p w14:paraId="7EE5863F" w14:textId="4615343A" w:rsidR="00997FE5" w:rsidRPr="00A52F18" w:rsidRDefault="00BA7FE7" w:rsidP="00A52F18">
            <w:pPr>
              <w:pStyle w:val="Texto"/>
              <w:rPr>
                <w:rFonts w:ascii="Verdana" w:hAnsi="Verdana"/>
                <w:sz w:val="16"/>
                <w:szCs w:val="16"/>
                <w:lang w:val="en"/>
              </w:rPr>
            </w:pPr>
            <w:r w:rsidRPr="001B6CA9">
              <w:rPr>
                <w:rFonts w:ascii="Verdana" w:hAnsi="Verdana"/>
                <w:sz w:val="16"/>
                <w:szCs w:val="16"/>
                <w:lang w:val="en-US"/>
              </w:rPr>
              <w:t>The capacity of the appliance based on the useful refrigerated volume is determined by multiplying the lower internal area of the appliance by its floor-to-ceiling height.</w:t>
            </w:r>
          </w:p>
        </w:tc>
      </w:tr>
    </w:tbl>
    <w:p w14:paraId="1B10BF7B" w14:textId="639502B0" w:rsidR="002966B1" w:rsidRDefault="00BF4D40" w:rsidP="00DD2C14">
      <w:pPr>
        <w:pStyle w:val="Texto"/>
        <w:spacing w:line="240" w:lineRule="auto"/>
        <w:rPr>
          <w:rFonts w:ascii="Verdana" w:hAnsi="Verdana"/>
          <w:sz w:val="16"/>
          <w:szCs w:val="16"/>
        </w:rPr>
      </w:pPr>
      <w:r w:rsidRPr="00D93CAB">
        <w:rPr>
          <w:rFonts w:ascii="Verdana" w:hAnsi="Verdana"/>
          <w:noProof/>
          <w:sz w:val="16"/>
          <w:szCs w:val="16"/>
        </w:rPr>
        <w:drawing>
          <wp:anchor distT="0" distB="0" distL="114300" distR="114300" simplePos="0" relativeHeight="251674624" behindDoc="0" locked="0" layoutInCell="1" allowOverlap="1" wp14:anchorId="665ACA5E" wp14:editId="2B5A7016">
            <wp:simplePos x="0" y="0"/>
            <wp:positionH relativeFrom="column">
              <wp:posOffset>468630</wp:posOffset>
            </wp:positionH>
            <wp:positionV relativeFrom="paragraph">
              <wp:posOffset>57150</wp:posOffset>
            </wp:positionV>
            <wp:extent cx="5260340" cy="2854325"/>
            <wp:effectExtent l="0" t="0" r="0" b="3175"/>
            <wp:wrapNone/>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7506" r="840"/>
                    <a:stretch/>
                  </pic:blipFill>
                  <pic:spPr bwMode="auto">
                    <a:xfrm>
                      <a:off x="0" y="0"/>
                      <a:ext cx="5260340" cy="285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F412DE" w14:textId="77777777" w:rsidR="00BF4D40" w:rsidRDefault="00BF4D40" w:rsidP="00DD2C14">
      <w:pPr>
        <w:pStyle w:val="Texto"/>
        <w:spacing w:line="240" w:lineRule="auto"/>
        <w:rPr>
          <w:rFonts w:ascii="Verdana" w:hAnsi="Verdana"/>
          <w:sz w:val="16"/>
          <w:szCs w:val="16"/>
        </w:rPr>
      </w:pPr>
    </w:p>
    <w:p w14:paraId="084F4B76" w14:textId="77777777" w:rsidR="00BF4D40" w:rsidRDefault="00BF4D40" w:rsidP="00DD2C14">
      <w:pPr>
        <w:pStyle w:val="Texto"/>
        <w:spacing w:line="240" w:lineRule="auto"/>
        <w:rPr>
          <w:rFonts w:ascii="Verdana" w:hAnsi="Verdana"/>
          <w:sz w:val="16"/>
          <w:szCs w:val="16"/>
        </w:rPr>
      </w:pPr>
    </w:p>
    <w:p w14:paraId="7ADAFAF6" w14:textId="77777777" w:rsidR="00BF4D40" w:rsidRDefault="00BF4D40" w:rsidP="00DD2C14">
      <w:pPr>
        <w:pStyle w:val="Texto"/>
        <w:spacing w:line="240" w:lineRule="auto"/>
        <w:rPr>
          <w:rFonts w:ascii="Verdana" w:hAnsi="Verdana"/>
          <w:sz w:val="16"/>
          <w:szCs w:val="16"/>
        </w:rPr>
      </w:pPr>
    </w:p>
    <w:p w14:paraId="06C28611" w14:textId="77777777" w:rsidR="00BF4D40" w:rsidRDefault="00BF4D40" w:rsidP="00DD2C14">
      <w:pPr>
        <w:pStyle w:val="Texto"/>
        <w:spacing w:line="240" w:lineRule="auto"/>
        <w:rPr>
          <w:rFonts w:ascii="Verdana" w:hAnsi="Verdana"/>
          <w:sz w:val="16"/>
          <w:szCs w:val="16"/>
        </w:rPr>
      </w:pPr>
    </w:p>
    <w:p w14:paraId="19458ABF" w14:textId="77777777" w:rsidR="00BF4D40" w:rsidRDefault="00BF4D40" w:rsidP="00DD2C14">
      <w:pPr>
        <w:pStyle w:val="Texto"/>
        <w:spacing w:line="240" w:lineRule="auto"/>
        <w:rPr>
          <w:rFonts w:ascii="Verdana" w:hAnsi="Verdana"/>
          <w:sz w:val="16"/>
          <w:szCs w:val="16"/>
        </w:rPr>
      </w:pPr>
    </w:p>
    <w:p w14:paraId="42C93213" w14:textId="77777777" w:rsidR="00BF4D40" w:rsidRDefault="00BF4D40" w:rsidP="00DD2C14">
      <w:pPr>
        <w:pStyle w:val="Texto"/>
        <w:spacing w:line="240" w:lineRule="auto"/>
        <w:rPr>
          <w:rFonts w:ascii="Verdana" w:hAnsi="Verdana"/>
          <w:sz w:val="16"/>
          <w:szCs w:val="16"/>
        </w:rPr>
      </w:pPr>
    </w:p>
    <w:p w14:paraId="322A0C7B" w14:textId="77777777" w:rsidR="002966B1" w:rsidRDefault="002966B1" w:rsidP="00DD2C14">
      <w:pPr>
        <w:pStyle w:val="Texto"/>
        <w:spacing w:line="240" w:lineRule="auto"/>
        <w:rPr>
          <w:rFonts w:ascii="Verdana" w:hAnsi="Verdana"/>
          <w:sz w:val="16"/>
          <w:szCs w:val="16"/>
        </w:rPr>
      </w:pPr>
    </w:p>
    <w:p w14:paraId="7C74F5B1" w14:textId="77777777" w:rsidR="002966B1" w:rsidRDefault="002966B1" w:rsidP="00DD2C14">
      <w:pPr>
        <w:pStyle w:val="Texto"/>
        <w:spacing w:line="240" w:lineRule="auto"/>
        <w:rPr>
          <w:rFonts w:ascii="Verdana" w:hAnsi="Verdana"/>
          <w:sz w:val="16"/>
          <w:szCs w:val="16"/>
        </w:rPr>
      </w:pPr>
    </w:p>
    <w:p w14:paraId="32C76998" w14:textId="77777777" w:rsidR="002966B1" w:rsidRDefault="002966B1" w:rsidP="00DD2C14">
      <w:pPr>
        <w:pStyle w:val="Texto"/>
        <w:spacing w:line="240" w:lineRule="auto"/>
        <w:rPr>
          <w:rFonts w:ascii="Verdana" w:hAnsi="Verdana"/>
          <w:sz w:val="16"/>
          <w:szCs w:val="16"/>
        </w:rPr>
      </w:pPr>
    </w:p>
    <w:p w14:paraId="2C2B7F95" w14:textId="77777777" w:rsidR="002966B1" w:rsidRDefault="002966B1" w:rsidP="00DD2C14">
      <w:pPr>
        <w:pStyle w:val="Texto"/>
        <w:spacing w:line="240" w:lineRule="auto"/>
        <w:rPr>
          <w:rFonts w:ascii="Verdana" w:hAnsi="Verdana"/>
          <w:sz w:val="16"/>
          <w:szCs w:val="16"/>
        </w:rPr>
      </w:pPr>
    </w:p>
    <w:p w14:paraId="3B492F00" w14:textId="77777777" w:rsidR="002966B1" w:rsidRDefault="002966B1" w:rsidP="00DD2C14">
      <w:pPr>
        <w:pStyle w:val="Texto"/>
        <w:spacing w:line="240" w:lineRule="auto"/>
        <w:rPr>
          <w:rFonts w:ascii="Verdana" w:hAnsi="Verdana"/>
          <w:sz w:val="16"/>
          <w:szCs w:val="16"/>
        </w:rPr>
      </w:pPr>
    </w:p>
    <w:p w14:paraId="7A56BB5F" w14:textId="77777777" w:rsidR="002966B1" w:rsidRDefault="002966B1" w:rsidP="00DD2C14">
      <w:pPr>
        <w:pStyle w:val="Texto"/>
        <w:spacing w:line="240" w:lineRule="auto"/>
        <w:rPr>
          <w:rFonts w:ascii="Verdana" w:hAnsi="Verdana"/>
          <w:sz w:val="16"/>
          <w:szCs w:val="16"/>
        </w:rPr>
      </w:pPr>
    </w:p>
    <w:p w14:paraId="19B28D7B" w14:textId="77777777" w:rsidR="002966B1" w:rsidRDefault="002966B1" w:rsidP="00DD2C14">
      <w:pPr>
        <w:pStyle w:val="Texto"/>
        <w:spacing w:line="240" w:lineRule="auto"/>
        <w:rPr>
          <w:rFonts w:ascii="Verdana" w:hAnsi="Verdana"/>
          <w:sz w:val="16"/>
          <w:szCs w:val="16"/>
        </w:rPr>
      </w:pPr>
    </w:p>
    <w:p w14:paraId="465C09B4" w14:textId="77777777" w:rsidR="002966B1" w:rsidRDefault="002966B1" w:rsidP="00DD2C14">
      <w:pPr>
        <w:pStyle w:val="Texto"/>
        <w:spacing w:line="240" w:lineRule="auto"/>
        <w:rPr>
          <w:rFonts w:ascii="Verdana" w:hAnsi="Verdana"/>
          <w:sz w:val="16"/>
          <w:szCs w:val="16"/>
        </w:rPr>
      </w:pPr>
    </w:p>
    <w:p w14:paraId="0B45410B" w14:textId="77777777" w:rsidR="00BF4D40" w:rsidRDefault="00BF4D40" w:rsidP="00DD2C14">
      <w:pPr>
        <w:pStyle w:val="Texto"/>
        <w:spacing w:line="240" w:lineRule="au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D40" w:rsidRPr="00800826" w14:paraId="1B3DF841" w14:textId="77777777" w:rsidTr="00224929">
        <w:tc>
          <w:tcPr>
            <w:tcW w:w="4675" w:type="dxa"/>
          </w:tcPr>
          <w:p w14:paraId="41247112" w14:textId="3C0C10FE" w:rsidR="00BF4D40" w:rsidRDefault="00800826" w:rsidP="00DD2C14">
            <w:pPr>
              <w:pStyle w:val="Texto"/>
              <w:spacing w:line="240" w:lineRule="auto"/>
              <w:ind w:firstLine="0"/>
              <w:rPr>
                <w:rFonts w:ascii="Verdana" w:hAnsi="Verdana"/>
                <w:sz w:val="16"/>
                <w:szCs w:val="16"/>
              </w:rPr>
            </w:pPr>
            <w:r>
              <w:rPr>
                <w:rFonts w:ascii="Verdana" w:hAnsi="Verdana"/>
                <w:sz w:val="16"/>
                <w:szCs w:val="16"/>
              </w:rPr>
              <w:t xml:space="preserve">                              FRONT VIEW</w:t>
            </w:r>
          </w:p>
        </w:tc>
        <w:tc>
          <w:tcPr>
            <w:tcW w:w="4675" w:type="dxa"/>
          </w:tcPr>
          <w:p w14:paraId="2E129DD6" w14:textId="0D1C3B9E" w:rsidR="00BF4D40" w:rsidRPr="00800826" w:rsidRDefault="00800826" w:rsidP="00DD2C14">
            <w:pPr>
              <w:pStyle w:val="Texto"/>
              <w:spacing w:line="240" w:lineRule="auto"/>
              <w:ind w:firstLine="0"/>
              <w:rPr>
                <w:rFonts w:ascii="Verdana" w:hAnsi="Verdana"/>
                <w:sz w:val="16"/>
                <w:szCs w:val="16"/>
                <w:lang w:val="en-US"/>
              </w:rPr>
            </w:pPr>
            <w:r w:rsidRPr="00800826">
              <w:rPr>
                <w:rFonts w:ascii="Verdana" w:hAnsi="Verdana"/>
                <w:sz w:val="16"/>
                <w:szCs w:val="16"/>
                <w:lang w:val="en-US"/>
              </w:rPr>
              <w:t>SIDE VIEW                     Useful volumen = A</w:t>
            </w:r>
            <w:r>
              <w:rPr>
                <w:rFonts w:ascii="Verdana" w:hAnsi="Verdana"/>
                <w:sz w:val="16"/>
                <w:szCs w:val="16"/>
                <w:lang w:val="en-US"/>
              </w:rPr>
              <w:t>*</w:t>
            </w:r>
            <w:r w:rsidR="00224929">
              <w:rPr>
                <w:rFonts w:ascii="Verdana" w:hAnsi="Verdana"/>
                <w:sz w:val="16"/>
                <w:szCs w:val="16"/>
                <w:lang w:val="en-US"/>
              </w:rPr>
              <w:t>B</w:t>
            </w:r>
            <w:r>
              <w:rPr>
                <w:rFonts w:ascii="Verdana" w:hAnsi="Verdana"/>
                <w:sz w:val="16"/>
                <w:szCs w:val="16"/>
                <w:lang w:val="en-US"/>
              </w:rPr>
              <w:t>*</w:t>
            </w:r>
            <w:r w:rsidR="00224929">
              <w:rPr>
                <w:rFonts w:ascii="Verdana" w:hAnsi="Verdana"/>
                <w:sz w:val="16"/>
                <w:szCs w:val="16"/>
                <w:lang w:val="en-US"/>
              </w:rPr>
              <w:t>I</w:t>
            </w:r>
          </w:p>
        </w:tc>
      </w:tr>
    </w:tbl>
    <w:p w14:paraId="3FDB35FB" w14:textId="77777777" w:rsidR="00DD2C14" w:rsidRPr="00800826" w:rsidRDefault="00DD2C14" w:rsidP="0053313D">
      <w:pPr>
        <w:pStyle w:val="ANOTACION"/>
        <w:spacing w:before="0" w:line="216" w:lineRule="exact"/>
        <w:rPr>
          <w:rFonts w:ascii="Verdana" w:hAnsi="Verdana" w:cs="Arial"/>
          <w:sz w:val="16"/>
          <w:szCs w:val="16"/>
          <w:lang w:val="en-US"/>
        </w:rPr>
      </w:pPr>
    </w:p>
    <w:p w14:paraId="57B2A404" w14:textId="77777777" w:rsidR="00E43713" w:rsidRPr="00800826" w:rsidRDefault="00E43713" w:rsidP="00C05007">
      <w:pPr>
        <w:pStyle w:val="ANOTACION"/>
        <w:rPr>
          <w:rFonts w:ascii="Verdana" w:hAnsi="Verdana"/>
          <w:sz w:val="16"/>
          <w:szCs w:val="16"/>
          <w:lang w:val="en-US"/>
        </w:rPr>
      </w:pPr>
      <w:r w:rsidRPr="00800826">
        <w:rPr>
          <w:rFonts w:ascii="Verdana" w:hAnsi="Verdana"/>
          <w:sz w:val="16"/>
          <w:szCs w:val="16"/>
          <w:lang w:val="en-US"/>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29A3" w:rsidRPr="001B6CA9" w14:paraId="48138E7B" w14:textId="0BE80AE5" w:rsidTr="002C0096">
        <w:tc>
          <w:tcPr>
            <w:tcW w:w="4675" w:type="dxa"/>
          </w:tcPr>
          <w:p w14:paraId="21C61B57" w14:textId="77777777" w:rsidR="00ED29A3" w:rsidRPr="001B6CA9" w:rsidRDefault="00ED29A3" w:rsidP="00ED29A3">
            <w:pPr>
              <w:pStyle w:val="ANOTACION"/>
              <w:rPr>
                <w:rFonts w:ascii="Verdana" w:hAnsi="Verdana"/>
                <w:sz w:val="16"/>
                <w:szCs w:val="16"/>
              </w:rPr>
            </w:pPr>
            <w:r w:rsidRPr="001B6CA9">
              <w:rPr>
                <w:rFonts w:ascii="Verdana" w:hAnsi="Verdana"/>
                <w:sz w:val="16"/>
                <w:szCs w:val="16"/>
              </w:rPr>
              <w:t>APÉNDICE D</w:t>
            </w:r>
          </w:p>
        </w:tc>
        <w:tc>
          <w:tcPr>
            <w:tcW w:w="4675" w:type="dxa"/>
          </w:tcPr>
          <w:p w14:paraId="5FF6AF6F" w14:textId="445903F8" w:rsidR="00ED29A3" w:rsidRPr="001B6CA9" w:rsidRDefault="00ED29A3" w:rsidP="00ED29A3">
            <w:pPr>
              <w:pStyle w:val="ANOTACION"/>
              <w:rPr>
                <w:rFonts w:ascii="Verdana" w:hAnsi="Verdana"/>
                <w:sz w:val="16"/>
                <w:szCs w:val="16"/>
              </w:rPr>
            </w:pPr>
            <w:r w:rsidRPr="00F47AB2">
              <w:rPr>
                <w:rFonts w:ascii="Verdana" w:hAnsi="Verdana"/>
                <w:sz w:val="16"/>
                <w:szCs w:val="16"/>
              </w:rPr>
              <w:t>APPENDIX D</w:t>
            </w:r>
          </w:p>
        </w:tc>
      </w:tr>
      <w:tr w:rsidR="00ED29A3" w:rsidRPr="001B6CA9" w14:paraId="111146DE" w14:textId="4D05BCAA" w:rsidTr="002C0096">
        <w:tc>
          <w:tcPr>
            <w:tcW w:w="4675" w:type="dxa"/>
          </w:tcPr>
          <w:p w14:paraId="314DCF2A" w14:textId="77777777" w:rsidR="00ED29A3" w:rsidRPr="001B6CA9" w:rsidRDefault="00ED29A3" w:rsidP="00ED29A3">
            <w:pPr>
              <w:pStyle w:val="Texto"/>
              <w:ind w:firstLine="0"/>
              <w:jc w:val="center"/>
              <w:rPr>
                <w:rFonts w:ascii="Verdana" w:hAnsi="Verdana"/>
                <w:b/>
                <w:sz w:val="16"/>
                <w:szCs w:val="16"/>
              </w:rPr>
            </w:pPr>
            <w:r w:rsidRPr="001B6CA9">
              <w:rPr>
                <w:rFonts w:ascii="Verdana" w:hAnsi="Verdana"/>
                <w:b/>
                <w:sz w:val="16"/>
                <w:szCs w:val="16"/>
              </w:rPr>
              <w:t>(Normativo)</w:t>
            </w:r>
          </w:p>
        </w:tc>
        <w:tc>
          <w:tcPr>
            <w:tcW w:w="4675" w:type="dxa"/>
          </w:tcPr>
          <w:p w14:paraId="70239B79" w14:textId="3D6EDC3B" w:rsidR="00ED29A3" w:rsidRPr="001B6CA9" w:rsidRDefault="00ED29A3" w:rsidP="00ED29A3">
            <w:pPr>
              <w:pStyle w:val="Texto"/>
              <w:ind w:firstLine="0"/>
              <w:jc w:val="center"/>
              <w:rPr>
                <w:rFonts w:ascii="Verdana" w:hAnsi="Verdana"/>
                <w:b/>
                <w:sz w:val="16"/>
                <w:szCs w:val="16"/>
              </w:rPr>
            </w:pPr>
            <w:r w:rsidRPr="00F47AB2">
              <w:rPr>
                <w:rFonts w:ascii="Verdana" w:hAnsi="Verdana"/>
                <w:b/>
                <w:sz w:val="16"/>
                <w:szCs w:val="16"/>
              </w:rPr>
              <w:t>(</w:t>
            </w:r>
            <w:r w:rsidR="002C0096">
              <w:rPr>
                <w:rFonts w:ascii="Verdana" w:hAnsi="Verdana"/>
                <w:b/>
                <w:sz w:val="16"/>
                <w:szCs w:val="16"/>
              </w:rPr>
              <w:t>Mandatory</w:t>
            </w:r>
            <w:r w:rsidRPr="00F47AB2">
              <w:rPr>
                <w:rFonts w:ascii="Verdana" w:hAnsi="Verdana"/>
                <w:b/>
                <w:sz w:val="16"/>
                <w:szCs w:val="16"/>
              </w:rPr>
              <w:t>)</w:t>
            </w:r>
          </w:p>
        </w:tc>
      </w:tr>
      <w:tr w:rsidR="00ED29A3" w:rsidRPr="001B6CA9" w14:paraId="2EE10AA7" w14:textId="5D47864E" w:rsidTr="002C0096">
        <w:tc>
          <w:tcPr>
            <w:tcW w:w="4675" w:type="dxa"/>
          </w:tcPr>
          <w:p w14:paraId="5ED8667F" w14:textId="77777777" w:rsidR="00ED29A3" w:rsidRPr="001B6CA9" w:rsidRDefault="00ED29A3" w:rsidP="00ED29A3">
            <w:pPr>
              <w:pStyle w:val="Texto"/>
              <w:ind w:firstLine="0"/>
              <w:jc w:val="center"/>
              <w:rPr>
                <w:rFonts w:ascii="Verdana" w:hAnsi="Verdana"/>
                <w:b/>
                <w:sz w:val="16"/>
                <w:szCs w:val="16"/>
              </w:rPr>
            </w:pPr>
          </w:p>
        </w:tc>
        <w:tc>
          <w:tcPr>
            <w:tcW w:w="4675" w:type="dxa"/>
          </w:tcPr>
          <w:p w14:paraId="1BF84E35" w14:textId="77777777" w:rsidR="00ED29A3" w:rsidRPr="001B6CA9" w:rsidRDefault="00ED29A3" w:rsidP="00ED29A3">
            <w:pPr>
              <w:pStyle w:val="Texto"/>
              <w:ind w:firstLine="0"/>
              <w:jc w:val="center"/>
              <w:rPr>
                <w:rFonts w:ascii="Verdana" w:hAnsi="Verdana"/>
                <w:b/>
                <w:sz w:val="16"/>
                <w:szCs w:val="16"/>
              </w:rPr>
            </w:pPr>
          </w:p>
        </w:tc>
      </w:tr>
      <w:tr w:rsidR="00ED29A3" w:rsidRPr="00D856AF" w14:paraId="7D0DCB3C" w14:textId="00A49819" w:rsidTr="002C0096">
        <w:tc>
          <w:tcPr>
            <w:tcW w:w="4675" w:type="dxa"/>
          </w:tcPr>
          <w:p w14:paraId="0A626D75" w14:textId="77777777" w:rsidR="00ED29A3" w:rsidRPr="001B6CA9" w:rsidRDefault="00ED29A3" w:rsidP="00ED29A3">
            <w:pPr>
              <w:pStyle w:val="Texto"/>
              <w:ind w:firstLine="0"/>
              <w:jc w:val="center"/>
              <w:rPr>
                <w:rFonts w:ascii="Verdana" w:hAnsi="Verdana"/>
                <w:b/>
                <w:sz w:val="16"/>
                <w:szCs w:val="16"/>
              </w:rPr>
            </w:pPr>
            <w:r w:rsidRPr="001B6CA9">
              <w:rPr>
                <w:rFonts w:ascii="Verdana" w:hAnsi="Verdana"/>
                <w:b/>
                <w:sz w:val="16"/>
                <w:szCs w:val="16"/>
              </w:rPr>
              <w:t>COLOCACIÓN DE LOS MEDIDORES DE LA VELOCIDAD DEL AIRE</w:t>
            </w:r>
          </w:p>
        </w:tc>
        <w:tc>
          <w:tcPr>
            <w:tcW w:w="4675" w:type="dxa"/>
          </w:tcPr>
          <w:p w14:paraId="456B9D12" w14:textId="053BDEC6" w:rsidR="00ED29A3" w:rsidRPr="00ED29A3" w:rsidRDefault="00ED29A3" w:rsidP="00ED29A3">
            <w:pPr>
              <w:pStyle w:val="Texto"/>
              <w:ind w:firstLine="0"/>
              <w:jc w:val="center"/>
              <w:rPr>
                <w:rFonts w:ascii="Verdana" w:hAnsi="Verdana"/>
                <w:b/>
                <w:sz w:val="16"/>
                <w:szCs w:val="16"/>
                <w:lang w:val="en-US"/>
              </w:rPr>
            </w:pPr>
            <w:r w:rsidRPr="00ED29A3">
              <w:rPr>
                <w:rFonts w:ascii="Verdana" w:hAnsi="Verdana"/>
                <w:b/>
                <w:sz w:val="16"/>
                <w:szCs w:val="16"/>
                <w:lang w:val="en-US"/>
              </w:rPr>
              <w:t>PLACEMENT OF AIR SPEED METERS</w:t>
            </w:r>
          </w:p>
        </w:tc>
      </w:tr>
      <w:tr w:rsidR="00ED29A3" w:rsidRPr="00D856AF" w14:paraId="0A714F2A" w14:textId="4673B01C" w:rsidTr="002C0096">
        <w:tc>
          <w:tcPr>
            <w:tcW w:w="4675" w:type="dxa"/>
          </w:tcPr>
          <w:p w14:paraId="153AC3AC" w14:textId="77777777" w:rsidR="00ED29A3" w:rsidRPr="001B6CA9" w:rsidRDefault="00ED29A3" w:rsidP="00ED29A3">
            <w:pPr>
              <w:pStyle w:val="Texto"/>
              <w:ind w:firstLine="0"/>
              <w:rPr>
                <w:rFonts w:ascii="Verdana" w:hAnsi="Verdana"/>
                <w:sz w:val="16"/>
                <w:szCs w:val="16"/>
              </w:rPr>
            </w:pPr>
            <w:r w:rsidRPr="001B6CA9">
              <w:rPr>
                <w:rFonts w:ascii="Verdana" w:hAnsi="Verdana"/>
                <w:sz w:val="16"/>
                <w:szCs w:val="16"/>
              </w:rPr>
              <w:t>La medición y registro de la velocidad del aire se realizará con un anemómetro y se colocará en los aparatos objeto de esta norma, como se muestra en la figura siguiente:</w:t>
            </w:r>
          </w:p>
        </w:tc>
        <w:tc>
          <w:tcPr>
            <w:tcW w:w="4675" w:type="dxa"/>
          </w:tcPr>
          <w:p w14:paraId="5F37F14B" w14:textId="295F3308" w:rsidR="00ED29A3" w:rsidRPr="00ED29A3" w:rsidRDefault="00ED29A3" w:rsidP="00ED29A3">
            <w:pPr>
              <w:pStyle w:val="Texto"/>
              <w:ind w:firstLine="0"/>
              <w:rPr>
                <w:rFonts w:ascii="Verdana" w:hAnsi="Verdana"/>
                <w:sz w:val="16"/>
                <w:szCs w:val="16"/>
                <w:lang w:val="en-US"/>
              </w:rPr>
            </w:pPr>
            <w:r w:rsidRPr="00ED29A3">
              <w:rPr>
                <w:rFonts w:ascii="Verdana" w:hAnsi="Verdana"/>
                <w:sz w:val="16"/>
                <w:szCs w:val="16"/>
                <w:lang w:val="en-US"/>
              </w:rPr>
              <w:t xml:space="preserve">The measurement and recording of air speed will be carried out with an anemometer and will be placed in the </w:t>
            </w:r>
            <w:r w:rsidR="00FE1E46">
              <w:rPr>
                <w:rFonts w:ascii="Verdana" w:hAnsi="Verdana"/>
                <w:sz w:val="16"/>
                <w:szCs w:val="16"/>
                <w:lang w:val="en-US"/>
              </w:rPr>
              <w:t>appliance</w:t>
            </w:r>
            <w:r w:rsidRPr="00ED29A3">
              <w:rPr>
                <w:rFonts w:ascii="Verdana" w:hAnsi="Verdana"/>
                <w:sz w:val="16"/>
                <w:szCs w:val="16"/>
                <w:lang w:val="en-US"/>
              </w:rPr>
              <w:t>s covered by this standard, as shown in the following figure:</w:t>
            </w:r>
          </w:p>
        </w:tc>
      </w:tr>
    </w:tbl>
    <w:p w14:paraId="7CDE17FE" w14:textId="1B3B9E29" w:rsidR="00DD2C14" w:rsidRPr="00D93CAB" w:rsidRDefault="000974B6" w:rsidP="00DD2C14">
      <w:pPr>
        <w:pStyle w:val="ANOTACION"/>
        <w:spacing w:before="0" w:line="240" w:lineRule="auto"/>
        <w:rPr>
          <w:rFonts w:ascii="Verdana" w:hAnsi="Verdana" w:cs="Arial"/>
          <w:sz w:val="16"/>
          <w:szCs w:val="16"/>
        </w:rPr>
      </w:pPr>
      <w:r w:rsidRPr="00D93CAB">
        <w:rPr>
          <w:rFonts w:ascii="Verdana" w:hAnsi="Verdana"/>
          <w:noProof/>
          <w:sz w:val="16"/>
          <w:szCs w:val="16"/>
        </w:rPr>
        <w:lastRenderedPageBreak/>
        <w:drawing>
          <wp:inline distT="0" distB="0" distL="0" distR="0" wp14:anchorId="441263F8" wp14:editId="4689457D">
            <wp:extent cx="4524375" cy="6505575"/>
            <wp:effectExtent l="0" t="0" r="0" b="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24375" cy="6505575"/>
                    </a:xfrm>
                    <a:prstGeom prst="rect">
                      <a:avLst/>
                    </a:prstGeom>
                    <a:noFill/>
                    <a:ln>
                      <a:noFill/>
                    </a:ln>
                  </pic:spPr>
                </pic:pic>
              </a:graphicData>
            </a:graphic>
          </wp:inline>
        </w:drawing>
      </w:r>
    </w:p>
    <w:p w14:paraId="6F4B742A" w14:textId="66B30F8D" w:rsidR="00DD2C14" w:rsidRPr="00242B11" w:rsidRDefault="00242B11" w:rsidP="0053313D">
      <w:pPr>
        <w:pStyle w:val="ANOTACION"/>
        <w:spacing w:before="0" w:line="216" w:lineRule="exact"/>
        <w:rPr>
          <w:rFonts w:ascii="Verdana" w:hAnsi="Verdana" w:cs="Arial"/>
          <w:sz w:val="24"/>
          <w:szCs w:val="24"/>
        </w:rPr>
      </w:pPr>
      <w:r>
        <w:rPr>
          <w:rFonts w:ascii="Verdana" w:hAnsi="Verdana" w:cs="Arial"/>
          <w:sz w:val="24"/>
          <w:szCs w:val="24"/>
        </w:rPr>
        <w:t xml:space="preserve">               </w:t>
      </w:r>
      <w:r w:rsidRPr="00242B11">
        <w:rPr>
          <w:rFonts w:ascii="Verdana" w:hAnsi="Verdana" w:cs="Arial"/>
          <w:sz w:val="24"/>
          <w:szCs w:val="24"/>
        </w:rPr>
        <w:t>FRONT VIEW</w:t>
      </w:r>
    </w:p>
    <w:p w14:paraId="3CB46A11" w14:textId="77777777" w:rsidR="00DD2C14" w:rsidRPr="00D93CAB" w:rsidRDefault="00DD2C14" w:rsidP="0053313D">
      <w:pPr>
        <w:pStyle w:val="ANOTACION"/>
        <w:spacing w:before="0" w:line="216" w:lineRule="exact"/>
        <w:rPr>
          <w:rFonts w:ascii="Verdana" w:hAnsi="Verdana" w:cs="Arial"/>
          <w:sz w:val="16"/>
          <w:szCs w:val="16"/>
        </w:rPr>
      </w:pPr>
    </w:p>
    <w:p w14:paraId="3E42656F" w14:textId="77777777" w:rsidR="000865B7" w:rsidRPr="00D93CAB" w:rsidRDefault="00E43713" w:rsidP="00DD2C14">
      <w:pPr>
        <w:pStyle w:val="ANOTACION"/>
        <w:rPr>
          <w:rFonts w:ascii="Verdana" w:hAnsi="Verdana"/>
          <w:sz w:val="16"/>
          <w:szCs w:val="16"/>
        </w:rPr>
      </w:pPr>
      <w:r w:rsidRPr="00D93CAB">
        <w:rPr>
          <w:rFonts w:ascii="Verdana" w:hAnsi="Verdana"/>
          <w:sz w:val="16"/>
          <w:szCs w:val="16"/>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75D4" w:rsidRPr="000865B7" w14:paraId="4838E422" w14:textId="7E36F7FC" w:rsidTr="003C6169">
        <w:tc>
          <w:tcPr>
            <w:tcW w:w="4675" w:type="dxa"/>
          </w:tcPr>
          <w:p w14:paraId="6729C35E" w14:textId="77777777" w:rsidR="00E275D4" w:rsidRPr="000865B7" w:rsidRDefault="00E275D4" w:rsidP="00E275D4">
            <w:pPr>
              <w:pStyle w:val="ANOTACION"/>
              <w:rPr>
                <w:rFonts w:ascii="Verdana" w:hAnsi="Verdana"/>
                <w:sz w:val="16"/>
                <w:szCs w:val="16"/>
              </w:rPr>
            </w:pPr>
            <w:r w:rsidRPr="000865B7">
              <w:rPr>
                <w:rFonts w:ascii="Verdana" w:hAnsi="Verdana"/>
                <w:sz w:val="16"/>
                <w:szCs w:val="16"/>
              </w:rPr>
              <w:t>APÉNDICE E</w:t>
            </w:r>
          </w:p>
        </w:tc>
        <w:tc>
          <w:tcPr>
            <w:tcW w:w="4675" w:type="dxa"/>
          </w:tcPr>
          <w:p w14:paraId="1DD488F1" w14:textId="7BB00618" w:rsidR="00E275D4" w:rsidRPr="003C6169" w:rsidRDefault="00E275D4" w:rsidP="00E275D4">
            <w:pPr>
              <w:pStyle w:val="ANOTACION"/>
              <w:rPr>
                <w:rFonts w:ascii="Verdana" w:hAnsi="Verdana"/>
                <w:sz w:val="16"/>
                <w:szCs w:val="16"/>
                <w:lang w:val="en-US"/>
              </w:rPr>
            </w:pPr>
            <w:r w:rsidRPr="003C6169">
              <w:rPr>
                <w:rFonts w:ascii="Verdana" w:hAnsi="Verdana"/>
                <w:sz w:val="16"/>
                <w:szCs w:val="16"/>
                <w:lang w:val="en-US"/>
              </w:rPr>
              <w:t>APPENDIX E</w:t>
            </w:r>
          </w:p>
        </w:tc>
      </w:tr>
      <w:tr w:rsidR="00E275D4" w:rsidRPr="000865B7" w14:paraId="6E1379FC" w14:textId="156ABAF8" w:rsidTr="003C6169">
        <w:tc>
          <w:tcPr>
            <w:tcW w:w="4675" w:type="dxa"/>
          </w:tcPr>
          <w:p w14:paraId="4994D746" w14:textId="77777777" w:rsidR="00E275D4" w:rsidRPr="000865B7" w:rsidRDefault="00E275D4" w:rsidP="00E275D4">
            <w:pPr>
              <w:pStyle w:val="Texto"/>
              <w:ind w:firstLine="0"/>
              <w:jc w:val="center"/>
              <w:rPr>
                <w:rFonts w:ascii="Verdana" w:hAnsi="Verdana"/>
                <w:b/>
                <w:sz w:val="16"/>
                <w:szCs w:val="16"/>
              </w:rPr>
            </w:pPr>
            <w:r w:rsidRPr="000865B7">
              <w:rPr>
                <w:rFonts w:ascii="Verdana" w:hAnsi="Verdana"/>
                <w:b/>
                <w:sz w:val="16"/>
                <w:szCs w:val="16"/>
              </w:rPr>
              <w:t>(Normativo)</w:t>
            </w:r>
          </w:p>
        </w:tc>
        <w:tc>
          <w:tcPr>
            <w:tcW w:w="4675" w:type="dxa"/>
          </w:tcPr>
          <w:p w14:paraId="3A938393" w14:textId="2AE6B0E5" w:rsidR="00E275D4" w:rsidRPr="003C6169" w:rsidRDefault="00E275D4" w:rsidP="00E275D4">
            <w:pPr>
              <w:pStyle w:val="Texto"/>
              <w:ind w:firstLine="0"/>
              <w:jc w:val="center"/>
              <w:rPr>
                <w:rFonts w:ascii="Verdana" w:hAnsi="Verdana"/>
                <w:b/>
                <w:sz w:val="16"/>
                <w:szCs w:val="16"/>
                <w:lang w:val="en-US"/>
              </w:rPr>
            </w:pPr>
            <w:r w:rsidRPr="003C6169">
              <w:rPr>
                <w:rFonts w:ascii="Verdana" w:hAnsi="Verdana"/>
                <w:b/>
                <w:sz w:val="16"/>
                <w:szCs w:val="16"/>
                <w:lang w:val="en-US"/>
              </w:rPr>
              <w:t>(Normative)</w:t>
            </w:r>
          </w:p>
        </w:tc>
      </w:tr>
      <w:tr w:rsidR="00E275D4" w:rsidRPr="00D856AF" w14:paraId="1745D0DE" w14:textId="68261F97" w:rsidTr="003C6169">
        <w:tc>
          <w:tcPr>
            <w:tcW w:w="4675" w:type="dxa"/>
          </w:tcPr>
          <w:p w14:paraId="7C3BA56A" w14:textId="77777777" w:rsidR="00E275D4" w:rsidRPr="000865B7" w:rsidRDefault="00E275D4" w:rsidP="00E275D4">
            <w:pPr>
              <w:pStyle w:val="Texto"/>
              <w:ind w:firstLine="0"/>
              <w:jc w:val="center"/>
              <w:rPr>
                <w:rFonts w:ascii="Verdana" w:hAnsi="Verdana"/>
                <w:b/>
                <w:sz w:val="16"/>
                <w:szCs w:val="16"/>
              </w:rPr>
            </w:pPr>
            <w:r w:rsidRPr="000865B7">
              <w:rPr>
                <w:rFonts w:ascii="Verdana" w:hAnsi="Verdana"/>
                <w:b/>
                <w:sz w:val="16"/>
                <w:szCs w:val="16"/>
              </w:rPr>
              <w:t>CARGA Y COLOCACIÓN DE SENSORES DE LOS APARATOS DE PRUEBA</w:t>
            </w:r>
          </w:p>
        </w:tc>
        <w:tc>
          <w:tcPr>
            <w:tcW w:w="4675" w:type="dxa"/>
          </w:tcPr>
          <w:p w14:paraId="1996C26B" w14:textId="55B140B9" w:rsidR="00E275D4" w:rsidRPr="003C6169" w:rsidRDefault="00E275D4" w:rsidP="00E275D4">
            <w:pPr>
              <w:pStyle w:val="Texto"/>
              <w:ind w:firstLine="0"/>
              <w:jc w:val="center"/>
              <w:rPr>
                <w:rFonts w:ascii="Verdana" w:hAnsi="Verdana"/>
                <w:b/>
                <w:sz w:val="16"/>
                <w:szCs w:val="16"/>
                <w:lang w:val="en-US"/>
              </w:rPr>
            </w:pPr>
            <w:r w:rsidRPr="003C6169">
              <w:rPr>
                <w:rFonts w:ascii="Verdana" w:hAnsi="Verdana"/>
                <w:b/>
                <w:sz w:val="16"/>
                <w:szCs w:val="16"/>
                <w:lang w:val="en-US"/>
              </w:rPr>
              <w:t xml:space="preserve">LOADING AND PLACING SENSORS OF TEST </w:t>
            </w:r>
            <w:r w:rsidR="00FE1E46" w:rsidRPr="003C6169">
              <w:rPr>
                <w:rFonts w:ascii="Verdana" w:hAnsi="Verdana"/>
                <w:b/>
                <w:sz w:val="16"/>
                <w:szCs w:val="16"/>
                <w:lang w:val="en-US"/>
              </w:rPr>
              <w:t>APPLIANCE</w:t>
            </w:r>
            <w:r w:rsidRPr="003C6169">
              <w:rPr>
                <w:rFonts w:ascii="Verdana" w:hAnsi="Verdana"/>
                <w:b/>
                <w:sz w:val="16"/>
                <w:szCs w:val="16"/>
                <w:lang w:val="en-US"/>
              </w:rPr>
              <w:t>S</w:t>
            </w:r>
          </w:p>
        </w:tc>
      </w:tr>
      <w:tr w:rsidR="00E275D4" w:rsidRPr="000865B7" w14:paraId="4D4E4CCC" w14:textId="1BCFBCDB" w:rsidTr="003C6169">
        <w:tc>
          <w:tcPr>
            <w:tcW w:w="4675" w:type="dxa"/>
          </w:tcPr>
          <w:p w14:paraId="6C6A83C7" w14:textId="77777777" w:rsidR="00E275D4" w:rsidRPr="000865B7" w:rsidRDefault="00E275D4" w:rsidP="00E275D4">
            <w:pPr>
              <w:pStyle w:val="Texto"/>
              <w:spacing w:line="224" w:lineRule="exact"/>
              <w:ind w:firstLine="0"/>
              <w:rPr>
                <w:rFonts w:ascii="Verdana" w:hAnsi="Verdana"/>
                <w:b/>
                <w:sz w:val="16"/>
                <w:szCs w:val="16"/>
              </w:rPr>
            </w:pPr>
            <w:r w:rsidRPr="000865B7">
              <w:rPr>
                <w:rFonts w:ascii="Verdana" w:hAnsi="Verdana"/>
                <w:b/>
                <w:sz w:val="16"/>
                <w:szCs w:val="16"/>
              </w:rPr>
              <w:t>E.1 Cuarto de pruebas</w:t>
            </w:r>
          </w:p>
        </w:tc>
        <w:tc>
          <w:tcPr>
            <w:tcW w:w="4675" w:type="dxa"/>
          </w:tcPr>
          <w:p w14:paraId="0B8CCB45" w14:textId="5699C272"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E.1 Test</w:t>
            </w:r>
            <w:r w:rsidR="00276CCC">
              <w:rPr>
                <w:rFonts w:ascii="Verdana" w:hAnsi="Verdana"/>
                <w:b/>
                <w:sz w:val="16"/>
                <w:szCs w:val="16"/>
                <w:lang w:val="en-US"/>
              </w:rPr>
              <w:t>ing</w:t>
            </w:r>
            <w:r w:rsidRPr="003C6169">
              <w:rPr>
                <w:rFonts w:ascii="Verdana" w:hAnsi="Verdana"/>
                <w:b/>
                <w:sz w:val="16"/>
                <w:szCs w:val="16"/>
                <w:lang w:val="en-US"/>
              </w:rPr>
              <w:t xml:space="preserve"> room</w:t>
            </w:r>
          </w:p>
        </w:tc>
      </w:tr>
      <w:tr w:rsidR="00E275D4" w:rsidRPr="00D856AF" w14:paraId="21B0B878" w14:textId="4BB3392A" w:rsidTr="003C6169">
        <w:tc>
          <w:tcPr>
            <w:tcW w:w="4675" w:type="dxa"/>
          </w:tcPr>
          <w:p w14:paraId="4FE51057"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sz w:val="16"/>
                <w:szCs w:val="16"/>
              </w:rPr>
              <w:t>Los sensores de la temperatura ambiente en el cuarto de pruebas se deben colocar como sigue:</w:t>
            </w:r>
          </w:p>
        </w:tc>
        <w:tc>
          <w:tcPr>
            <w:tcW w:w="4675" w:type="dxa"/>
          </w:tcPr>
          <w:p w14:paraId="35A4CEA2" w14:textId="213DCC7D" w:rsidR="00E275D4" w:rsidRPr="003C6169" w:rsidRDefault="00E275D4" w:rsidP="00E275D4">
            <w:pPr>
              <w:pStyle w:val="Texto"/>
              <w:spacing w:line="224" w:lineRule="exact"/>
              <w:ind w:firstLine="0"/>
              <w:rPr>
                <w:rFonts w:ascii="Verdana" w:hAnsi="Verdana"/>
                <w:sz w:val="16"/>
                <w:szCs w:val="16"/>
                <w:lang w:val="en-US"/>
              </w:rPr>
            </w:pPr>
            <w:r w:rsidRPr="003C6169">
              <w:rPr>
                <w:rFonts w:ascii="Verdana" w:hAnsi="Verdana"/>
                <w:sz w:val="16"/>
                <w:szCs w:val="16"/>
                <w:lang w:val="en-US"/>
              </w:rPr>
              <w:t>The ambient temperature sensors in the test room should be placed as follows:</w:t>
            </w:r>
          </w:p>
        </w:tc>
      </w:tr>
      <w:tr w:rsidR="00E275D4" w:rsidRPr="00D856AF" w14:paraId="3688520F" w14:textId="22C81711" w:rsidTr="003C6169">
        <w:tc>
          <w:tcPr>
            <w:tcW w:w="4675" w:type="dxa"/>
          </w:tcPr>
          <w:p w14:paraId="13A1856D"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a)</w:t>
            </w:r>
            <w:r w:rsidRPr="000865B7">
              <w:rPr>
                <w:rFonts w:ascii="Verdana" w:hAnsi="Verdana"/>
                <w:sz w:val="16"/>
                <w:szCs w:val="16"/>
              </w:rPr>
              <w:tab/>
              <w:t>A la mitad de la altura y a 0,31 m del frente, del aparato</w:t>
            </w:r>
          </w:p>
        </w:tc>
        <w:tc>
          <w:tcPr>
            <w:tcW w:w="4675" w:type="dxa"/>
          </w:tcPr>
          <w:p w14:paraId="7129B4B9" w14:textId="1EAA9414"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a) </w:t>
            </w:r>
            <w:r w:rsidRPr="003C6169">
              <w:rPr>
                <w:rFonts w:ascii="Verdana" w:hAnsi="Verdana"/>
                <w:sz w:val="16"/>
                <w:szCs w:val="16"/>
                <w:lang w:val="en-US"/>
              </w:rPr>
              <w:tab/>
              <w:t xml:space="preserve">At half the height and 0.31 m from the front, of the </w:t>
            </w:r>
            <w:r w:rsidR="008F6723">
              <w:rPr>
                <w:rFonts w:ascii="Verdana" w:hAnsi="Verdana"/>
                <w:sz w:val="16"/>
                <w:szCs w:val="16"/>
                <w:lang w:val="en-US"/>
              </w:rPr>
              <w:t>appliance</w:t>
            </w:r>
          </w:p>
        </w:tc>
      </w:tr>
      <w:tr w:rsidR="00E275D4" w:rsidRPr="00D856AF" w14:paraId="4D220A7E" w14:textId="54377F2A" w:rsidTr="003C6169">
        <w:tc>
          <w:tcPr>
            <w:tcW w:w="4675" w:type="dxa"/>
          </w:tcPr>
          <w:p w14:paraId="26C0CA6A"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b)</w:t>
            </w:r>
            <w:r w:rsidRPr="000865B7">
              <w:rPr>
                <w:rFonts w:ascii="Verdana" w:hAnsi="Verdana"/>
                <w:sz w:val="16"/>
                <w:szCs w:val="16"/>
              </w:rPr>
              <w:tab/>
              <w:t>A la mitad de la altura y a 0,31 m del lado izquierdo, del aparato</w:t>
            </w:r>
          </w:p>
        </w:tc>
        <w:tc>
          <w:tcPr>
            <w:tcW w:w="4675" w:type="dxa"/>
          </w:tcPr>
          <w:p w14:paraId="70165A60" w14:textId="349A9BC4"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b) </w:t>
            </w:r>
            <w:r w:rsidRPr="003C6169">
              <w:rPr>
                <w:rFonts w:ascii="Verdana" w:hAnsi="Verdana"/>
                <w:sz w:val="16"/>
                <w:szCs w:val="16"/>
                <w:lang w:val="en-US"/>
              </w:rPr>
              <w:tab/>
              <w:t xml:space="preserve">At half the height and 0.31 m from the left side of the </w:t>
            </w:r>
            <w:r w:rsidR="008F6723">
              <w:rPr>
                <w:rFonts w:ascii="Verdana" w:hAnsi="Verdana"/>
                <w:sz w:val="16"/>
                <w:szCs w:val="16"/>
                <w:lang w:val="en-US"/>
              </w:rPr>
              <w:t>appliance</w:t>
            </w:r>
          </w:p>
        </w:tc>
      </w:tr>
      <w:tr w:rsidR="00E275D4" w:rsidRPr="00D856AF" w14:paraId="508978BA" w14:textId="2C4D5D4E" w:rsidTr="003C6169">
        <w:tc>
          <w:tcPr>
            <w:tcW w:w="4675" w:type="dxa"/>
          </w:tcPr>
          <w:p w14:paraId="2DF95047"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c)</w:t>
            </w:r>
            <w:r w:rsidRPr="000865B7">
              <w:rPr>
                <w:rFonts w:ascii="Verdana" w:hAnsi="Verdana"/>
                <w:sz w:val="16"/>
                <w:szCs w:val="16"/>
              </w:rPr>
              <w:tab/>
              <w:t>A la mitad de la altura y a 0,31 m del lado derecho, del aparato</w:t>
            </w:r>
          </w:p>
        </w:tc>
        <w:tc>
          <w:tcPr>
            <w:tcW w:w="4675" w:type="dxa"/>
          </w:tcPr>
          <w:p w14:paraId="2F0153ED" w14:textId="50585196"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c) </w:t>
            </w:r>
            <w:r w:rsidRPr="003C6169">
              <w:rPr>
                <w:rFonts w:ascii="Verdana" w:hAnsi="Verdana"/>
                <w:sz w:val="16"/>
                <w:szCs w:val="16"/>
                <w:lang w:val="en-US"/>
              </w:rPr>
              <w:tab/>
              <w:t xml:space="preserve">At half the height and 0.31 m from the right side of the </w:t>
            </w:r>
            <w:r w:rsidR="008F6723">
              <w:rPr>
                <w:rFonts w:ascii="Verdana" w:hAnsi="Verdana"/>
                <w:sz w:val="16"/>
                <w:szCs w:val="16"/>
                <w:lang w:val="en-US"/>
              </w:rPr>
              <w:t>appliance</w:t>
            </w:r>
          </w:p>
        </w:tc>
      </w:tr>
      <w:tr w:rsidR="00E275D4" w:rsidRPr="000865B7" w14:paraId="4685F393" w14:textId="15412582" w:rsidTr="003C6169">
        <w:tc>
          <w:tcPr>
            <w:tcW w:w="4675" w:type="dxa"/>
          </w:tcPr>
          <w:p w14:paraId="44E9559B"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E.2</w:t>
            </w:r>
            <w:r w:rsidRPr="000865B7">
              <w:rPr>
                <w:rFonts w:ascii="Verdana" w:hAnsi="Verdana"/>
                <w:sz w:val="16"/>
                <w:szCs w:val="16"/>
              </w:rPr>
              <w:t xml:space="preserve"> Enfriadores verticales</w:t>
            </w:r>
          </w:p>
        </w:tc>
        <w:tc>
          <w:tcPr>
            <w:tcW w:w="4675" w:type="dxa"/>
          </w:tcPr>
          <w:p w14:paraId="7F48BB46" w14:textId="1F557B88"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E.2 </w:t>
            </w:r>
            <w:r w:rsidRPr="003C6169">
              <w:rPr>
                <w:rFonts w:ascii="Verdana" w:hAnsi="Verdana"/>
                <w:sz w:val="16"/>
                <w:szCs w:val="16"/>
                <w:lang w:val="en-US"/>
              </w:rPr>
              <w:t>Vertical coolers</w:t>
            </w:r>
          </w:p>
        </w:tc>
      </w:tr>
      <w:tr w:rsidR="00E275D4" w:rsidRPr="00D856AF" w14:paraId="34926602" w14:textId="5E720479" w:rsidTr="003C6169">
        <w:tc>
          <w:tcPr>
            <w:tcW w:w="4675" w:type="dxa"/>
          </w:tcPr>
          <w:p w14:paraId="1BDE2732"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E.2.1</w:t>
            </w:r>
            <w:r w:rsidRPr="000865B7">
              <w:rPr>
                <w:rFonts w:ascii="Verdana" w:hAnsi="Verdana"/>
                <w:sz w:val="16"/>
                <w:szCs w:val="16"/>
              </w:rPr>
              <w:t xml:space="preserve"> En el caso de enfriadores verticales, los criterios de carga del aparato son:</w:t>
            </w:r>
          </w:p>
        </w:tc>
        <w:tc>
          <w:tcPr>
            <w:tcW w:w="4675" w:type="dxa"/>
          </w:tcPr>
          <w:p w14:paraId="57228839" w14:textId="1692D0FB"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E.2.1 </w:t>
            </w:r>
            <w:r w:rsidRPr="003C6169">
              <w:rPr>
                <w:rFonts w:ascii="Verdana" w:hAnsi="Verdana"/>
                <w:sz w:val="16"/>
                <w:szCs w:val="16"/>
                <w:lang w:val="en-US"/>
              </w:rPr>
              <w:t xml:space="preserve">In the case of vertical </w:t>
            </w:r>
            <w:r w:rsidR="00EC7612">
              <w:rPr>
                <w:rFonts w:ascii="Verdana" w:hAnsi="Verdana"/>
                <w:sz w:val="16"/>
                <w:szCs w:val="16"/>
                <w:lang w:val="en-US"/>
              </w:rPr>
              <w:t>cooler</w:t>
            </w:r>
            <w:r w:rsidRPr="003C6169">
              <w:rPr>
                <w:rFonts w:ascii="Verdana" w:hAnsi="Verdana"/>
                <w:sz w:val="16"/>
                <w:szCs w:val="16"/>
                <w:lang w:val="en-US"/>
              </w:rPr>
              <w:t xml:space="preserve">s, the </w:t>
            </w:r>
            <w:r w:rsidR="00FE1E46" w:rsidRPr="003C6169">
              <w:rPr>
                <w:rFonts w:ascii="Verdana" w:hAnsi="Verdana"/>
                <w:sz w:val="16"/>
                <w:szCs w:val="16"/>
                <w:lang w:val="en-US"/>
              </w:rPr>
              <w:t>appliance</w:t>
            </w:r>
            <w:r w:rsidRPr="003C6169">
              <w:rPr>
                <w:rFonts w:ascii="Verdana" w:hAnsi="Verdana"/>
                <w:sz w:val="16"/>
                <w:szCs w:val="16"/>
                <w:lang w:val="en-US"/>
              </w:rPr>
              <w:t xml:space="preserve"> load criteria are:</w:t>
            </w:r>
          </w:p>
        </w:tc>
      </w:tr>
      <w:tr w:rsidR="00E275D4" w:rsidRPr="00D856AF" w14:paraId="55E211F9" w14:textId="5982ECAF" w:rsidTr="003C6169">
        <w:tc>
          <w:tcPr>
            <w:tcW w:w="4675" w:type="dxa"/>
          </w:tcPr>
          <w:p w14:paraId="6F602115" w14:textId="77777777" w:rsidR="00E275D4" w:rsidRPr="000865B7" w:rsidRDefault="00E275D4" w:rsidP="00E275D4">
            <w:pPr>
              <w:pStyle w:val="ROMANOS"/>
              <w:spacing w:line="224" w:lineRule="exact"/>
              <w:ind w:left="0" w:firstLine="0"/>
              <w:rPr>
                <w:rFonts w:ascii="Verdana" w:hAnsi="Verdana"/>
                <w:sz w:val="16"/>
                <w:szCs w:val="16"/>
              </w:rPr>
            </w:pPr>
            <w:r w:rsidRPr="000865B7">
              <w:rPr>
                <w:rFonts w:ascii="Verdana" w:hAnsi="Verdana"/>
                <w:sz w:val="16"/>
                <w:szCs w:val="16"/>
              </w:rPr>
              <w:t>-</w:t>
            </w:r>
            <w:r w:rsidRPr="000865B7">
              <w:rPr>
                <w:rFonts w:ascii="Verdana" w:hAnsi="Verdana"/>
                <w:sz w:val="16"/>
                <w:szCs w:val="16"/>
              </w:rPr>
              <w:tab/>
              <w:t>Debe llenarse a su máxima capacidad.</w:t>
            </w:r>
          </w:p>
        </w:tc>
        <w:tc>
          <w:tcPr>
            <w:tcW w:w="4675" w:type="dxa"/>
          </w:tcPr>
          <w:p w14:paraId="0EBEEAB1" w14:textId="59FDA7F0" w:rsidR="00E275D4" w:rsidRPr="003C6169" w:rsidRDefault="00E275D4" w:rsidP="00E275D4">
            <w:pPr>
              <w:pStyle w:val="ROMANOS"/>
              <w:spacing w:line="224" w:lineRule="exact"/>
              <w:ind w:left="0" w:firstLine="0"/>
              <w:rPr>
                <w:rFonts w:ascii="Verdana" w:hAnsi="Verdana"/>
                <w:sz w:val="16"/>
                <w:szCs w:val="16"/>
                <w:lang w:val="en-US"/>
              </w:rPr>
            </w:pPr>
            <w:r w:rsidRPr="003C6169">
              <w:rPr>
                <w:rFonts w:ascii="Verdana" w:hAnsi="Verdana"/>
                <w:sz w:val="16"/>
                <w:szCs w:val="16"/>
                <w:lang w:val="en-US"/>
              </w:rPr>
              <w:t xml:space="preserve">- </w:t>
            </w:r>
            <w:r w:rsidRPr="003C6169">
              <w:rPr>
                <w:rFonts w:ascii="Verdana" w:hAnsi="Verdana"/>
                <w:sz w:val="16"/>
                <w:szCs w:val="16"/>
                <w:lang w:val="en-US"/>
              </w:rPr>
              <w:tab/>
              <w:t>It must be filled to its maximum capacity.</w:t>
            </w:r>
          </w:p>
        </w:tc>
      </w:tr>
      <w:tr w:rsidR="00E275D4" w:rsidRPr="00D856AF" w14:paraId="7226D574" w14:textId="4ED2227A" w:rsidTr="003C6169">
        <w:tc>
          <w:tcPr>
            <w:tcW w:w="4675" w:type="dxa"/>
          </w:tcPr>
          <w:p w14:paraId="5CD8544C" w14:textId="77777777" w:rsidR="00E275D4" w:rsidRPr="000865B7" w:rsidRDefault="00E275D4" w:rsidP="00E275D4">
            <w:pPr>
              <w:pStyle w:val="ROMANOS"/>
              <w:spacing w:line="224" w:lineRule="exact"/>
              <w:ind w:left="0" w:firstLine="0"/>
              <w:rPr>
                <w:rFonts w:ascii="Verdana" w:hAnsi="Verdana"/>
                <w:sz w:val="16"/>
                <w:szCs w:val="16"/>
              </w:rPr>
            </w:pPr>
            <w:r w:rsidRPr="000865B7">
              <w:rPr>
                <w:rFonts w:ascii="Verdana" w:hAnsi="Verdana"/>
                <w:sz w:val="16"/>
                <w:szCs w:val="16"/>
              </w:rPr>
              <w:t>-</w:t>
            </w:r>
            <w:r w:rsidRPr="000865B7">
              <w:rPr>
                <w:rFonts w:ascii="Verdana" w:hAnsi="Verdana"/>
                <w:sz w:val="16"/>
                <w:szCs w:val="16"/>
              </w:rPr>
              <w:tab/>
              <w:t>Con todas las parrillas para las que fue diseñado.</w:t>
            </w:r>
          </w:p>
        </w:tc>
        <w:tc>
          <w:tcPr>
            <w:tcW w:w="4675" w:type="dxa"/>
          </w:tcPr>
          <w:p w14:paraId="6E81848C" w14:textId="14586EAF" w:rsidR="00E275D4" w:rsidRPr="003C6169" w:rsidRDefault="00E275D4" w:rsidP="00E275D4">
            <w:pPr>
              <w:pStyle w:val="ROMANOS"/>
              <w:spacing w:line="224" w:lineRule="exact"/>
              <w:ind w:left="0" w:firstLine="0"/>
              <w:rPr>
                <w:rFonts w:ascii="Verdana" w:hAnsi="Verdana"/>
                <w:sz w:val="16"/>
                <w:szCs w:val="16"/>
                <w:lang w:val="en-US"/>
              </w:rPr>
            </w:pPr>
            <w:r w:rsidRPr="003C6169">
              <w:rPr>
                <w:rFonts w:ascii="Verdana" w:hAnsi="Verdana"/>
                <w:sz w:val="16"/>
                <w:szCs w:val="16"/>
                <w:lang w:val="en-US"/>
              </w:rPr>
              <w:t xml:space="preserve">- </w:t>
            </w:r>
            <w:r w:rsidRPr="003C6169">
              <w:rPr>
                <w:rFonts w:ascii="Verdana" w:hAnsi="Verdana"/>
                <w:sz w:val="16"/>
                <w:szCs w:val="16"/>
                <w:lang w:val="en-US"/>
              </w:rPr>
              <w:tab/>
              <w:t>With all the grills</w:t>
            </w:r>
            <w:r w:rsidR="00EC7612">
              <w:rPr>
                <w:rFonts w:ascii="Verdana" w:hAnsi="Verdana"/>
                <w:sz w:val="16"/>
                <w:szCs w:val="16"/>
                <w:lang w:val="en-US"/>
              </w:rPr>
              <w:t xml:space="preserve"> (shelves)</w:t>
            </w:r>
            <w:r w:rsidRPr="003C6169">
              <w:rPr>
                <w:rFonts w:ascii="Verdana" w:hAnsi="Verdana"/>
                <w:sz w:val="16"/>
                <w:szCs w:val="16"/>
                <w:lang w:val="en-US"/>
              </w:rPr>
              <w:t xml:space="preserve"> for which it was designed.</w:t>
            </w:r>
          </w:p>
        </w:tc>
      </w:tr>
      <w:tr w:rsidR="00E275D4" w:rsidRPr="00D856AF" w14:paraId="2A51C80D" w14:textId="5AE886ED" w:rsidTr="003C6169">
        <w:tc>
          <w:tcPr>
            <w:tcW w:w="4675" w:type="dxa"/>
          </w:tcPr>
          <w:p w14:paraId="56D7A7EB"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E.2.2</w:t>
            </w:r>
            <w:r w:rsidRPr="000865B7">
              <w:rPr>
                <w:rFonts w:ascii="Verdana" w:hAnsi="Verdana"/>
                <w:sz w:val="16"/>
                <w:szCs w:val="16"/>
              </w:rPr>
              <w:t xml:space="preserve"> Las parrillas deben ser distribuidas uniformemente dentro del enfriador, respetando las distancias mínimas indicadas en esta norma. En caso de requerirse parrillas adicionales, se deben solicitar al fabricante.</w:t>
            </w:r>
          </w:p>
        </w:tc>
        <w:tc>
          <w:tcPr>
            <w:tcW w:w="4675" w:type="dxa"/>
          </w:tcPr>
          <w:p w14:paraId="258D1827" w14:textId="4000CD31"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E.2.2 </w:t>
            </w:r>
            <w:r w:rsidRPr="003C6169">
              <w:rPr>
                <w:rFonts w:ascii="Verdana" w:hAnsi="Verdana"/>
                <w:sz w:val="16"/>
                <w:szCs w:val="16"/>
                <w:lang w:val="en-US"/>
              </w:rPr>
              <w:t>The grills must be distributed evenly inside the cooler, respecting the minimum distances indicated in this standard. If additional grills are required, they must be requested from the manufacturer.</w:t>
            </w:r>
          </w:p>
        </w:tc>
      </w:tr>
      <w:tr w:rsidR="00E275D4" w:rsidRPr="00D856AF" w14:paraId="71B48BFF" w14:textId="73A90856" w:rsidTr="003C6169">
        <w:tc>
          <w:tcPr>
            <w:tcW w:w="4675" w:type="dxa"/>
          </w:tcPr>
          <w:p w14:paraId="1E7460DC"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E.2.3</w:t>
            </w:r>
            <w:r w:rsidRPr="000865B7">
              <w:rPr>
                <w:rFonts w:ascii="Verdana" w:hAnsi="Verdana"/>
                <w:sz w:val="16"/>
                <w:szCs w:val="16"/>
              </w:rPr>
              <w:t xml:space="preserve"> La colocación de las parrillas dentro del gabinete del enfriador debe empezarse desde la parte inferior, de acuerdo a lo especificado en el inciso anterior.</w:t>
            </w:r>
          </w:p>
        </w:tc>
        <w:tc>
          <w:tcPr>
            <w:tcW w:w="4675" w:type="dxa"/>
          </w:tcPr>
          <w:p w14:paraId="36B1BEC8" w14:textId="79CC95F5"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E.2.3 </w:t>
            </w:r>
            <w:r w:rsidRPr="003C6169">
              <w:rPr>
                <w:rFonts w:ascii="Verdana" w:hAnsi="Verdana"/>
                <w:sz w:val="16"/>
                <w:szCs w:val="16"/>
                <w:lang w:val="en-US"/>
              </w:rPr>
              <w:t>The placement of the grills inside the cooler cabinet must start from the bottom, according to what is specified in the previous section.</w:t>
            </w:r>
          </w:p>
        </w:tc>
      </w:tr>
      <w:tr w:rsidR="00E275D4" w:rsidRPr="00D856AF" w14:paraId="58CD9D3C" w14:textId="04B92658" w:rsidTr="003C6169">
        <w:tc>
          <w:tcPr>
            <w:tcW w:w="4675" w:type="dxa"/>
          </w:tcPr>
          <w:p w14:paraId="366B98B1"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E.2.4</w:t>
            </w:r>
            <w:r w:rsidRPr="000865B7">
              <w:rPr>
                <w:rFonts w:ascii="Verdana" w:hAnsi="Verdana"/>
                <w:sz w:val="16"/>
                <w:szCs w:val="16"/>
              </w:rPr>
              <w:t xml:space="preserve"> La carga del aparato se debe hacer lata por lata, colocándolas en forma vertical, hasta llenar el enfriador al máximo de su capacidad.</w:t>
            </w:r>
          </w:p>
        </w:tc>
        <w:tc>
          <w:tcPr>
            <w:tcW w:w="4675" w:type="dxa"/>
          </w:tcPr>
          <w:p w14:paraId="4E00B7D0" w14:textId="53847E19"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E.2.4 </w:t>
            </w:r>
            <w:r w:rsidRPr="003C6169">
              <w:rPr>
                <w:rFonts w:ascii="Verdana" w:hAnsi="Verdana"/>
                <w:sz w:val="16"/>
                <w:szCs w:val="16"/>
                <w:lang w:val="en-US"/>
              </w:rPr>
              <w:t xml:space="preserve">The </w:t>
            </w:r>
            <w:r w:rsidR="00FE1E46" w:rsidRPr="003C6169">
              <w:rPr>
                <w:rFonts w:ascii="Verdana" w:hAnsi="Verdana"/>
                <w:sz w:val="16"/>
                <w:szCs w:val="16"/>
                <w:lang w:val="en-US"/>
              </w:rPr>
              <w:t>appliance</w:t>
            </w:r>
            <w:r w:rsidRPr="003C6169">
              <w:rPr>
                <w:rFonts w:ascii="Verdana" w:hAnsi="Verdana"/>
                <w:sz w:val="16"/>
                <w:szCs w:val="16"/>
                <w:lang w:val="en-US"/>
              </w:rPr>
              <w:t xml:space="preserve"> must be loaded can by can, placing them vertically, until the cooler is filled to its maximum capacity.</w:t>
            </w:r>
          </w:p>
        </w:tc>
      </w:tr>
      <w:tr w:rsidR="00E275D4" w:rsidRPr="00D856AF" w14:paraId="5A23B5B4" w14:textId="181E6411" w:rsidTr="003C6169">
        <w:tc>
          <w:tcPr>
            <w:tcW w:w="4675" w:type="dxa"/>
          </w:tcPr>
          <w:p w14:paraId="6315E5F4" w14:textId="77777777" w:rsidR="00E275D4" w:rsidRPr="000865B7" w:rsidRDefault="00E275D4" w:rsidP="00E275D4">
            <w:pPr>
              <w:pStyle w:val="Texto"/>
              <w:spacing w:line="224" w:lineRule="exact"/>
              <w:ind w:firstLine="0"/>
              <w:rPr>
                <w:rFonts w:ascii="Verdana" w:hAnsi="Verdana"/>
                <w:sz w:val="16"/>
                <w:szCs w:val="16"/>
              </w:rPr>
            </w:pPr>
            <w:r w:rsidRPr="000865B7">
              <w:rPr>
                <w:rFonts w:ascii="Verdana" w:hAnsi="Verdana"/>
                <w:b/>
                <w:sz w:val="16"/>
                <w:szCs w:val="16"/>
              </w:rPr>
              <w:t>E.2.5</w:t>
            </w:r>
            <w:r w:rsidRPr="000865B7">
              <w:rPr>
                <w:rFonts w:ascii="Verdana" w:hAnsi="Verdana"/>
                <w:sz w:val="16"/>
                <w:szCs w:val="16"/>
              </w:rPr>
              <w:t xml:space="preserve"> Las latas deben ser colocadas de manera que formen filas y columnas sin traslape y centradas en área de la parrilla. El espacio libre total por lado de la parrilla, no debe permitir el acomodo de otra lata como se ejemplifica en el arreglo válido de la siguiente figura,</w:t>
            </w:r>
          </w:p>
        </w:tc>
        <w:tc>
          <w:tcPr>
            <w:tcW w:w="4675" w:type="dxa"/>
          </w:tcPr>
          <w:p w14:paraId="60F18D22" w14:textId="31F371F8" w:rsidR="00E275D4" w:rsidRPr="003C6169" w:rsidRDefault="00E275D4" w:rsidP="00E275D4">
            <w:pPr>
              <w:pStyle w:val="Texto"/>
              <w:spacing w:line="224" w:lineRule="exact"/>
              <w:ind w:firstLine="0"/>
              <w:rPr>
                <w:rFonts w:ascii="Verdana" w:hAnsi="Verdana"/>
                <w:b/>
                <w:sz w:val="16"/>
                <w:szCs w:val="16"/>
                <w:lang w:val="en-US"/>
              </w:rPr>
            </w:pPr>
            <w:r w:rsidRPr="003C6169">
              <w:rPr>
                <w:rFonts w:ascii="Verdana" w:hAnsi="Verdana"/>
                <w:b/>
                <w:sz w:val="16"/>
                <w:szCs w:val="16"/>
                <w:lang w:val="en-US"/>
              </w:rPr>
              <w:t xml:space="preserve">E.2.5 </w:t>
            </w:r>
            <w:r w:rsidRPr="003C6169">
              <w:rPr>
                <w:rFonts w:ascii="Verdana" w:hAnsi="Verdana"/>
                <w:sz w:val="16"/>
                <w:szCs w:val="16"/>
                <w:lang w:val="en-US"/>
              </w:rPr>
              <w:t>The cans must be placed so that they form rows and columns without overlap and centered on the grill area. The total free space per side of the grill must not allow the accommodation of another can as exemplified in the valid arrangement in the following figure,</w:t>
            </w:r>
          </w:p>
        </w:tc>
      </w:tr>
    </w:tbl>
    <w:p w14:paraId="21749CD5" w14:textId="77777777" w:rsidR="0003624D" w:rsidRDefault="0003624D" w:rsidP="0053313D">
      <w:pPr>
        <w:pStyle w:val="Texto"/>
        <w:ind w:firstLine="0"/>
        <w:jc w:val="center"/>
        <w:rPr>
          <w:rFonts w:ascii="Verdana" w:hAnsi="Verdana"/>
          <w:b/>
          <w:sz w:val="16"/>
          <w:szCs w:val="16"/>
        </w:rPr>
      </w:pPr>
    </w:p>
    <w:p w14:paraId="5946DF98" w14:textId="77777777" w:rsidR="0003624D" w:rsidRDefault="0003624D" w:rsidP="0053313D">
      <w:pPr>
        <w:pStyle w:val="Texto"/>
        <w:ind w:firstLine="0"/>
        <w:jc w:val="center"/>
        <w:rPr>
          <w:rFonts w:ascii="Verdana" w:hAnsi="Verdana"/>
          <w:b/>
          <w:sz w:val="16"/>
          <w:szCs w:val="16"/>
        </w:rPr>
      </w:pPr>
    </w:p>
    <w:p w14:paraId="1050A10B" w14:textId="77777777" w:rsidR="0003624D" w:rsidRDefault="0003624D" w:rsidP="0053313D">
      <w:pPr>
        <w:pStyle w:val="Texto"/>
        <w:ind w:firstLine="0"/>
        <w:jc w:val="center"/>
        <w:rPr>
          <w:rFonts w:ascii="Verdana" w:hAnsi="Verdana"/>
          <w:b/>
          <w:sz w:val="16"/>
          <w:szCs w:val="16"/>
        </w:rPr>
      </w:pPr>
    </w:p>
    <w:p w14:paraId="05D09078" w14:textId="77777777" w:rsidR="0003624D" w:rsidRDefault="0003624D" w:rsidP="0053313D">
      <w:pPr>
        <w:pStyle w:val="Texto"/>
        <w:ind w:firstLine="0"/>
        <w:jc w:val="center"/>
        <w:rPr>
          <w:rFonts w:ascii="Verdana" w:hAnsi="Verdana"/>
          <w:b/>
          <w:sz w:val="16"/>
          <w:szCs w:val="16"/>
        </w:rPr>
      </w:pPr>
    </w:p>
    <w:p w14:paraId="7E5FD428" w14:textId="77777777" w:rsidR="0003624D" w:rsidRDefault="0003624D" w:rsidP="0053313D">
      <w:pPr>
        <w:pStyle w:val="Texto"/>
        <w:ind w:firstLine="0"/>
        <w:jc w:val="center"/>
        <w:rPr>
          <w:rFonts w:ascii="Verdana" w:hAnsi="Verdana"/>
          <w:b/>
          <w:sz w:val="16"/>
          <w:szCs w:val="16"/>
        </w:rPr>
      </w:pPr>
    </w:p>
    <w:p w14:paraId="6801C274" w14:textId="77777777" w:rsidR="0003624D" w:rsidRDefault="0003624D" w:rsidP="0053313D">
      <w:pPr>
        <w:pStyle w:val="Texto"/>
        <w:ind w:firstLine="0"/>
        <w:jc w:val="center"/>
        <w:rPr>
          <w:rFonts w:ascii="Verdana" w:hAnsi="Verdana"/>
          <w:b/>
          <w:sz w:val="16"/>
          <w:szCs w:val="16"/>
        </w:rPr>
      </w:pPr>
    </w:p>
    <w:p w14:paraId="28EC68EE" w14:textId="77777777" w:rsidR="0003624D" w:rsidRDefault="0003624D" w:rsidP="0053313D">
      <w:pPr>
        <w:pStyle w:val="Texto"/>
        <w:ind w:firstLine="0"/>
        <w:jc w:val="center"/>
        <w:rPr>
          <w:rFonts w:ascii="Verdana" w:hAnsi="Verdana"/>
          <w:b/>
          <w:sz w:val="16"/>
          <w:szCs w:val="16"/>
        </w:rPr>
      </w:pPr>
    </w:p>
    <w:p w14:paraId="6FB92E88" w14:textId="77777777" w:rsidR="0003624D" w:rsidRDefault="0003624D" w:rsidP="0053313D">
      <w:pPr>
        <w:pStyle w:val="Texto"/>
        <w:ind w:firstLine="0"/>
        <w:jc w:val="center"/>
        <w:rPr>
          <w:rFonts w:ascii="Verdana" w:hAnsi="Verdana"/>
          <w:b/>
          <w:sz w:val="16"/>
          <w:szCs w:val="16"/>
        </w:rPr>
      </w:pPr>
    </w:p>
    <w:p w14:paraId="2C086D37" w14:textId="77777777" w:rsidR="0003624D" w:rsidRDefault="0003624D" w:rsidP="0053313D">
      <w:pPr>
        <w:pStyle w:val="Texto"/>
        <w:ind w:firstLine="0"/>
        <w:jc w:val="center"/>
        <w:rPr>
          <w:rFonts w:ascii="Verdana" w:hAnsi="Verdana"/>
          <w:b/>
          <w:sz w:val="16"/>
          <w:szCs w:val="16"/>
        </w:rPr>
      </w:pPr>
    </w:p>
    <w:p w14:paraId="30A6E1DA" w14:textId="77777777" w:rsidR="0003624D" w:rsidRDefault="0003624D" w:rsidP="0053313D">
      <w:pPr>
        <w:pStyle w:val="Texto"/>
        <w:ind w:firstLine="0"/>
        <w:jc w:val="center"/>
        <w:rPr>
          <w:rFonts w:ascii="Verdana" w:hAnsi="Verdana"/>
          <w:b/>
          <w:sz w:val="16"/>
          <w:szCs w:val="16"/>
        </w:rPr>
      </w:pPr>
    </w:p>
    <w:p w14:paraId="0477D3DE" w14:textId="2EF63157" w:rsidR="00725F83" w:rsidRPr="00D93CAB" w:rsidRDefault="00725F83" w:rsidP="0053313D">
      <w:pPr>
        <w:pStyle w:val="Texto"/>
        <w:ind w:firstLine="0"/>
        <w:jc w:val="center"/>
        <w:rPr>
          <w:rFonts w:ascii="Verdana" w:hAnsi="Verdana"/>
          <w:b/>
          <w:sz w:val="16"/>
          <w:szCs w:val="16"/>
        </w:rPr>
      </w:pPr>
      <w:r w:rsidRPr="00D93CAB">
        <w:rPr>
          <w:rFonts w:ascii="Verdana" w:hAnsi="Verdana"/>
          <w:b/>
          <w:sz w:val="16"/>
          <w:szCs w:val="16"/>
        </w:rPr>
        <w:lastRenderedPageBreak/>
        <w:t>VISTA SUPERIOR</w:t>
      </w:r>
      <w:r w:rsidR="0003624D">
        <w:rPr>
          <w:rFonts w:ascii="Verdana" w:hAnsi="Verdana"/>
          <w:b/>
          <w:sz w:val="16"/>
          <w:szCs w:val="16"/>
        </w:rPr>
        <w:t xml:space="preserve">                                                     UPPER VIEW</w:t>
      </w:r>
    </w:p>
    <w:p w14:paraId="04079636" w14:textId="633E265F" w:rsidR="00725F83" w:rsidRPr="00D93CAB" w:rsidRDefault="000974B6" w:rsidP="00DD2C14">
      <w:pPr>
        <w:pStyle w:val="Texto"/>
        <w:spacing w:line="240" w:lineRule="auto"/>
        <w:ind w:firstLine="0"/>
        <w:jc w:val="center"/>
        <w:rPr>
          <w:rFonts w:ascii="Verdana" w:hAnsi="Verdana"/>
          <w:b/>
          <w:sz w:val="16"/>
          <w:szCs w:val="16"/>
        </w:rPr>
      </w:pPr>
      <w:r w:rsidRPr="00D93CAB">
        <w:rPr>
          <w:rFonts w:ascii="Verdana" w:hAnsi="Verdana"/>
          <w:noProof/>
          <w:sz w:val="16"/>
          <w:szCs w:val="16"/>
        </w:rPr>
        <w:drawing>
          <wp:inline distT="0" distB="0" distL="0" distR="0" wp14:anchorId="1092098C" wp14:editId="7E8584A2">
            <wp:extent cx="4705350" cy="1838325"/>
            <wp:effectExtent l="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05350" cy="1838325"/>
                    </a:xfrm>
                    <a:prstGeom prst="rect">
                      <a:avLst/>
                    </a:prstGeom>
                    <a:noFill/>
                    <a:ln>
                      <a:noFill/>
                    </a:ln>
                  </pic:spPr>
                </pic:pic>
              </a:graphicData>
            </a:graphic>
          </wp:inline>
        </w:drawing>
      </w:r>
    </w:p>
    <w:p w14:paraId="321A4FB0" w14:textId="51EAF236" w:rsidR="00725F83" w:rsidRPr="000B2ADE" w:rsidRDefault="000B2ADE" w:rsidP="0053313D">
      <w:pPr>
        <w:pStyle w:val="Texto"/>
        <w:ind w:firstLine="0"/>
        <w:jc w:val="center"/>
        <w:rPr>
          <w:rFonts w:ascii="Verdana" w:hAnsi="Verdana"/>
          <w:b/>
          <w:sz w:val="16"/>
          <w:szCs w:val="16"/>
          <w:lang w:val="en-US"/>
        </w:rPr>
      </w:pPr>
      <w:r>
        <w:rPr>
          <w:rFonts w:ascii="Verdana" w:hAnsi="Verdana"/>
          <w:b/>
          <w:sz w:val="16"/>
          <w:szCs w:val="16"/>
          <w:lang w:val="en-US"/>
        </w:rPr>
        <w:t xml:space="preserve">           </w:t>
      </w:r>
      <w:r w:rsidRPr="000B2ADE">
        <w:rPr>
          <w:rFonts w:ascii="Verdana" w:hAnsi="Verdana"/>
          <w:b/>
          <w:sz w:val="16"/>
          <w:szCs w:val="16"/>
          <w:lang w:val="en-US"/>
        </w:rPr>
        <w:t xml:space="preserve">VALID ARRANGEMENT             GRILL    </w:t>
      </w:r>
      <w:r>
        <w:rPr>
          <w:rFonts w:ascii="Verdana" w:hAnsi="Verdana"/>
          <w:b/>
          <w:sz w:val="16"/>
          <w:szCs w:val="16"/>
          <w:lang w:val="en-US"/>
        </w:rPr>
        <w:t xml:space="preserve">            </w:t>
      </w:r>
      <w:r w:rsidRPr="000B2ADE">
        <w:rPr>
          <w:rFonts w:ascii="Verdana" w:hAnsi="Verdana"/>
          <w:b/>
          <w:sz w:val="16"/>
          <w:szCs w:val="16"/>
          <w:lang w:val="en-US"/>
        </w:rPr>
        <w:t xml:space="preserve"> ARRANGEMENT NOT PERMITTED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455"/>
      </w:tblGrid>
      <w:tr w:rsidR="000865B7" w:rsidRPr="00D856AF" w14:paraId="70FB9B63" w14:textId="2ADA5863" w:rsidTr="000B2ADE">
        <w:tc>
          <w:tcPr>
            <w:tcW w:w="4895" w:type="dxa"/>
          </w:tcPr>
          <w:p w14:paraId="1846D8E6" w14:textId="77777777" w:rsidR="000865B7" w:rsidRPr="000865B7" w:rsidRDefault="000865B7" w:rsidP="00AC1BB7">
            <w:pPr>
              <w:pStyle w:val="Texto"/>
              <w:ind w:firstLine="0"/>
              <w:rPr>
                <w:rFonts w:ascii="Verdana" w:hAnsi="Verdana"/>
                <w:sz w:val="16"/>
                <w:szCs w:val="16"/>
              </w:rPr>
            </w:pPr>
            <w:r w:rsidRPr="000865B7">
              <w:rPr>
                <w:rFonts w:ascii="Verdana" w:hAnsi="Verdana"/>
                <w:b/>
                <w:sz w:val="16"/>
                <w:szCs w:val="16"/>
              </w:rPr>
              <w:t xml:space="preserve">E.2.6 </w:t>
            </w:r>
            <w:r w:rsidRPr="000865B7">
              <w:rPr>
                <w:rFonts w:ascii="Verdana" w:hAnsi="Verdana"/>
                <w:sz w:val="16"/>
                <w:szCs w:val="16"/>
              </w:rPr>
              <w:t>Durante la etapa de colocación de las parrillas, cada intento se debe hacer con dos niveles de latas por cada parrilla.</w:t>
            </w:r>
          </w:p>
        </w:tc>
        <w:tc>
          <w:tcPr>
            <w:tcW w:w="4455" w:type="dxa"/>
          </w:tcPr>
          <w:p w14:paraId="157DA93B" w14:textId="73736A8F" w:rsidR="000865B7" w:rsidRPr="00544039" w:rsidRDefault="00544039" w:rsidP="00AC1BB7">
            <w:pPr>
              <w:pStyle w:val="Texto"/>
              <w:ind w:firstLine="0"/>
              <w:rPr>
                <w:rFonts w:ascii="Verdana" w:hAnsi="Verdana"/>
                <w:b/>
                <w:sz w:val="16"/>
                <w:szCs w:val="16"/>
                <w:lang w:val="en-US"/>
              </w:rPr>
            </w:pPr>
            <w:r w:rsidRPr="00544039">
              <w:rPr>
                <w:rFonts w:ascii="Verdana" w:hAnsi="Verdana"/>
                <w:b/>
                <w:sz w:val="16"/>
                <w:szCs w:val="16"/>
                <w:lang w:val="en-US"/>
              </w:rPr>
              <w:t xml:space="preserve">E.2.6 </w:t>
            </w:r>
            <w:r w:rsidRPr="00544039">
              <w:rPr>
                <w:rFonts w:ascii="Verdana" w:hAnsi="Verdana"/>
                <w:sz w:val="16"/>
                <w:szCs w:val="16"/>
                <w:lang w:val="en-US"/>
              </w:rPr>
              <w:t>During the rack placement stage, each attempt must be made with two levels of cans for each rack.</w:t>
            </w:r>
          </w:p>
        </w:tc>
      </w:tr>
      <w:tr w:rsidR="000865B7" w:rsidRPr="00D856AF" w14:paraId="2DAE454F" w14:textId="222E667A" w:rsidTr="000B2ADE">
        <w:tc>
          <w:tcPr>
            <w:tcW w:w="4895" w:type="dxa"/>
          </w:tcPr>
          <w:p w14:paraId="7F8508C4" w14:textId="77777777" w:rsidR="000865B7" w:rsidRPr="000865B7" w:rsidRDefault="000865B7" w:rsidP="00AC1BB7">
            <w:pPr>
              <w:pStyle w:val="Texto"/>
              <w:ind w:firstLine="0"/>
              <w:rPr>
                <w:rFonts w:ascii="Verdana" w:hAnsi="Verdana"/>
                <w:sz w:val="16"/>
                <w:szCs w:val="16"/>
              </w:rPr>
            </w:pPr>
            <w:r w:rsidRPr="000865B7">
              <w:rPr>
                <w:rFonts w:ascii="Verdana" w:hAnsi="Verdana"/>
                <w:b/>
                <w:sz w:val="16"/>
                <w:szCs w:val="16"/>
              </w:rPr>
              <w:t>E.2.7</w:t>
            </w:r>
            <w:r w:rsidRPr="000865B7">
              <w:rPr>
                <w:rFonts w:ascii="Verdana" w:hAnsi="Verdana"/>
                <w:sz w:val="16"/>
                <w:szCs w:val="16"/>
              </w:rPr>
              <w:t xml:space="preserve"> En el enfriador es permitido llenar una parrilla con un solo nivel de latas si el número de parrillas lo permite.</w:t>
            </w:r>
          </w:p>
        </w:tc>
        <w:tc>
          <w:tcPr>
            <w:tcW w:w="4455" w:type="dxa"/>
          </w:tcPr>
          <w:p w14:paraId="691E2BE3" w14:textId="3942B954" w:rsidR="000865B7" w:rsidRPr="002A252D" w:rsidRDefault="002A252D" w:rsidP="00AC1BB7">
            <w:pPr>
              <w:pStyle w:val="Texto"/>
              <w:ind w:firstLine="0"/>
              <w:rPr>
                <w:rFonts w:ascii="Verdana" w:hAnsi="Verdana"/>
                <w:b/>
                <w:sz w:val="16"/>
                <w:szCs w:val="16"/>
                <w:lang w:val="en-US"/>
              </w:rPr>
            </w:pPr>
            <w:r w:rsidRPr="002A252D">
              <w:rPr>
                <w:rFonts w:ascii="Verdana" w:hAnsi="Verdana"/>
                <w:b/>
                <w:sz w:val="16"/>
                <w:szCs w:val="16"/>
                <w:lang w:val="en-US"/>
              </w:rPr>
              <w:t xml:space="preserve">E.2.7 </w:t>
            </w:r>
            <w:r w:rsidRPr="002A252D">
              <w:rPr>
                <w:rFonts w:ascii="Verdana" w:hAnsi="Verdana"/>
                <w:sz w:val="16"/>
                <w:szCs w:val="16"/>
                <w:lang w:val="en-US"/>
              </w:rPr>
              <w:t>In the cooler it is allowed to fill a rack with a single level of cans if the number of racks allows it.</w:t>
            </w:r>
          </w:p>
        </w:tc>
      </w:tr>
    </w:tbl>
    <w:p w14:paraId="5ACEFAE9" w14:textId="199E2C02" w:rsidR="00725F83" w:rsidRPr="00D93CAB" w:rsidRDefault="000974B6" w:rsidP="00DD2C14">
      <w:pPr>
        <w:pStyle w:val="Texto"/>
        <w:spacing w:line="240" w:lineRule="auto"/>
        <w:ind w:firstLine="0"/>
        <w:jc w:val="center"/>
        <w:rPr>
          <w:rFonts w:ascii="Verdana" w:hAnsi="Verdana"/>
          <w:b/>
          <w:sz w:val="16"/>
          <w:szCs w:val="16"/>
        </w:rPr>
      </w:pPr>
      <w:r w:rsidRPr="00D93CAB">
        <w:rPr>
          <w:rFonts w:ascii="Verdana" w:hAnsi="Verdana"/>
          <w:noProof/>
          <w:sz w:val="16"/>
          <w:szCs w:val="16"/>
        </w:rPr>
        <w:drawing>
          <wp:inline distT="0" distB="0" distL="0" distR="0" wp14:anchorId="4D84FB47" wp14:editId="0B460E45">
            <wp:extent cx="2857500" cy="1438275"/>
            <wp:effectExtent l="0" t="0" r="0" b="0"/>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7500" cy="1438275"/>
                    </a:xfrm>
                    <a:prstGeom prst="rect">
                      <a:avLst/>
                    </a:prstGeom>
                    <a:noFill/>
                    <a:ln>
                      <a:noFill/>
                    </a:ln>
                  </pic:spPr>
                </pic:pic>
              </a:graphicData>
            </a:graphic>
          </wp:inline>
        </w:drawing>
      </w:r>
    </w:p>
    <w:p w14:paraId="7C4773A1" w14:textId="77271EE4" w:rsidR="007314F6" w:rsidRPr="00A966C5" w:rsidRDefault="00A966C5" w:rsidP="00A966C5">
      <w:pPr>
        <w:pStyle w:val="Texto"/>
        <w:spacing w:line="336" w:lineRule="exact"/>
        <w:ind w:firstLine="0"/>
        <w:jc w:val="center"/>
        <w:rPr>
          <w:rFonts w:ascii="Verdana" w:hAnsi="Verdana"/>
          <w:b/>
          <w:sz w:val="22"/>
          <w:szCs w:val="22"/>
          <w:lang w:val="en-US"/>
        </w:rPr>
      </w:pPr>
      <w:r w:rsidRPr="00A966C5">
        <w:rPr>
          <w:rFonts w:ascii="Verdana" w:hAnsi="Verdana"/>
          <w:b/>
          <w:sz w:val="22"/>
          <w:szCs w:val="22"/>
          <w:lang w:val="en-US"/>
        </w:rPr>
        <w:t>Front view of double level of cans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14F6" w:rsidRPr="00D856AF" w14:paraId="6223B762" w14:textId="77777777" w:rsidTr="00A966C5">
        <w:tc>
          <w:tcPr>
            <w:tcW w:w="4675" w:type="dxa"/>
          </w:tcPr>
          <w:p w14:paraId="10DBD5FA" w14:textId="0AEF5842" w:rsidR="007314F6" w:rsidRPr="00A966C5" w:rsidRDefault="007314F6" w:rsidP="00A966C5">
            <w:pPr>
              <w:pStyle w:val="Texto"/>
              <w:spacing w:line="336" w:lineRule="exact"/>
              <w:ind w:firstLine="0"/>
              <w:rPr>
                <w:rFonts w:ascii="Verdana" w:hAnsi="Verdana"/>
                <w:sz w:val="16"/>
                <w:szCs w:val="16"/>
              </w:rPr>
            </w:pPr>
            <w:r w:rsidRPr="00D93CAB">
              <w:rPr>
                <w:rFonts w:ascii="Verdana" w:hAnsi="Verdana"/>
                <w:b/>
                <w:sz w:val="16"/>
                <w:szCs w:val="16"/>
              </w:rPr>
              <w:t>E.2.8</w:t>
            </w:r>
            <w:r w:rsidRPr="00D93CAB">
              <w:rPr>
                <w:rFonts w:ascii="Verdana" w:hAnsi="Verdana"/>
                <w:sz w:val="16"/>
                <w:szCs w:val="16"/>
              </w:rPr>
              <w:t xml:space="preserve"> El espacio libre que debe existir entre las latas y las parrillas debe ser medido desde la parte superior de la lata y la parte más baja de la siguiente parrilla. Este valor debe ser como mínimo 0,013 m y como máximo 0,030 m.</w:t>
            </w:r>
          </w:p>
        </w:tc>
        <w:tc>
          <w:tcPr>
            <w:tcW w:w="4675" w:type="dxa"/>
          </w:tcPr>
          <w:p w14:paraId="693820BC" w14:textId="77777777" w:rsidR="002A252D" w:rsidRPr="00A966C5" w:rsidRDefault="002A252D" w:rsidP="002A252D">
            <w:pPr>
              <w:pStyle w:val="Texto"/>
              <w:spacing w:line="336" w:lineRule="exact"/>
              <w:ind w:firstLine="0"/>
              <w:rPr>
                <w:rFonts w:ascii="Verdana" w:hAnsi="Verdana"/>
                <w:sz w:val="16"/>
                <w:szCs w:val="16"/>
                <w:lang w:val="en-US"/>
              </w:rPr>
            </w:pPr>
            <w:r w:rsidRPr="00A966C5">
              <w:rPr>
                <w:rFonts w:ascii="Verdana" w:hAnsi="Verdana"/>
                <w:b/>
                <w:sz w:val="16"/>
                <w:szCs w:val="16"/>
                <w:lang w:val="en-US"/>
              </w:rPr>
              <w:t xml:space="preserve">E.2.8 </w:t>
            </w:r>
            <w:r w:rsidRPr="00A966C5">
              <w:rPr>
                <w:rFonts w:ascii="Verdana" w:hAnsi="Verdana"/>
                <w:sz w:val="16"/>
                <w:szCs w:val="16"/>
                <w:lang w:val="en-US"/>
              </w:rPr>
              <w:t>The free space that must exist between the cans and the racks must be measured from the top of the can and the lowest part of the next rack. This value must be at least 0.013 m and at most 0.030 m.</w:t>
            </w:r>
          </w:p>
          <w:p w14:paraId="5CAC897F" w14:textId="77777777" w:rsidR="007314F6" w:rsidRPr="00A966C5" w:rsidRDefault="007314F6" w:rsidP="007314F6">
            <w:pPr>
              <w:pStyle w:val="Texto"/>
              <w:spacing w:line="336" w:lineRule="exact"/>
              <w:ind w:firstLine="0"/>
              <w:rPr>
                <w:rFonts w:ascii="Verdana" w:hAnsi="Verdana"/>
                <w:b/>
                <w:sz w:val="16"/>
                <w:szCs w:val="16"/>
                <w:lang w:val="en-US"/>
              </w:rPr>
            </w:pPr>
          </w:p>
        </w:tc>
      </w:tr>
      <w:tr w:rsidR="007314F6" w:rsidRPr="00D856AF" w14:paraId="45A96AE4" w14:textId="77777777" w:rsidTr="00A966C5">
        <w:tc>
          <w:tcPr>
            <w:tcW w:w="4675" w:type="dxa"/>
          </w:tcPr>
          <w:p w14:paraId="0F3F1A2C" w14:textId="5FCB9B58" w:rsidR="007314F6" w:rsidRPr="00A966C5" w:rsidRDefault="007314F6" w:rsidP="00A966C5">
            <w:pPr>
              <w:pStyle w:val="Texto"/>
              <w:spacing w:line="336" w:lineRule="exact"/>
              <w:ind w:firstLine="0"/>
              <w:rPr>
                <w:rFonts w:ascii="Verdana" w:hAnsi="Verdana"/>
                <w:sz w:val="16"/>
                <w:szCs w:val="16"/>
              </w:rPr>
            </w:pPr>
            <w:r w:rsidRPr="00D93CAB">
              <w:rPr>
                <w:rFonts w:ascii="Verdana" w:hAnsi="Verdana"/>
                <w:sz w:val="16"/>
                <w:szCs w:val="16"/>
              </w:rPr>
              <w:t>La sumatoria de las distancias libres entre latas y parrillas de cada nivel, debe ser menor que:</w:t>
            </w:r>
          </w:p>
        </w:tc>
        <w:tc>
          <w:tcPr>
            <w:tcW w:w="4675" w:type="dxa"/>
          </w:tcPr>
          <w:p w14:paraId="02DBCF39" w14:textId="05BE30FB" w:rsidR="007314F6" w:rsidRPr="00A966C5" w:rsidRDefault="002A252D" w:rsidP="00A966C5">
            <w:pPr>
              <w:pStyle w:val="Texto"/>
              <w:spacing w:line="336" w:lineRule="exact"/>
              <w:ind w:firstLine="0"/>
              <w:rPr>
                <w:rFonts w:ascii="Verdana" w:hAnsi="Verdana"/>
                <w:sz w:val="16"/>
                <w:szCs w:val="16"/>
                <w:lang w:val="en-US"/>
              </w:rPr>
            </w:pPr>
            <w:r w:rsidRPr="00A966C5">
              <w:rPr>
                <w:rFonts w:ascii="Verdana" w:hAnsi="Verdana"/>
                <w:sz w:val="16"/>
                <w:szCs w:val="16"/>
                <w:lang w:val="en-US"/>
              </w:rPr>
              <w:t>The sum of the free distances between cans and grills on each level must be less than:</w:t>
            </w:r>
          </w:p>
        </w:tc>
      </w:tr>
      <w:tr w:rsidR="007314F6" w:rsidRPr="00D856AF" w14:paraId="7F0E50C7" w14:textId="77777777" w:rsidTr="00A966C5">
        <w:tc>
          <w:tcPr>
            <w:tcW w:w="4675" w:type="dxa"/>
          </w:tcPr>
          <w:p w14:paraId="7C767CE8" w14:textId="77777777" w:rsidR="007314F6" w:rsidRPr="00D93CAB" w:rsidRDefault="007314F6" w:rsidP="007314F6">
            <w:pPr>
              <w:pStyle w:val="ROMANOS"/>
              <w:spacing w:line="336" w:lineRule="exact"/>
              <w:rPr>
                <w:rFonts w:ascii="Verdana" w:hAnsi="Verdana"/>
                <w:sz w:val="16"/>
                <w:szCs w:val="16"/>
              </w:rPr>
            </w:pPr>
            <w:r w:rsidRPr="00D93CAB">
              <w:rPr>
                <w:rFonts w:ascii="Verdana" w:hAnsi="Verdana"/>
                <w:b/>
                <w:sz w:val="16"/>
                <w:szCs w:val="16"/>
              </w:rPr>
              <w:t>a)</w:t>
            </w:r>
            <w:r w:rsidRPr="00D93CAB">
              <w:rPr>
                <w:rFonts w:ascii="Verdana" w:hAnsi="Verdana"/>
                <w:sz w:val="16"/>
                <w:szCs w:val="16"/>
              </w:rPr>
              <w:tab/>
              <w:t>La altura de una lata más la altura de la parrilla, para el caso de que todas las parrillas incluyan doble nivel de latas, ver figura 1.</w:t>
            </w:r>
          </w:p>
          <w:p w14:paraId="0F76749D" w14:textId="77777777" w:rsidR="007314F6" w:rsidRDefault="007314F6" w:rsidP="007314F6">
            <w:pPr>
              <w:pStyle w:val="Texto"/>
              <w:spacing w:line="336" w:lineRule="exact"/>
              <w:ind w:firstLine="0"/>
              <w:rPr>
                <w:rFonts w:ascii="Verdana" w:hAnsi="Verdana"/>
                <w:b/>
                <w:sz w:val="16"/>
                <w:szCs w:val="16"/>
              </w:rPr>
            </w:pPr>
          </w:p>
        </w:tc>
        <w:tc>
          <w:tcPr>
            <w:tcW w:w="4675" w:type="dxa"/>
          </w:tcPr>
          <w:p w14:paraId="7A519C26" w14:textId="77777777" w:rsidR="002A252D" w:rsidRPr="00A966C5" w:rsidRDefault="002A252D" w:rsidP="002A252D">
            <w:pPr>
              <w:pStyle w:val="ROMANOS"/>
              <w:spacing w:line="336" w:lineRule="exact"/>
              <w:rPr>
                <w:rFonts w:ascii="Verdana" w:hAnsi="Verdana"/>
                <w:sz w:val="16"/>
                <w:szCs w:val="16"/>
                <w:lang w:val="en-US"/>
              </w:rPr>
            </w:pPr>
            <w:r w:rsidRPr="00A966C5">
              <w:rPr>
                <w:rFonts w:ascii="Verdana" w:hAnsi="Verdana"/>
                <w:b/>
                <w:sz w:val="16"/>
                <w:szCs w:val="16"/>
                <w:lang w:val="en-US"/>
              </w:rPr>
              <w:t xml:space="preserve">a) </w:t>
            </w:r>
            <w:r w:rsidRPr="00A966C5">
              <w:rPr>
                <w:rFonts w:ascii="Verdana" w:hAnsi="Verdana"/>
                <w:sz w:val="16"/>
                <w:szCs w:val="16"/>
                <w:lang w:val="en-US"/>
              </w:rPr>
              <w:tab/>
              <w:t>The height of a can plus the height of the grill, in the event that all grills include a double level of cans, see figure 1.</w:t>
            </w:r>
          </w:p>
          <w:p w14:paraId="4E6475F7" w14:textId="77777777" w:rsidR="007314F6" w:rsidRPr="00A966C5" w:rsidRDefault="007314F6" w:rsidP="007314F6">
            <w:pPr>
              <w:pStyle w:val="Texto"/>
              <w:spacing w:line="336" w:lineRule="exact"/>
              <w:ind w:firstLine="0"/>
              <w:rPr>
                <w:rFonts w:ascii="Verdana" w:hAnsi="Verdana"/>
                <w:b/>
                <w:sz w:val="16"/>
                <w:szCs w:val="16"/>
                <w:lang w:val="en-US"/>
              </w:rPr>
            </w:pPr>
          </w:p>
        </w:tc>
      </w:tr>
      <w:tr w:rsidR="007314F6" w:rsidRPr="00D856AF" w14:paraId="0E8336A2" w14:textId="77777777" w:rsidTr="00A966C5">
        <w:tc>
          <w:tcPr>
            <w:tcW w:w="4675" w:type="dxa"/>
          </w:tcPr>
          <w:p w14:paraId="5255C1B1" w14:textId="77777777" w:rsidR="007314F6" w:rsidRPr="00D93CAB" w:rsidRDefault="007314F6" w:rsidP="007314F6">
            <w:pPr>
              <w:pStyle w:val="ROMANOS"/>
              <w:spacing w:line="336" w:lineRule="exact"/>
              <w:rPr>
                <w:rFonts w:ascii="Verdana" w:hAnsi="Verdana"/>
                <w:sz w:val="16"/>
                <w:szCs w:val="16"/>
              </w:rPr>
            </w:pPr>
            <w:r w:rsidRPr="00D93CAB">
              <w:rPr>
                <w:rFonts w:ascii="Verdana" w:hAnsi="Verdana"/>
                <w:b/>
                <w:sz w:val="16"/>
                <w:szCs w:val="16"/>
              </w:rPr>
              <w:lastRenderedPageBreak/>
              <w:t>b)</w:t>
            </w:r>
            <w:r w:rsidRPr="00D93CAB">
              <w:rPr>
                <w:rFonts w:ascii="Verdana" w:hAnsi="Verdana"/>
                <w:sz w:val="16"/>
                <w:szCs w:val="16"/>
              </w:rPr>
              <w:tab/>
              <w:t>La altura de una lata, para el caso de que cualesquiera de las parrillas sólo incluya un solo nivel de latas, ver figura 2.</w:t>
            </w:r>
          </w:p>
          <w:p w14:paraId="7A8A3512" w14:textId="77777777" w:rsidR="007314F6" w:rsidRPr="00D93CAB" w:rsidRDefault="007314F6" w:rsidP="007314F6">
            <w:pPr>
              <w:pStyle w:val="ROMANOS"/>
              <w:spacing w:line="336" w:lineRule="exact"/>
              <w:rPr>
                <w:rFonts w:ascii="Verdana" w:hAnsi="Verdana"/>
                <w:b/>
                <w:sz w:val="16"/>
                <w:szCs w:val="16"/>
              </w:rPr>
            </w:pPr>
          </w:p>
        </w:tc>
        <w:tc>
          <w:tcPr>
            <w:tcW w:w="4675" w:type="dxa"/>
          </w:tcPr>
          <w:p w14:paraId="46F45483" w14:textId="77777777" w:rsidR="002A252D" w:rsidRPr="00A966C5" w:rsidRDefault="002A252D" w:rsidP="002A252D">
            <w:pPr>
              <w:pStyle w:val="ROMANOS"/>
              <w:spacing w:line="336" w:lineRule="exact"/>
              <w:rPr>
                <w:rFonts w:ascii="Verdana" w:hAnsi="Verdana"/>
                <w:sz w:val="16"/>
                <w:szCs w:val="16"/>
                <w:lang w:val="en-US"/>
              </w:rPr>
            </w:pPr>
            <w:r w:rsidRPr="00A966C5">
              <w:rPr>
                <w:rFonts w:ascii="Verdana" w:hAnsi="Verdana"/>
                <w:b/>
                <w:sz w:val="16"/>
                <w:szCs w:val="16"/>
                <w:lang w:val="en-US"/>
              </w:rPr>
              <w:t xml:space="preserve">b) </w:t>
            </w:r>
            <w:r w:rsidRPr="00A966C5">
              <w:rPr>
                <w:rFonts w:ascii="Verdana" w:hAnsi="Verdana"/>
                <w:sz w:val="16"/>
                <w:szCs w:val="16"/>
                <w:lang w:val="en-US"/>
              </w:rPr>
              <w:tab/>
              <w:t>The height of a can, in the event that any of the racks only include a single level of cans, see figure 2.</w:t>
            </w:r>
          </w:p>
          <w:p w14:paraId="2322F0F9" w14:textId="77777777" w:rsidR="007314F6" w:rsidRPr="00A966C5" w:rsidRDefault="007314F6" w:rsidP="007314F6">
            <w:pPr>
              <w:pStyle w:val="Texto"/>
              <w:spacing w:line="336" w:lineRule="exact"/>
              <w:ind w:firstLine="0"/>
              <w:rPr>
                <w:rFonts w:ascii="Verdana" w:hAnsi="Verdana"/>
                <w:b/>
                <w:sz w:val="16"/>
                <w:szCs w:val="16"/>
                <w:lang w:val="en-US"/>
              </w:rPr>
            </w:pPr>
          </w:p>
        </w:tc>
      </w:tr>
    </w:tbl>
    <w:p w14:paraId="7DC244A2" w14:textId="77777777" w:rsidR="007314F6" w:rsidRPr="002A252D" w:rsidRDefault="007314F6" w:rsidP="007314F6">
      <w:pPr>
        <w:pStyle w:val="Texto"/>
        <w:spacing w:line="336" w:lineRule="exact"/>
        <w:ind w:firstLine="0"/>
        <w:rPr>
          <w:rFonts w:ascii="Verdana" w:hAnsi="Verdana"/>
          <w:b/>
          <w:sz w:val="16"/>
          <w:szCs w:val="16"/>
          <w:lang w:val="en-US"/>
        </w:rPr>
      </w:pPr>
    </w:p>
    <w:p w14:paraId="4F85FABA" w14:textId="0740BC5B" w:rsidR="00725F83" w:rsidRPr="00D93CAB" w:rsidRDefault="000974B6" w:rsidP="00DD2C14">
      <w:pPr>
        <w:pStyle w:val="Texto"/>
        <w:spacing w:line="240" w:lineRule="auto"/>
        <w:ind w:firstLine="0"/>
        <w:jc w:val="center"/>
        <w:rPr>
          <w:rFonts w:ascii="Verdana" w:hAnsi="Verdana"/>
          <w:sz w:val="16"/>
          <w:szCs w:val="16"/>
        </w:rPr>
      </w:pPr>
      <w:r w:rsidRPr="00D93CAB">
        <w:rPr>
          <w:rFonts w:ascii="Verdana" w:hAnsi="Verdana"/>
          <w:noProof/>
          <w:sz w:val="16"/>
          <w:szCs w:val="16"/>
        </w:rPr>
        <w:drawing>
          <wp:inline distT="0" distB="0" distL="0" distR="0" wp14:anchorId="01A8AE36" wp14:editId="597F6489">
            <wp:extent cx="5514975" cy="3390900"/>
            <wp:effectExtent l="0" t="0" r="0" b="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14975" cy="3390900"/>
                    </a:xfrm>
                    <a:prstGeom prst="rect">
                      <a:avLst/>
                    </a:prstGeom>
                    <a:noFill/>
                    <a:ln>
                      <a:noFill/>
                    </a:ln>
                  </pic:spPr>
                </pic:pic>
              </a:graphicData>
            </a:graphic>
          </wp:inline>
        </w:drawing>
      </w:r>
    </w:p>
    <w:p w14:paraId="61F08F3B" w14:textId="77777777" w:rsidR="00725F83" w:rsidRPr="00D93CAB" w:rsidRDefault="00725F83" w:rsidP="0053313D">
      <w:pPr>
        <w:pStyle w:val="Texto"/>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0081C" w:rsidRPr="00D856AF" w14:paraId="665B9991" w14:textId="2020BF7C" w:rsidTr="006520B8">
        <w:tc>
          <w:tcPr>
            <w:tcW w:w="4675" w:type="dxa"/>
          </w:tcPr>
          <w:p w14:paraId="4FE38469" w14:textId="77777777" w:rsidR="00F0081C" w:rsidRPr="006520B8" w:rsidRDefault="00F0081C" w:rsidP="00F0081C">
            <w:pPr>
              <w:pStyle w:val="Texto"/>
              <w:spacing w:line="366" w:lineRule="exact"/>
              <w:ind w:firstLine="0"/>
              <w:rPr>
                <w:rFonts w:ascii="Verdana" w:hAnsi="Verdana"/>
                <w:sz w:val="16"/>
                <w:szCs w:val="16"/>
                <w:lang w:val="es-MX"/>
              </w:rPr>
            </w:pPr>
            <w:r w:rsidRPr="006520B8">
              <w:rPr>
                <w:rFonts w:ascii="Verdana" w:hAnsi="Verdana"/>
                <w:b/>
                <w:sz w:val="16"/>
                <w:szCs w:val="16"/>
                <w:lang w:val="es-MX"/>
              </w:rPr>
              <w:t>E.2.9</w:t>
            </w:r>
            <w:r w:rsidRPr="006520B8">
              <w:rPr>
                <w:rFonts w:ascii="Verdana" w:hAnsi="Verdana"/>
                <w:sz w:val="16"/>
                <w:szCs w:val="16"/>
                <w:lang w:val="es-MX"/>
              </w:rPr>
              <w:t xml:space="preserve"> El único espacio libre permitido en el enfriador es el que se encuentra entre las paredes de éste y las latas, la parrilla debe llenarse sin exceder los bordes o topes en la parte trasera y frontal de la misma.</w:t>
            </w:r>
          </w:p>
        </w:tc>
        <w:tc>
          <w:tcPr>
            <w:tcW w:w="4675" w:type="dxa"/>
          </w:tcPr>
          <w:p w14:paraId="235EAD3F" w14:textId="2234B33F" w:rsidR="00F0081C" w:rsidRPr="006520B8" w:rsidRDefault="00F0081C" w:rsidP="00F0081C">
            <w:pPr>
              <w:pStyle w:val="Texto"/>
              <w:spacing w:line="366" w:lineRule="exact"/>
              <w:ind w:firstLine="0"/>
              <w:rPr>
                <w:rFonts w:ascii="Verdana" w:hAnsi="Verdana"/>
                <w:b/>
                <w:sz w:val="16"/>
                <w:szCs w:val="16"/>
                <w:lang w:val="en-US"/>
              </w:rPr>
            </w:pPr>
            <w:r w:rsidRPr="006520B8">
              <w:rPr>
                <w:rFonts w:ascii="Verdana" w:hAnsi="Verdana"/>
                <w:b/>
                <w:sz w:val="16"/>
                <w:szCs w:val="16"/>
                <w:lang w:val="en-US"/>
              </w:rPr>
              <w:t xml:space="preserve">E.2.9 </w:t>
            </w:r>
            <w:r w:rsidRPr="006520B8">
              <w:rPr>
                <w:rFonts w:ascii="Verdana" w:hAnsi="Verdana"/>
                <w:sz w:val="16"/>
                <w:szCs w:val="16"/>
                <w:lang w:val="en-US"/>
              </w:rPr>
              <w:t>The only free space allowed in the cooler is that between the walls of the cooler and the cans. The grill must be filled without exceeding the edges or stops on the back and front of it.</w:t>
            </w:r>
          </w:p>
        </w:tc>
      </w:tr>
      <w:tr w:rsidR="00F0081C" w:rsidRPr="00D856AF" w14:paraId="40CCF8FE" w14:textId="705479E1" w:rsidTr="006520B8">
        <w:tc>
          <w:tcPr>
            <w:tcW w:w="4675" w:type="dxa"/>
          </w:tcPr>
          <w:p w14:paraId="631F3F51" w14:textId="77777777" w:rsidR="00F0081C" w:rsidRPr="006520B8" w:rsidRDefault="00F0081C" w:rsidP="00F0081C">
            <w:pPr>
              <w:pStyle w:val="Texto"/>
              <w:spacing w:line="366" w:lineRule="exact"/>
              <w:ind w:firstLine="0"/>
              <w:rPr>
                <w:rFonts w:ascii="Verdana" w:hAnsi="Verdana"/>
                <w:sz w:val="16"/>
                <w:szCs w:val="16"/>
                <w:lang w:val="es-MX"/>
              </w:rPr>
            </w:pPr>
            <w:r w:rsidRPr="006520B8">
              <w:rPr>
                <w:rFonts w:ascii="Verdana" w:hAnsi="Verdana"/>
                <w:b/>
                <w:sz w:val="16"/>
                <w:szCs w:val="16"/>
                <w:lang w:val="es-MX"/>
              </w:rPr>
              <w:t>E.2.10</w:t>
            </w:r>
            <w:r w:rsidRPr="006520B8">
              <w:rPr>
                <w:rFonts w:ascii="Verdana" w:hAnsi="Verdana"/>
                <w:sz w:val="16"/>
                <w:szCs w:val="16"/>
                <w:lang w:val="es-MX"/>
              </w:rPr>
              <w:t xml:space="preserve"> En los casos donde la distancia entre fondo y primera parrilla sea mayor que 0,05 m (ver figura), se debe retirar la parrilla, colocarla en el piso del gabinete y reacomodar el resto de las parrillas conforme con los criterios de E.2.8.</w:t>
            </w:r>
          </w:p>
        </w:tc>
        <w:tc>
          <w:tcPr>
            <w:tcW w:w="4675" w:type="dxa"/>
          </w:tcPr>
          <w:p w14:paraId="73D4B195" w14:textId="5ACD3687" w:rsidR="00F0081C" w:rsidRPr="006520B8" w:rsidRDefault="00F0081C" w:rsidP="00F0081C">
            <w:pPr>
              <w:pStyle w:val="Texto"/>
              <w:spacing w:line="366" w:lineRule="exact"/>
              <w:ind w:firstLine="0"/>
              <w:rPr>
                <w:rFonts w:ascii="Verdana" w:hAnsi="Verdana"/>
                <w:b/>
                <w:sz w:val="16"/>
                <w:szCs w:val="16"/>
                <w:lang w:val="en-US"/>
              </w:rPr>
            </w:pPr>
            <w:r w:rsidRPr="006520B8">
              <w:rPr>
                <w:rFonts w:ascii="Verdana" w:hAnsi="Verdana"/>
                <w:b/>
                <w:sz w:val="16"/>
                <w:szCs w:val="16"/>
                <w:lang w:val="en-US"/>
              </w:rPr>
              <w:t xml:space="preserve">E.2.10 </w:t>
            </w:r>
            <w:r w:rsidRPr="006520B8">
              <w:rPr>
                <w:rFonts w:ascii="Verdana" w:hAnsi="Verdana"/>
                <w:sz w:val="16"/>
                <w:szCs w:val="16"/>
                <w:lang w:val="en-US"/>
              </w:rPr>
              <w:t>In cases where the distance between the bottom and the first grill is greater than 0.05 m (see figure), the grill must be removed, placed on the floor of the cabinet and the rest of the grills rearranged in accordance with the criteria of E.2.8.</w:t>
            </w:r>
          </w:p>
        </w:tc>
      </w:tr>
      <w:tr w:rsidR="00F0081C" w:rsidRPr="007314F6" w14:paraId="45C3562F" w14:textId="51D89AA4" w:rsidTr="006520B8">
        <w:tc>
          <w:tcPr>
            <w:tcW w:w="4675" w:type="dxa"/>
          </w:tcPr>
          <w:p w14:paraId="1278F7B3" w14:textId="77777777" w:rsidR="00F0081C" w:rsidRPr="006520B8" w:rsidRDefault="00F0081C" w:rsidP="00F0081C">
            <w:pPr>
              <w:pStyle w:val="Texto"/>
              <w:spacing w:line="366" w:lineRule="exact"/>
              <w:ind w:firstLine="0"/>
              <w:rPr>
                <w:rFonts w:ascii="Verdana" w:hAnsi="Verdana"/>
                <w:b/>
                <w:sz w:val="16"/>
                <w:szCs w:val="16"/>
                <w:lang w:val="es-MX"/>
              </w:rPr>
            </w:pPr>
            <w:r w:rsidRPr="006520B8">
              <w:rPr>
                <w:rFonts w:ascii="Verdana" w:hAnsi="Verdana"/>
                <w:b/>
                <w:sz w:val="16"/>
                <w:szCs w:val="16"/>
                <w:lang w:val="es-MX"/>
              </w:rPr>
              <w:t>Notas</w:t>
            </w:r>
          </w:p>
        </w:tc>
        <w:tc>
          <w:tcPr>
            <w:tcW w:w="4675" w:type="dxa"/>
          </w:tcPr>
          <w:p w14:paraId="7DB1596B" w14:textId="693DCB29" w:rsidR="00F0081C" w:rsidRPr="006520B8" w:rsidRDefault="004057F9" w:rsidP="00F0081C">
            <w:pPr>
              <w:pStyle w:val="Texto"/>
              <w:spacing w:line="366" w:lineRule="exact"/>
              <w:ind w:firstLine="0"/>
              <w:rPr>
                <w:rFonts w:ascii="Verdana" w:hAnsi="Verdana"/>
                <w:b/>
                <w:sz w:val="16"/>
                <w:szCs w:val="16"/>
                <w:lang w:val="en-US"/>
              </w:rPr>
            </w:pPr>
            <w:r>
              <w:rPr>
                <w:rFonts w:ascii="Verdana" w:hAnsi="Verdana"/>
                <w:b/>
                <w:sz w:val="16"/>
                <w:szCs w:val="16"/>
                <w:lang w:val="en-US"/>
              </w:rPr>
              <w:t>Notes</w:t>
            </w:r>
          </w:p>
        </w:tc>
      </w:tr>
      <w:tr w:rsidR="00F0081C" w:rsidRPr="00D856AF" w14:paraId="0BA861FC" w14:textId="7E8D6035" w:rsidTr="006520B8">
        <w:tc>
          <w:tcPr>
            <w:tcW w:w="4675" w:type="dxa"/>
          </w:tcPr>
          <w:p w14:paraId="71CE1FD7" w14:textId="77777777" w:rsidR="00F0081C" w:rsidRPr="006520B8" w:rsidRDefault="00F0081C" w:rsidP="00F0081C">
            <w:pPr>
              <w:pStyle w:val="Texto"/>
              <w:spacing w:line="366" w:lineRule="exact"/>
              <w:ind w:firstLine="0"/>
              <w:rPr>
                <w:rFonts w:ascii="Verdana" w:hAnsi="Verdana"/>
                <w:sz w:val="16"/>
                <w:szCs w:val="16"/>
                <w:lang w:val="es-MX"/>
              </w:rPr>
            </w:pPr>
            <w:r w:rsidRPr="006520B8">
              <w:rPr>
                <w:rFonts w:ascii="Verdana" w:hAnsi="Verdana"/>
                <w:b/>
                <w:sz w:val="16"/>
                <w:szCs w:val="16"/>
                <w:lang w:val="es-MX"/>
              </w:rPr>
              <w:t>1.-</w:t>
            </w:r>
            <w:r w:rsidRPr="006520B8">
              <w:rPr>
                <w:rFonts w:ascii="Verdana" w:hAnsi="Verdana"/>
                <w:b/>
                <w:sz w:val="16"/>
                <w:szCs w:val="16"/>
                <w:lang w:val="es-MX"/>
              </w:rPr>
              <w:tab/>
            </w:r>
            <w:r w:rsidRPr="006520B8">
              <w:rPr>
                <w:rFonts w:ascii="Verdana" w:hAnsi="Verdana"/>
                <w:sz w:val="16"/>
                <w:szCs w:val="16"/>
                <w:lang w:val="es-MX"/>
              </w:rPr>
              <w:t>En caso de que la parrilla no se pueda colocar directamente en el fondo, el producto se colocará directamente sobre el fondo.</w:t>
            </w:r>
          </w:p>
        </w:tc>
        <w:tc>
          <w:tcPr>
            <w:tcW w:w="4675" w:type="dxa"/>
          </w:tcPr>
          <w:p w14:paraId="10B0C851" w14:textId="744DE399" w:rsidR="00F0081C" w:rsidRPr="006520B8" w:rsidRDefault="00F0081C" w:rsidP="00F0081C">
            <w:pPr>
              <w:pStyle w:val="Texto"/>
              <w:spacing w:line="366" w:lineRule="exact"/>
              <w:ind w:firstLine="0"/>
              <w:rPr>
                <w:rFonts w:ascii="Verdana" w:hAnsi="Verdana"/>
                <w:b/>
                <w:sz w:val="16"/>
                <w:szCs w:val="16"/>
                <w:lang w:val="en-US"/>
              </w:rPr>
            </w:pPr>
            <w:r w:rsidRPr="006520B8">
              <w:rPr>
                <w:rFonts w:ascii="Verdana" w:hAnsi="Verdana"/>
                <w:b/>
                <w:sz w:val="16"/>
                <w:szCs w:val="16"/>
                <w:lang w:val="en-US"/>
              </w:rPr>
              <w:t xml:space="preserve">1.- </w:t>
            </w:r>
            <w:r w:rsidRPr="006520B8">
              <w:rPr>
                <w:rFonts w:ascii="Verdana" w:hAnsi="Verdana"/>
                <w:b/>
                <w:sz w:val="16"/>
                <w:szCs w:val="16"/>
                <w:lang w:val="en-US"/>
              </w:rPr>
              <w:tab/>
            </w:r>
            <w:r w:rsidRPr="006520B8">
              <w:rPr>
                <w:rFonts w:ascii="Verdana" w:hAnsi="Verdana"/>
                <w:sz w:val="16"/>
                <w:szCs w:val="16"/>
                <w:lang w:val="en-US"/>
              </w:rPr>
              <w:t>If the grill cannot be placed directly on the bottom, the product will be placed directly on the bottom.</w:t>
            </w:r>
          </w:p>
        </w:tc>
      </w:tr>
      <w:tr w:rsidR="00F0081C" w:rsidRPr="00D856AF" w14:paraId="5222C1BA" w14:textId="489BEC0A" w:rsidTr="006520B8">
        <w:tc>
          <w:tcPr>
            <w:tcW w:w="4675" w:type="dxa"/>
          </w:tcPr>
          <w:p w14:paraId="55C3C328" w14:textId="77777777" w:rsidR="00F0081C" w:rsidRPr="006520B8" w:rsidRDefault="00F0081C" w:rsidP="00F0081C">
            <w:pPr>
              <w:pStyle w:val="Texto"/>
              <w:spacing w:line="366" w:lineRule="exact"/>
              <w:ind w:firstLine="0"/>
              <w:rPr>
                <w:rFonts w:ascii="Verdana" w:hAnsi="Verdana"/>
                <w:sz w:val="16"/>
                <w:szCs w:val="16"/>
                <w:lang w:val="es-MX"/>
              </w:rPr>
            </w:pPr>
            <w:r w:rsidRPr="006520B8">
              <w:rPr>
                <w:rFonts w:ascii="Verdana" w:hAnsi="Verdana"/>
                <w:b/>
                <w:sz w:val="16"/>
                <w:szCs w:val="16"/>
                <w:lang w:val="es-MX"/>
              </w:rPr>
              <w:lastRenderedPageBreak/>
              <w:t>2.-</w:t>
            </w:r>
            <w:r w:rsidRPr="006520B8">
              <w:rPr>
                <w:rFonts w:ascii="Verdana" w:hAnsi="Verdana"/>
                <w:b/>
                <w:sz w:val="16"/>
                <w:szCs w:val="16"/>
                <w:lang w:val="es-MX"/>
              </w:rPr>
              <w:tab/>
            </w:r>
            <w:r w:rsidRPr="006520B8">
              <w:rPr>
                <w:rFonts w:ascii="Verdana" w:hAnsi="Verdana"/>
                <w:sz w:val="16"/>
                <w:szCs w:val="16"/>
                <w:lang w:val="es-MX"/>
              </w:rPr>
              <w:t>Para la colocación de la carga se tomará en cuenta la recomendación del fabricante siempre que no exceda la distancia ya especificada.</w:t>
            </w:r>
          </w:p>
        </w:tc>
        <w:tc>
          <w:tcPr>
            <w:tcW w:w="4675" w:type="dxa"/>
          </w:tcPr>
          <w:p w14:paraId="20BB0F7B" w14:textId="6B216AA0" w:rsidR="00F0081C" w:rsidRPr="006520B8" w:rsidRDefault="00F0081C" w:rsidP="00F0081C">
            <w:pPr>
              <w:pStyle w:val="Texto"/>
              <w:spacing w:line="366" w:lineRule="exact"/>
              <w:ind w:firstLine="0"/>
              <w:rPr>
                <w:rFonts w:ascii="Verdana" w:hAnsi="Verdana"/>
                <w:b/>
                <w:sz w:val="16"/>
                <w:szCs w:val="16"/>
                <w:lang w:val="en-US"/>
              </w:rPr>
            </w:pPr>
            <w:r w:rsidRPr="006520B8">
              <w:rPr>
                <w:rFonts w:ascii="Verdana" w:hAnsi="Verdana"/>
                <w:b/>
                <w:sz w:val="16"/>
                <w:szCs w:val="16"/>
                <w:lang w:val="en-US"/>
              </w:rPr>
              <w:t xml:space="preserve">2.- </w:t>
            </w:r>
            <w:r w:rsidRPr="006520B8">
              <w:rPr>
                <w:rFonts w:ascii="Verdana" w:hAnsi="Verdana"/>
                <w:b/>
                <w:sz w:val="16"/>
                <w:szCs w:val="16"/>
                <w:lang w:val="en-US"/>
              </w:rPr>
              <w:tab/>
            </w:r>
            <w:r w:rsidRPr="006520B8">
              <w:rPr>
                <w:rFonts w:ascii="Verdana" w:hAnsi="Verdana"/>
                <w:sz w:val="16"/>
                <w:szCs w:val="16"/>
                <w:lang w:val="en-US"/>
              </w:rPr>
              <w:t>For the placement of the load, the manufacturer's recommendation will be taken into account as long as it does not exceed the distance already specified.</w:t>
            </w:r>
          </w:p>
        </w:tc>
      </w:tr>
    </w:tbl>
    <w:p w14:paraId="1750771A" w14:textId="7D27ADAC" w:rsidR="00725F83" w:rsidRPr="00D93CAB" w:rsidRDefault="000974B6" w:rsidP="00DD2C14">
      <w:pPr>
        <w:pStyle w:val="Texto"/>
        <w:spacing w:line="240" w:lineRule="auto"/>
        <w:jc w:val="center"/>
        <w:rPr>
          <w:rFonts w:ascii="Verdana" w:hAnsi="Verdana"/>
          <w:sz w:val="16"/>
          <w:szCs w:val="16"/>
        </w:rPr>
      </w:pPr>
      <w:r w:rsidRPr="00D93CAB">
        <w:rPr>
          <w:rFonts w:ascii="Verdana" w:hAnsi="Verdana"/>
          <w:noProof/>
          <w:sz w:val="16"/>
          <w:szCs w:val="16"/>
        </w:rPr>
        <w:drawing>
          <wp:inline distT="0" distB="0" distL="0" distR="0" wp14:anchorId="3F2FF1CF" wp14:editId="799614ED">
            <wp:extent cx="3803904" cy="4407408"/>
            <wp:effectExtent l="0" t="0" r="6350" b="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2118" b="3600"/>
                    <a:stretch/>
                  </pic:blipFill>
                  <pic:spPr bwMode="auto">
                    <a:xfrm>
                      <a:off x="0" y="0"/>
                      <a:ext cx="3803904" cy="440740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057F9" w:rsidRPr="00D856AF" w14:paraId="64F155DB" w14:textId="77777777" w:rsidTr="00762C01">
        <w:tc>
          <w:tcPr>
            <w:tcW w:w="4675" w:type="dxa"/>
          </w:tcPr>
          <w:p w14:paraId="1D51AAC5" w14:textId="77777777" w:rsidR="004057F9" w:rsidRPr="007314F6" w:rsidRDefault="004057F9" w:rsidP="00944F42">
            <w:pPr>
              <w:pStyle w:val="Texto"/>
              <w:spacing w:line="276" w:lineRule="exact"/>
              <w:ind w:firstLine="0"/>
              <w:rPr>
                <w:rFonts w:ascii="Verdana" w:hAnsi="Verdana"/>
                <w:b/>
                <w:sz w:val="16"/>
                <w:szCs w:val="16"/>
              </w:rPr>
            </w:pPr>
          </w:p>
        </w:tc>
        <w:tc>
          <w:tcPr>
            <w:tcW w:w="4675" w:type="dxa"/>
          </w:tcPr>
          <w:p w14:paraId="611104C8" w14:textId="4E2402FE" w:rsidR="004057F9" w:rsidRPr="00B9638D" w:rsidRDefault="00762C01" w:rsidP="00944F42">
            <w:pPr>
              <w:pStyle w:val="Texto"/>
              <w:spacing w:line="276" w:lineRule="exact"/>
              <w:ind w:firstLine="0"/>
              <w:rPr>
                <w:rFonts w:ascii="Verdana" w:hAnsi="Verdana"/>
                <w:b/>
                <w:sz w:val="16"/>
                <w:szCs w:val="16"/>
                <w:lang w:val="en-US"/>
              </w:rPr>
            </w:pPr>
            <w:r>
              <w:rPr>
                <w:rFonts w:ascii="Verdana" w:hAnsi="Verdana"/>
                <w:b/>
                <w:sz w:val="16"/>
                <w:szCs w:val="16"/>
                <w:lang w:val="en-US"/>
              </w:rPr>
              <w:t xml:space="preserve">              0.05</w:t>
            </w:r>
            <w:r w:rsidR="00DE32EF">
              <w:rPr>
                <w:rFonts w:ascii="Verdana" w:hAnsi="Verdana"/>
                <w:b/>
                <w:sz w:val="16"/>
                <w:szCs w:val="16"/>
                <w:lang w:val="en-US"/>
              </w:rPr>
              <w:t xml:space="preserve">m </w:t>
            </w:r>
            <w:r>
              <w:rPr>
                <w:rFonts w:ascii="Verdana" w:hAnsi="Verdana"/>
                <w:b/>
                <w:sz w:val="16"/>
                <w:szCs w:val="16"/>
                <w:lang w:val="en-US"/>
              </w:rPr>
              <w:t xml:space="preserve"> maximum </w:t>
            </w:r>
          </w:p>
        </w:tc>
      </w:tr>
      <w:tr w:rsidR="007314F6" w:rsidRPr="00D856AF" w14:paraId="233B6F28" w14:textId="445317D2" w:rsidTr="00762C01">
        <w:tc>
          <w:tcPr>
            <w:tcW w:w="4675" w:type="dxa"/>
          </w:tcPr>
          <w:p w14:paraId="418B9762" w14:textId="77777777" w:rsidR="007314F6" w:rsidRPr="007314F6" w:rsidRDefault="007314F6" w:rsidP="00944F42">
            <w:pPr>
              <w:pStyle w:val="Texto"/>
              <w:spacing w:line="276" w:lineRule="exact"/>
              <w:ind w:firstLine="0"/>
              <w:rPr>
                <w:rFonts w:ascii="Verdana" w:hAnsi="Verdana"/>
                <w:sz w:val="16"/>
                <w:szCs w:val="16"/>
              </w:rPr>
            </w:pPr>
            <w:r w:rsidRPr="007314F6">
              <w:rPr>
                <w:rFonts w:ascii="Verdana" w:hAnsi="Verdana"/>
                <w:b/>
                <w:sz w:val="16"/>
                <w:szCs w:val="16"/>
              </w:rPr>
              <w:t>E.2.11</w:t>
            </w:r>
            <w:r w:rsidRPr="007314F6">
              <w:rPr>
                <w:rFonts w:ascii="Verdana" w:hAnsi="Verdana"/>
                <w:sz w:val="16"/>
                <w:szCs w:val="16"/>
              </w:rPr>
              <w:t xml:space="preserve"> Los sensores deben ser colocados en el nivel superior de latas de cada parrilla (sea de una o dos camas).</w:t>
            </w:r>
          </w:p>
        </w:tc>
        <w:tc>
          <w:tcPr>
            <w:tcW w:w="4675" w:type="dxa"/>
          </w:tcPr>
          <w:p w14:paraId="42C59F91" w14:textId="0C4B13F5" w:rsidR="007314F6" w:rsidRPr="00B9638D" w:rsidRDefault="00B9638D" w:rsidP="00944F42">
            <w:pPr>
              <w:pStyle w:val="Texto"/>
              <w:spacing w:line="276" w:lineRule="exact"/>
              <w:ind w:firstLine="0"/>
              <w:rPr>
                <w:rFonts w:ascii="Verdana" w:hAnsi="Verdana"/>
                <w:b/>
                <w:sz w:val="16"/>
                <w:szCs w:val="16"/>
                <w:lang w:val="en-US"/>
              </w:rPr>
            </w:pPr>
            <w:r w:rsidRPr="00B9638D">
              <w:rPr>
                <w:rFonts w:ascii="Verdana" w:hAnsi="Verdana"/>
                <w:b/>
                <w:sz w:val="16"/>
                <w:szCs w:val="16"/>
                <w:lang w:val="en-US"/>
              </w:rPr>
              <w:t xml:space="preserve">E.2.11 </w:t>
            </w:r>
            <w:r w:rsidRPr="00B9638D">
              <w:rPr>
                <w:rFonts w:ascii="Verdana" w:hAnsi="Verdana"/>
                <w:sz w:val="16"/>
                <w:szCs w:val="16"/>
                <w:lang w:val="en-US"/>
              </w:rPr>
              <w:t>The sensors must be placed on the upper level of cans of each grill (whether it has one or two beds).</w:t>
            </w:r>
          </w:p>
        </w:tc>
      </w:tr>
      <w:tr w:rsidR="007314F6" w:rsidRPr="00D856AF" w14:paraId="1741FCF7" w14:textId="7C89B08A" w:rsidTr="00762C01">
        <w:tc>
          <w:tcPr>
            <w:tcW w:w="4675" w:type="dxa"/>
          </w:tcPr>
          <w:p w14:paraId="3A24223B" w14:textId="77777777" w:rsidR="007314F6" w:rsidRPr="007314F6" w:rsidRDefault="007314F6" w:rsidP="00944F42">
            <w:pPr>
              <w:pStyle w:val="Texto"/>
              <w:spacing w:line="276" w:lineRule="exact"/>
              <w:ind w:firstLine="0"/>
              <w:rPr>
                <w:rFonts w:ascii="Verdana" w:hAnsi="Verdana"/>
                <w:sz w:val="16"/>
                <w:szCs w:val="16"/>
              </w:rPr>
            </w:pPr>
            <w:r w:rsidRPr="007314F6">
              <w:rPr>
                <w:rFonts w:ascii="Verdana" w:hAnsi="Verdana"/>
                <w:sz w:val="16"/>
                <w:szCs w:val="16"/>
              </w:rPr>
              <w:t>El número de sensores que debe tener cada nivel de parrillas y la colocación de los mismos, para enfriadores verticales de una, dos y tres puertas, se indican en las figuras siguientes.</w:t>
            </w:r>
          </w:p>
        </w:tc>
        <w:tc>
          <w:tcPr>
            <w:tcW w:w="4675" w:type="dxa"/>
          </w:tcPr>
          <w:p w14:paraId="4946A7DA" w14:textId="3926A6F2" w:rsidR="007314F6" w:rsidRPr="005B1C99" w:rsidRDefault="005B1C99" w:rsidP="00944F42">
            <w:pPr>
              <w:pStyle w:val="Texto"/>
              <w:spacing w:line="276" w:lineRule="exact"/>
              <w:ind w:firstLine="0"/>
              <w:rPr>
                <w:rFonts w:ascii="Verdana" w:hAnsi="Verdana"/>
                <w:sz w:val="16"/>
                <w:szCs w:val="16"/>
                <w:lang w:val="en-US"/>
              </w:rPr>
            </w:pPr>
            <w:r w:rsidRPr="005B1C99">
              <w:rPr>
                <w:rFonts w:ascii="Verdana" w:hAnsi="Verdana"/>
                <w:sz w:val="16"/>
                <w:szCs w:val="16"/>
                <w:lang w:val="en-US"/>
              </w:rPr>
              <w:t>The number of sensors that each level of grills must have and their placement, for vertical coolers with one, two and three doors, are indicated in the following figures.</w:t>
            </w:r>
          </w:p>
        </w:tc>
      </w:tr>
    </w:tbl>
    <w:p w14:paraId="338B25B8" w14:textId="1A483361" w:rsidR="00725F83" w:rsidRPr="00D93CAB" w:rsidRDefault="000974B6" w:rsidP="00DD2C14">
      <w:pPr>
        <w:spacing w:after="101"/>
        <w:jc w:val="center"/>
        <w:rPr>
          <w:rFonts w:ascii="Verdana" w:hAnsi="Verdana" w:cs="Arial"/>
          <w:sz w:val="16"/>
          <w:szCs w:val="16"/>
        </w:rPr>
      </w:pPr>
      <w:r w:rsidRPr="00D93CAB">
        <w:rPr>
          <w:rFonts w:ascii="Verdana" w:hAnsi="Verdana"/>
          <w:noProof/>
          <w:sz w:val="16"/>
          <w:szCs w:val="16"/>
        </w:rPr>
        <w:lastRenderedPageBreak/>
        <w:drawing>
          <wp:inline distT="0" distB="0" distL="0" distR="0" wp14:anchorId="2D5C61C7" wp14:editId="62776AC7">
            <wp:extent cx="2971800" cy="1771650"/>
            <wp:effectExtent l="0" t="0" r="0" b="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lum bright="-8000" contrast="20000"/>
                      <a:extLst>
                        <a:ext uri="{28A0092B-C50C-407E-A947-70E740481C1C}">
                          <a14:useLocalDpi xmlns:a14="http://schemas.microsoft.com/office/drawing/2010/main" val="0"/>
                        </a:ext>
                      </a:extLst>
                    </a:blip>
                    <a:srcRect/>
                    <a:stretch>
                      <a:fillRect/>
                    </a:stretch>
                  </pic:blipFill>
                  <pic:spPr bwMode="auto">
                    <a:xfrm>
                      <a:off x="0" y="0"/>
                      <a:ext cx="2971800" cy="1771650"/>
                    </a:xfrm>
                    <a:prstGeom prst="rect">
                      <a:avLst/>
                    </a:prstGeom>
                    <a:noFill/>
                    <a:ln>
                      <a:noFill/>
                    </a:ln>
                  </pic:spPr>
                </pic:pic>
              </a:graphicData>
            </a:graphic>
          </wp:inline>
        </w:drawing>
      </w:r>
    </w:p>
    <w:p w14:paraId="7C32D669" w14:textId="77777777" w:rsidR="006D36DF" w:rsidRPr="00D93CAB" w:rsidRDefault="006D36DF" w:rsidP="00DD2C14">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16989" w:rsidRPr="00D856AF" w14:paraId="77008AAA" w14:textId="77777777" w:rsidTr="00DE32EF">
        <w:tc>
          <w:tcPr>
            <w:tcW w:w="4675" w:type="dxa"/>
          </w:tcPr>
          <w:p w14:paraId="429934C5" w14:textId="77777777" w:rsidR="00916989" w:rsidRPr="007314F6" w:rsidRDefault="00916989" w:rsidP="00986F31">
            <w:pPr>
              <w:pStyle w:val="Texto"/>
              <w:spacing w:line="276" w:lineRule="exact"/>
              <w:ind w:firstLine="0"/>
              <w:rPr>
                <w:rFonts w:ascii="Verdana" w:hAnsi="Verdana"/>
                <w:sz w:val="16"/>
                <w:szCs w:val="16"/>
              </w:rPr>
            </w:pPr>
          </w:p>
        </w:tc>
        <w:tc>
          <w:tcPr>
            <w:tcW w:w="4675" w:type="dxa"/>
          </w:tcPr>
          <w:p w14:paraId="0A8A4EDF" w14:textId="24989064" w:rsidR="00916989" w:rsidRPr="005B1C99" w:rsidRDefault="004E4914" w:rsidP="00986F31">
            <w:pPr>
              <w:pStyle w:val="Texto"/>
              <w:spacing w:line="276" w:lineRule="exact"/>
              <w:ind w:firstLine="0"/>
              <w:rPr>
                <w:rFonts w:ascii="Verdana" w:hAnsi="Verdana"/>
                <w:sz w:val="16"/>
                <w:szCs w:val="16"/>
                <w:lang w:val="en-US"/>
              </w:rPr>
            </w:pPr>
            <w:r>
              <w:rPr>
                <w:rFonts w:ascii="Verdana" w:hAnsi="Verdana"/>
                <w:sz w:val="16"/>
                <w:szCs w:val="16"/>
                <w:lang w:val="en-US"/>
              </w:rPr>
              <w:t>THE SENSOR MUST BE PLACED IN THE GEOMETRIC CENTER OF THE CAN OF THE SECOND LEVEL.</w:t>
            </w:r>
          </w:p>
        </w:tc>
      </w:tr>
      <w:tr w:rsidR="00916989" w:rsidRPr="00D856AF" w14:paraId="5AF4B38B" w14:textId="77777777" w:rsidTr="00DE32EF">
        <w:tc>
          <w:tcPr>
            <w:tcW w:w="4675" w:type="dxa"/>
          </w:tcPr>
          <w:p w14:paraId="47355446" w14:textId="77777777" w:rsidR="00916989" w:rsidRPr="00916989" w:rsidRDefault="00916989" w:rsidP="00986F31">
            <w:pPr>
              <w:pStyle w:val="Texto"/>
              <w:spacing w:line="276" w:lineRule="exact"/>
              <w:ind w:firstLine="0"/>
              <w:rPr>
                <w:rFonts w:ascii="Verdana" w:hAnsi="Verdana"/>
                <w:sz w:val="16"/>
                <w:szCs w:val="16"/>
                <w:lang w:val="en-US"/>
              </w:rPr>
            </w:pPr>
          </w:p>
        </w:tc>
        <w:tc>
          <w:tcPr>
            <w:tcW w:w="4675" w:type="dxa"/>
          </w:tcPr>
          <w:p w14:paraId="63EECB28" w14:textId="77777777" w:rsidR="00916989" w:rsidRPr="005B1C99" w:rsidRDefault="00916989" w:rsidP="00986F31">
            <w:pPr>
              <w:pStyle w:val="Texto"/>
              <w:spacing w:line="276" w:lineRule="exact"/>
              <w:ind w:firstLine="0"/>
              <w:rPr>
                <w:rFonts w:ascii="Verdana" w:hAnsi="Verdana"/>
                <w:sz w:val="16"/>
                <w:szCs w:val="16"/>
                <w:lang w:val="en-US"/>
              </w:rPr>
            </w:pPr>
          </w:p>
        </w:tc>
      </w:tr>
      <w:tr w:rsidR="007314F6" w:rsidRPr="00D856AF" w14:paraId="2C503B54" w14:textId="3BFD4299" w:rsidTr="00DE32EF">
        <w:tc>
          <w:tcPr>
            <w:tcW w:w="4675" w:type="dxa"/>
          </w:tcPr>
          <w:p w14:paraId="41FD4516" w14:textId="77777777" w:rsidR="007314F6" w:rsidRPr="007314F6" w:rsidRDefault="007314F6" w:rsidP="00986F31">
            <w:pPr>
              <w:pStyle w:val="Texto"/>
              <w:spacing w:line="276" w:lineRule="exact"/>
              <w:ind w:firstLine="0"/>
              <w:rPr>
                <w:rFonts w:ascii="Verdana" w:hAnsi="Verdana"/>
                <w:sz w:val="16"/>
                <w:szCs w:val="16"/>
              </w:rPr>
            </w:pPr>
            <w:r w:rsidRPr="007314F6">
              <w:rPr>
                <w:rFonts w:ascii="Verdana" w:hAnsi="Verdana"/>
                <w:sz w:val="16"/>
                <w:szCs w:val="16"/>
              </w:rPr>
              <w:t>Equipos con menos de 5 latas de frente y/o fondo</w:t>
            </w:r>
          </w:p>
        </w:tc>
        <w:tc>
          <w:tcPr>
            <w:tcW w:w="4675" w:type="dxa"/>
          </w:tcPr>
          <w:p w14:paraId="7DF0B308" w14:textId="0F0AA07D" w:rsidR="007314F6" w:rsidRPr="005B1C99" w:rsidRDefault="005B1C99" w:rsidP="00986F31">
            <w:pPr>
              <w:pStyle w:val="Texto"/>
              <w:spacing w:line="276" w:lineRule="exact"/>
              <w:ind w:firstLine="0"/>
              <w:rPr>
                <w:rFonts w:ascii="Verdana" w:hAnsi="Verdana"/>
                <w:sz w:val="16"/>
                <w:szCs w:val="16"/>
                <w:lang w:val="en-US"/>
              </w:rPr>
            </w:pPr>
            <w:r w:rsidRPr="005B1C99">
              <w:rPr>
                <w:rFonts w:ascii="Verdana" w:hAnsi="Verdana"/>
                <w:sz w:val="16"/>
                <w:szCs w:val="16"/>
                <w:lang w:val="en-US"/>
              </w:rPr>
              <w:t>Equipment with less than 5 cans front and/or bottom</w:t>
            </w:r>
          </w:p>
        </w:tc>
      </w:tr>
      <w:tr w:rsidR="007314F6" w:rsidRPr="00D856AF" w14:paraId="43B6AC8D" w14:textId="65CAFB85" w:rsidTr="00DE32EF">
        <w:tc>
          <w:tcPr>
            <w:tcW w:w="4675" w:type="dxa"/>
          </w:tcPr>
          <w:p w14:paraId="1D00D34B" w14:textId="77777777" w:rsidR="007314F6" w:rsidRPr="007314F6" w:rsidRDefault="007314F6" w:rsidP="00986F31">
            <w:pPr>
              <w:pStyle w:val="Texto"/>
              <w:spacing w:line="276" w:lineRule="exact"/>
              <w:ind w:firstLine="0"/>
              <w:rPr>
                <w:rFonts w:ascii="Verdana" w:hAnsi="Verdana"/>
                <w:sz w:val="16"/>
                <w:szCs w:val="16"/>
              </w:rPr>
            </w:pPr>
            <w:r w:rsidRPr="007314F6">
              <w:rPr>
                <w:rFonts w:ascii="Verdana" w:hAnsi="Verdana"/>
                <w:sz w:val="16"/>
                <w:szCs w:val="16"/>
              </w:rPr>
              <w:t>Para enfriadores de una puerta con menos de 5 paquetes por fila, el cargado debe tener 2 paquetes al frente y 2 en el extremo opuesto, evitando tener paquetes de prueba adyacentes.</w:t>
            </w:r>
          </w:p>
        </w:tc>
        <w:tc>
          <w:tcPr>
            <w:tcW w:w="4675" w:type="dxa"/>
          </w:tcPr>
          <w:p w14:paraId="371FF8CE" w14:textId="080CA387" w:rsidR="007314F6" w:rsidRPr="005B1C99" w:rsidRDefault="005B1C99" w:rsidP="00986F31">
            <w:pPr>
              <w:pStyle w:val="Texto"/>
              <w:spacing w:line="276" w:lineRule="exact"/>
              <w:ind w:firstLine="0"/>
              <w:rPr>
                <w:rFonts w:ascii="Verdana" w:hAnsi="Verdana"/>
                <w:sz w:val="16"/>
                <w:szCs w:val="16"/>
                <w:lang w:val="en-US"/>
              </w:rPr>
            </w:pPr>
            <w:r w:rsidRPr="005B1C99">
              <w:rPr>
                <w:rFonts w:ascii="Verdana" w:hAnsi="Verdana"/>
                <w:sz w:val="16"/>
                <w:szCs w:val="16"/>
                <w:lang w:val="en-US"/>
              </w:rPr>
              <w:t>For single door coolers with less than 5 packs per row, the loader should have 2 packs in front and 2 at the opposite end, avoiding having adjacent test packs.</w:t>
            </w:r>
          </w:p>
        </w:tc>
      </w:tr>
    </w:tbl>
    <w:p w14:paraId="2497E6B9" w14:textId="1010BFD8" w:rsidR="00DF50E0" w:rsidRPr="00D93CAB" w:rsidRDefault="000974B6" w:rsidP="00DD2C14">
      <w:pPr>
        <w:pStyle w:val="Texto"/>
        <w:spacing w:line="240" w:lineRule="auto"/>
        <w:ind w:firstLine="0"/>
        <w:jc w:val="center"/>
        <w:rPr>
          <w:rFonts w:ascii="Verdana" w:hAnsi="Verdana"/>
          <w:sz w:val="16"/>
          <w:szCs w:val="16"/>
        </w:rPr>
      </w:pPr>
      <w:r w:rsidRPr="00D93CAB">
        <w:rPr>
          <w:rFonts w:ascii="Verdana" w:hAnsi="Verdana"/>
          <w:noProof/>
          <w:sz w:val="16"/>
          <w:szCs w:val="16"/>
        </w:rPr>
        <w:drawing>
          <wp:inline distT="0" distB="0" distL="0" distR="0" wp14:anchorId="4C1FCA7C" wp14:editId="5B7E1C4E">
            <wp:extent cx="5248275" cy="2200275"/>
            <wp:effectExtent l="0" t="0" r="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48275" cy="22002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0AEA" w:rsidRPr="00F80AEA" w14:paraId="46409BFC" w14:textId="77777777" w:rsidTr="00F80AEA">
        <w:tc>
          <w:tcPr>
            <w:tcW w:w="4675" w:type="dxa"/>
          </w:tcPr>
          <w:p w14:paraId="7E8504AD" w14:textId="5018917E" w:rsidR="00F80AEA" w:rsidRPr="00F80AEA" w:rsidRDefault="00F80AEA" w:rsidP="0053313D">
            <w:pPr>
              <w:pStyle w:val="Texto"/>
              <w:ind w:firstLine="0"/>
              <w:jc w:val="center"/>
              <w:rPr>
                <w:rFonts w:ascii="Verdana" w:hAnsi="Verdana"/>
                <w:b/>
                <w:sz w:val="16"/>
                <w:szCs w:val="16"/>
                <w:lang w:val="en-US"/>
              </w:rPr>
            </w:pPr>
            <w:r w:rsidRPr="00F80AEA">
              <w:rPr>
                <w:rFonts w:ascii="Verdana" w:hAnsi="Verdana"/>
                <w:b/>
                <w:sz w:val="16"/>
                <w:szCs w:val="16"/>
                <w:lang w:val="en-US"/>
              </w:rPr>
              <w:t>Upper view of the g</w:t>
            </w:r>
            <w:r>
              <w:rPr>
                <w:rFonts w:ascii="Verdana" w:hAnsi="Verdana"/>
                <w:b/>
                <w:sz w:val="16"/>
                <w:szCs w:val="16"/>
                <w:lang w:val="en-US"/>
              </w:rPr>
              <w:t>rill with lines with less than 5 packages</w:t>
            </w:r>
          </w:p>
        </w:tc>
        <w:tc>
          <w:tcPr>
            <w:tcW w:w="4675" w:type="dxa"/>
          </w:tcPr>
          <w:p w14:paraId="50116445" w14:textId="70FD5521" w:rsidR="00F80AEA" w:rsidRPr="00F80AEA" w:rsidRDefault="00F80AEA" w:rsidP="0053313D">
            <w:pPr>
              <w:pStyle w:val="Texto"/>
              <w:ind w:firstLine="0"/>
              <w:jc w:val="center"/>
              <w:rPr>
                <w:rFonts w:ascii="Verdana" w:hAnsi="Verdana"/>
                <w:b/>
                <w:sz w:val="16"/>
                <w:szCs w:val="16"/>
                <w:lang w:val="en-US"/>
              </w:rPr>
            </w:pPr>
            <w:r>
              <w:rPr>
                <w:rFonts w:ascii="Verdana" w:hAnsi="Verdana"/>
                <w:b/>
                <w:sz w:val="16"/>
                <w:szCs w:val="16"/>
                <w:lang w:val="en-US"/>
              </w:rPr>
              <w:t>Upper view of the grill with lines of 5 packages</w:t>
            </w:r>
          </w:p>
        </w:tc>
      </w:tr>
      <w:tr w:rsidR="00F80AEA" w:rsidRPr="00F80AEA" w14:paraId="5589934C" w14:textId="77777777" w:rsidTr="00F80AEA">
        <w:tc>
          <w:tcPr>
            <w:tcW w:w="4675" w:type="dxa"/>
          </w:tcPr>
          <w:p w14:paraId="21DC105E" w14:textId="77777777" w:rsidR="00F80AEA" w:rsidRPr="00D93CAB" w:rsidRDefault="00F80AEA" w:rsidP="00F80AEA">
            <w:pPr>
              <w:pStyle w:val="Texto"/>
              <w:ind w:firstLine="0"/>
              <w:jc w:val="center"/>
              <w:rPr>
                <w:rFonts w:ascii="Verdana" w:hAnsi="Verdana"/>
                <w:b/>
                <w:sz w:val="16"/>
                <w:szCs w:val="16"/>
              </w:rPr>
            </w:pPr>
            <w:r w:rsidRPr="00D93CAB">
              <w:rPr>
                <w:rFonts w:ascii="Verdana" w:hAnsi="Verdana"/>
                <w:b/>
                <w:sz w:val="16"/>
                <w:szCs w:val="16"/>
              </w:rPr>
              <w:t>VISTA SUPERIOR</w:t>
            </w:r>
          </w:p>
          <w:p w14:paraId="3CD67495" w14:textId="77777777" w:rsidR="00F80AEA" w:rsidRPr="00F80AEA" w:rsidRDefault="00F80AEA" w:rsidP="0053313D">
            <w:pPr>
              <w:pStyle w:val="Texto"/>
              <w:ind w:firstLine="0"/>
              <w:jc w:val="center"/>
              <w:rPr>
                <w:rFonts w:ascii="Verdana" w:hAnsi="Verdana"/>
                <w:b/>
                <w:sz w:val="16"/>
                <w:szCs w:val="16"/>
                <w:lang w:val="en-US"/>
              </w:rPr>
            </w:pPr>
          </w:p>
        </w:tc>
        <w:tc>
          <w:tcPr>
            <w:tcW w:w="4675" w:type="dxa"/>
          </w:tcPr>
          <w:p w14:paraId="0A435E69" w14:textId="327CBA3E" w:rsidR="00F80AEA" w:rsidRDefault="00F80AEA" w:rsidP="0053313D">
            <w:pPr>
              <w:pStyle w:val="Texto"/>
              <w:ind w:firstLine="0"/>
              <w:jc w:val="center"/>
              <w:rPr>
                <w:rFonts w:ascii="Verdana" w:hAnsi="Verdana"/>
                <w:b/>
                <w:sz w:val="16"/>
                <w:szCs w:val="16"/>
                <w:lang w:val="en-US"/>
              </w:rPr>
            </w:pPr>
            <w:r>
              <w:rPr>
                <w:rFonts w:ascii="Verdana" w:hAnsi="Verdana"/>
                <w:b/>
                <w:sz w:val="16"/>
                <w:szCs w:val="16"/>
                <w:lang w:val="en-US"/>
              </w:rPr>
              <w:t>UPPER VIEW</w:t>
            </w:r>
          </w:p>
        </w:tc>
      </w:tr>
    </w:tbl>
    <w:p w14:paraId="77CC853F" w14:textId="77777777" w:rsidR="00725F83" w:rsidRPr="00F80AEA" w:rsidRDefault="00725F83" w:rsidP="0053313D">
      <w:pPr>
        <w:pStyle w:val="Texto"/>
        <w:ind w:firstLine="0"/>
        <w:jc w:val="center"/>
        <w:rPr>
          <w:rFonts w:ascii="Verdana" w:hAnsi="Verdana"/>
          <w:b/>
          <w:sz w:val="16"/>
          <w:szCs w:val="16"/>
          <w:lang w:val="en-US"/>
        </w:rPr>
      </w:pPr>
    </w:p>
    <w:p w14:paraId="0CC060C4" w14:textId="267E6E76" w:rsidR="00725F83" w:rsidRPr="00D93CAB" w:rsidRDefault="000974B6" w:rsidP="002472D6">
      <w:pPr>
        <w:pStyle w:val="Texto"/>
        <w:spacing w:line="240" w:lineRule="auto"/>
        <w:ind w:firstLine="0"/>
        <w:jc w:val="center"/>
        <w:rPr>
          <w:rFonts w:ascii="Verdana" w:hAnsi="Verdana"/>
          <w:b/>
          <w:sz w:val="16"/>
          <w:szCs w:val="16"/>
        </w:rPr>
      </w:pPr>
      <w:r w:rsidRPr="00D93CAB">
        <w:rPr>
          <w:rFonts w:ascii="Verdana" w:hAnsi="Verdana"/>
          <w:noProof/>
          <w:sz w:val="16"/>
          <w:szCs w:val="16"/>
        </w:rPr>
        <w:lastRenderedPageBreak/>
        <w:drawing>
          <wp:inline distT="0" distB="0" distL="0" distR="0" wp14:anchorId="7AA7E3EA" wp14:editId="4001F771">
            <wp:extent cx="5610225" cy="1847850"/>
            <wp:effectExtent l="0" t="0" r="0"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0225" cy="18478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0AEA" w14:paraId="18F24907" w14:textId="77777777" w:rsidTr="00DA7E14">
        <w:tc>
          <w:tcPr>
            <w:tcW w:w="4675" w:type="dxa"/>
          </w:tcPr>
          <w:p w14:paraId="1BBEF684" w14:textId="3D16A377" w:rsidR="00F80AEA" w:rsidRDefault="00DA7E14" w:rsidP="0053313D">
            <w:pPr>
              <w:pStyle w:val="Texto"/>
              <w:ind w:firstLine="0"/>
              <w:rPr>
                <w:rFonts w:ascii="Verdana" w:hAnsi="Verdana"/>
                <w:b/>
                <w:sz w:val="16"/>
                <w:szCs w:val="16"/>
              </w:rPr>
            </w:pPr>
            <w:r>
              <w:rPr>
                <w:rFonts w:ascii="Verdana" w:hAnsi="Verdana"/>
                <w:b/>
                <w:sz w:val="16"/>
                <w:szCs w:val="16"/>
              </w:rPr>
              <w:t xml:space="preserve">          COOLER WITH A DOOR</w:t>
            </w:r>
          </w:p>
        </w:tc>
        <w:tc>
          <w:tcPr>
            <w:tcW w:w="4675" w:type="dxa"/>
          </w:tcPr>
          <w:p w14:paraId="0803E845" w14:textId="310E78AE" w:rsidR="00F80AEA" w:rsidRDefault="00DA7E14" w:rsidP="0053313D">
            <w:pPr>
              <w:pStyle w:val="Texto"/>
              <w:ind w:firstLine="0"/>
              <w:rPr>
                <w:rFonts w:ascii="Verdana" w:hAnsi="Verdana"/>
                <w:b/>
                <w:sz w:val="16"/>
                <w:szCs w:val="16"/>
              </w:rPr>
            </w:pPr>
            <w:r>
              <w:rPr>
                <w:rFonts w:ascii="Verdana" w:hAnsi="Verdana"/>
                <w:b/>
                <w:sz w:val="16"/>
                <w:szCs w:val="16"/>
              </w:rPr>
              <w:t xml:space="preserve">          COOLER WITH TWO DOORS</w:t>
            </w:r>
          </w:p>
        </w:tc>
      </w:tr>
    </w:tbl>
    <w:p w14:paraId="4B4CF12E" w14:textId="77777777" w:rsidR="00725F83" w:rsidRPr="00D93CAB" w:rsidRDefault="00725F83" w:rsidP="0053313D">
      <w:pPr>
        <w:pStyle w:val="Texto"/>
        <w:rPr>
          <w:rFonts w:ascii="Verdana" w:hAnsi="Verdana"/>
          <w:b/>
          <w:sz w:val="16"/>
          <w:szCs w:val="16"/>
        </w:rPr>
      </w:pPr>
    </w:p>
    <w:p w14:paraId="61CD5178" w14:textId="7FA7C130" w:rsidR="00725F83" w:rsidRPr="00D93CAB" w:rsidRDefault="000974B6" w:rsidP="002472D6">
      <w:pPr>
        <w:pStyle w:val="Texto"/>
        <w:spacing w:line="240" w:lineRule="auto"/>
        <w:rPr>
          <w:rFonts w:ascii="Verdana" w:hAnsi="Verdana"/>
          <w:b/>
          <w:sz w:val="16"/>
          <w:szCs w:val="16"/>
        </w:rPr>
      </w:pPr>
      <w:r w:rsidRPr="00D93CAB">
        <w:rPr>
          <w:rFonts w:ascii="Verdana" w:hAnsi="Verdana"/>
          <w:noProof/>
          <w:sz w:val="16"/>
          <w:szCs w:val="16"/>
        </w:rPr>
        <w:drawing>
          <wp:inline distT="0" distB="0" distL="0" distR="0" wp14:anchorId="15DF854A" wp14:editId="1CC2FE70">
            <wp:extent cx="5200650" cy="1952625"/>
            <wp:effectExtent l="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00650" cy="1952625"/>
                    </a:xfrm>
                    <a:prstGeom prst="rect">
                      <a:avLst/>
                    </a:prstGeom>
                    <a:noFill/>
                    <a:ln>
                      <a:noFill/>
                    </a:ln>
                  </pic:spPr>
                </pic:pic>
              </a:graphicData>
            </a:graphic>
          </wp:inline>
        </w:drawing>
      </w:r>
    </w:p>
    <w:p w14:paraId="1CBB47AE" w14:textId="22AD3BFF" w:rsidR="00725F83" w:rsidRPr="00D93CAB" w:rsidRDefault="00DA7E14" w:rsidP="0053313D">
      <w:pPr>
        <w:pStyle w:val="Texto"/>
        <w:rPr>
          <w:rFonts w:ascii="Verdana" w:hAnsi="Verdana"/>
          <w:b/>
          <w:sz w:val="16"/>
          <w:szCs w:val="16"/>
        </w:rPr>
      </w:pPr>
      <w:r>
        <w:rPr>
          <w:rFonts w:ascii="Verdana" w:hAnsi="Verdana"/>
          <w:b/>
          <w:sz w:val="16"/>
          <w:szCs w:val="16"/>
        </w:rPr>
        <w:t xml:space="preserve">                                                    COOLER WITH THREE DOORS </w:t>
      </w:r>
    </w:p>
    <w:p w14:paraId="60381E90" w14:textId="77777777" w:rsidR="007314F6" w:rsidRPr="00D93CAB" w:rsidRDefault="006D36DF" w:rsidP="006D36DF">
      <w:pPr>
        <w:pStyle w:val="Texto"/>
        <w:spacing w:line="256" w:lineRule="exact"/>
        <w:rPr>
          <w:rFonts w:ascii="Verdana" w:hAnsi="Verdana"/>
          <w:b/>
          <w:sz w:val="16"/>
          <w:szCs w:val="16"/>
        </w:rPr>
      </w:pPr>
      <w:r w:rsidRPr="00D93CAB">
        <w:rPr>
          <w:rFonts w:ascii="Verdana" w:hAnsi="Verdana"/>
          <w:b/>
          <w:sz w:val="16"/>
          <w:szCs w:val="16"/>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14F6" w:rsidRPr="00D856AF" w14:paraId="5B3333AE" w14:textId="18841753" w:rsidTr="00DA7E14">
        <w:tc>
          <w:tcPr>
            <w:tcW w:w="4675" w:type="dxa"/>
          </w:tcPr>
          <w:p w14:paraId="1FECD1A4" w14:textId="77777777" w:rsidR="007314F6" w:rsidRPr="007314F6" w:rsidRDefault="007314F6" w:rsidP="000A1EEF">
            <w:pPr>
              <w:pStyle w:val="Texto"/>
              <w:spacing w:line="256" w:lineRule="exact"/>
              <w:ind w:firstLine="0"/>
              <w:rPr>
                <w:rFonts w:ascii="Verdana" w:hAnsi="Verdana"/>
                <w:b/>
                <w:sz w:val="16"/>
                <w:szCs w:val="16"/>
              </w:rPr>
            </w:pPr>
            <w:r w:rsidRPr="007314F6">
              <w:rPr>
                <w:rFonts w:ascii="Verdana" w:hAnsi="Verdana"/>
                <w:b/>
                <w:sz w:val="16"/>
                <w:szCs w:val="16"/>
              </w:rPr>
              <w:t xml:space="preserve">E.3 </w:t>
            </w:r>
            <w:r w:rsidRPr="007314F6">
              <w:rPr>
                <w:rFonts w:ascii="Verdana" w:hAnsi="Verdana"/>
                <w:sz w:val="16"/>
                <w:szCs w:val="16"/>
              </w:rPr>
              <w:t>Enfriadores horizontales con circulación forzada de aire</w:t>
            </w:r>
          </w:p>
        </w:tc>
        <w:tc>
          <w:tcPr>
            <w:tcW w:w="4675" w:type="dxa"/>
          </w:tcPr>
          <w:p w14:paraId="1E7F7B55" w14:textId="3ECE03E1" w:rsidR="007314F6" w:rsidRPr="005B1C99" w:rsidRDefault="005B1C99" w:rsidP="000A1EEF">
            <w:pPr>
              <w:pStyle w:val="Texto"/>
              <w:spacing w:line="256" w:lineRule="exact"/>
              <w:ind w:firstLine="0"/>
              <w:rPr>
                <w:rFonts w:ascii="Verdana" w:hAnsi="Verdana"/>
                <w:b/>
                <w:sz w:val="16"/>
                <w:szCs w:val="16"/>
                <w:lang w:val="en-US"/>
              </w:rPr>
            </w:pPr>
            <w:r w:rsidRPr="005B1C99">
              <w:rPr>
                <w:rFonts w:ascii="Verdana" w:hAnsi="Verdana"/>
                <w:b/>
                <w:sz w:val="16"/>
                <w:szCs w:val="16"/>
                <w:lang w:val="en-US"/>
              </w:rPr>
              <w:t xml:space="preserve">E.3 </w:t>
            </w:r>
            <w:r w:rsidRPr="005B1C99">
              <w:rPr>
                <w:rFonts w:ascii="Verdana" w:hAnsi="Verdana"/>
                <w:sz w:val="16"/>
                <w:szCs w:val="16"/>
                <w:lang w:val="en-US"/>
              </w:rPr>
              <w:t>Horizontal coolers with forced air circulation</w:t>
            </w:r>
          </w:p>
        </w:tc>
      </w:tr>
      <w:tr w:rsidR="007314F6" w:rsidRPr="00D856AF" w14:paraId="3388B06A" w14:textId="632DB3D2" w:rsidTr="00DA7E14">
        <w:tc>
          <w:tcPr>
            <w:tcW w:w="4675" w:type="dxa"/>
          </w:tcPr>
          <w:p w14:paraId="56526F67" w14:textId="77777777" w:rsidR="007314F6" w:rsidRPr="007314F6" w:rsidRDefault="007314F6" w:rsidP="000A1EEF">
            <w:pPr>
              <w:pStyle w:val="Texto"/>
              <w:spacing w:line="256" w:lineRule="exact"/>
              <w:ind w:firstLine="0"/>
              <w:rPr>
                <w:rFonts w:ascii="Verdana" w:hAnsi="Verdana"/>
                <w:sz w:val="16"/>
                <w:szCs w:val="16"/>
              </w:rPr>
            </w:pPr>
            <w:r w:rsidRPr="007314F6">
              <w:rPr>
                <w:rFonts w:ascii="Verdana" w:hAnsi="Verdana"/>
                <w:b/>
                <w:sz w:val="16"/>
                <w:szCs w:val="16"/>
              </w:rPr>
              <w:t>E.3.1</w:t>
            </w:r>
            <w:r w:rsidRPr="007314F6">
              <w:rPr>
                <w:rFonts w:ascii="Verdana" w:hAnsi="Verdana"/>
                <w:sz w:val="16"/>
                <w:szCs w:val="16"/>
              </w:rPr>
              <w:t xml:space="preserve"> La carga del aparato se debe hacer lata por lata, colocándolas en forma vertical como se indica en la siguiente figura, las latas deben colocarse pegadas a las parrillas y llenar el enfriador al máximo de su capacidad considerando el nivel de carga, si lo especifica el fabricante. El único espacio permitido en el enfriador es el que se encuentra entre la pared de éste y las latas, siendo este espacio menor al diámetro de una lata.</w:t>
            </w:r>
          </w:p>
        </w:tc>
        <w:tc>
          <w:tcPr>
            <w:tcW w:w="4675" w:type="dxa"/>
          </w:tcPr>
          <w:p w14:paraId="6B5872E7" w14:textId="23D922DB" w:rsidR="007314F6" w:rsidRPr="005B1C99" w:rsidRDefault="005B1C99" w:rsidP="000A1EEF">
            <w:pPr>
              <w:pStyle w:val="Texto"/>
              <w:spacing w:line="256" w:lineRule="exact"/>
              <w:ind w:firstLine="0"/>
              <w:rPr>
                <w:rFonts w:ascii="Verdana" w:hAnsi="Verdana"/>
                <w:b/>
                <w:sz w:val="16"/>
                <w:szCs w:val="16"/>
                <w:lang w:val="en-US"/>
              </w:rPr>
            </w:pPr>
            <w:r w:rsidRPr="005B1C99">
              <w:rPr>
                <w:rFonts w:ascii="Verdana" w:hAnsi="Verdana"/>
                <w:b/>
                <w:sz w:val="16"/>
                <w:szCs w:val="16"/>
                <w:lang w:val="en-US"/>
              </w:rPr>
              <w:t xml:space="preserve">E.3.1 </w:t>
            </w:r>
            <w:r w:rsidRPr="005B1C99">
              <w:rPr>
                <w:rFonts w:ascii="Verdana" w:hAnsi="Verdana"/>
                <w:sz w:val="16"/>
                <w:szCs w:val="16"/>
                <w:lang w:val="en-US"/>
              </w:rPr>
              <w:t xml:space="preserve">The loading of the </w:t>
            </w:r>
            <w:r w:rsidR="00FE1E46">
              <w:rPr>
                <w:rFonts w:ascii="Verdana" w:hAnsi="Verdana"/>
                <w:sz w:val="16"/>
                <w:szCs w:val="16"/>
                <w:lang w:val="en-US"/>
              </w:rPr>
              <w:t>appliance</w:t>
            </w:r>
            <w:r w:rsidRPr="005B1C99">
              <w:rPr>
                <w:rFonts w:ascii="Verdana" w:hAnsi="Verdana"/>
                <w:sz w:val="16"/>
                <w:szCs w:val="16"/>
                <w:lang w:val="en-US"/>
              </w:rPr>
              <w:t xml:space="preserve"> must be done can by can, placing them vertically as indicated in the following figure, the cans must be placed close to the racks and fill the cooler to the maximum of its capacity considering the load level, if specified by the manufacturer. The only space allowed in the cooler is that between the wall of the cooler and the cans, this space being less than the diameter of a can.</w:t>
            </w:r>
          </w:p>
        </w:tc>
      </w:tr>
    </w:tbl>
    <w:p w14:paraId="0E172DF7" w14:textId="5F1B2CC9" w:rsidR="00725F83" w:rsidRPr="00D93CAB" w:rsidRDefault="000974B6" w:rsidP="002472D6">
      <w:pPr>
        <w:pStyle w:val="Texto"/>
        <w:spacing w:line="240" w:lineRule="auto"/>
        <w:ind w:firstLine="0"/>
        <w:jc w:val="center"/>
        <w:rPr>
          <w:rFonts w:ascii="Verdana" w:hAnsi="Verdana"/>
          <w:b/>
          <w:sz w:val="16"/>
          <w:szCs w:val="16"/>
        </w:rPr>
      </w:pPr>
      <w:r w:rsidRPr="00D93CAB">
        <w:rPr>
          <w:rFonts w:ascii="Verdana" w:hAnsi="Verdana"/>
          <w:noProof/>
          <w:sz w:val="16"/>
          <w:szCs w:val="16"/>
        </w:rPr>
        <w:drawing>
          <wp:inline distT="0" distB="0" distL="0" distR="0" wp14:anchorId="3B093655" wp14:editId="1051E5D9">
            <wp:extent cx="4901184" cy="2444496"/>
            <wp:effectExtent l="0" t="0" r="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128" b="22450"/>
                    <a:stretch/>
                  </pic:blipFill>
                  <pic:spPr bwMode="auto">
                    <a:xfrm>
                      <a:off x="0" y="0"/>
                      <a:ext cx="4902074" cy="2444940"/>
                    </a:xfrm>
                    <a:prstGeom prst="rect">
                      <a:avLst/>
                    </a:prstGeom>
                    <a:noFill/>
                    <a:ln>
                      <a:noFill/>
                    </a:ln>
                    <a:extLst>
                      <a:ext uri="{53640926-AAD7-44D8-BBD7-CCE9431645EC}">
                        <a14:shadowObscured xmlns:a14="http://schemas.microsoft.com/office/drawing/2010/main"/>
                      </a:ext>
                    </a:extLst>
                  </pic:spPr>
                </pic:pic>
              </a:graphicData>
            </a:graphic>
          </wp:inline>
        </w:drawing>
      </w:r>
    </w:p>
    <w:p w14:paraId="2A4B1826" w14:textId="77777777" w:rsidR="00725F83" w:rsidRPr="00D93CAB" w:rsidRDefault="00725F83" w:rsidP="0053313D">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1630" w:rsidRPr="00D856AF" w14:paraId="1EB40486" w14:textId="77777777" w:rsidTr="00E7589F">
        <w:tc>
          <w:tcPr>
            <w:tcW w:w="4675" w:type="dxa"/>
          </w:tcPr>
          <w:p w14:paraId="428FF4D1" w14:textId="77777777" w:rsidR="00C41630" w:rsidRPr="00A005BD" w:rsidRDefault="00C41630" w:rsidP="00042D6A">
            <w:pPr>
              <w:pStyle w:val="Texto"/>
              <w:spacing w:line="256" w:lineRule="exact"/>
              <w:ind w:firstLine="0"/>
              <w:rPr>
                <w:rFonts w:ascii="Verdana" w:hAnsi="Verdana"/>
                <w:b/>
                <w:sz w:val="16"/>
                <w:szCs w:val="16"/>
                <w:lang w:val="es-MX"/>
              </w:rPr>
            </w:pPr>
          </w:p>
        </w:tc>
        <w:tc>
          <w:tcPr>
            <w:tcW w:w="4675" w:type="dxa"/>
          </w:tcPr>
          <w:p w14:paraId="5B5F5D40" w14:textId="77777777" w:rsidR="00C41630" w:rsidRDefault="00C41630" w:rsidP="00042D6A">
            <w:pPr>
              <w:pStyle w:val="Texto"/>
              <w:spacing w:line="256" w:lineRule="exact"/>
              <w:ind w:firstLine="0"/>
              <w:rPr>
                <w:rFonts w:ascii="Verdana" w:hAnsi="Verdana"/>
                <w:b/>
                <w:sz w:val="16"/>
                <w:szCs w:val="16"/>
                <w:lang w:val="en-US"/>
              </w:rPr>
            </w:pPr>
            <w:r>
              <w:rPr>
                <w:rFonts w:ascii="Verdana" w:hAnsi="Verdana"/>
                <w:b/>
                <w:sz w:val="16"/>
                <w:szCs w:val="16"/>
                <w:lang w:val="en-US"/>
              </w:rPr>
              <w:t>D</w:t>
            </w:r>
            <w:r w:rsidR="00E7589F">
              <w:rPr>
                <w:rFonts w:ascii="Verdana" w:hAnsi="Verdana"/>
                <w:b/>
                <w:sz w:val="16"/>
                <w:szCs w:val="16"/>
                <w:lang w:val="en-US"/>
              </w:rPr>
              <w:t>: Distance less than the diameter of a can.</w:t>
            </w:r>
          </w:p>
          <w:p w14:paraId="27AFCF64" w14:textId="0ACB593B" w:rsidR="00E7589F" w:rsidRDefault="00E7589F" w:rsidP="00042D6A">
            <w:pPr>
              <w:pStyle w:val="Texto"/>
              <w:spacing w:line="256" w:lineRule="exact"/>
              <w:ind w:firstLine="0"/>
              <w:rPr>
                <w:rFonts w:ascii="Verdana" w:hAnsi="Verdana"/>
                <w:b/>
                <w:sz w:val="16"/>
                <w:szCs w:val="16"/>
                <w:lang w:val="en-US"/>
              </w:rPr>
            </w:pPr>
            <w:r>
              <w:rPr>
                <w:rFonts w:ascii="Verdana" w:hAnsi="Verdana"/>
                <w:b/>
                <w:sz w:val="16"/>
                <w:szCs w:val="16"/>
                <w:lang w:val="en-US"/>
              </w:rPr>
              <w:t>T: Temperature sensor</w:t>
            </w:r>
          </w:p>
        </w:tc>
      </w:tr>
      <w:tr w:rsidR="00DE2A15" w:rsidRPr="00D856AF" w14:paraId="7E685E84" w14:textId="77777777" w:rsidTr="00E7589F">
        <w:tc>
          <w:tcPr>
            <w:tcW w:w="4675" w:type="dxa"/>
          </w:tcPr>
          <w:p w14:paraId="07F20FE0" w14:textId="38E0860A" w:rsidR="00DE2A15" w:rsidRPr="00A005BD" w:rsidRDefault="00A005BD" w:rsidP="00042D6A">
            <w:pPr>
              <w:pStyle w:val="Texto"/>
              <w:spacing w:line="256" w:lineRule="exact"/>
              <w:ind w:firstLine="0"/>
              <w:rPr>
                <w:rFonts w:ascii="Verdana" w:hAnsi="Verdana"/>
                <w:b/>
                <w:sz w:val="16"/>
                <w:szCs w:val="16"/>
                <w:lang w:val="es-MX"/>
              </w:rPr>
            </w:pPr>
            <w:r w:rsidRPr="00A005BD">
              <w:rPr>
                <w:rFonts w:ascii="Verdana" w:hAnsi="Verdana"/>
                <w:b/>
                <w:sz w:val="16"/>
                <w:szCs w:val="16"/>
                <w:lang w:val="es-MX"/>
              </w:rPr>
              <w:t>Para equipos con mas d</w:t>
            </w:r>
            <w:r>
              <w:rPr>
                <w:rFonts w:ascii="Verdana" w:hAnsi="Verdana"/>
                <w:b/>
                <w:sz w:val="16"/>
                <w:szCs w:val="16"/>
                <w:lang w:val="es-MX"/>
              </w:rPr>
              <w:t xml:space="preserve">e 5 niveles, intercalar los sensores </w:t>
            </w:r>
            <w:r w:rsidR="005453F5">
              <w:rPr>
                <w:rFonts w:ascii="Verdana" w:hAnsi="Verdana"/>
                <w:b/>
                <w:sz w:val="16"/>
                <w:szCs w:val="16"/>
                <w:lang w:val="es-MX"/>
              </w:rPr>
              <w:t>colocando cada dos niveles 1 sensor en el centro del equipo, comenzando por el nivel superior.</w:t>
            </w:r>
          </w:p>
        </w:tc>
        <w:tc>
          <w:tcPr>
            <w:tcW w:w="4675" w:type="dxa"/>
          </w:tcPr>
          <w:p w14:paraId="6C57C689" w14:textId="310CEEE2" w:rsidR="00DE2A15" w:rsidRPr="005B1C99" w:rsidRDefault="0067774A" w:rsidP="00042D6A">
            <w:pPr>
              <w:pStyle w:val="Texto"/>
              <w:spacing w:line="256" w:lineRule="exact"/>
              <w:ind w:firstLine="0"/>
              <w:rPr>
                <w:rFonts w:ascii="Verdana" w:hAnsi="Verdana"/>
                <w:b/>
                <w:sz w:val="16"/>
                <w:szCs w:val="16"/>
                <w:lang w:val="en-US"/>
              </w:rPr>
            </w:pPr>
            <w:r>
              <w:rPr>
                <w:rFonts w:ascii="Verdana" w:hAnsi="Verdana"/>
                <w:b/>
                <w:sz w:val="16"/>
                <w:szCs w:val="16"/>
                <w:lang w:val="en-US"/>
              </w:rPr>
              <w:t>For equipment with more than 5 levels, plac</w:t>
            </w:r>
            <w:r w:rsidR="00C41630">
              <w:rPr>
                <w:rFonts w:ascii="Verdana" w:hAnsi="Verdana"/>
                <w:b/>
                <w:sz w:val="16"/>
                <w:szCs w:val="16"/>
                <w:lang w:val="en-US"/>
              </w:rPr>
              <w:t>ing</w:t>
            </w:r>
            <w:r>
              <w:rPr>
                <w:rFonts w:ascii="Verdana" w:hAnsi="Verdana"/>
                <w:b/>
                <w:sz w:val="16"/>
                <w:szCs w:val="16"/>
                <w:lang w:val="en-US"/>
              </w:rPr>
              <w:t xml:space="preserve"> the sensors at each </w:t>
            </w:r>
            <w:r w:rsidR="00C41630">
              <w:rPr>
                <w:rFonts w:ascii="Verdana" w:hAnsi="Verdana"/>
                <w:b/>
                <w:sz w:val="16"/>
                <w:szCs w:val="16"/>
                <w:lang w:val="en-US"/>
              </w:rPr>
              <w:t xml:space="preserve">two levels 1 sensor in the center of the equipment, beginning with the upper level. </w:t>
            </w:r>
          </w:p>
        </w:tc>
      </w:tr>
      <w:tr w:rsidR="007314F6" w:rsidRPr="00D856AF" w14:paraId="7A8E5C8E" w14:textId="06940DB7" w:rsidTr="00E7589F">
        <w:tc>
          <w:tcPr>
            <w:tcW w:w="4675" w:type="dxa"/>
          </w:tcPr>
          <w:p w14:paraId="761E1166" w14:textId="77777777" w:rsidR="007314F6" w:rsidRPr="007314F6" w:rsidRDefault="007314F6" w:rsidP="00042D6A">
            <w:pPr>
              <w:pStyle w:val="Texto"/>
              <w:spacing w:line="256" w:lineRule="exact"/>
              <w:ind w:firstLine="0"/>
              <w:rPr>
                <w:rFonts w:ascii="Verdana" w:hAnsi="Verdana"/>
                <w:sz w:val="16"/>
                <w:szCs w:val="16"/>
              </w:rPr>
            </w:pPr>
            <w:r w:rsidRPr="007314F6">
              <w:rPr>
                <w:rFonts w:ascii="Verdana" w:hAnsi="Verdana"/>
                <w:b/>
                <w:sz w:val="16"/>
                <w:szCs w:val="16"/>
              </w:rPr>
              <w:t>E.3.2</w:t>
            </w:r>
            <w:r w:rsidRPr="007314F6">
              <w:rPr>
                <w:rFonts w:ascii="Verdana" w:hAnsi="Verdana"/>
                <w:sz w:val="16"/>
                <w:szCs w:val="16"/>
              </w:rPr>
              <w:t xml:space="preserve"> Los sensores deben ser colocados como se ejemplifica en la figura anterior y en las siguientes:</w:t>
            </w:r>
          </w:p>
        </w:tc>
        <w:tc>
          <w:tcPr>
            <w:tcW w:w="4675" w:type="dxa"/>
          </w:tcPr>
          <w:p w14:paraId="78DEDA14" w14:textId="3766E202" w:rsidR="007314F6" w:rsidRPr="005B1C99" w:rsidRDefault="005B1C99" w:rsidP="00042D6A">
            <w:pPr>
              <w:pStyle w:val="Texto"/>
              <w:spacing w:line="256" w:lineRule="exact"/>
              <w:ind w:firstLine="0"/>
              <w:rPr>
                <w:rFonts w:ascii="Verdana" w:hAnsi="Verdana"/>
                <w:b/>
                <w:sz w:val="16"/>
                <w:szCs w:val="16"/>
                <w:lang w:val="en-US"/>
              </w:rPr>
            </w:pPr>
            <w:r w:rsidRPr="005B1C99">
              <w:rPr>
                <w:rFonts w:ascii="Verdana" w:hAnsi="Verdana"/>
                <w:b/>
                <w:sz w:val="16"/>
                <w:szCs w:val="16"/>
                <w:lang w:val="en-US"/>
              </w:rPr>
              <w:t xml:space="preserve">E.3.2 </w:t>
            </w:r>
            <w:r w:rsidRPr="005B1C99">
              <w:rPr>
                <w:rFonts w:ascii="Verdana" w:hAnsi="Verdana"/>
                <w:sz w:val="16"/>
                <w:szCs w:val="16"/>
                <w:lang w:val="en-US"/>
              </w:rPr>
              <w:t>The sensors must be placed as exemplified in the previous figure and in the following:</w:t>
            </w:r>
          </w:p>
        </w:tc>
      </w:tr>
    </w:tbl>
    <w:p w14:paraId="3F6E3FE6" w14:textId="6E44CD3F" w:rsidR="00725F83" w:rsidRDefault="00E7589F" w:rsidP="00E7589F">
      <w:pPr>
        <w:pStyle w:val="Texto"/>
        <w:rPr>
          <w:rFonts w:ascii="Verdana" w:hAnsi="Verdana"/>
          <w:b/>
          <w:sz w:val="16"/>
          <w:szCs w:val="16"/>
        </w:rPr>
      </w:pPr>
      <w:r>
        <w:rPr>
          <w:rFonts w:ascii="Verdana" w:hAnsi="Verdana"/>
          <w:b/>
          <w:sz w:val="16"/>
          <w:szCs w:val="16"/>
        </w:rPr>
        <w:t xml:space="preserve">                                                  </w:t>
      </w:r>
      <w:r w:rsidR="00725F83" w:rsidRPr="00D93CAB">
        <w:rPr>
          <w:rFonts w:ascii="Verdana" w:hAnsi="Verdana"/>
          <w:b/>
          <w:sz w:val="16"/>
          <w:szCs w:val="16"/>
        </w:rPr>
        <w:t>VISTA SUPERIOR</w:t>
      </w:r>
      <w:r>
        <w:rPr>
          <w:rFonts w:ascii="Verdana" w:hAnsi="Verdana"/>
          <w:b/>
          <w:sz w:val="16"/>
          <w:szCs w:val="16"/>
        </w:rPr>
        <w:t xml:space="preserve">    UPPER VIEW  </w:t>
      </w:r>
    </w:p>
    <w:p w14:paraId="292139AF" w14:textId="77777777" w:rsidR="00E7589F" w:rsidRPr="00D93CAB" w:rsidRDefault="00E7589F" w:rsidP="0053313D">
      <w:pPr>
        <w:pStyle w:val="Texto"/>
        <w:jc w:val="center"/>
        <w:rPr>
          <w:rFonts w:ascii="Verdana" w:hAnsi="Verdana"/>
          <w:b/>
          <w:sz w:val="16"/>
          <w:szCs w:val="16"/>
        </w:rPr>
      </w:pPr>
    </w:p>
    <w:p w14:paraId="03962A22" w14:textId="1C3BF753" w:rsidR="00725F83" w:rsidRPr="00D93CAB" w:rsidRDefault="000974B6" w:rsidP="002472D6">
      <w:pPr>
        <w:pStyle w:val="Texto"/>
        <w:spacing w:line="240" w:lineRule="auto"/>
        <w:ind w:firstLine="0"/>
        <w:jc w:val="center"/>
        <w:rPr>
          <w:rFonts w:ascii="Verdana" w:hAnsi="Verdana"/>
          <w:b/>
          <w:sz w:val="16"/>
          <w:szCs w:val="16"/>
        </w:rPr>
      </w:pPr>
      <w:r w:rsidRPr="00D93CAB">
        <w:rPr>
          <w:rFonts w:ascii="Verdana" w:hAnsi="Verdana"/>
          <w:noProof/>
          <w:sz w:val="16"/>
          <w:szCs w:val="16"/>
        </w:rPr>
        <w:lastRenderedPageBreak/>
        <w:drawing>
          <wp:inline distT="0" distB="0" distL="0" distR="0" wp14:anchorId="6B763B89" wp14:editId="566282AC">
            <wp:extent cx="3314700" cy="3200400"/>
            <wp:effectExtent l="0" t="0" r="0" b="0"/>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14700" cy="3200400"/>
                    </a:xfrm>
                    <a:prstGeom prst="rect">
                      <a:avLst/>
                    </a:prstGeom>
                    <a:noFill/>
                    <a:ln>
                      <a:noFill/>
                    </a:ln>
                  </pic:spPr>
                </pic:pic>
              </a:graphicData>
            </a:graphic>
          </wp:inline>
        </w:drawing>
      </w:r>
    </w:p>
    <w:p w14:paraId="32DB0A15" w14:textId="11431355" w:rsidR="00725F83" w:rsidRPr="00D93CAB" w:rsidRDefault="00E7589F" w:rsidP="0053313D">
      <w:pPr>
        <w:pStyle w:val="Texto"/>
        <w:rPr>
          <w:rFonts w:ascii="Verdana" w:hAnsi="Verdana"/>
          <w:b/>
          <w:sz w:val="16"/>
          <w:szCs w:val="16"/>
        </w:rPr>
      </w:pP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sidR="00087628">
        <w:rPr>
          <w:rFonts w:ascii="Verdana" w:hAnsi="Verdana"/>
          <w:b/>
          <w:sz w:val="16"/>
          <w:szCs w:val="16"/>
        </w:rPr>
        <w:t>ONE DOOR – TWO DOORS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7589F" w:rsidRPr="00D856AF" w14:paraId="7AADA72D" w14:textId="77777777" w:rsidTr="00E7589F">
        <w:tc>
          <w:tcPr>
            <w:tcW w:w="4675" w:type="dxa"/>
          </w:tcPr>
          <w:p w14:paraId="460FD465" w14:textId="77777777" w:rsidR="00E7589F" w:rsidRPr="007314F6" w:rsidRDefault="00E7589F" w:rsidP="00B754CC">
            <w:pPr>
              <w:pStyle w:val="Texto"/>
              <w:spacing w:line="276" w:lineRule="exact"/>
              <w:ind w:firstLine="0"/>
              <w:rPr>
                <w:rFonts w:ascii="Verdana" w:hAnsi="Verdana"/>
                <w:b/>
                <w:sz w:val="16"/>
                <w:szCs w:val="16"/>
              </w:rPr>
            </w:pPr>
          </w:p>
        </w:tc>
        <w:tc>
          <w:tcPr>
            <w:tcW w:w="4675" w:type="dxa"/>
          </w:tcPr>
          <w:p w14:paraId="6854076C" w14:textId="77777777" w:rsidR="00E7589F" w:rsidRPr="005B1C99" w:rsidRDefault="00E7589F" w:rsidP="00B754CC">
            <w:pPr>
              <w:pStyle w:val="Texto"/>
              <w:spacing w:line="276" w:lineRule="exact"/>
              <w:ind w:firstLine="0"/>
              <w:rPr>
                <w:rFonts w:ascii="Verdana" w:hAnsi="Verdana"/>
                <w:b/>
                <w:sz w:val="16"/>
                <w:szCs w:val="16"/>
                <w:lang w:val="en-US"/>
              </w:rPr>
            </w:pPr>
          </w:p>
        </w:tc>
      </w:tr>
      <w:tr w:rsidR="007314F6" w:rsidRPr="00D856AF" w14:paraId="49FDC5F6" w14:textId="49524154" w:rsidTr="00E7589F">
        <w:tc>
          <w:tcPr>
            <w:tcW w:w="4675" w:type="dxa"/>
          </w:tcPr>
          <w:p w14:paraId="102DD980" w14:textId="77777777" w:rsidR="007314F6" w:rsidRPr="007314F6" w:rsidRDefault="007314F6" w:rsidP="00B754CC">
            <w:pPr>
              <w:pStyle w:val="Texto"/>
              <w:spacing w:line="276" w:lineRule="exact"/>
              <w:ind w:firstLine="0"/>
              <w:rPr>
                <w:rFonts w:ascii="Verdana" w:hAnsi="Verdana"/>
                <w:sz w:val="16"/>
                <w:szCs w:val="16"/>
              </w:rPr>
            </w:pPr>
            <w:r w:rsidRPr="007314F6">
              <w:rPr>
                <w:rFonts w:ascii="Verdana" w:hAnsi="Verdana"/>
                <w:b/>
                <w:sz w:val="16"/>
                <w:szCs w:val="16"/>
              </w:rPr>
              <w:t xml:space="preserve">E.4 </w:t>
            </w:r>
            <w:r w:rsidRPr="007314F6">
              <w:rPr>
                <w:rFonts w:ascii="Verdana" w:hAnsi="Verdana"/>
                <w:sz w:val="16"/>
                <w:szCs w:val="16"/>
              </w:rPr>
              <w:t>Enfriadores horizontales de placa fría</w:t>
            </w:r>
          </w:p>
        </w:tc>
        <w:tc>
          <w:tcPr>
            <w:tcW w:w="4675" w:type="dxa"/>
          </w:tcPr>
          <w:p w14:paraId="73A10B67" w14:textId="69FB01D7" w:rsidR="007314F6" w:rsidRPr="005B1C99" w:rsidRDefault="005B1C99" w:rsidP="00B754CC">
            <w:pPr>
              <w:pStyle w:val="Texto"/>
              <w:spacing w:line="276" w:lineRule="exact"/>
              <w:ind w:firstLine="0"/>
              <w:rPr>
                <w:rFonts w:ascii="Verdana" w:hAnsi="Verdana"/>
                <w:b/>
                <w:sz w:val="16"/>
                <w:szCs w:val="16"/>
                <w:lang w:val="en-US"/>
              </w:rPr>
            </w:pPr>
            <w:r w:rsidRPr="005B1C99">
              <w:rPr>
                <w:rFonts w:ascii="Verdana" w:hAnsi="Verdana"/>
                <w:b/>
                <w:sz w:val="16"/>
                <w:szCs w:val="16"/>
                <w:lang w:val="en-US"/>
              </w:rPr>
              <w:t xml:space="preserve">E.4 </w:t>
            </w:r>
            <w:r w:rsidRPr="005B1C99">
              <w:rPr>
                <w:rFonts w:ascii="Verdana" w:hAnsi="Verdana"/>
                <w:sz w:val="16"/>
                <w:szCs w:val="16"/>
                <w:lang w:val="en-US"/>
              </w:rPr>
              <w:t xml:space="preserve">Horizontal cold plate </w:t>
            </w:r>
            <w:r w:rsidR="00087628">
              <w:rPr>
                <w:rFonts w:ascii="Verdana" w:hAnsi="Verdana"/>
                <w:sz w:val="16"/>
                <w:szCs w:val="16"/>
                <w:lang w:val="en-US"/>
              </w:rPr>
              <w:t>coolers</w:t>
            </w:r>
          </w:p>
        </w:tc>
      </w:tr>
      <w:tr w:rsidR="007314F6" w:rsidRPr="00D856AF" w14:paraId="4BA8834C" w14:textId="5B02711B" w:rsidTr="00E7589F">
        <w:tc>
          <w:tcPr>
            <w:tcW w:w="4675" w:type="dxa"/>
          </w:tcPr>
          <w:p w14:paraId="27A04CA1" w14:textId="77777777" w:rsidR="007314F6" w:rsidRPr="007314F6" w:rsidRDefault="007314F6" w:rsidP="00B754CC">
            <w:pPr>
              <w:pStyle w:val="Texto"/>
              <w:spacing w:line="276" w:lineRule="exact"/>
              <w:ind w:firstLine="0"/>
              <w:rPr>
                <w:rFonts w:ascii="Verdana" w:hAnsi="Verdana"/>
                <w:sz w:val="16"/>
                <w:szCs w:val="16"/>
              </w:rPr>
            </w:pPr>
            <w:r w:rsidRPr="007314F6">
              <w:rPr>
                <w:rFonts w:ascii="Verdana" w:hAnsi="Verdana"/>
                <w:b/>
                <w:sz w:val="16"/>
                <w:szCs w:val="16"/>
              </w:rPr>
              <w:t>E.4.1</w:t>
            </w:r>
            <w:r w:rsidRPr="007314F6">
              <w:rPr>
                <w:rFonts w:ascii="Verdana" w:hAnsi="Verdana"/>
                <w:sz w:val="16"/>
                <w:szCs w:val="16"/>
              </w:rPr>
              <w:t xml:space="preserve"> La carga del aparato se debe hacer lata por lata colocándolas en forma vertical como se indica en la siguiente figura, no debe superarse la altura de las placas frías y las latas deben estar en contacto con éstas, el único espacio permitido entre latas es aquel que sea menor al diámetro de una lata, como se ejemplifica en la figura siguiente:</w:t>
            </w:r>
          </w:p>
        </w:tc>
        <w:tc>
          <w:tcPr>
            <w:tcW w:w="4675" w:type="dxa"/>
          </w:tcPr>
          <w:p w14:paraId="07B9F367" w14:textId="0DE5319F" w:rsidR="007314F6" w:rsidRPr="005B1C99" w:rsidRDefault="005B1C99" w:rsidP="00B754CC">
            <w:pPr>
              <w:pStyle w:val="Texto"/>
              <w:spacing w:line="276" w:lineRule="exact"/>
              <w:ind w:firstLine="0"/>
              <w:rPr>
                <w:rFonts w:ascii="Verdana" w:hAnsi="Verdana"/>
                <w:b/>
                <w:sz w:val="16"/>
                <w:szCs w:val="16"/>
                <w:lang w:val="en-US"/>
              </w:rPr>
            </w:pPr>
            <w:r w:rsidRPr="005B1C99">
              <w:rPr>
                <w:rFonts w:ascii="Verdana" w:hAnsi="Verdana"/>
                <w:b/>
                <w:sz w:val="16"/>
                <w:szCs w:val="16"/>
                <w:lang w:val="en-US"/>
              </w:rPr>
              <w:t xml:space="preserve">E.4.1 </w:t>
            </w:r>
            <w:r w:rsidRPr="005B1C99">
              <w:rPr>
                <w:rFonts w:ascii="Verdana" w:hAnsi="Verdana"/>
                <w:sz w:val="16"/>
                <w:szCs w:val="16"/>
                <w:lang w:val="en-US"/>
              </w:rPr>
              <w:t xml:space="preserve">The </w:t>
            </w:r>
            <w:r w:rsidR="00FE1E46">
              <w:rPr>
                <w:rFonts w:ascii="Verdana" w:hAnsi="Verdana"/>
                <w:sz w:val="16"/>
                <w:szCs w:val="16"/>
                <w:lang w:val="en-US"/>
              </w:rPr>
              <w:t>appliance</w:t>
            </w:r>
            <w:r w:rsidRPr="005B1C99">
              <w:rPr>
                <w:rFonts w:ascii="Verdana" w:hAnsi="Verdana"/>
                <w:sz w:val="16"/>
                <w:szCs w:val="16"/>
                <w:lang w:val="en-US"/>
              </w:rPr>
              <w:t xml:space="preserve"> must be loaded can by can, placing them vertically as indicated in the following figure. The height of the cold plates must not be </w:t>
            </w:r>
            <w:r w:rsidR="007910C5" w:rsidRPr="005B1C99">
              <w:rPr>
                <w:rFonts w:ascii="Verdana" w:hAnsi="Verdana"/>
                <w:sz w:val="16"/>
                <w:szCs w:val="16"/>
                <w:lang w:val="en-US"/>
              </w:rPr>
              <w:t>exceeded,</w:t>
            </w:r>
            <w:r w:rsidRPr="005B1C99">
              <w:rPr>
                <w:rFonts w:ascii="Verdana" w:hAnsi="Verdana"/>
                <w:sz w:val="16"/>
                <w:szCs w:val="16"/>
                <w:lang w:val="en-US"/>
              </w:rPr>
              <w:t xml:space="preserve"> and the cans must be in contact with them, the only space allowed between cans. It is one that is smaller than the diameter of a can, as exemplified in the following figure:</w:t>
            </w:r>
          </w:p>
        </w:tc>
      </w:tr>
    </w:tbl>
    <w:p w14:paraId="2816769B" w14:textId="66E40162" w:rsidR="002472D6" w:rsidRPr="00D93CAB" w:rsidRDefault="00074B3B" w:rsidP="0052515D">
      <w:pPr>
        <w:pStyle w:val="Texto"/>
        <w:spacing w:line="240" w:lineRule="auto"/>
        <w:rPr>
          <w:rFonts w:ascii="Verdana" w:hAnsi="Verdana"/>
          <w:sz w:val="16"/>
          <w:szCs w:val="16"/>
        </w:rPr>
      </w:pPr>
      <w:r w:rsidRPr="00BB029E">
        <w:rPr>
          <w:noProof/>
        </w:rPr>
        <w:drawing>
          <wp:inline distT="0" distB="0" distL="0" distR="0" wp14:anchorId="7117DC63" wp14:editId="5415FFC4">
            <wp:extent cx="5398770" cy="2418080"/>
            <wp:effectExtent l="0" t="0" r="0" b="1270"/>
            <wp:docPr id="1094640219" name="Picture 6"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40219" name="Picture 6" descr="A computer screen shot of a computer screen&#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l="44833" t="34546" r="11446" b="30676"/>
                    <a:stretch>
                      <a:fillRect/>
                    </a:stretch>
                  </pic:blipFill>
                  <pic:spPr bwMode="auto">
                    <a:xfrm>
                      <a:off x="0" y="0"/>
                      <a:ext cx="5398770" cy="2418080"/>
                    </a:xfrm>
                    <a:prstGeom prst="rect">
                      <a:avLst/>
                    </a:prstGeom>
                    <a:noFill/>
                    <a:ln>
                      <a:noFill/>
                    </a:ln>
                  </pic:spPr>
                </pic:pic>
              </a:graphicData>
            </a:graphic>
          </wp:inline>
        </w:drawing>
      </w:r>
    </w:p>
    <w:p w14:paraId="00D0D455" w14:textId="77777777" w:rsidR="002472D6" w:rsidRPr="00D93CAB" w:rsidRDefault="002472D6" w:rsidP="0053313D">
      <w:pPr>
        <w:pStyle w:val="Texto"/>
        <w:rPr>
          <w:rFonts w:ascii="Verdana" w:hAnsi="Verdana"/>
          <w:sz w:val="16"/>
          <w:szCs w:val="16"/>
        </w:rPr>
      </w:pPr>
    </w:p>
    <w:p w14:paraId="666E60F2" w14:textId="77777777" w:rsidR="002472D6" w:rsidRPr="00D93CAB" w:rsidRDefault="002472D6" w:rsidP="0053313D">
      <w:pPr>
        <w:pStyle w:val="Texto"/>
        <w:rPr>
          <w:rFonts w:ascii="Verdana" w:hAnsi="Verdana"/>
          <w:sz w:val="16"/>
          <w:szCs w:val="16"/>
        </w:rPr>
      </w:pPr>
    </w:p>
    <w:p w14:paraId="458C1301" w14:textId="0FC3F393" w:rsidR="007314F6" w:rsidRDefault="007314F6" w:rsidP="007314F6">
      <w:pPr>
        <w:pStyle w:val="Texto"/>
        <w:spacing w:line="276"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14F6" w:rsidRPr="00D856AF" w14:paraId="3D0B6B71" w14:textId="77777777" w:rsidTr="008C2D76">
        <w:tc>
          <w:tcPr>
            <w:tcW w:w="4675" w:type="dxa"/>
          </w:tcPr>
          <w:p w14:paraId="44D8445A" w14:textId="77777777" w:rsidR="007314F6" w:rsidRPr="00D93CAB" w:rsidRDefault="007314F6" w:rsidP="007314F6">
            <w:pPr>
              <w:pStyle w:val="Texto"/>
              <w:spacing w:line="276" w:lineRule="exact"/>
              <w:rPr>
                <w:rFonts w:ascii="Verdana" w:hAnsi="Verdana"/>
                <w:sz w:val="16"/>
                <w:szCs w:val="16"/>
              </w:rPr>
            </w:pPr>
            <w:r w:rsidRPr="00D93CAB">
              <w:rPr>
                <w:rFonts w:ascii="Verdana" w:hAnsi="Verdana"/>
                <w:b/>
                <w:sz w:val="16"/>
                <w:szCs w:val="16"/>
              </w:rPr>
              <w:t>E.4.2</w:t>
            </w:r>
            <w:r w:rsidRPr="00D93CAB">
              <w:rPr>
                <w:rFonts w:ascii="Verdana" w:hAnsi="Verdana"/>
                <w:sz w:val="16"/>
                <w:szCs w:val="16"/>
              </w:rPr>
              <w:t xml:space="preserve"> Los sensores deben ser colocados en latas de las columnas adyacentes a aquellas que están en contacto con las placas frías, como se ejemplifica en las figuras anteriores y siguientes:</w:t>
            </w:r>
          </w:p>
          <w:p w14:paraId="171E1BAD" w14:textId="77777777" w:rsidR="007314F6" w:rsidRDefault="007314F6" w:rsidP="007314F6">
            <w:pPr>
              <w:pStyle w:val="Texto"/>
              <w:spacing w:line="276" w:lineRule="exact"/>
              <w:ind w:firstLine="0"/>
              <w:rPr>
                <w:rFonts w:ascii="Verdana" w:hAnsi="Verdana"/>
                <w:b/>
                <w:sz w:val="16"/>
                <w:szCs w:val="16"/>
              </w:rPr>
            </w:pPr>
          </w:p>
        </w:tc>
        <w:tc>
          <w:tcPr>
            <w:tcW w:w="4675" w:type="dxa"/>
          </w:tcPr>
          <w:p w14:paraId="7B0B1151" w14:textId="77777777" w:rsidR="005B1C99" w:rsidRDefault="005B1C99" w:rsidP="005B1C99">
            <w:pPr>
              <w:pStyle w:val="Texto"/>
              <w:spacing w:line="276" w:lineRule="exact"/>
              <w:rPr>
                <w:rFonts w:ascii="Verdana" w:hAnsi="Verdana"/>
                <w:sz w:val="16"/>
                <w:szCs w:val="16"/>
                <w:lang w:val="en"/>
              </w:rPr>
            </w:pPr>
            <w:r w:rsidRPr="005B1C99">
              <w:rPr>
                <w:rFonts w:ascii="Verdana" w:hAnsi="Verdana"/>
                <w:b/>
                <w:sz w:val="16"/>
                <w:szCs w:val="16"/>
                <w:lang w:val="en-US"/>
              </w:rPr>
              <w:t xml:space="preserve">E.4.2 </w:t>
            </w:r>
            <w:r w:rsidRPr="005B1C99">
              <w:rPr>
                <w:rFonts w:ascii="Verdana" w:hAnsi="Verdana"/>
                <w:sz w:val="16"/>
                <w:szCs w:val="16"/>
                <w:lang w:val="en-US"/>
              </w:rPr>
              <w:t>The sensors must be placed in cans of the columns adjacent to those that are in contact with the cold plates, as exemplified in the previous and following figures:</w:t>
            </w:r>
          </w:p>
          <w:p w14:paraId="7918874C" w14:textId="77777777" w:rsidR="007314F6" w:rsidRPr="005B1C99" w:rsidRDefault="007314F6" w:rsidP="007314F6">
            <w:pPr>
              <w:pStyle w:val="Texto"/>
              <w:spacing w:line="276" w:lineRule="exact"/>
              <w:ind w:firstLine="0"/>
              <w:rPr>
                <w:rFonts w:ascii="Verdana" w:hAnsi="Verdana"/>
                <w:b/>
                <w:sz w:val="16"/>
                <w:szCs w:val="16"/>
                <w:lang w:val="en"/>
              </w:rPr>
            </w:pPr>
          </w:p>
        </w:tc>
      </w:tr>
    </w:tbl>
    <w:p w14:paraId="541D011B" w14:textId="766A28BF" w:rsidR="00725F83" w:rsidRPr="00D93CAB" w:rsidRDefault="00712C18" w:rsidP="0052515D">
      <w:pPr>
        <w:pStyle w:val="Texto"/>
        <w:spacing w:line="240" w:lineRule="auto"/>
        <w:ind w:firstLine="0"/>
        <w:jc w:val="center"/>
        <w:rPr>
          <w:rFonts w:ascii="Verdana" w:hAnsi="Verdana"/>
          <w:b/>
          <w:sz w:val="16"/>
          <w:szCs w:val="16"/>
        </w:rPr>
      </w:pPr>
      <w:r>
        <w:rPr>
          <w:noProof/>
        </w:rPr>
        <w:drawing>
          <wp:anchor distT="0" distB="0" distL="114300" distR="114300" simplePos="0" relativeHeight="251671552" behindDoc="0" locked="0" layoutInCell="1" allowOverlap="1" wp14:anchorId="61AA1E4C" wp14:editId="47CCAD04">
            <wp:simplePos x="0" y="0"/>
            <wp:positionH relativeFrom="column">
              <wp:posOffset>1121664</wp:posOffset>
            </wp:positionH>
            <wp:positionV relativeFrom="paragraph">
              <wp:posOffset>0</wp:posOffset>
            </wp:positionV>
            <wp:extent cx="3486912" cy="3575905"/>
            <wp:effectExtent l="0" t="0" r="0" b="5715"/>
            <wp:wrapNone/>
            <wp:docPr id="16943850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85061" name="Picture 1" descr="A screenshot of a computer&#10;&#10;Description automatically generated"/>
                    <pic:cNvPicPr/>
                  </pic:nvPicPr>
                  <pic:blipFill rotWithShape="1">
                    <a:blip r:embed="rId53">
                      <a:extLst>
                        <a:ext uri="{28A0092B-C50C-407E-A947-70E740481C1C}">
                          <a14:useLocalDpi xmlns:a14="http://schemas.microsoft.com/office/drawing/2010/main" val="0"/>
                        </a:ext>
                      </a:extLst>
                    </a:blip>
                    <a:srcRect l="26496" t="22335" r="36666" b="10504"/>
                    <a:stretch/>
                  </pic:blipFill>
                  <pic:spPr bwMode="auto">
                    <a:xfrm>
                      <a:off x="0" y="0"/>
                      <a:ext cx="3486912" cy="3575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C04112" w14:textId="77777777" w:rsidR="00725F83" w:rsidRDefault="00725F83" w:rsidP="0053313D">
      <w:pPr>
        <w:pStyle w:val="Texto"/>
        <w:ind w:firstLine="0"/>
        <w:jc w:val="center"/>
        <w:rPr>
          <w:rFonts w:ascii="Verdana" w:hAnsi="Verdana"/>
          <w:b/>
          <w:sz w:val="16"/>
          <w:szCs w:val="16"/>
        </w:rPr>
      </w:pPr>
    </w:p>
    <w:p w14:paraId="309E0AEA" w14:textId="77777777" w:rsidR="00712C18" w:rsidRDefault="00712C18" w:rsidP="0053313D">
      <w:pPr>
        <w:pStyle w:val="Texto"/>
        <w:ind w:firstLine="0"/>
        <w:jc w:val="center"/>
        <w:rPr>
          <w:rFonts w:ascii="Verdana" w:hAnsi="Verdana"/>
          <w:b/>
          <w:sz w:val="16"/>
          <w:szCs w:val="16"/>
        </w:rPr>
      </w:pPr>
    </w:p>
    <w:p w14:paraId="65876C7F" w14:textId="77777777" w:rsidR="00712C18" w:rsidRDefault="00712C18" w:rsidP="0053313D">
      <w:pPr>
        <w:pStyle w:val="Texto"/>
        <w:ind w:firstLine="0"/>
        <w:jc w:val="center"/>
        <w:rPr>
          <w:rFonts w:ascii="Verdana" w:hAnsi="Verdana"/>
          <w:b/>
          <w:sz w:val="16"/>
          <w:szCs w:val="16"/>
        </w:rPr>
      </w:pPr>
    </w:p>
    <w:p w14:paraId="7A928B14" w14:textId="77777777" w:rsidR="00712C18" w:rsidRDefault="00712C18" w:rsidP="0053313D">
      <w:pPr>
        <w:pStyle w:val="Texto"/>
        <w:ind w:firstLine="0"/>
        <w:jc w:val="center"/>
        <w:rPr>
          <w:rFonts w:ascii="Verdana" w:hAnsi="Verdana"/>
          <w:b/>
          <w:sz w:val="16"/>
          <w:szCs w:val="16"/>
        </w:rPr>
      </w:pPr>
    </w:p>
    <w:p w14:paraId="72F22DDA" w14:textId="77777777" w:rsidR="00712C18" w:rsidRDefault="00712C18" w:rsidP="0053313D">
      <w:pPr>
        <w:pStyle w:val="Texto"/>
        <w:ind w:firstLine="0"/>
        <w:jc w:val="center"/>
        <w:rPr>
          <w:rFonts w:ascii="Verdana" w:hAnsi="Verdana"/>
          <w:b/>
          <w:sz w:val="16"/>
          <w:szCs w:val="16"/>
        </w:rPr>
      </w:pPr>
    </w:p>
    <w:p w14:paraId="5EE9C098" w14:textId="77777777" w:rsidR="00712C18" w:rsidRDefault="00712C18" w:rsidP="0053313D">
      <w:pPr>
        <w:pStyle w:val="Texto"/>
        <w:ind w:firstLine="0"/>
        <w:jc w:val="center"/>
        <w:rPr>
          <w:rFonts w:ascii="Verdana" w:hAnsi="Verdana"/>
          <w:b/>
          <w:sz w:val="16"/>
          <w:szCs w:val="16"/>
        </w:rPr>
      </w:pPr>
    </w:p>
    <w:p w14:paraId="1992E999" w14:textId="77777777" w:rsidR="00712C18" w:rsidRDefault="00712C18" w:rsidP="0053313D">
      <w:pPr>
        <w:pStyle w:val="Texto"/>
        <w:ind w:firstLine="0"/>
        <w:jc w:val="center"/>
        <w:rPr>
          <w:rFonts w:ascii="Verdana" w:hAnsi="Verdana"/>
          <w:b/>
          <w:sz w:val="16"/>
          <w:szCs w:val="16"/>
        </w:rPr>
      </w:pPr>
    </w:p>
    <w:p w14:paraId="2394CFFE" w14:textId="77777777" w:rsidR="00712C18" w:rsidRDefault="00712C18" w:rsidP="0053313D">
      <w:pPr>
        <w:pStyle w:val="Texto"/>
        <w:ind w:firstLine="0"/>
        <w:jc w:val="center"/>
        <w:rPr>
          <w:rFonts w:ascii="Verdana" w:hAnsi="Verdana"/>
          <w:b/>
          <w:sz w:val="16"/>
          <w:szCs w:val="16"/>
        </w:rPr>
      </w:pPr>
    </w:p>
    <w:p w14:paraId="459FF99E" w14:textId="77777777" w:rsidR="00712C18" w:rsidRDefault="00712C18" w:rsidP="0053313D">
      <w:pPr>
        <w:pStyle w:val="Texto"/>
        <w:ind w:firstLine="0"/>
        <w:jc w:val="center"/>
        <w:rPr>
          <w:rFonts w:ascii="Verdana" w:hAnsi="Verdana"/>
          <w:b/>
          <w:sz w:val="16"/>
          <w:szCs w:val="16"/>
        </w:rPr>
      </w:pPr>
    </w:p>
    <w:p w14:paraId="6F3668F1" w14:textId="77777777" w:rsidR="00712C18" w:rsidRDefault="00712C18" w:rsidP="0053313D">
      <w:pPr>
        <w:pStyle w:val="Texto"/>
        <w:ind w:firstLine="0"/>
        <w:jc w:val="center"/>
        <w:rPr>
          <w:rFonts w:ascii="Verdana" w:hAnsi="Verdana"/>
          <w:b/>
          <w:sz w:val="16"/>
          <w:szCs w:val="16"/>
        </w:rPr>
      </w:pPr>
    </w:p>
    <w:p w14:paraId="5A3695CA" w14:textId="77777777" w:rsidR="00712C18" w:rsidRDefault="00712C18" w:rsidP="0053313D">
      <w:pPr>
        <w:pStyle w:val="Texto"/>
        <w:ind w:firstLine="0"/>
        <w:jc w:val="center"/>
        <w:rPr>
          <w:rFonts w:ascii="Verdana" w:hAnsi="Verdana"/>
          <w:b/>
          <w:sz w:val="16"/>
          <w:szCs w:val="16"/>
        </w:rPr>
      </w:pPr>
    </w:p>
    <w:p w14:paraId="2C77B968" w14:textId="77777777" w:rsidR="00712C18" w:rsidRDefault="00712C18" w:rsidP="0053313D">
      <w:pPr>
        <w:pStyle w:val="Texto"/>
        <w:ind w:firstLine="0"/>
        <w:jc w:val="center"/>
        <w:rPr>
          <w:rFonts w:ascii="Verdana" w:hAnsi="Verdana"/>
          <w:b/>
          <w:sz w:val="16"/>
          <w:szCs w:val="16"/>
        </w:rPr>
      </w:pPr>
    </w:p>
    <w:p w14:paraId="7EC5193F" w14:textId="77777777" w:rsidR="00712C18" w:rsidRDefault="00712C18" w:rsidP="0053313D">
      <w:pPr>
        <w:pStyle w:val="Texto"/>
        <w:ind w:firstLine="0"/>
        <w:jc w:val="center"/>
        <w:rPr>
          <w:rFonts w:ascii="Verdana" w:hAnsi="Verdana"/>
          <w:b/>
          <w:sz w:val="16"/>
          <w:szCs w:val="16"/>
        </w:rPr>
      </w:pPr>
    </w:p>
    <w:p w14:paraId="76D498E6" w14:textId="77777777" w:rsidR="00712C18" w:rsidRDefault="00712C18" w:rsidP="0053313D">
      <w:pPr>
        <w:pStyle w:val="Texto"/>
        <w:ind w:firstLine="0"/>
        <w:jc w:val="center"/>
        <w:rPr>
          <w:rFonts w:ascii="Verdana" w:hAnsi="Verdana"/>
          <w:b/>
          <w:sz w:val="16"/>
          <w:szCs w:val="16"/>
        </w:rPr>
      </w:pPr>
    </w:p>
    <w:p w14:paraId="2CBD3F43" w14:textId="77777777" w:rsidR="00712C18" w:rsidRDefault="00712C18" w:rsidP="0053313D">
      <w:pPr>
        <w:pStyle w:val="Texto"/>
        <w:ind w:firstLine="0"/>
        <w:jc w:val="center"/>
        <w:rPr>
          <w:rFonts w:ascii="Verdana" w:hAnsi="Verdana"/>
          <w:b/>
          <w:sz w:val="16"/>
          <w:szCs w:val="16"/>
        </w:rPr>
      </w:pPr>
    </w:p>
    <w:p w14:paraId="7AECFCC3" w14:textId="77777777" w:rsidR="00712C18" w:rsidRDefault="00712C18" w:rsidP="0053313D">
      <w:pPr>
        <w:pStyle w:val="Texto"/>
        <w:ind w:firstLine="0"/>
        <w:jc w:val="center"/>
        <w:rPr>
          <w:rFonts w:ascii="Verdana" w:hAnsi="Verdana"/>
          <w:b/>
          <w:sz w:val="16"/>
          <w:szCs w:val="16"/>
        </w:rPr>
      </w:pPr>
    </w:p>
    <w:p w14:paraId="2EB83F84" w14:textId="77777777" w:rsidR="00712C18" w:rsidRDefault="00712C18" w:rsidP="0053313D">
      <w:pPr>
        <w:pStyle w:val="Texto"/>
        <w:ind w:firstLine="0"/>
        <w:jc w:val="center"/>
        <w:rPr>
          <w:rFonts w:ascii="Verdana" w:hAnsi="Verdana"/>
          <w:b/>
          <w:sz w:val="16"/>
          <w:szCs w:val="16"/>
        </w:rPr>
      </w:pPr>
    </w:p>
    <w:p w14:paraId="0434F021" w14:textId="77777777" w:rsidR="00712C18" w:rsidRPr="00D93CAB" w:rsidRDefault="00712C18" w:rsidP="0053313D">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01A15" w:rsidRPr="00D856AF" w14:paraId="6A2D3F34" w14:textId="3EEB3A24" w:rsidTr="00712C18">
        <w:tc>
          <w:tcPr>
            <w:tcW w:w="4675" w:type="dxa"/>
          </w:tcPr>
          <w:p w14:paraId="58770CA7"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t>E.4.3</w:t>
            </w:r>
            <w:r w:rsidRPr="007314F6">
              <w:rPr>
                <w:rFonts w:ascii="Verdana" w:hAnsi="Verdana"/>
                <w:sz w:val="16"/>
                <w:szCs w:val="16"/>
              </w:rPr>
              <w:t xml:space="preserve"> Los sensores se deben colocar intercalados, de forma similar al caso de los enfriadores horizontales de circulación forzada de aire, colocando cada dos niveles un sensor en el centro del equipo, comenzando por el nivel uno.</w:t>
            </w:r>
          </w:p>
        </w:tc>
        <w:tc>
          <w:tcPr>
            <w:tcW w:w="4675" w:type="dxa"/>
          </w:tcPr>
          <w:p w14:paraId="61223FD5" w14:textId="34D0E157"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t xml:space="preserve">E.4.3 </w:t>
            </w:r>
            <w:r w:rsidRPr="00712C18">
              <w:rPr>
                <w:rFonts w:ascii="Verdana" w:hAnsi="Verdana"/>
                <w:sz w:val="16"/>
                <w:szCs w:val="16"/>
                <w:lang w:val="en-US"/>
              </w:rPr>
              <w:t>The sensors must be placed interspersed, in a similar way to the case of horizontal forced air circulation coolers, placing a sensor in the center of the equipment every two levels, starting with level one.</w:t>
            </w:r>
          </w:p>
        </w:tc>
      </w:tr>
      <w:tr w:rsidR="00D01A15" w:rsidRPr="007314F6" w14:paraId="49E9ED02" w14:textId="50C9FA09" w:rsidTr="00712C18">
        <w:tc>
          <w:tcPr>
            <w:tcW w:w="4675" w:type="dxa"/>
          </w:tcPr>
          <w:p w14:paraId="64DE943E"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t>E.5</w:t>
            </w:r>
            <w:r w:rsidRPr="007314F6">
              <w:rPr>
                <w:rFonts w:ascii="Verdana" w:hAnsi="Verdana"/>
                <w:sz w:val="16"/>
                <w:szCs w:val="16"/>
              </w:rPr>
              <w:t xml:space="preserve"> Congeladores Verticales</w:t>
            </w:r>
          </w:p>
        </w:tc>
        <w:tc>
          <w:tcPr>
            <w:tcW w:w="4675" w:type="dxa"/>
          </w:tcPr>
          <w:p w14:paraId="6F89FB4A" w14:textId="4C619E59"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t xml:space="preserve">E.5 </w:t>
            </w:r>
            <w:r w:rsidRPr="00712C18">
              <w:rPr>
                <w:rFonts w:ascii="Verdana" w:hAnsi="Verdana"/>
                <w:sz w:val="16"/>
                <w:szCs w:val="16"/>
                <w:lang w:val="en-US"/>
              </w:rPr>
              <w:t>Upright Freezers</w:t>
            </w:r>
          </w:p>
        </w:tc>
      </w:tr>
      <w:tr w:rsidR="00D01A15" w:rsidRPr="00D856AF" w14:paraId="72794C1D" w14:textId="2DE70A75" w:rsidTr="00712C18">
        <w:tc>
          <w:tcPr>
            <w:tcW w:w="4675" w:type="dxa"/>
          </w:tcPr>
          <w:p w14:paraId="2E364171"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t>E.5.1</w:t>
            </w:r>
            <w:r w:rsidRPr="007314F6">
              <w:rPr>
                <w:rFonts w:ascii="Verdana" w:hAnsi="Verdana"/>
                <w:sz w:val="16"/>
                <w:szCs w:val="16"/>
              </w:rPr>
              <w:t xml:space="preserve"> La carga de prueba consiste en bloques de prueba con dimensiones y composición de acuerdo con lo indicado en 6.1.2.2</w:t>
            </w:r>
          </w:p>
        </w:tc>
        <w:tc>
          <w:tcPr>
            <w:tcW w:w="4675" w:type="dxa"/>
          </w:tcPr>
          <w:p w14:paraId="1388F31D" w14:textId="58048AB5"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t xml:space="preserve">E.5.1 </w:t>
            </w:r>
            <w:r w:rsidRPr="00712C18">
              <w:rPr>
                <w:rFonts w:ascii="Verdana" w:hAnsi="Verdana"/>
                <w:sz w:val="16"/>
                <w:szCs w:val="16"/>
                <w:lang w:val="en-US"/>
              </w:rPr>
              <w:t>The test load consists of test blocks with dimensions and composition in accordance with 6.1.2.2</w:t>
            </w:r>
          </w:p>
        </w:tc>
      </w:tr>
      <w:tr w:rsidR="00D01A15" w:rsidRPr="00D856AF" w14:paraId="21DC96A7" w14:textId="013702B0" w:rsidTr="00712C18">
        <w:tc>
          <w:tcPr>
            <w:tcW w:w="4675" w:type="dxa"/>
          </w:tcPr>
          <w:p w14:paraId="3269D9FD"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t>E.5.2</w:t>
            </w:r>
            <w:r w:rsidRPr="007314F6">
              <w:rPr>
                <w:rFonts w:ascii="Verdana" w:hAnsi="Verdana"/>
                <w:sz w:val="16"/>
                <w:szCs w:val="16"/>
              </w:rPr>
              <w:t xml:space="preserve"> Todas las parrillas del aparato se deben colocar uniformemente espaciadas en toda la altura libre, hasta el nivel de carga indicado por el fabricante.</w:t>
            </w:r>
          </w:p>
        </w:tc>
        <w:tc>
          <w:tcPr>
            <w:tcW w:w="4675" w:type="dxa"/>
          </w:tcPr>
          <w:p w14:paraId="366EC3AC" w14:textId="414A1B71"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t xml:space="preserve">E.5.2 </w:t>
            </w:r>
            <w:r w:rsidRPr="00712C18">
              <w:rPr>
                <w:rFonts w:ascii="Verdana" w:hAnsi="Verdana"/>
                <w:sz w:val="16"/>
                <w:szCs w:val="16"/>
                <w:lang w:val="en-US"/>
              </w:rPr>
              <w:t>All appliance racks must be placed evenly spaced throughout the entire free height, up to the load level indicated by the manufacturer.</w:t>
            </w:r>
          </w:p>
        </w:tc>
      </w:tr>
      <w:tr w:rsidR="00D01A15" w:rsidRPr="00D856AF" w14:paraId="705AA6AF" w14:textId="12272087" w:rsidTr="00712C18">
        <w:tc>
          <w:tcPr>
            <w:tcW w:w="4675" w:type="dxa"/>
          </w:tcPr>
          <w:p w14:paraId="268C530B"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t>E.5.3</w:t>
            </w:r>
            <w:r w:rsidRPr="007314F6">
              <w:rPr>
                <w:rFonts w:ascii="Verdana" w:hAnsi="Verdana"/>
                <w:sz w:val="16"/>
                <w:szCs w:val="16"/>
              </w:rPr>
              <w:t xml:space="preserve"> El acomodo de los bloques en cada parrilla se debe hacer de manera que se formen hileras de 200 mm de ancho con altura aproximada de la mitad de la distancia de separación entre parrillas, y una separación entre hileras y paredes del gabinete, de 25 mm (ver figura).</w:t>
            </w:r>
          </w:p>
        </w:tc>
        <w:tc>
          <w:tcPr>
            <w:tcW w:w="4675" w:type="dxa"/>
          </w:tcPr>
          <w:p w14:paraId="0217938B" w14:textId="530BA826"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t xml:space="preserve">E.5.3 </w:t>
            </w:r>
            <w:r w:rsidRPr="00712C18">
              <w:rPr>
                <w:rFonts w:ascii="Verdana" w:hAnsi="Verdana"/>
                <w:sz w:val="16"/>
                <w:szCs w:val="16"/>
                <w:lang w:val="en-US"/>
              </w:rPr>
              <w:t>The arrangement of the blocks on each grill must be done so that rows 200 mm wide are formed with a height of approximately half the separation distance between grills, and a separation between rows and walls of the cabinet, of 25 mm (see figure).</w:t>
            </w:r>
          </w:p>
        </w:tc>
      </w:tr>
      <w:tr w:rsidR="00D01A15" w:rsidRPr="007314F6" w14:paraId="454AB51E" w14:textId="589300C9" w:rsidTr="00712C18">
        <w:tc>
          <w:tcPr>
            <w:tcW w:w="4675" w:type="dxa"/>
          </w:tcPr>
          <w:p w14:paraId="60B971AC"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t>E.5.4</w:t>
            </w:r>
            <w:r w:rsidRPr="007314F6">
              <w:rPr>
                <w:rFonts w:ascii="Verdana" w:hAnsi="Verdana"/>
                <w:sz w:val="16"/>
                <w:szCs w:val="16"/>
              </w:rPr>
              <w:t xml:space="preserve"> Los bloques con sensor deben ser colocados uno en cada esquina y uno en el centro geométrico de la fila </w:t>
            </w:r>
            <w:r w:rsidRPr="007314F6">
              <w:rPr>
                <w:rFonts w:ascii="Verdana" w:hAnsi="Verdana"/>
                <w:sz w:val="16"/>
                <w:szCs w:val="16"/>
              </w:rPr>
              <w:lastRenderedPageBreak/>
              <w:t>superior, totalizando 5 sensores. Este arreglo se repite para cada una de las parrillas.</w:t>
            </w:r>
          </w:p>
        </w:tc>
        <w:tc>
          <w:tcPr>
            <w:tcW w:w="4675" w:type="dxa"/>
          </w:tcPr>
          <w:p w14:paraId="1A92024D" w14:textId="013E9B71"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lastRenderedPageBreak/>
              <w:t xml:space="preserve">E.5.4 </w:t>
            </w:r>
            <w:r w:rsidRPr="00712C18">
              <w:rPr>
                <w:rFonts w:ascii="Verdana" w:hAnsi="Verdana"/>
                <w:sz w:val="16"/>
                <w:szCs w:val="16"/>
                <w:lang w:val="en-US"/>
              </w:rPr>
              <w:t xml:space="preserve">The blocks with sensors must be placed, one in each corner and one in the geometric center of the top </w:t>
            </w:r>
            <w:r w:rsidRPr="00712C18">
              <w:rPr>
                <w:rFonts w:ascii="Verdana" w:hAnsi="Verdana"/>
                <w:sz w:val="16"/>
                <w:szCs w:val="16"/>
                <w:lang w:val="en-US"/>
              </w:rPr>
              <w:lastRenderedPageBreak/>
              <w:t>row, totaling 5 sensors. This arrangement is repeated for each of the grills.</w:t>
            </w:r>
          </w:p>
        </w:tc>
      </w:tr>
      <w:tr w:rsidR="00D01A15" w:rsidRPr="00D856AF" w14:paraId="1BF4EEAC" w14:textId="72567185" w:rsidTr="00712C18">
        <w:tc>
          <w:tcPr>
            <w:tcW w:w="4675" w:type="dxa"/>
          </w:tcPr>
          <w:p w14:paraId="5E130D5F"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b/>
                <w:sz w:val="16"/>
                <w:szCs w:val="16"/>
              </w:rPr>
              <w:lastRenderedPageBreak/>
              <w:t>E.5.5</w:t>
            </w:r>
            <w:r w:rsidRPr="007314F6">
              <w:rPr>
                <w:rFonts w:ascii="Verdana" w:hAnsi="Verdana"/>
                <w:sz w:val="16"/>
                <w:szCs w:val="16"/>
              </w:rPr>
              <w:t xml:space="preserve"> Si el equipo cuenta con canastillas para colocación de producto, éste debe probarse cargando las canastillas hasta su máxima capacidad y colocando los sensores con los mismos criterios mencionados anteriormente.</w:t>
            </w:r>
          </w:p>
        </w:tc>
        <w:tc>
          <w:tcPr>
            <w:tcW w:w="4675" w:type="dxa"/>
          </w:tcPr>
          <w:p w14:paraId="794DDEAB" w14:textId="59DDE529" w:rsidR="00D01A15" w:rsidRPr="00712C18" w:rsidRDefault="00D01A15" w:rsidP="00D01A15">
            <w:pPr>
              <w:pStyle w:val="Texto"/>
              <w:spacing w:line="222" w:lineRule="exact"/>
              <w:ind w:firstLine="0"/>
              <w:rPr>
                <w:rFonts w:ascii="Verdana" w:hAnsi="Verdana"/>
                <w:b/>
                <w:sz w:val="16"/>
                <w:szCs w:val="16"/>
                <w:lang w:val="en-US"/>
              </w:rPr>
            </w:pPr>
            <w:r w:rsidRPr="00712C18">
              <w:rPr>
                <w:rFonts w:ascii="Verdana" w:hAnsi="Verdana"/>
                <w:b/>
                <w:sz w:val="16"/>
                <w:szCs w:val="16"/>
                <w:lang w:val="en-US"/>
              </w:rPr>
              <w:t xml:space="preserve">E.5.5 </w:t>
            </w:r>
            <w:r w:rsidRPr="00712C18">
              <w:rPr>
                <w:rFonts w:ascii="Verdana" w:hAnsi="Verdana"/>
                <w:sz w:val="16"/>
                <w:szCs w:val="16"/>
                <w:lang w:val="en-US"/>
              </w:rPr>
              <w:t>If the equipment has baskets for product placement, this must be tested by loading the baskets to their maximum capacity and placing the sensors with the same criteria mentioned above.</w:t>
            </w:r>
          </w:p>
        </w:tc>
      </w:tr>
      <w:tr w:rsidR="00D01A15" w:rsidRPr="00D856AF" w14:paraId="0B3FB2D7" w14:textId="129D22CA" w:rsidTr="00712C18">
        <w:tc>
          <w:tcPr>
            <w:tcW w:w="4675" w:type="dxa"/>
          </w:tcPr>
          <w:p w14:paraId="1E750B50" w14:textId="77777777" w:rsidR="00D01A15" w:rsidRPr="007314F6" w:rsidRDefault="00D01A15" w:rsidP="00D01A15">
            <w:pPr>
              <w:pStyle w:val="Texto"/>
              <w:spacing w:line="222" w:lineRule="exact"/>
              <w:ind w:firstLine="0"/>
              <w:rPr>
                <w:rFonts w:ascii="Verdana" w:hAnsi="Verdana"/>
                <w:sz w:val="16"/>
                <w:szCs w:val="16"/>
              </w:rPr>
            </w:pPr>
            <w:r w:rsidRPr="007314F6">
              <w:rPr>
                <w:rFonts w:ascii="Verdana" w:hAnsi="Verdana"/>
                <w:sz w:val="16"/>
                <w:szCs w:val="16"/>
              </w:rPr>
              <w:t>Las siguientes figuras ejemplifican algunos de los tipos de congeladores y de la colocación de los sensores de prueba.</w:t>
            </w:r>
          </w:p>
        </w:tc>
        <w:tc>
          <w:tcPr>
            <w:tcW w:w="4675" w:type="dxa"/>
          </w:tcPr>
          <w:p w14:paraId="314C4E84" w14:textId="30AD4F0E" w:rsidR="00D01A15" w:rsidRPr="00712C18" w:rsidRDefault="00D01A15" w:rsidP="00D01A15">
            <w:pPr>
              <w:pStyle w:val="Texto"/>
              <w:spacing w:line="222" w:lineRule="exact"/>
              <w:ind w:firstLine="0"/>
              <w:rPr>
                <w:rFonts w:ascii="Verdana" w:hAnsi="Verdana"/>
                <w:sz w:val="16"/>
                <w:szCs w:val="16"/>
                <w:lang w:val="en-US"/>
              </w:rPr>
            </w:pPr>
            <w:r w:rsidRPr="00712C18">
              <w:rPr>
                <w:rFonts w:ascii="Verdana" w:hAnsi="Verdana"/>
                <w:sz w:val="16"/>
                <w:szCs w:val="16"/>
                <w:lang w:val="en-US"/>
              </w:rPr>
              <w:t>The following figures exemplify some of the types of freezers and the placement of test sensors.</w:t>
            </w:r>
          </w:p>
        </w:tc>
      </w:tr>
    </w:tbl>
    <w:p w14:paraId="1AC51BCC" w14:textId="1399C00E" w:rsidR="00725F83" w:rsidRPr="00D93CAB" w:rsidRDefault="00725F83" w:rsidP="0053313D">
      <w:pPr>
        <w:pStyle w:val="Texto"/>
        <w:jc w:val="center"/>
        <w:rPr>
          <w:rFonts w:ascii="Verdana" w:hAnsi="Verdana"/>
          <w:b/>
          <w:sz w:val="16"/>
          <w:szCs w:val="16"/>
        </w:rPr>
      </w:pPr>
      <w:r w:rsidRPr="00D93CAB">
        <w:rPr>
          <w:rFonts w:ascii="Verdana" w:hAnsi="Verdana"/>
          <w:b/>
          <w:sz w:val="16"/>
          <w:szCs w:val="16"/>
        </w:rPr>
        <w:t>CONGELADORES VERTICALES</w:t>
      </w:r>
      <w:r w:rsidR="00CF1BDA">
        <w:rPr>
          <w:rFonts w:ascii="Verdana" w:hAnsi="Verdana"/>
          <w:b/>
          <w:sz w:val="16"/>
          <w:szCs w:val="16"/>
        </w:rPr>
        <w:t xml:space="preserve">                VERTICAL FREEZERS</w:t>
      </w:r>
    </w:p>
    <w:p w14:paraId="57D855ED" w14:textId="5689E09F" w:rsidR="003C7E47" w:rsidRDefault="00445880" w:rsidP="0052515D">
      <w:pPr>
        <w:pStyle w:val="Texto"/>
        <w:spacing w:line="240" w:lineRule="auto"/>
        <w:ind w:firstLine="0"/>
        <w:jc w:val="center"/>
        <w:rPr>
          <w:rFonts w:ascii="Verdana" w:hAnsi="Verdana"/>
          <w:noProof/>
          <w:sz w:val="16"/>
          <w:szCs w:val="16"/>
        </w:rPr>
      </w:pPr>
      <w:r>
        <w:rPr>
          <w:noProof/>
        </w:rPr>
        <w:drawing>
          <wp:inline distT="0" distB="0" distL="0" distR="0" wp14:anchorId="027B176C" wp14:editId="70CA5C36">
            <wp:extent cx="4895088" cy="4714273"/>
            <wp:effectExtent l="0" t="0" r="1270" b="0"/>
            <wp:docPr id="1772656668" name="Picture 1" descr="A computer screen shot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56668" name="Picture 1" descr="A computer screen shot of a blueprint&#10;&#10;Description automatically generated"/>
                    <pic:cNvPicPr/>
                  </pic:nvPicPr>
                  <pic:blipFill rotWithShape="1">
                    <a:blip r:embed="rId54"/>
                    <a:srcRect l="49501" t="30026" r="18895" b="15866"/>
                    <a:stretch/>
                  </pic:blipFill>
                  <pic:spPr bwMode="auto">
                    <a:xfrm>
                      <a:off x="0" y="0"/>
                      <a:ext cx="4931582" cy="474941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6100B" w:rsidRPr="00D6100B" w14:paraId="074DBB41" w14:textId="03C9AD32" w:rsidTr="00445880">
        <w:tc>
          <w:tcPr>
            <w:tcW w:w="4675" w:type="dxa"/>
          </w:tcPr>
          <w:p w14:paraId="7D1AC6E8" w14:textId="77777777" w:rsidR="00D6100B" w:rsidRPr="007314F6" w:rsidRDefault="00D6100B" w:rsidP="00D6100B">
            <w:pPr>
              <w:pStyle w:val="Texto"/>
              <w:spacing w:line="276" w:lineRule="exact"/>
              <w:ind w:firstLine="0"/>
              <w:rPr>
                <w:rFonts w:ascii="Verdana" w:hAnsi="Verdana"/>
                <w:b/>
                <w:sz w:val="16"/>
                <w:szCs w:val="16"/>
              </w:rPr>
            </w:pPr>
            <w:r w:rsidRPr="007314F6">
              <w:rPr>
                <w:rFonts w:ascii="Verdana" w:hAnsi="Verdana"/>
                <w:b/>
                <w:sz w:val="16"/>
                <w:szCs w:val="16"/>
              </w:rPr>
              <w:t xml:space="preserve">E.6 </w:t>
            </w:r>
            <w:r w:rsidRPr="007314F6">
              <w:rPr>
                <w:rFonts w:ascii="Verdana" w:hAnsi="Verdana"/>
                <w:sz w:val="16"/>
                <w:szCs w:val="16"/>
              </w:rPr>
              <w:t>Congeladores Horizontales</w:t>
            </w:r>
          </w:p>
        </w:tc>
        <w:tc>
          <w:tcPr>
            <w:tcW w:w="4675" w:type="dxa"/>
          </w:tcPr>
          <w:p w14:paraId="6B0605D8" w14:textId="7D872953" w:rsidR="00D6100B" w:rsidRPr="007314F6" w:rsidRDefault="00D6100B" w:rsidP="00D6100B">
            <w:pPr>
              <w:pStyle w:val="Texto"/>
              <w:spacing w:line="276" w:lineRule="exact"/>
              <w:ind w:firstLine="0"/>
              <w:rPr>
                <w:rFonts w:ascii="Verdana" w:hAnsi="Verdana"/>
                <w:b/>
                <w:sz w:val="16"/>
                <w:szCs w:val="16"/>
              </w:rPr>
            </w:pPr>
            <w:r>
              <w:rPr>
                <w:rFonts w:ascii="Verdana" w:hAnsi="Verdana"/>
                <w:b/>
                <w:sz w:val="16"/>
                <w:szCs w:val="16"/>
              </w:rPr>
              <w:t xml:space="preserve">E.6 </w:t>
            </w:r>
            <w:r>
              <w:rPr>
                <w:rFonts w:ascii="Verdana" w:hAnsi="Verdana"/>
                <w:sz w:val="16"/>
                <w:szCs w:val="16"/>
              </w:rPr>
              <w:t>Horizontal Freezers</w:t>
            </w:r>
          </w:p>
        </w:tc>
      </w:tr>
      <w:tr w:rsidR="00D6100B" w:rsidRPr="00D856AF" w14:paraId="6B4DA170" w14:textId="47B94391" w:rsidTr="00445880">
        <w:tc>
          <w:tcPr>
            <w:tcW w:w="4675" w:type="dxa"/>
          </w:tcPr>
          <w:p w14:paraId="4C156196" w14:textId="77777777" w:rsidR="00D6100B" w:rsidRPr="007314F6" w:rsidRDefault="00D6100B" w:rsidP="00D6100B">
            <w:pPr>
              <w:pStyle w:val="Texto"/>
              <w:spacing w:line="276" w:lineRule="exact"/>
              <w:ind w:firstLine="0"/>
              <w:rPr>
                <w:rFonts w:ascii="Verdana" w:hAnsi="Verdana"/>
                <w:sz w:val="16"/>
                <w:szCs w:val="16"/>
              </w:rPr>
            </w:pPr>
            <w:r w:rsidRPr="007314F6">
              <w:rPr>
                <w:rFonts w:ascii="Verdana" w:hAnsi="Verdana"/>
                <w:b/>
                <w:sz w:val="16"/>
                <w:szCs w:val="16"/>
              </w:rPr>
              <w:t>E.6.1</w:t>
            </w:r>
            <w:r w:rsidRPr="007314F6">
              <w:rPr>
                <w:rFonts w:ascii="Verdana" w:hAnsi="Verdana"/>
                <w:sz w:val="16"/>
                <w:szCs w:val="16"/>
              </w:rPr>
              <w:t xml:space="preserve"> El llenado debe iniciarse colocando la carga de prueba nivel por nivel, hasta llegar al nivel de carga señalado con una marca impresa en el aparato. Se permite colocar la carga, como máximo, a 0,015 m abajo del nivel de carga.</w:t>
            </w:r>
          </w:p>
        </w:tc>
        <w:tc>
          <w:tcPr>
            <w:tcW w:w="4675" w:type="dxa"/>
          </w:tcPr>
          <w:p w14:paraId="2961F6C1" w14:textId="02C562B4" w:rsidR="00D6100B" w:rsidRPr="00D6100B" w:rsidRDefault="00D6100B" w:rsidP="00D6100B">
            <w:pPr>
              <w:pStyle w:val="Texto"/>
              <w:spacing w:line="276" w:lineRule="exact"/>
              <w:ind w:firstLine="0"/>
              <w:rPr>
                <w:rFonts w:ascii="Verdana" w:hAnsi="Verdana"/>
                <w:b/>
                <w:sz w:val="16"/>
                <w:szCs w:val="16"/>
                <w:lang w:val="en-US"/>
              </w:rPr>
            </w:pPr>
            <w:r w:rsidRPr="00D6100B">
              <w:rPr>
                <w:rFonts w:ascii="Verdana" w:hAnsi="Verdana"/>
                <w:b/>
                <w:sz w:val="16"/>
                <w:szCs w:val="16"/>
                <w:lang w:val="en-US"/>
              </w:rPr>
              <w:t xml:space="preserve">E.6.1 </w:t>
            </w:r>
            <w:r w:rsidRPr="00D6100B">
              <w:rPr>
                <w:rFonts w:ascii="Verdana" w:hAnsi="Verdana"/>
                <w:sz w:val="16"/>
                <w:szCs w:val="16"/>
                <w:lang w:val="en-US"/>
              </w:rPr>
              <w:t xml:space="preserve">Filling must begin by placing the test load level by level, until reaching the load level indicated with a mark printed on the </w:t>
            </w:r>
            <w:r w:rsidR="00FE1E46">
              <w:rPr>
                <w:rFonts w:ascii="Verdana" w:hAnsi="Verdana"/>
                <w:sz w:val="16"/>
                <w:szCs w:val="16"/>
                <w:lang w:val="en-US"/>
              </w:rPr>
              <w:t>appliance</w:t>
            </w:r>
            <w:r w:rsidRPr="00D6100B">
              <w:rPr>
                <w:rFonts w:ascii="Verdana" w:hAnsi="Verdana"/>
                <w:sz w:val="16"/>
                <w:szCs w:val="16"/>
                <w:lang w:val="en-US"/>
              </w:rPr>
              <w:t>. It is allowed to place the load, at most, 0.015 m below the load level.</w:t>
            </w:r>
          </w:p>
        </w:tc>
      </w:tr>
      <w:tr w:rsidR="00D6100B" w:rsidRPr="00D856AF" w14:paraId="0E95582F" w14:textId="6198F397" w:rsidTr="00445880">
        <w:tc>
          <w:tcPr>
            <w:tcW w:w="4675" w:type="dxa"/>
          </w:tcPr>
          <w:p w14:paraId="1C373FC0" w14:textId="31E3C848" w:rsidR="00D6100B" w:rsidRPr="007314F6" w:rsidRDefault="00D6100B" w:rsidP="00D6100B">
            <w:pPr>
              <w:pStyle w:val="Texto"/>
              <w:spacing w:line="276" w:lineRule="exact"/>
              <w:ind w:firstLine="0"/>
              <w:rPr>
                <w:rFonts w:ascii="Verdana" w:hAnsi="Verdana"/>
                <w:sz w:val="16"/>
                <w:szCs w:val="16"/>
              </w:rPr>
            </w:pPr>
            <w:r w:rsidRPr="007314F6">
              <w:rPr>
                <w:rFonts w:ascii="Verdana" w:hAnsi="Verdana"/>
                <w:b/>
                <w:sz w:val="16"/>
                <w:szCs w:val="16"/>
              </w:rPr>
              <w:lastRenderedPageBreak/>
              <w:t>E.6.2</w:t>
            </w:r>
            <w:r w:rsidRPr="007314F6">
              <w:rPr>
                <w:rFonts w:ascii="Verdana" w:hAnsi="Verdana"/>
                <w:sz w:val="16"/>
                <w:szCs w:val="16"/>
              </w:rPr>
              <w:t xml:space="preserve"> El espacio entre columnas de paquetes, entre divisiones internas y con la pared del congelador debe ser de 0,025 m </w:t>
            </w:r>
            <w:r w:rsidRPr="007314F6">
              <w:rPr>
                <w:rFonts w:ascii="Verdana" w:hAnsi="Verdana"/>
                <w:sz w:val="16"/>
                <w:szCs w:val="16"/>
              </w:rPr>
              <w:fldChar w:fldCharType="begin"/>
            </w:r>
            <w:r w:rsidRPr="007314F6">
              <w:rPr>
                <w:rFonts w:ascii="Verdana" w:hAnsi="Verdana"/>
                <w:sz w:val="16"/>
                <w:szCs w:val="16"/>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sidRPr="007314F6">
              <w:rPr>
                <w:rFonts w:ascii="Verdana" w:hAnsi="Verdana"/>
                <w:sz w:val="16"/>
                <w:szCs w:val="16"/>
              </w:rPr>
              <w:fldChar w:fldCharType="end"/>
            </w:r>
            <w:r w:rsidRPr="007314F6">
              <w:rPr>
                <w:rFonts w:ascii="Verdana" w:hAnsi="Verdana"/>
                <w:sz w:val="16"/>
                <w:szCs w:val="16"/>
              </w:rPr>
              <w:t xml:space="preserve"> 0,005 m.</w:t>
            </w:r>
          </w:p>
        </w:tc>
        <w:tc>
          <w:tcPr>
            <w:tcW w:w="4675" w:type="dxa"/>
          </w:tcPr>
          <w:p w14:paraId="43C5E2D0" w14:textId="0327EB10" w:rsidR="00D6100B" w:rsidRPr="00D6100B" w:rsidRDefault="00D6100B" w:rsidP="00D6100B">
            <w:pPr>
              <w:pStyle w:val="Texto"/>
              <w:spacing w:line="276" w:lineRule="exact"/>
              <w:ind w:firstLine="0"/>
              <w:rPr>
                <w:rFonts w:ascii="Verdana" w:hAnsi="Verdana"/>
                <w:b/>
                <w:sz w:val="16"/>
                <w:szCs w:val="16"/>
                <w:lang w:val="en-US"/>
              </w:rPr>
            </w:pPr>
            <w:r w:rsidRPr="00D6100B">
              <w:rPr>
                <w:rFonts w:ascii="Verdana" w:hAnsi="Verdana"/>
                <w:b/>
                <w:sz w:val="16"/>
                <w:szCs w:val="16"/>
                <w:lang w:val="en-US"/>
              </w:rPr>
              <w:t xml:space="preserve">E.6.2 </w:t>
            </w:r>
            <w:r w:rsidRPr="00D6100B">
              <w:rPr>
                <w:rFonts w:ascii="Verdana" w:hAnsi="Verdana"/>
                <w:sz w:val="16"/>
                <w:szCs w:val="16"/>
                <w:lang w:val="en-US"/>
              </w:rPr>
              <w:t xml:space="preserve">The space between columns of packages, between internal divisions and with the freezer wall must be 0.025 m </w:t>
            </w:r>
            <w:r>
              <w:rPr>
                <w:rFonts w:ascii="Verdana" w:hAnsi="Verdana"/>
                <w:sz w:val="16"/>
                <w:szCs w:val="16"/>
              </w:rPr>
              <w:fldChar w:fldCharType="begin"/>
            </w:r>
            <w:r w:rsidRPr="00D6100B">
              <w:rPr>
                <w:rFonts w:ascii="Verdana" w:hAnsi="Verdana"/>
                <w:sz w:val="16"/>
                <w:szCs w:val="16"/>
                <w:lang w:val="en-US"/>
              </w:rPr>
              <w:instrText>símbolo 177 \f "Symbol" \s 9</w:instrText>
            </w:r>
            <w:r w:rsidR="00000000">
              <w:rPr>
                <w:rFonts w:ascii="Verdana" w:hAnsi="Verdana"/>
                <w:sz w:val="16"/>
                <w:szCs w:val="16"/>
              </w:rPr>
              <w:fldChar w:fldCharType="separate"/>
            </w:r>
            <w:r w:rsidR="00165AA3">
              <w:rPr>
                <w:rFonts w:ascii="Verdana" w:hAnsi="Verdana"/>
                <w:b/>
                <w:bCs/>
                <w:sz w:val="16"/>
                <w:szCs w:val="16"/>
                <w:lang w:val="en-US"/>
              </w:rPr>
              <w:t>Error! Bookmark not defined.</w:t>
            </w:r>
            <w:r>
              <w:rPr>
                <w:rFonts w:ascii="Verdana" w:hAnsi="Verdana"/>
                <w:sz w:val="16"/>
                <w:szCs w:val="16"/>
              </w:rPr>
              <w:fldChar w:fldCharType="end"/>
            </w:r>
            <w:r w:rsidRPr="00D6100B">
              <w:rPr>
                <w:rFonts w:ascii="Verdana" w:hAnsi="Verdana"/>
                <w:sz w:val="16"/>
                <w:szCs w:val="16"/>
                <w:lang w:val="en-US"/>
              </w:rPr>
              <w:t>0.005 m.</w:t>
            </w:r>
          </w:p>
        </w:tc>
      </w:tr>
      <w:tr w:rsidR="00D6100B" w:rsidRPr="00D856AF" w14:paraId="3C9C7251" w14:textId="57D58DB3" w:rsidTr="00445880">
        <w:tc>
          <w:tcPr>
            <w:tcW w:w="4675" w:type="dxa"/>
          </w:tcPr>
          <w:p w14:paraId="1264B5BB" w14:textId="77777777" w:rsidR="00D6100B" w:rsidRPr="007314F6" w:rsidRDefault="00D6100B" w:rsidP="00D6100B">
            <w:pPr>
              <w:pStyle w:val="Texto"/>
              <w:spacing w:line="276" w:lineRule="exact"/>
              <w:ind w:firstLine="0"/>
              <w:rPr>
                <w:rFonts w:ascii="Verdana" w:hAnsi="Verdana"/>
                <w:sz w:val="16"/>
                <w:szCs w:val="16"/>
              </w:rPr>
            </w:pPr>
            <w:r w:rsidRPr="007314F6">
              <w:rPr>
                <w:rFonts w:ascii="Verdana" w:hAnsi="Verdana"/>
                <w:b/>
                <w:sz w:val="16"/>
                <w:szCs w:val="16"/>
              </w:rPr>
              <w:t>E.6.3</w:t>
            </w:r>
            <w:r w:rsidRPr="007314F6">
              <w:rPr>
                <w:rFonts w:ascii="Verdana" w:hAnsi="Verdana"/>
                <w:sz w:val="16"/>
                <w:szCs w:val="16"/>
              </w:rPr>
              <w:t xml:space="preserve"> Los aparatos que estén previstos para usar canastillas deben probarse con éstas en su posición normal de uso. Se permite un espacio entre el fondo del aparato y la parte inferior de la canastilla de hasta 0,05 m.</w:t>
            </w:r>
          </w:p>
        </w:tc>
        <w:tc>
          <w:tcPr>
            <w:tcW w:w="4675" w:type="dxa"/>
          </w:tcPr>
          <w:p w14:paraId="36A9E844" w14:textId="0D2CEC3F" w:rsidR="00D6100B" w:rsidRPr="00D6100B" w:rsidRDefault="00D6100B" w:rsidP="00D6100B">
            <w:pPr>
              <w:pStyle w:val="Texto"/>
              <w:spacing w:line="276" w:lineRule="exact"/>
              <w:ind w:firstLine="0"/>
              <w:rPr>
                <w:rFonts w:ascii="Verdana" w:hAnsi="Verdana"/>
                <w:b/>
                <w:sz w:val="16"/>
                <w:szCs w:val="16"/>
                <w:lang w:val="en-US"/>
              </w:rPr>
            </w:pPr>
            <w:r w:rsidRPr="00D6100B">
              <w:rPr>
                <w:rFonts w:ascii="Verdana" w:hAnsi="Verdana"/>
                <w:b/>
                <w:sz w:val="16"/>
                <w:szCs w:val="16"/>
                <w:lang w:val="en-US"/>
              </w:rPr>
              <w:t xml:space="preserve">E.6.3 </w:t>
            </w:r>
            <w:r w:rsidRPr="00D6100B">
              <w:rPr>
                <w:rFonts w:ascii="Verdana" w:hAnsi="Verdana"/>
                <w:sz w:val="16"/>
                <w:szCs w:val="16"/>
                <w:lang w:val="en-US"/>
              </w:rPr>
              <w:t>Appliances that are intended to use baskets must be tested with them in their normal position of use. A space between the bottom of the appliance and the bottom of the basket of up to 0.05 m is allowed.</w:t>
            </w:r>
          </w:p>
        </w:tc>
      </w:tr>
      <w:tr w:rsidR="00D6100B" w:rsidRPr="00D856AF" w14:paraId="4EB2821F" w14:textId="6A982F6C" w:rsidTr="00445880">
        <w:tc>
          <w:tcPr>
            <w:tcW w:w="4675" w:type="dxa"/>
          </w:tcPr>
          <w:p w14:paraId="58DA6DC8" w14:textId="77777777" w:rsidR="00D6100B" w:rsidRPr="007314F6" w:rsidRDefault="00D6100B" w:rsidP="00D6100B">
            <w:pPr>
              <w:pStyle w:val="Texto"/>
              <w:spacing w:line="276" w:lineRule="exact"/>
              <w:ind w:firstLine="0"/>
              <w:rPr>
                <w:rFonts w:ascii="Verdana" w:hAnsi="Verdana"/>
                <w:sz w:val="16"/>
                <w:szCs w:val="16"/>
              </w:rPr>
            </w:pPr>
            <w:r w:rsidRPr="007314F6">
              <w:rPr>
                <w:rFonts w:ascii="Verdana" w:hAnsi="Verdana"/>
                <w:b/>
                <w:sz w:val="16"/>
                <w:szCs w:val="16"/>
              </w:rPr>
              <w:t>E.6.4</w:t>
            </w:r>
            <w:r w:rsidRPr="007314F6">
              <w:rPr>
                <w:rFonts w:ascii="Verdana" w:hAnsi="Verdana"/>
                <w:sz w:val="16"/>
                <w:szCs w:val="16"/>
              </w:rPr>
              <w:t xml:space="preserve"> Los sensores deben colocarse en cada una de las esquinas y centro geométrico del nivel superior de los paquetes de prueba, como lo indica la siguiente figura:</w:t>
            </w:r>
          </w:p>
        </w:tc>
        <w:tc>
          <w:tcPr>
            <w:tcW w:w="4675" w:type="dxa"/>
          </w:tcPr>
          <w:p w14:paraId="6B6036BF" w14:textId="0F6FE337" w:rsidR="00D6100B" w:rsidRPr="00D6100B" w:rsidRDefault="00D6100B" w:rsidP="00D6100B">
            <w:pPr>
              <w:pStyle w:val="Texto"/>
              <w:spacing w:line="276" w:lineRule="exact"/>
              <w:ind w:firstLine="0"/>
              <w:rPr>
                <w:rFonts w:ascii="Verdana" w:hAnsi="Verdana"/>
                <w:b/>
                <w:sz w:val="16"/>
                <w:szCs w:val="16"/>
                <w:lang w:val="en-US"/>
              </w:rPr>
            </w:pPr>
            <w:r w:rsidRPr="00D6100B">
              <w:rPr>
                <w:rFonts w:ascii="Verdana" w:hAnsi="Verdana"/>
                <w:b/>
                <w:sz w:val="16"/>
                <w:szCs w:val="16"/>
                <w:lang w:val="en-US"/>
              </w:rPr>
              <w:t xml:space="preserve">E.6.4 </w:t>
            </w:r>
            <w:r w:rsidRPr="00D6100B">
              <w:rPr>
                <w:rFonts w:ascii="Verdana" w:hAnsi="Verdana"/>
                <w:sz w:val="16"/>
                <w:szCs w:val="16"/>
                <w:lang w:val="en-US"/>
              </w:rPr>
              <w:t>The sensors must be placed in each of the corners and geometric center of the upper level of the test packages, as indicated in the following figure:</w:t>
            </w:r>
          </w:p>
        </w:tc>
      </w:tr>
    </w:tbl>
    <w:p w14:paraId="04EE1040" w14:textId="436EE56D" w:rsidR="00725F83" w:rsidRPr="00D93CAB" w:rsidRDefault="00A934A0" w:rsidP="0052515D">
      <w:pPr>
        <w:pStyle w:val="Texto"/>
        <w:spacing w:line="240" w:lineRule="auto"/>
        <w:jc w:val="center"/>
        <w:rPr>
          <w:rFonts w:ascii="Verdana" w:hAnsi="Verdana"/>
          <w:b/>
          <w:sz w:val="16"/>
          <w:szCs w:val="16"/>
        </w:rPr>
      </w:pPr>
      <w:r>
        <w:rPr>
          <w:noProof/>
        </w:rPr>
        <w:drawing>
          <wp:inline distT="0" distB="0" distL="0" distR="0" wp14:anchorId="10645713" wp14:editId="37F033D0">
            <wp:extent cx="4235824" cy="5760720"/>
            <wp:effectExtent l="0" t="0" r="0" b="0"/>
            <wp:docPr id="826630648" name="Picture 1" descr="A computer screen shot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30648" name="Picture 1" descr="A computer screen shot of a blueprint&#10;&#10;Description automatically generated"/>
                    <pic:cNvPicPr/>
                  </pic:nvPicPr>
                  <pic:blipFill rotWithShape="1">
                    <a:blip r:embed="rId55"/>
                    <a:srcRect l="45833" t="28490" r="30128" b="13390"/>
                    <a:stretch/>
                  </pic:blipFill>
                  <pic:spPr bwMode="auto">
                    <a:xfrm>
                      <a:off x="0" y="0"/>
                      <a:ext cx="4266157" cy="5801972"/>
                    </a:xfrm>
                    <a:prstGeom prst="rect">
                      <a:avLst/>
                    </a:prstGeom>
                    <a:ln>
                      <a:noFill/>
                    </a:ln>
                    <a:extLst>
                      <a:ext uri="{53640926-AAD7-44D8-BBD7-CCE9431645EC}">
                        <a14:shadowObscured xmlns:a14="http://schemas.microsoft.com/office/drawing/2010/main"/>
                      </a:ext>
                    </a:extLst>
                  </pic:spPr>
                </pic:pic>
              </a:graphicData>
            </a:graphic>
          </wp:inline>
        </w:drawing>
      </w:r>
    </w:p>
    <w:p w14:paraId="3BF20F56" w14:textId="77777777" w:rsidR="00725F83" w:rsidRPr="00D93CAB" w:rsidRDefault="00725F83" w:rsidP="0053313D">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4413" w:rsidRPr="007314F6" w14:paraId="62944696" w14:textId="67ECAF23" w:rsidTr="00356EEF">
        <w:tc>
          <w:tcPr>
            <w:tcW w:w="4675" w:type="dxa"/>
          </w:tcPr>
          <w:p w14:paraId="13814DD9" w14:textId="03830221" w:rsidR="00C54413" w:rsidRPr="007314F6" w:rsidRDefault="006D36DF" w:rsidP="00C54413">
            <w:pPr>
              <w:pStyle w:val="Texto"/>
              <w:spacing w:line="396" w:lineRule="exact"/>
              <w:ind w:firstLine="0"/>
              <w:rPr>
                <w:rFonts w:ascii="Verdana" w:hAnsi="Verdana"/>
                <w:b/>
                <w:sz w:val="16"/>
                <w:szCs w:val="16"/>
              </w:rPr>
            </w:pPr>
            <w:r w:rsidRPr="00D93CAB">
              <w:rPr>
                <w:rFonts w:ascii="Verdana" w:hAnsi="Verdana"/>
                <w:b/>
                <w:sz w:val="16"/>
                <w:szCs w:val="16"/>
              </w:rPr>
              <w:lastRenderedPageBreak/>
              <w:br w:type="column"/>
            </w:r>
            <w:r w:rsidR="00C54413" w:rsidRPr="007314F6">
              <w:rPr>
                <w:rFonts w:ascii="Verdana" w:hAnsi="Verdana"/>
                <w:b/>
                <w:sz w:val="16"/>
                <w:szCs w:val="16"/>
              </w:rPr>
              <w:t xml:space="preserve">E.7 </w:t>
            </w:r>
            <w:r w:rsidR="00C54413" w:rsidRPr="007314F6">
              <w:rPr>
                <w:rFonts w:ascii="Verdana" w:hAnsi="Verdana"/>
                <w:sz w:val="16"/>
                <w:szCs w:val="16"/>
              </w:rPr>
              <w:t>Vitrinas</w:t>
            </w:r>
          </w:p>
        </w:tc>
        <w:tc>
          <w:tcPr>
            <w:tcW w:w="4675" w:type="dxa"/>
          </w:tcPr>
          <w:p w14:paraId="7E07BC09" w14:textId="0392F4AC" w:rsidR="00C54413" w:rsidRPr="00356EEF" w:rsidRDefault="00C54413" w:rsidP="00C54413">
            <w:pPr>
              <w:pStyle w:val="Texto"/>
              <w:spacing w:line="396" w:lineRule="exact"/>
              <w:ind w:firstLine="0"/>
              <w:rPr>
                <w:rFonts w:ascii="Verdana" w:hAnsi="Verdana"/>
                <w:b/>
                <w:sz w:val="16"/>
                <w:szCs w:val="16"/>
                <w:lang w:val="en-US"/>
              </w:rPr>
            </w:pPr>
            <w:r w:rsidRPr="00356EEF">
              <w:rPr>
                <w:rFonts w:ascii="Verdana" w:hAnsi="Verdana"/>
                <w:b/>
                <w:sz w:val="16"/>
                <w:szCs w:val="16"/>
                <w:lang w:val="en-US"/>
              </w:rPr>
              <w:t xml:space="preserve">E.7 </w:t>
            </w:r>
            <w:r w:rsidRPr="00356EEF">
              <w:rPr>
                <w:rFonts w:ascii="Verdana" w:hAnsi="Verdana"/>
                <w:sz w:val="16"/>
                <w:szCs w:val="16"/>
                <w:lang w:val="en-US"/>
              </w:rPr>
              <w:t>Showcases</w:t>
            </w:r>
          </w:p>
        </w:tc>
      </w:tr>
      <w:tr w:rsidR="00C54413" w:rsidRPr="00D856AF" w14:paraId="4FA50FD9" w14:textId="2DFF31BA" w:rsidTr="00356EEF">
        <w:tc>
          <w:tcPr>
            <w:tcW w:w="4675" w:type="dxa"/>
          </w:tcPr>
          <w:p w14:paraId="6D64D0A4" w14:textId="77777777" w:rsidR="00C54413" w:rsidRPr="007314F6" w:rsidRDefault="00C54413" w:rsidP="00C54413">
            <w:pPr>
              <w:pStyle w:val="Texto"/>
              <w:spacing w:line="396" w:lineRule="exact"/>
              <w:ind w:firstLine="0"/>
              <w:rPr>
                <w:rFonts w:ascii="Verdana" w:hAnsi="Verdana"/>
                <w:sz w:val="16"/>
                <w:szCs w:val="16"/>
              </w:rPr>
            </w:pPr>
            <w:r w:rsidRPr="007314F6">
              <w:rPr>
                <w:rFonts w:ascii="Verdana" w:hAnsi="Verdana"/>
                <w:b/>
                <w:sz w:val="16"/>
                <w:szCs w:val="16"/>
              </w:rPr>
              <w:t>E.7.1</w:t>
            </w:r>
            <w:r w:rsidRPr="007314F6">
              <w:rPr>
                <w:rFonts w:ascii="Verdana" w:hAnsi="Verdana"/>
                <w:sz w:val="16"/>
                <w:szCs w:val="16"/>
              </w:rPr>
              <w:t xml:space="preserve"> Los bloques de prueba deben abarcar toda el área disponible de cada uno de los entrepaños con que cuenta la vitrina así como en las superficies internas destinadas al compartimiento de la unidad de refrigeración.</w:t>
            </w:r>
          </w:p>
        </w:tc>
        <w:tc>
          <w:tcPr>
            <w:tcW w:w="4675" w:type="dxa"/>
          </w:tcPr>
          <w:p w14:paraId="322368BD" w14:textId="37C1139F" w:rsidR="00C54413" w:rsidRPr="00356EEF" w:rsidRDefault="00C54413" w:rsidP="00C54413">
            <w:pPr>
              <w:pStyle w:val="Texto"/>
              <w:spacing w:line="396" w:lineRule="exact"/>
              <w:ind w:firstLine="0"/>
              <w:rPr>
                <w:rFonts w:ascii="Verdana" w:hAnsi="Verdana"/>
                <w:b/>
                <w:sz w:val="16"/>
                <w:szCs w:val="16"/>
                <w:lang w:val="en-US"/>
              </w:rPr>
            </w:pPr>
            <w:r w:rsidRPr="00356EEF">
              <w:rPr>
                <w:rFonts w:ascii="Verdana" w:hAnsi="Verdana"/>
                <w:b/>
                <w:sz w:val="16"/>
                <w:szCs w:val="16"/>
                <w:lang w:val="en-US"/>
              </w:rPr>
              <w:t xml:space="preserve">E.7.1 </w:t>
            </w:r>
            <w:r w:rsidRPr="00356EEF">
              <w:rPr>
                <w:rFonts w:ascii="Verdana" w:hAnsi="Verdana"/>
                <w:sz w:val="16"/>
                <w:szCs w:val="16"/>
                <w:lang w:val="en-US"/>
              </w:rPr>
              <w:t>The test blocks must cover the entire available area of each of the shelves in the display case as well as the internal surfaces intended for the refrigeration unit compartment.</w:t>
            </w:r>
          </w:p>
        </w:tc>
      </w:tr>
      <w:tr w:rsidR="00C54413" w:rsidRPr="00D856AF" w14:paraId="4EF925DC" w14:textId="2C5FD35B" w:rsidTr="00356EEF">
        <w:tc>
          <w:tcPr>
            <w:tcW w:w="4675" w:type="dxa"/>
          </w:tcPr>
          <w:p w14:paraId="0A5DE3CF" w14:textId="77777777" w:rsidR="00C54413" w:rsidRPr="007314F6" w:rsidRDefault="00C54413" w:rsidP="00C54413">
            <w:pPr>
              <w:pStyle w:val="Texto"/>
              <w:spacing w:line="414" w:lineRule="exact"/>
              <w:ind w:firstLine="0"/>
              <w:rPr>
                <w:rFonts w:ascii="Verdana" w:hAnsi="Verdana"/>
                <w:sz w:val="16"/>
                <w:szCs w:val="16"/>
              </w:rPr>
            </w:pPr>
            <w:r w:rsidRPr="007314F6">
              <w:rPr>
                <w:rFonts w:ascii="Verdana" w:hAnsi="Verdana"/>
                <w:b/>
                <w:sz w:val="16"/>
                <w:szCs w:val="16"/>
              </w:rPr>
              <w:t>E.7.2</w:t>
            </w:r>
            <w:r w:rsidRPr="007314F6">
              <w:rPr>
                <w:rFonts w:ascii="Verdana" w:hAnsi="Verdana"/>
                <w:sz w:val="16"/>
                <w:szCs w:val="16"/>
              </w:rPr>
              <w:t xml:space="preserve"> La columna de bloques de prueba debe estar separada 0,025 m ± 0,005 m de la pared del gabinete y de igual manera para la separación de cada columna de bloques de prueba. Se deben colocar cinco bloques con sensor en la fila superior cercanos al nivel de carga de cada entrepaño y uno de los sensores debe ser colocado en el centro geométrico del entrepaño de la vitrina, como se ejemplifica en la figura; si la vitrina incluye cualquier tipo de estructura en su centro, el sensor puede ser colocado a la derecha, a la izquierda, al frente o atrás de tal estructura separado 0,025 m.</w:t>
            </w:r>
          </w:p>
        </w:tc>
        <w:tc>
          <w:tcPr>
            <w:tcW w:w="4675" w:type="dxa"/>
          </w:tcPr>
          <w:p w14:paraId="733C234C" w14:textId="051A89E4" w:rsidR="00C54413" w:rsidRPr="00356EEF" w:rsidRDefault="00C54413" w:rsidP="00C54413">
            <w:pPr>
              <w:pStyle w:val="Texto"/>
              <w:spacing w:line="414" w:lineRule="exact"/>
              <w:ind w:firstLine="0"/>
              <w:rPr>
                <w:rFonts w:ascii="Verdana" w:hAnsi="Verdana"/>
                <w:b/>
                <w:sz w:val="16"/>
                <w:szCs w:val="16"/>
                <w:lang w:val="en-US"/>
              </w:rPr>
            </w:pPr>
            <w:r w:rsidRPr="00356EEF">
              <w:rPr>
                <w:rFonts w:ascii="Verdana" w:hAnsi="Verdana"/>
                <w:b/>
                <w:sz w:val="16"/>
                <w:szCs w:val="16"/>
                <w:lang w:val="en-US"/>
              </w:rPr>
              <w:t xml:space="preserve">E.7.2 </w:t>
            </w:r>
            <w:r w:rsidRPr="00356EEF">
              <w:rPr>
                <w:rFonts w:ascii="Verdana" w:hAnsi="Verdana"/>
                <w:sz w:val="16"/>
                <w:szCs w:val="16"/>
                <w:lang w:val="en-US"/>
              </w:rPr>
              <w:t>The column of test blocks must be separated 0.025 m ± 0.005 m from the cabinet wall and the same for the separation of each column of test blocks. Five blocks with sensors should be placed in the top row close to the load level of each shelf and one of the sensors should be placed in the geometric center of the display case shelf, as exemplified in the figure; If the display case includes any type of structure in its center, the sensor can be placed to the right, left, in front or behind such structure 0.025 m apart.</w:t>
            </w:r>
          </w:p>
        </w:tc>
      </w:tr>
      <w:tr w:rsidR="00C54413" w:rsidRPr="00D856AF" w14:paraId="54B88507" w14:textId="569ADD36" w:rsidTr="00356EEF">
        <w:tc>
          <w:tcPr>
            <w:tcW w:w="4675" w:type="dxa"/>
          </w:tcPr>
          <w:p w14:paraId="472E4276" w14:textId="77777777" w:rsidR="00C54413" w:rsidRPr="007314F6" w:rsidRDefault="00C54413" w:rsidP="00C54413">
            <w:pPr>
              <w:pStyle w:val="Texto"/>
              <w:spacing w:line="396" w:lineRule="exact"/>
              <w:ind w:firstLine="0"/>
              <w:rPr>
                <w:rFonts w:ascii="Verdana" w:hAnsi="Verdana"/>
                <w:sz w:val="16"/>
                <w:szCs w:val="16"/>
              </w:rPr>
            </w:pPr>
            <w:r w:rsidRPr="007314F6">
              <w:rPr>
                <w:rFonts w:ascii="Verdana" w:hAnsi="Verdana"/>
                <w:b/>
                <w:sz w:val="16"/>
                <w:szCs w:val="16"/>
              </w:rPr>
              <w:t>E.7.3</w:t>
            </w:r>
            <w:r w:rsidRPr="007314F6">
              <w:rPr>
                <w:rFonts w:ascii="Verdana" w:hAnsi="Verdana"/>
                <w:sz w:val="16"/>
                <w:szCs w:val="16"/>
              </w:rPr>
              <w:t xml:space="preserve"> El nivel de carga mencionado en párrafos anteriores será designado por cada fabricante según el diseño y/o capacidad de su equipo.</w:t>
            </w:r>
          </w:p>
        </w:tc>
        <w:tc>
          <w:tcPr>
            <w:tcW w:w="4675" w:type="dxa"/>
          </w:tcPr>
          <w:p w14:paraId="0E25404E" w14:textId="7CAD52BD" w:rsidR="00C54413" w:rsidRPr="00356EEF" w:rsidRDefault="00C54413" w:rsidP="00C54413">
            <w:pPr>
              <w:pStyle w:val="Texto"/>
              <w:spacing w:line="396" w:lineRule="exact"/>
              <w:ind w:firstLine="0"/>
              <w:rPr>
                <w:rFonts w:ascii="Verdana" w:hAnsi="Verdana"/>
                <w:b/>
                <w:sz w:val="16"/>
                <w:szCs w:val="16"/>
                <w:lang w:val="en-US"/>
              </w:rPr>
            </w:pPr>
            <w:r w:rsidRPr="00356EEF">
              <w:rPr>
                <w:rFonts w:ascii="Verdana" w:hAnsi="Verdana"/>
                <w:b/>
                <w:sz w:val="16"/>
                <w:szCs w:val="16"/>
                <w:lang w:val="en-US"/>
              </w:rPr>
              <w:t xml:space="preserve">E.7.3 </w:t>
            </w:r>
            <w:r w:rsidRPr="00356EEF">
              <w:rPr>
                <w:rFonts w:ascii="Verdana" w:hAnsi="Verdana"/>
                <w:sz w:val="16"/>
                <w:szCs w:val="16"/>
                <w:lang w:val="en-US"/>
              </w:rPr>
              <w:t>The load level mentioned in pre</w:t>
            </w:r>
            <w:r w:rsidR="00AB0F12">
              <w:rPr>
                <w:rFonts w:ascii="Verdana" w:hAnsi="Verdana"/>
                <w:sz w:val="16"/>
                <w:szCs w:val="16"/>
                <w:lang w:val="en-US"/>
              </w:rPr>
              <w:t>ceding</w:t>
            </w:r>
            <w:r w:rsidRPr="00356EEF">
              <w:rPr>
                <w:rFonts w:ascii="Verdana" w:hAnsi="Verdana"/>
                <w:sz w:val="16"/>
                <w:szCs w:val="16"/>
                <w:lang w:val="en-US"/>
              </w:rPr>
              <w:t xml:space="preserve"> paragraphs will be designated by each manufacturer according to the design and/or capacity of its equipment.</w:t>
            </w:r>
          </w:p>
        </w:tc>
      </w:tr>
    </w:tbl>
    <w:p w14:paraId="0FD39180" w14:textId="1E5C2A9A" w:rsidR="00725F83" w:rsidRPr="00D93CAB" w:rsidRDefault="00BA5F6D" w:rsidP="0052515D">
      <w:pPr>
        <w:pStyle w:val="Texto"/>
        <w:spacing w:line="240" w:lineRule="auto"/>
        <w:ind w:firstLine="0"/>
        <w:jc w:val="center"/>
        <w:rPr>
          <w:rFonts w:ascii="Verdana" w:hAnsi="Verdana"/>
          <w:b/>
          <w:sz w:val="16"/>
          <w:szCs w:val="16"/>
        </w:rPr>
      </w:pPr>
      <w:r>
        <w:rPr>
          <w:noProof/>
        </w:rPr>
        <w:lastRenderedPageBreak/>
        <w:drawing>
          <wp:inline distT="0" distB="0" distL="0" distR="0" wp14:anchorId="50DB0AFE" wp14:editId="7AFA5089">
            <wp:extent cx="4821936" cy="4133088"/>
            <wp:effectExtent l="0" t="0" r="0" b="1270"/>
            <wp:docPr id="4371564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56469" name="Picture 1" descr="A screenshot of a computer&#10;&#10;Description automatically generated"/>
                    <pic:cNvPicPr/>
                  </pic:nvPicPr>
                  <pic:blipFill rotWithShape="1">
                    <a:blip r:embed="rId56"/>
                    <a:srcRect l="41793" t="27351" r="21743" b="17085"/>
                    <a:stretch/>
                  </pic:blipFill>
                  <pic:spPr bwMode="auto">
                    <a:xfrm>
                      <a:off x="0" y="0"/>
                      <a:ext cx="4849993" cy="4157137"/>
                    </a:xfrm>
                    <a:prstGeom prst="rect">
                      <a:avLst/>
                    </a:prstGeom>
                    <a:ln>
                      <a:noFill/>
                    </a:ln>
                    <a:extLst>
                      <a:ext uri="{53640926-AAD7-44D8-BBD7-CCE9431645EC}">
                        <a14:shadowObscured xmlns:a14="http://schemas.microsoft.com/office/drawing/2010/main"/>
                      </a:ext>
                    </a:extLst>
                  </pic:spPr>
                </pic:pic>
              </a:graphicData>
            </a:graphic>
          </wp:inline>
        </w:drawing>
      </w:r>
    </w:p>
    <w:p w14:paraId="42818CCE" w14:textId="77777777" w:rsidR="00725F83" w:rsidRPr="00D93CAB" w:rsidRDefault="00725F83" w:rsidP="0053313D">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14F6" w:rsidRPr="007314F6" w14:paraId="5EB3CF69" w14:textId="55C1C874" w:rsidTr="00BA5F6D">
        <w:tc>
          <w:tcPr>
            <w:tcW w:w="4675" w:type="dxa"/>
          </w:tcPr>
          <w:p w14:paraId="1F42BF5B" w14:textId="77777777" w:rsidR="007314F6" w:rsidRPr="007314F6" w:rsidRDefault="007314F6" w:rsidP="00A1006F">
            <w:pPr>
              <w:pStyle w:val="Texto"/>
              <w:spacing w:line="420" w:lineRule="exact"/>
              <w:ind w:firstLine="0"/>
              <w:rPr>
                <w:rFonts w:ascii="Verdana" w:hAnsi="Verdana"/>
                <w:sz w:val="16"/>
                <w:szCs w:val="16"/>
              </w:rPr>
            </w:pPr>
            <w:r w:rsidRPr="007314F6">
              <w:rPr>
                <w:rFonts w:ascii="Verdana" w:hAnsi="Verdana"/>
                <w:b/>
                <w:sz w:val="16"/>
                <w:szCs w:val="16"/>
              </w:rPr>
              <w:t xml:space="preserve">E.8 </w:t>
            </w:r>
            <w:r w:rsidRPr="007314F6">
              <w:rPr>
                <w:rFonts w:ascii="Verdana" w:hAnsi="Verdana"/>
                <w:sz w:val="16"/>
                <w:szCs w:val="16"/>
              </w:rPr>
              <w:t>Conservadores de bolsas de hielo</w:t>
            </w:r>
          </w:p>
        </w:tc>
        <w:tc>
          <w:tcPr>
            <w:tcW w:w="4675" w:type="dxa"/>
          </w:tcPr>
          <w:p w14:paraId="0633FEE2" w14:textId="7E18F06B" w:rsidR="007314F6" w:rsidRPr="007314F6" w:rsidRDefault="00E00F74" w:rsidP="00A1006F">
            <w:pPr>
              <w:pStyle w:val="Texto"/>
              <w:spacing w:line="420" w:lineRule="exact"/>
              <w:ind w:firstLine="0"/>
              <w:rPr>
                <w:rFonts w:ascii="Verdana" w:hAnsi="Verdana"/>
                <w:b/>
                <w:sz w:val="16"/>
                <w:szCs w:val="16"/>
              </w:rPr>
            </w:pPr>
            <w:r>
              <w:rPr>
                <w:rFonts w:ascii="Verdana" w:hAnsi="Verdana"/>
                <w:b/>
                <w:sz w:val="16"/>
                <w:szCs w:val="16"/>
              </w:rPr>
              <w:t xml:space="preserve">E.8 </w:t>
            </w:r>
            <w:r w:rsidR="0044492B">
              <w:rPr>
                <w:rFonts w:ascii="Verdana" w:hAnsi="Verdana"/>
                <w:sz w:val="16"/>
                <w:szCs w:val="16"/>
              </w:rPr>
              <w:t>ice bags cooler</w:t>
            </w:r>
          </w:p>
        </w:tc>
      </w:tr>
      <w:tr w:rsidR="007314F6" w:rsidRPr="00D856AF" w14:paraId="43732684" w14:textId="4B32404C" w:rsidTr="00BA5F6D">
        <w:tc>
          <w:tcPr>
            <w:tcW w:w="4675" w:type="dxa"/>
          </w:tcPr>
          <w:p w14:paraId="3328E8AE" w14:textId="77777777" w:rsidR="007314F6" w:rsidRPr="007314F6" w:rsidRDefault="007314F6" w:rsidP="00A1006F">
            <w:pPr>
              <w:pStyle w:val="Texto"/>
              <w:spacing w:line="420" w:lineRule="exact"/>
              <w:ind w:firstLine="0"/>
              <w:rPr>
                <w:rFonts w:ascii="Verdana" w:hAnsi="Verdana"/>
                <w:sz w:val="16"/>
                <w:szCs w:val="16"/>
              </w:rPr>
            </w:pPr>
            <w:r w:rsidRPr="007314F6">
              <w:rPr>
                <w:rFonts w:ascii="Verdana" w:hAnsi="Verdana"/>
                <w:b/>
                <w:sz w:val="16"/>
                <w:szCs w:val="16"/>
              </w:rPr>
              <w:t>E.8.1</w:t>
            </w:r>
            <w:r w:rsidRPr="007314F6">
              <w:rPr>
                <w:rFonts w:ascii="Verdana" w:hAnsi="Verdana"/>
                <w:sz w:val="16"/>
                <w:szCs w:val="16"/>
              </w:rPr>
              <w:t xml:space="preserve"> Los conservadores de bolsas de hielo se deben probar sin carga y la colocación del sensor de temperatura debe hacerse en el centro geométrico del interior del aparato, midiendo la temperatura del aire, como se indica en la siguiente figura.</w:t>
            </w:r>
          </w:p>
        </w:tc>
        <w:tc>
          <w:tcPr>
            <w:tcW w:w="4675" w:type="dxa"/>
          </w:tcPr>
          <w:p w14:paraId="61D97115" w14:textId="23A1BDBF" w:rsidR="007314F6" w:rsidRPr="00E00F74" w:rsidRDefault="00E00F74" w:rsidP="00A1006F">
            <w:pPr>
              <w:pStyle w:val="Texto"/>
              <w:spacing w:line="420" w:lineRule="exact"/>
              <w:ind w:firstLine="0"/>
              <w:rPr>
                <w:rFonts w:ascii="Verdana" w:hAnsi="Verdana"/>
                <w:b/>
                <w:sz w:val="16"/>
                <w:szCs w:val="16"/>
                <w:lang w:val="en-US"/>
              </w:rPr>
            </w:pPr>
            <w:r w:rsidRPr="00E00F74">
              <w:rPr>
                <w:rFonts w:ascii="Verdana" w:hAnsi="Verdana"/>
                <w:b/>
                <w:sz w:val="16"/>
                <w:szCs w:val="16"/>
                <w:lang w:val="en-US"/>
              </w:rPr>
              <w:t xml:space="preserve">E.8.1 </w:t>
            </w:r>
            <w:r w:rsidRPr="00E00F74">
              <w:rPr>
                <w:rFonts w:ascii="Verdana" w:hAnsi="Verdana"/>
                <w:sz w:val="16"/>
                <w:szCs w:val="16"/>
                <w:lang w:val="en-US"/>
              </w:rPr>
              <w:t xml:space="preserve">The ice </w:t>
            </w:r>
            <w:r w:rsidR="0044492B">
              <w:rPr>
                <w:rFonts w:ascii="Verdana" w:hAnsi="Verdana"/>
                <w:sz w:val="16"/>
                <w:szCs w:val="16"/>
                <w:lang w:val="en-US"/>
              </w:rPr>
              <w:t>bag coolers</w:t>
            </w:r>
            <w:r w:rsidRPr="00E00F74">
              <w:rPr>
                <w:rFonts w:ascii="Verdana" w:hAnsi="Verdana"/>
                <w:sz w:val="16"/>
                <w:szCs w:val="16"/>
                <w:lang w:val="en-US"/>
              </w:rPr>
              <w:t xml:space="preserve"> must be tested without load and the placement of the temperature sensor must be done in the geometric center of the interior of the </w:t>
            </w:r>
            <w:r w:rsidR="00FE1E46">
              <w:rPr>
                <w:rFonts w:ascii="Verdana" w:hAnsi="Verdana"/>
                <w:sz w:val="16"/>
                <w:szCs w:val="16"/>
                <w:lang w:val="en-US"/>
              </w:rPr>
              <w:t>appliance</w:t>
            </w:r>
            <w:r w:rsidRPr="00E00F74">
              <w:rPr>
                <w:rFonts w:ascii="Verdana" w:hAnsi="Verdana"/>
                <w:sz w:val="16"/>
                <w:szCs w:val="16"/>
                <w:lang w:val="en-US"/>
              </w:rPr>
              <w:t>, measuring the air temperature, as indicated in the following figure.</w:t>
            </w:r>
          </w:p>
        </w:tc>
      </w:tr>
    </w:tbl>
    <w:p w14:paraId="0AD1409B" w14:textId="7FA0C6C2" w:rsidR="00725F83" w:rsidRPr="00D93CAB" w:rsidRDefault="000974B6" w:rsidP="0052515D">
      <w:pPr>
        <w:pStyle w:val="Texto"/>
        <w:spacing w:line="240" w:lineRule="auto"/>
        <w:ind w:firstLine="0"/>
        <w:jc w:val="center"/>
        <w:rPr>
          <w:rFonts w:ascii="Verdana" w:hAnsi="Verdana"/>
          <w:sz w:val="16"/>
          <w:szCs w:val="16"/>
        </w:rPr>
      </w:pPr>
      <w:r w:rsidRPr="00D93CAB">
        <w:rPr>
          <w:rFonts w:ascii="Verdana" w:hAnsi="Verdana"/>
          <w:noProof/>
          <w:sz w:val="16"/>
          <w:szCs w:val="16"/>
        </w:rPr>
        <w:lastRenderedPageBreak/>
        <w:drawing>
          <wp:inline distT="0" distB="0" distL="0" distR="0" wp14:anchorId="7FCCD3A3" wp14:editId="1CBFA81B">
            <wp:extent cx="3200400" cy="3895725"/>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00400" cy="3895725"/>
                    </a:xfrm>
                    <a:prstGeom prst="rect">
                      <a:avLst/>
                    </a:prstGeom>
                    <a:noFill/>
                    <a:ln>
                      <a:noFill/>
                    </a:ln>
                  </pic:spPr>
                </pic:pic>
              </a:graphicData>
            </a:graphic>
          </wp:inline>
        </w:drawing>
      </w:r>
    </w:p>
    <w:p w14:paraId="18A8391A" w14:textId="77777777" w:rsidR="00725F83" w:rsidRPr="00D93CAB" w:rsidRDefault="00725F83" w:rsidP="006D36DF">
      <w:pPr>
        <w:pStyle w:val="Texto"/>
        <w:spacing w:after="0"/>
        <w:ind w:firstLine="0"/>
        <w:jc w:val="center"/>
        <w:rPr>
          <w:rFonts w:ascii="Verdana" w:hAnsi="Verdana"/>
          <w:sz w:val="16"/>
          <w:szCs w:val="16"/>
        </w:rPr>
      </w:pPr>
    </w:p>
    <w:p w14:paraId="08A3562B" w14:textId="77777777" w:rsidR="006D36DF" w:rsidRPr="00D93CAB" w:rsidRDefault="006D36DF" w:rsidP="0053313D">
      <w:pPr>
        <w:pStyle w:val="Tex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D7833" w:rsidRPr="00BD7833" w14:paraId="3BEC96FD" w14:textId="5358272F" w:rsidTr="00BD7833">
        <w:tc>
          <w:tcPr>
            <w:tcW w:w="4675" w:type="dxa"/>
          </w:tcPr>
          <w:p w14:paraId="4A47B4B6" w14:textId="77777777" w:rsidR="00BD7833" w:rsidRPr="00BD7833" w:rsidRDefault="00BD7833" w:rsidP="001D1593">
            <w:pPr>
              <w:pStyle w:val="ANOTACION"/>
              <w:rPr>
                <w:rFonts w:ascii="Verdana" w:hAnsi="Verdana"/>
                <w:sz w:val="16"/>
                <w:szCs w:val="16"/>
              </w:rPr>
            </w:pPr>
            <w:r w:rsidRPr="00BD7833">
              <w:rPr>
                <w:rFonts w:ascii="Verdana" w:hAnsi="Verdana"/>
                <w:sz w:val="16"/>
                <w:szCs w:val="16"/>
              </w:rPr>
              <w:t>APÉNDICE F</w:t>
            </w:r>
          </w:p>
        </w:tc>
        <w:tc>
          <w:tcPr>
            <w:tcW w:w="4675" w:type="dxa"/>
          </w:tcPr>
          <w:p w14:paraId="77E40EF0" w14:textId="4657B287" w:rsidR="00BD7833" w:rsidRPr="00BD7833" w:rsidRDefault="00BD7833" w:rsidP="001D1593">
            <w:pPr>
              <w:pStyle w:val="ANOTACION"/>
              <w:rPr>
                <w:rFonts w:ascii="Verdana" w:hAnsi="Verdana"/>
                <w:sz w:val="16"/>
                <w:szCs w:val="16"/>
              </w:rPr>
            </w:pPr>
            <w:r>
              <w:rPr>
                <w:rFonts w:ascii="Verdana" w:hAnsi="Verdana"/>
                <w:sz w:val="16"/>
                <w:szCs w:val="16"/>
              </w:rPr>
              <w:t>APPENDIX F</w:t>
            </w:r>
          </w:p>
        </w:tc>
      </w:tr>
      <w:tr w:rsidR="00BD7833" w:rsidRPr="00BD7833" w14:paraId="269C1978" w14:textId="45112868" w:rsidTr="00BD7833">
        <w:tc>
          <w:tcPr>
            <w:tcW w:w="4675" w:type="dxa"/>
          </w:tcPr>
          <w:p w14:paraId="7E693ED3" w14:textId="77777777" w:rsidR="00BD7833" w:rsidRPr="00BD7833" w:rsidRDefault="00BD7833" w:rsidP="001D1593">
            <w:pPr>
              <w:pStyle w:val="Texto"/>
              <w:ind w:firstLine="0"/>
              <w:jc w:val="center"/>
              <w:rPr>
                <w:rFonts w:ascii="Verdana" w:hAnsi="Verdana"/>
                <w:b/>
                <w:sz w:val="16"/>
                <w:szCs w:val="16"/>
              </w:rPr>
            </w:pPr>
            <w:r w:rsidRPr="00BD7833">
              <w:rPr>
                <w:rFonts w:ascii="Verdana" w:hAnsi="Verdana"/>
                <w:b/>
                <w:sz w:val="16"/>
                <w:szCs w:val="16"/>
              </w:rPr>
              <w:t>(Normativo)</w:t>
            </w:r>
          </w:p>
        </w:tc>
        <w:tc>
          <w:tcPr>
            <w:tcW w:w="4675" w:type="dxa"/>
          </w:tcPr>
          <w:p w14:paraId="3E4803D6" w14:textId="0228FFE1" w:rsidR="00BD7833" w:rsidRPr="00BD7833" w:rsidRDefault="00BD7833" w:rsidP="001D1593">
            <w:pPr>
              <w:pStyle w:val="Texto"/>
              <w:ind w:firstLine="0"/>
              <w:jc w:val="center"/>
              <w:rPr>
                <w:rFonts w:ascii="Verdana" w:hAnsi="Verdana"/>
                <w:b/>
                <w:sz w:val="16"/>
                <w:szCs w:val="16"/>
              </w:rPr>
            </w:pPr>
            <w:r>
              <w:rPr>
                <w:rFonts w:ascii="Verdana" w:hAnsi="Verdana"/>
                <w:b/>
                <w:sz w:val="16"/>
                <w:szCs w:val="16"/>
              </w:rPr>
              <w:t>(Mandatory)</w:t>
            </w:r>
          </w:p>
        </w:tc>
      </w:tr>
      <w:tr w:rsidR="00BD7833" w:rsidRPr="00BD7833" w14:paraId="3A3C2C50" w14:textId="6CAD5AC1" w:rsidTr="00BD7833">
        <w:tc>
          <w:tcPr>
            <w:tcW w:w="4675" w:type="dxa"/>
          </w:tcPr>
          <w:p w14:paraId="4D89CAF6" w14:textId="77777777" w:rsidR="00BD7833" w:rsidRPr="00BD7833" w:rsidRDefault="00BD7833" w:rsidP="001D1593">
            <w:pPr>
              <w:pStyle w:val="Texto"/>
              <w:ind w:firstLine="0"/>
              <w:jc w:val="center"/>
              <w:rPr>
                <w:rFonts w:ascii="Verdana" w:hAnsi="Verdana"/>
                <w:b/>
                <w:sz w:val="16"/>
                <w:szCs w:val="16"/>
              </w:rPr>
            </w:pPr>
            <w:r w:rsidRPr="00BD7833">
              <w:rPr>
                <w:rFonts w:ascii="Verdana" w:hAnsi="Verdana"/>
                <w:b/>
                <w:sz w:val="16"/>
                <w:szCs w:val="16"/>
              </w:rPr>
              <w:t>CIRCUITO PARA MEDICIÓN DE CORRIENTES DE FUGA</w:t>
            </w:r>
          </w:p>
        </w:tc>
        <w:tc>
          <w:tcPr>
            <w:tcW w:w="4675" w:type="dxa"/>
          </w:tcPr>
          <w:p w14:paraId="517F91BA" w14:textId="22D6EF5B" w:rsidR="00BD7833" w:rsidRPr="00BD7833" w:rsidRDefault="00BD7833" w:rsidP="001D1593">
            <w:pPr>
              <w:pStyle w:val="Texto"/>
              <w:ind w:firstLine="0"/>
              <w:jc w:val="center"/>
              <w:rPr>
                <w:rFonts w:ascii="Verdana" w:hAnsi="Verdana"/>
                <w:b/>
                <w:sz w:val="16"/>
                <w:szCs w:val="16"/>
                <w:lang w:val="en-US"/>
              </w:rPr>
            </w:pPr>
            <w:r w:rsidRPr="00BD7833">
              <w:rPr>
                <w:rFonts w:ascii="Verdana" w:hAnsi="Verdana"/>
                <w:b/>
                <w:sz w:val="16"/>
                <w:szCs w:val="16"/>
                <w:lang w:val="en-US"/>
              </w:rPr>
              <w:t>CIRCUIT FOR MEASURING LEAK C</w:t>
            </w:r>
            <w:r>
              <w:rPr>
                <w:rFonts w:ascii="Verdana" w:hAnsi="Verdana"/>
                <w:b/>
                <w:sz w:val="16"/>
                <w:szCs w:val="16"/>
                <w:lang w:val="en-US"/>
              </w:rPr>
              <w:t>URRENTS</w:t>
            </w:r>
          </w:p>
        </w:tc>
      </w:tr>
    </w:tbl>
    <w:p w14:paraId="0EA04AD5" w14:textId="616AB0B7" w:rsidR="00725F83" w:rsidRPr="00D93CAB" w:rsidRDefault="001053FA" w:rsidP="001B4FF4">
      <w:pPr>
        <w:pStyle w:val="Texto"/>
        <w:spacing w:line="240" w:lineRule="auto"/>
        <w:ind w:firstLine="0"/>
        <w:jc w:val="center"/>
        <w:rPr>
          <w:rFonts w:ascii="Verdana" w:hAnsi="Verdana"/>
          <w:b/>
          <w:sz w:val="16"/>
          <w:szCs w:val="16"/>
        </w:rPr>
      </w:pPr>
      <w:r>
        <w:rPr>
          <w:noProof/>
        </w:rPr>
        <w:drawing>
          <wp:inline distT="0" distB="0" distL="0" distR="0" wp14:anchorId="550A526B" wp14:editId="0808A8F8">
            <wp:extent cx="4661521" cy="2244436"/>
            <wp:effectExtent l="0" t="0" r="0" b="0"/>
            <wp:docPr id="296275853"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75853" name="Picture 1" descr="A computer screen shot of a computer screen&#10;&#10;Description automatically generated"/>
                    <pic:cNvPicPr/>
                  </pic:nvPicPr>
                  <pic:blipFill rotWithShape="1">
                    <a:blip r:embed="rId58"/>
                    <a:srcRect l="34684" t="24366" r="9927" b="28223"/>
                    <a:stretch/>
                  </pic:blipFill>
                  <pic:spPr bwMode="auto">
                    <a:xfrm>
                      <a:off x="0" y="0"/>
                      <a:ext cx="4668403" cy="2247750"/>
                    </a:xfrm>
                    <a:prstGeom prst="rect">
                      <a:avLst/>
                    </a:prstGeom>
                    <a:ln>
                      <a:noFill/>
                    </a:ln>
                    <a:extLst>
                      <a:ext uri="{53640926-AAD7-44D8-BBD7-CCE9431645EC}">
                        <a14:shadowObscured xmlns:a14="http://schemas.microsoft.com/office/drawing/2010/main"/>
                      </a:ext>
                    </a:extLst>
                  </pic:spPr>
                </pic:pic>
              </a:graphicData>
            </a:graphic>
          </wp:inline>
        </w:drawing>
      </w:r>
    </w:p>
    <w:p w14:paraId="36639217" w14:textId="77777777" w:rsidR="00725F83" w:rsidRPr="00D93CAB" w:rsidRDefault="00725F83" w:rsidP="0053313D">
      <w:pPr>
        <w:pStyle w:val="Texto"/>
        <w:ind w:firstLine="0"/>
        <w:jc w:val="center"/>
        <w:rPr>
          <w:rFonts w:ascii="Verdana" w:hAnsi="Verdana"/>
          <w:b/>
          <w:sz w:val="16"/>
          <w:szCs w:val="16"/>
          <w:lang w:val="pt-PT"/>
        </w:rPr>
      </w:pPr>
      <w:r w:rsidRPr="00D93CAB">
        <w:rPr>
          <w:rFonts w:ascii="Verdana" w:hAnsi="Verdana"/>
          <w:b/>
          <w:sz w:val="16"/>
          <w:szCs w:val="16"/>
          <w:lang w:val="pt-PT"/>
        </w:rPr>
        <w:t>Circuito para medir corriente de fuga</w:t>
      </w:r>
    </w:p>
    <w:p w14:paraId="24E8457D" w14:textId="4FC2CFA1" w:rsidR="00725F83" w:rsidRPr="00D93CAB" w:rsidRDefault="001053FA" w:rsidP="001B4FF4">
      <w:pPr>
        <w:pStyle w:val="Texto"/>
        <w:rPr>
          <w:rFonts w:ascii="Verdana" w:hAnsi="Verdana"/>
          <w:sz w:val="16"/>
          <w:szCs w:val="16"/>
          <w:lang w:val="pt-PT"/>
        </w:rPr>
      </w:pPr>
      <w:r>
        <w:rPr>
          <w:rFonts w:ascii="Verdana" w:hAnsi="Verdana"/>
          <w:sz w:val="16"/>
          <w:szCs w:val="16"/>
          <w:lang w:val="pt-PT"/>
        </w:rPr>
        <w:t xml:space="preserve">                                                    Circuit for measuring leak current</w:t>
      </w:r>
    </w:p>
    <w:p w14:paraId="7DBE8AAC" w14:textId="77777777" w:rsidR="00FC0420" w:rsidRPr="001053FA" w:rsidRDefault="001B4FF4" w:rsidP="001B4FF4">
      <w:pPr>
        <w:pStyle w:val="Texto"/>
        <w:ind w:firstLine="0"/>
        <w:jc w:val="center"/>
        <w:rPr>
          <w:rFonts w:ascii="Verdana" w:hAnsi="Verdana"/>
          <w:sz w:val="16"/>
          <w:szCs w:val="16"/>
          <w:lang w:val="en-US"/>
        </w:rPr>
      </w:pPr>
      <w:r w:rsidRPr="001053FA">
        <w:rPr>
          <w:rFonts w:ascii="Verdana" w:hAnsi="Verdana"/>
          <w:sz w:val="16"/>
          <w:szCs w:val="16"/>
          <w:lang w:val="en-US"/>
        </w:rPr>
        <w:t>_________________________________</w:t>
      </w:r>
    </w:p>
    <w:sectPr w:rsidR="00FC0420" w:rsidRPr="001053FA" w:rsidSect="001053FA">
      <w:headerReference w:type="even" r:id="rId59"/>
      <w:headerReference w:type="default" r:id="rId60"/>
      <w:footerReference w:type="default" r:id="rId6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162AE" w14:textId="77777777" w:rsidR="00A52A60" w:rsidRDefault="00A52A60">
      <w:r>
        <w:separator/>
      </w:r>
    </w:p>
  </w:endnote>
  <w:endnote w:type="continuationSeparator" w:id="0">
    <w:p w14:paraId="789CAC0C" w14:textId="77777777" w:rsidR="00A52A60" w:rsidRDefault="00A5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
    <w:altName w:val="Arial Unicode MS"/>
    <w:panose1 w:val="00000000000000000000"/>
    <w:charset w:val="80"/>
    <w:family w:val="modern"/>
    <w:notTrueType/>
    <w:pitch w:val="fixed"/>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90FD4" w14:textId="7D213B11" w:rsidR="001053FA" w:rsidRPr="001053FA" w:rsidRDefault="001053FA">
    <w:pPr>
      <w:pStyle w:val="Footer"/>
      <w:rPr>
        <w:rFonts w:ascii="Verdana" w:hAnsi="Verdana"/>
        <w:b/>
        <w:bCs/>
        <w:sz w:val="16"/>
        <w:szCs w:val="16"/>
        <w:lang w:val="es-MX"/>
      </w:rPr>
    </w:pPr>
    <w:r w:rsidRPr="001053FA">
      <w:rPr>
        <w:rFonts w:ascii="Verdana" w:hAnsi="Verdana"/>
        <w:b/>
        <w:bCs/>
        <w:sz w:val="16"/>
        <w:szCs w:val="16"/>
        <w:lang w:val="es-MX"/>
      </w:rPr>
      <w:t>Derechos Reservados © 2024 Lic</w:t>
    </w:r>
    <w:r>
      <w:rPr>
        <w:rFonts w:ascii="Verdana" w:hAnsi="Verdana"/>
        <w:b/>
        <w:bCs/>
        <w:sz w:val="16"/>
        <w:szCs w:val="16"/>
        <w:lang w:val="es-MX"/>
      </w:rPr>
      <w:t>.</w:t>
    </w:r>
    <w:r w:rsidRPr="001053FA">
      <w:rPr>
        <w:rFonts w:ascii="Verdana" w:hAnsi="Verdana"/>
        <w:b/>
        <w:bCs/>
        <w:sz w:val="16"/>
        <w:szCs w:val="16"/>
        <w:lang w:val="es-MX"/>
      </w:rPr>
      <w:t xml:space="preserve"> Glenn Louis McBride   </w:t>
    </w:r>
    <w:r>
      <w:rPr>
        <w:rFonts w:ascii="Verdana" w:hAnsi="Verdana"/>
        <w:b/>
        <w:bCs/>
        <w:sz w:val="16"/>
        <w:szCs w:val="16"/>
        <w:lang w:val="es-MX"/>
      </w:rPr>
      <w:t xml:space="preserve">                       </w:t>
    </w:r>
    <w:r w:rsidRPr="001053FA">
      <w:rPr>
        <w:rFonts w:ascii="Verdana" w:hAnsi="Verdana"/>
        <w:b/>
        <w:bCs/>
        <w:sz w:val="16"/>
        <w:szCs w:val="16"/>
        <w:lang w:val="es-MX"/>
      </w:rPr>
      <w:t xml:space="preserve">                                   </w:t>
    </w:r>
    <w:r w:rsidRPr="001053FA">
      <w:rPr>
        <w:rFonts w:ascii="Verdana" w:hAnsi="Verdana"/>
        <w:b/>
        <w:bCs/>
        <w:sz w:val="16"/>
        <w:szCs w:val="16"/>
        <w:lang w:val="es-MX"/>
      </w:rPr>
      <w:fldChar w:fldCharType="begin"/>
    </w:r>
    <w:r w:rsidRPr="001053FA">
      <w:rPr>
        <w:rFonts w:ascii="Verdana" w:hAnsi="Verdana"/>
        <w:b/>
        <w:bCs/>
        <w:sz w:val="16"/>
        <w:szCs w:val="16"/>
        <w:lang w:val="es-MX"/>
      </w:rPr>
      <w:instrText xml:space="preserve"> PAGE   \* MERGEFORMAT </w:instrText>
    </w:r>
    <w:r w:rsidRPr="001053FA">
      <w:rPr>
        <w:rFonts w:ascii="Verdana" w:hAnsi="Verdana"/>
        <w:b/>
        <w:bCs/>
        <w:sz w:val="16"/>
        <w:szCs w:val="16"/>
        <w:lang w:val="es-MX"/>
      </w:rPr>
      <w:fldChar w:fldCharType="separate"/>
    </w:r>
    <w:r w:rsidRPr="001053FA">
      <w:rPr>
        <w:rFonts w:ascii="Verdana" w:hAnsi="Verdana"/>
        <w:b/>
        <w:bCs/>
        <w:noProof/>
        <w:sz w:val="16"/>
        <w:szCs w:val="16"/>
        <w:lang w:val="es-MX"/>
      </w:rPr>
      <w:t>1</w:t>
    </w:r>
    <w:r w:rsidRPr="001053F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46701" w14:textId="77777777" w:rsidR="00A52A60" w:rsidRDefault="00A52A60">
      <w:r>
        <w:separator/>
      </w:r>
    </w:p>
  </w:footnote>
  <w:footnote w:type="continuationSeparator" w:id="0">
    <w:p w14:paraId="402B7358" w14:textId="77777777" w:rsidR="00A52A60" w:rsidRDefault="00A5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3262A" w14:textId="77777777" w:rsidR="00725F83" w:rsidRPr="00FC0420" w:rsidRDefault="00FC0420" w:rsidP="00725F83">
    <w:pPr>
      <w:pStyle w:val="Fechas"/>
      <w:rPr>
        <w:rFonts w:cs="Times New Roman"/>
      </w:rPr>
    </w:pPr>
    <w:r>
      <w:rPr>
        <w:rFonts w:cs="Times New Roman"/>
      </w:rPr>
      <w:t xml:space="preserve"> </w:t>
    </w:r>
    <w:r w:rsidR="001B228A" w:rsidRPr="00FC0420">
      <w:rPr>
        <w:rFonts w:cs="Times New Roman"/>
      </w:rPr>
      <w:t xml:space="preserve">     (Primera Sección)</w:t>
    </w:r>
    <w:r w:rsidR="00725F83" w:rsidRPr="00FC0420">
      <w:rPr>
        <w:rFonts w:cs="Times New Roman"/>
      </w:rPr>
      <w:tab/>
      <w:t>DIARIO OFICIAL</w:t>
    </w:r>
    <w:r w:rsidR="00725F83" w:rsidRPr="00FC0420">
      <w:rPr>
        <w:rFonts w:cs="Times New Roman"/>
      </w:rPr>
      <w:tab/>
      <w:t>Jueves 27 de noviembre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F5B6F" w14:textId="3BB51C4C" w:rsidR="00D9270D" w:rsidRPr="00157D23" w:rsidRDefault="00157D23" w:rsidP="00157D23">
    <w:pPr>
      <w:pStyle w:val="Header"/>
      <w:rPr>
        <w:lang w:val="en-US"/>
      </w:rPr>
    </w:pPr>
    <w:r w:rsidRPr="00157D23">
      <w:rPr>
        <w:rFonts w:ascii="Verdana" w:hAnsi="Verdana"/>
        <w:b/>
        <w:bCs/>
        <w:sz w:val="16"/>
        <w:szCs w:val="16"/>
        <w:lang w:val="en-US"/>
      </w:rPr>
      <w:t>NOM-022-ENER</w:t>
    </w:r>
    <w:r>
      <w:rPr>
        <w:rFonts w:ascii="Verdana" w:hAnsi="Verdana"/>
        <w:b/>
        <w:bCs/>
        <w:sz w:val="16"/>
        <w:szCs w:val="16"/>
        <w:lang w:val="en-US"/>
      </w:rPr>
      <w:t>-</w:t>
    </w:r>
    <w:r w:rsidRPr="00157D23">
      <w:rPr>
        <w:rFonts w:ascii="Verdana" w:hAnsi="Verdana"/>
        <w:b/>
        <w:bCs/>
        <w:sz w:val="16"/>
        <w:szCs w:val="16"/>
        <w:lang w:val="en-US"/>
      </w:rPr>
      <w:t>SCFI-2014, Energy efficiency and user safety requirements for self-contained commercial refrigeration appliances. Limits, testing methods and labeling.</w:t>
    </w:r>
    <w:r>
      <w:rPr>
        <w:rFonts w:ascii="Verdana" w:hAnsi="Verdana"/>
        <w:sz w:val="16"/>
        <w:szCs w:val="16"/>
        <w:lang w:val="en-US"/>
      </w:rPr>
      <w:t xml:space="preserve"> Published in the DOF on Nov. 27,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255AE"/>
    <w:multiLevelType w:val="hybridMultilevel"/>
    <w:tmpl w:val="7C2E7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2B051245"/>
    <w:multiLevelType w:val="hybridMultilevel"/>
    <w:tmpl w:val="2B36173A"/>
    <w:lvl w:ilvl="0" w:tplc="4830CBDC">
      <w:numFmt w:val="bullet"/>
      <w:lvlText w:val=""/>
      <w:lvlJc w:val="left"/>
      <w:pPr>
        <w:ind w:left="723" w:hanging="435"/>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4A49219C"/>
    <w:multiLevelType w:val="hybridMultilevel"/>
    <w:tmpl w:val="4D7C173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6ED59B2"/>
    <w:multiLevelType w:val="hybridMultilevel"/>
    <w:tmpl w:val="9D5080F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7B1E7E7D"/>
    <w:multiLevelType w:val="hybridMultilevel"/>
    <w:tmpl w:val="F7C03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575906">
    <w:abstractNumId w:val="3"/>
  </w:num>
  <w:num w:numId="2" w16cid:durableId="379673317">
    <w:abstractNumId w:val="6"/>
  </w:num>
  <w:num w:numId="3" w16cid:durableId="1244752974">
    <w:abstractNumId w:val="1"/>
  </w:num>
  <w:num w:numId="4" w16cid:durableId="934359545">
    <w:abstractNumId w:val="4"/>
  </w:num>
  <w:num w:numId="5" w16cid:durableId="1339036597">
    <w:abstractNumId w:val="2"/>
  </w:num>
  <w:num w:numId="6" w16cid:durableId="744645367">
    <w:abstractNumId w:val="0"/>
  </w:num>
  <w:num w:numId="7" w16cid:durableId="1736856602">
    <w:abstractNumId w:val="5"/>
  </w:num>
  <w:num w:numId="8" w16cid:durableId="14673550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F83"/>
    <w:rsid w:val="00000B86"/>
    <w:rsid w:val="000069C5"/>
    <w:rsid w:val="00015ADC"/>
    <w:rsid w:val="00015FCF"/>
    <w:rsid w:val="00017EF1"/>
    <w:rsid w:val="00027FC9"/>
    <w:rsid w:val="0003624D"/>
    <w:rsid w:val="0004244C"/>
    <w:rsid w:val="0005057F"/>
    <w:rsid w:val="000660B1"/>
    <w:rsid w:val="00074B3B"/>
    <w:rsid w:val="000764E3"/>
    <w:rsid w:val="00076B5C"/>
    <w:rsid w:val="0008101F"/>
    <w:rsid w:val="00082544"/>
    <w:rsid w:val="00083B96"/>
    <w:rsid w:val="00084052"/>
    <w:rsid w:val="00085CFF"/>
    <w:rsid w:val="000865B7"/>
    <w:rsid w:val="00087628"/>
    <w:rsid w:val="00090755"/>
    <w:rsid w:val="000934C4"/>
    <w:rsid w:val="00095D2C"/>
    <w:rsid w:val="000974B6"/>
    <w:rsid w:val="000A4949"/>
    <w:rsid w:val="000A6A19"/>
    <w:rsid w:val="000B2ADE"/>
    <w:rsid w:val="000B3517"/>
    <w:rsid w:val="000B42E5"/>
    <w:rsid w:val="000C0393"/>
    <w:rsid w:val="000C094D"/>
    <w:rsid w:val="000C2704"/>
    <w:rsid w:val="000C50D4"/>
    <w:rsid w:val="000D01B7"/>
    <w:rsid w:val="000D0816"/>
    <w:rsid w:val="000D34E4"/>
    <w:rsid w:val="000E33F2"/>
    <w:rsid w:val="000E4434"/>
    <w:rsid w:val="000F0293"/>
    <w:rsid w:val="000F0FA3"/>
    <w:rsid w:val="000F3AA1"/>
    <w:rsid w:val="000F460A"/>
    <w:rsid w:val="000F706A"/>
    <w:rsid w:val="000F7EFB"/>
    <w:rsid w:val="001013E5"/>
    <w:rsid w:val="00104DBA"/>
    <w:rsid w:val="001053FA"/>
    <w:rsid w:val="00106EF2"/>
    <w:rsid w:val="0010703B"/>
    <w:rsid w:val="00120594"/>
    <w:rsid w:val="00121331"/>
    <w:rsid w:val="001303A7"/>
    <w:rsid w:val="00135E64"/>
    <w:rsid w:val="00136690"/>
    <w:rsid w:val="00136B9C"/>
    <w:rsid w:val="00140A5C"/>
    <w:rsid w:val="00143F60"/>
    <w:rsid w:val="00151580"/>
    <w:rsid w:val="00152F74"/>
    <w:rsid w:val="00155A7E"/>
    <w:rsid w:val="001574EC"/>
    <w:rsid w:val="00157D23"/>
    <w:rsid w:val="001642EF"/>
    <w:rsid w:val="00165AA3"/>
    <w:rsid w:val="00176B02"/>
    <w:rsid w:val="001772BC"/>
    <w:rsid w:val="0018193B"/>
    <w:rsid w:val="001975B3"/>
    <w:rsid w:val="001A4E6E"/>
    <w:rsid w:val="001A798B"/>
    <w:rsid w:val="001B228A"/>
    <w:rsid w:val="001B358F"/>
    <w:rsid w:val="001B3B25"/>
    <w:rsid w:val="001B3E40"/>
    <w:rsid w:val="001B4FF4"/>
    <w:rsid w:val="001B6981"/>
    <w:rsid w:val="001B6CA9"/>
    <w:rsid w:val="001B7ED8"/>
    <w:rsid w:val="001C210F"/>
    <w:rsid w:val="001C23B4"/>
    <w:rsid w:val="001C2B52"/>
    <w:rsid w:val="001D4A3C"/>
    <w:rsid w:val="001D53D0"/>
    <w:rsid w:val="001E4A33"/>
    <w:rsid w:val="001E4B62"/>
    <w:rsid w:val="001E6CB1"/>
    <w:rsid w:val="001F23DB"/>
    <w:rsid w:val="001F6325"/>
    <w:rsid w:val="00220021"/>
    <w:rsid w:val="002214D8"/>
    <w:rsid w:val="00224929"/>
    <w:rsid w:val="002279C0"/>
    <w:rsid w:val="00232437"/>
    <w:rsid w:val="00240135"/>
    <w:rsid w:val="00242B11"/>
    <w:rsid w:val="002472D6"/>
    <w:rsid w:val="0025082C"/>
    <w:rsid w:val="00252A2C"/>
    <w:rsid w:val="00255299"/>
    <w:rsid w:val="002570C6"/>
    <w:rsid w:val="0026319C"/>
    <w:rsid w:val="00276CCC"/>
    <w:rsid w:val="00285BE5"/>
    <w:rsid w:val="00286668"/>
    <w:rsid w:val="00286F6E"/>
    <w:rsid w:val="00290296"/>
    <w:rsid w:val="00291A53"/>
    <w:rsid w:val="00291CA7"/>
    <w:rsid w:val="002940B6"/>
    <w:rsid w:val="002955F6"/>
    <w:rsid w:val="00295E4F"/>
    <w:rsid w:val="002966B1"/>
    <w:rsid w:val="002A252D"/>
    <w:rsid w:val="002A68D5"/>
    <w:rsid w:val="002A79B1"/>
    <w:rsid w:val="002B00EE"/>
    <w:rsid w:val="002B127D"/>
    <w:rsid w:val="002B2F68"/>
    <w:rsid w:val="002B3857"/>
    <w:rsid w:val="002C0096"/>
    <w:rsid w:val="002C3247"/>
    <w:rsid w:val="002C3644"/>
    <w:rsid w:val="002D472A"/>
    <w:rsid w:val="002D495E"/>
    <w:rsid w:val="002E0094"/>
    <w:rsid w:val="002E422E"/>
    <w:rsid w:val="002E4C32"/>
    <w:rsid w:val="002E4C62"/>
    <w:rsid w:val="002E5D4B"/>
    <w:rsid w:val="002F6279"/>
    <w:rsid w:val="002F666A"/>
    <w:rsid w:val="002F6F64"/>
    <w:rsid w:val="0030321A"/>
    <w:rsid w:val="003225A0"/>
    <w:rsid w:val="00323864"/>
    <w:rsid w:val="003238AA"/>
    <w:rsid w:val="0032394E"/>
    <w:rsid w:val="00325121"/>
    <w:rsid w:val="00326B04"/>
    <w:rsid w:val="00330780"/>
    <w:rsid w:val="00331507"/>
    <w:rsid w:val="00331DA6"/>
    <w:rsid w:val="00333A81"/>
    <w:rsid w:val="003340A4"/>
    <w:rsid w:val="003379ED"/>
    <w:rsid w:val="00340CB0"/>
    <w:rsid w:val="00356D9D"/>
    <w:rsid w:val="00356EEF"/>
    <w:rsid w:val="00357A6B"/>
    <w:rsid w:val="00361E8D"/>
    <w:rsid w:val="0036410B"/>
    <w:rsid w:val="003656C6"/>
    <w:rsid w:val="00371145"/>
    <w:rsid w:val="003717F1"/>
    <w:rsid w:val="00373DFE"/>
    <w:rsid w:val="00380B68"/>
    <w:rsid w:val="00385AA2"/>
    <w:rsid w:val="003913BC"/>
    <w:rsid w:val="0039202C"/>
    <w:rsid w:val="003A261F"/>
    <w:rsid w:val="003A5DD2"/>
    <w:rsid w:val="003A6C74"/>
    <w:rsid w:val="003A6E29"/>
    <w:rsid w:val="003A70B0"/>
    <w:rsid w:val="003B1B28"/>
    <w:rsid w:val="003B3317"/>
    <w:rsid w:val="003B4E09"/>
    <w:rsid w:val="003C0483"/>
    <w:rsid w:val="003C5EB9"/>
    <w:rsid w:val="003C6169"/>
    <w:rsid w:val="003C6412"/>
    <w:rsid w:val="003C7E47"/>
    <w:rsid w:val="003D428A"/>
    <w:rsid w:val="003E5783"/>
    <w:rsid w:val="003E7472"/>
    <w:rsid w:val="00401EA6"/>
    <w:rsid w:val="004034EE"/>
    <w:rsid w:val="004057F9"/>
    <w:rsid w:val="00410B8C"/>
    <w:rsid w:val="00411C00"/>
    <w:rsid w:val="00412ED6"/>
    <w:rsid w:val="004142D5"/>
    <w:rsid w:val="00424FA6"/>
    <w:rsid w:val="004257B5"/>
    <w:rsid w:val="0042779F"/>
    <w:rsid w:val="00430ECC"/>
    <w:rsid w:val="004352A9"/>
    <w:rsid w:val="004401B0"/>
    <w:rsid w:val="00440349"/>
    <w:rsid w:val="00443668"/>
    <w:rsid w:val="00443E95"/>
    <w:rsid w:val="0044492B"/>
    <w:rsid w:val="00445880"/>
    <w:rsid w:val="00454DA5"/>
    <w:rsid w:val="00457E10"/>
    <w:rsid w:val="004606D9"/>
    <w:rsid w:val="00464085"/>
    <w:rsid w:val="004652D9"/>
    <w:rsid w:val="00465E99"/>
    <w:rsid w:val="00472DBF"/>
    <w:rsid w:val="00477842"/>
    <w:rsid w:val="0048460C"/>
    <w:rsid w:val="00487EE0"/>
    <w:rsid w:val="00491EAC"/>
    <w:rsid w:val="00496084"/>
    <w:rsid w:val="0049655F"/>
    <w:rsid w:val="004A1C8B"/>
    <w:rsid w:val="004A7426"/>
    <w:rsid w:val="004A75C8"/>
    <w:rsid w:val="004B2F2C"/>
    <w:rsid w:val="004C49C6"/>
    <w:rsid w:val="004D4A72"/>
    <w:rsid w:val="004E3273"/>
    <w:rsid w:val="004E4914"/>
    <w:rsid w:val="004E5C4D"/>
    <w:rsid w:val="004E6B1F"/>
    <w:rsid w:val="004E77FB"/>
    <w:rsid w:val="004E7904"/>
    <w:rsid w:val="004F3FE9"/>
    <w:rsid w:val="004F5EF1"/>
    <w:rsid w:val="004F7C3E"/>
    <w:rsid w:val="005014D8"/>
    <w:rsid w:val="00504FD5"/>
    <w:rsid w:val="005061E9"/>
    <w:rsid w:val="00512CDB"/>
    <w:rsid w:val="00512F3C"/>
    <w:rsid w:val="00514993"/>
    <w:rsid w:val="005209C7"/>
    <w:rsid w:val="0052515D"/>
    <w:rsid w:val="00525FB1"/>
    <w:rsid w:val="005265CC"/>
    <w:rsid w:val="0053313D"/>
    <w:rsid w:val="00534337"/>
    <w:rsid w:val="0053581A"/>
    <w:rsid w:val="00535845"/>
    <w:rsid w:val="005438AB"/>
    <w:rsid w:val="00544039"/>
    <w:rsid w:val="005453F5"/>
    <w:rsid w:val="0054733E"/>
    <w:rsid w:val="0055349C"/>
    <w:rsid w:val="005659AC"/>
    <w:rsid w:val="00592B44"/>
    <w:rsid w:val="0059400C"/>
    <w:rsid w:val="005A0268"/>
    <w:rsid w:val="005A0E70"/>
    <w:rsid w:val="005B1C99"/>
    <w:rsid w:val="005B37FF"/>
    <w:rsid w:val="005B6998"/>
    <w:rsid w:val="005B7010"/>
    <w:rsid w:val="005C4019"/>
    <w:rsid w:val="005C6A30"/>
    <w:rsid w:val="005C75DE"/>
    <w:rsid w:val="005D0246"/>
    <w:rsid w:val="005D19E8"/>
    <w:rsid w:val="005D7D14"/>
    <w:rsid w:val="005E5B4E"/>
    <w:rsid w:val="005F65D1"/>
    <w:rsid w:val="005F6D94"/>
    <w:rsid w:val="005F77F6"/>
    <w:rsid w:val="00614680"/>
    <w:rsid w:val="00616D41"/>
    <w:rsid w:val="00616F2D"/>
    <w:rsid w:val="006231E1"/>
    <w:rsid w:val="00624C3E"/>
    <w:rsid w:val="00624DE1"/>
    <w:rsid w:val="00627360"/>
    <w:rsid w:val="00627D1A"/>
    <w:rsid w:val="0063446D"/>
    <w:rsid w:val="0063495E"/>
    <w:rsid w:val="00634C63"/>
    <w:rsid w:val="00637E68"/>
    <w:rsid w:val="00645248"/>
    <w:rsid w:val="006520B8"/>
    <w:rsid w:val="00656468"/>
    <w:rsid w:val="00656CFF"/>
    <w:rsid w:val="00656D5A"/>
    <w:rsid w:val="006711A8"/>
    <w:rsid w:val="00674139"/>
    <w:rsid w:val="0067774A"/>
    <w:rsid w:val="00681BC5"/>
    <w:rsid w:val="00683E16"/>
    <w:rsid w:val="006856DF"/>
    <w:rsid w:val="00691836"/>
    <w:rsid w:val="0069357B"/>
    <w:rsid w:val="00697751"/>
    <w:rsid w:val="00697B7C"/>
    <w:rsid w:val="006B7539"/>
    <w:rsid w:val="006C2290"/>
    <w:rsid w:val="006C2382"/>
    <w:rsid w:val="006C3800"/>
    <w:rsid w:val="006D12A8"/>
    <w:rsid w:val="006D2E40"/>
    <w:rsid w:val="006D36DF"/>
    <w:rsid w:val="006E2487"/>
    <w:rsid w:val="006E4EE3"/>
    <w:rsid w:val="006E5E55"/>
    <w:rsid w:val="006E66EC"/>
    <w:rsid w:val="006F433C"/>
    <w:rsid w:val="006F486C"/>
    <w:rsid w:val="006F4D19"/>
    <w:rsid w:val="0070415B"/>
    <w:rsid w:val="00704C70"/>
    <w:rsid w:val="00706437"/>
    <w:rsid w:val="00707077"/>
    <w:rsid w:val="00712C18"/>
    <w:rsid w:val="00713A56"/>
    <w:rsid w:val="00717339"/>
    <w:rsid w:val="00717A6D"/>
    <w:rsid w:val="00724703"/>
    <w:rsid w:val="00725F83"/>
    <w:rsid w:val="007307C8"/>
    <w:rsid w:val="0073081B"/>
    <w:rsid w:val="007314F6"/>
    <w:rsid w:val="00733B67"/>
    <w:rsid w:val="00735E9D"/>
    <w:rsid w:val="0073683A"/>
    <w:rsid w:val="00737435"/>
    <w:rsid w:val="00741ABD"/>
    <w:rsid w:val="00746606"/>
    <w:rsid w:val="00746FC8"/>
    <w:rsid w:val="00752F62"/>
    <w:rsid w:val="00755A3E"/>
    <w:rsid w:val="007578BE"/>
    <w:rsid w:val="00757CFC"/>
    <w:rsid w:val="00762C01"/>
    <w:rsid w:val="007724F3"/>
    <w:rsid w:val="00783ACB"/>
    <w:rsid w:val="00790E00"/>
    <w:rsid w:val="007910C5"/>
    <w:rsid w:val="00791952"/>
    <w:rsid w:val="00797AB4"/>
    <w:rsid w:val="007A0956"/>
    <w:rsid w:val="007A45C6"/>
    <w:rsid w:val="007B07C5"/>
    <w:rsid w:val="007B084E"/>
    <w:rsid w:val="007B682D"/>
    <w:rsid w:val="007B6AC5"/>
    <w:rsid w:val="007D00B8"/>
    <w:rsid w:val="007D286A"/>
    <w:rsid w:val="007D65C4"/>
    <w:rsid w:val="007E29F0"/>
    <w:rsid w:val="007E4187"/>
    <w:rsid w:val="007E7AF7"/>
    <w:rsid w:val="00800826"/>
    <w:rsid w:val="008056AE"/>
    <w:rsid w:val="008073C5"/>
    <w:rsid w:val="00824176"/>
    <w:rsid w:val="0082552E"/>
    <w:rsid w:val="00827CE1"/>
    <w:rsid w:val="0083080F"/>
    <w:rsid w:val="008329A3"/>
    <w:rsid w:val="00833F0A"/>
    <w:rsid w:val="00834F34"/>
    <w:rsid w:val="00846B0B"/>
    <w:rsid w:val="008628E3"/>
    <w:rsid w:val="00862B59"/>
    <w:rsid w:val="00864E6D"/>
    <w:rsid w:val="008651ED"/>
    <w:rsid w:val="00866A97"/>
    <w:rsid w:val="008753A2"/>
    <w:rsid w:val="00875A32"/>
    <w:rsid w:val="00875A59"/>
    <w:rsid w:val="00890530"/>
    <w:rsid w:val="0089275B"/>
    <w:rsid w:val="0089558E"/>
    <w:rsid w:val="008A23F3"/>
    <w:rsid w:val="008A3361"/>
    <w:rsid w:val="008A4607"/>
    <w:rsid w:val="008B0FCC"/>
    <w:rsid w:val="008B2BA2"/>
    <w:rsid w:val="008B4DF5"/>
    <w:rsid w:val="008B5BD2"/>
    <w:rsid w:val="008C2D76"/>
    <w:rsid w:val="008C701C"/>
    <w:rsid w:val="008D02C0"/>
    <w:rsid w:val="008D0861"/>
    <w:rsid w:val="008D17A5"/>
    <w:rsid w:val="008D415A"/>
    <w:rsid w:val="008E35DF"/>
    <w:rsid w:val="008F3BDC"/>
    <w:rsid w:val="008F6723"/>
    <w:rsid w:val="008F6B23"/>
    <w:rsid w:val="008F7A18"/>
    <w:rsid w:val="00906F2E"/>
    <w:rsid w:val="00913D77"/>
    <w:rsid w:val="009153C7"/>
    <w:rsid w:val="009167A0"/>
    <w:rsid w:val="00916989"/>
    <w:rsid w:val="009200A2"/>
    <w:rsid w:val="009329FB"/>
    <w:rsid w:val="009331A5"/>
    <w:rsid w:val="0093473B"/>
    <w:rsid w:val="009401B3"/>
    <w:rsid w:val="00944827"/>
    <w:rsid w:val="00945F33"/>
    <w:rsid w:val="00953999"/>
    <w:rsid w:val="00970902"/>
    <w:rsid w:val="009769DB"/>
    <w:rsid w:val="0098053C"/>
    <w:rsid w:val="009828C0"/>
    <w:rsid w:val="00983BCF"/>
    <w:rsid w:val="00987F79"/>
    <w:rsid w:val="009932CA"/>
    <w:rsid w:val="00997FE5"/>
    <w:rsid w:val="009A23EE"/>
    <w:rsid w:val="009A7654"/>
    <w:rsid w:val="009B078F"/>
    <w:rsid w:val="009B1737"/>
    <w:rsid w:val="009B4BC8"/>
    <w:rsid w:val="009C02DA"/>
    <w:rsid w:val="009C2A86"/>
    <w:rsid w:val="009D05C3"/>
    <w:rsid w:val="009D2A53"/>
    <w:rsid w:val="009D61A7"/>
    <w:rsid w:val="009E1432"/>
    <w:rsid w:val="009E1AC6"/>
    <w:rsid w:val="009E3B35"/>
    <w:rsid w:val="009E63EA"/>
    <w:rsid w:val="009F050F"/>
    <w:rsid w:val="009F2D5F"/>
    <w:rsid w:val="00A005BD"/>
    <w:rsid w:val="00A00CBA"/>
    <w:rsid w:val="00A11ED8"/>
    <w:rsid w:val="00A238C1"/>
    <w:rsid w:val="00A2525B"/>
    <w:rsid w:val="00A31E9B"/>
    <w:rsid w:val="00A333DC"/>
    <w:rsid w:val="00A3450D"/>
    <w:rsid w:val="00A506B3"/>
    <w:rsid w:val="00A51C06"/>
    <w:rsid w:val="00A52466"/>
    <w:rsid w:val="00A52A60"/>
    <w:rsid w:val="00A52F18"/>
    <w:rsid w:val="00A53D31"/>
    <w:rsid w:val="00A66D72"/>
    <w:rsid w:val="00A73F8A"/>
    <w:rsid w:val="00A73FCC"/>
    <w:rsid w:val="00A76032"/>
    <w:rsid w:val="00A8099D"/>
    <w:rsid w:val="00A817A0"/>
    <w:rsid w:val="00A81D62"/>
    <w:rsid w:val="00A84922"/>
    <w:rsid w:val="00A90C04"/>
    <w:rsid w:val="00A92991"/>
    <w:rsid w:val="00A934A0"/>
    <w:rsid w:val="00A966C5"/>
    <w:rsid w:val="00AA362F"/>
    <w:rsid w:val="00AB0F12"/>
    <w:rsid w:val="00AC3CEC"/>
    <w:rsid w:val="00AD1A87"/>
    <w:rsid w:val="00AD54E0"/>
    <w:rsid w:val="00AD5DCB"/>
    <w:rsid w:val="00AF1E0A"/>
    <w:rsid w:val="00AF2F53"/>
    <w:rsid w:val="00AF40E6"/>
    <w:rsid w:val="00AF7C21"/>
    <w:rsid w:val="00B00632"/>
    <w:rsid w:val="00B0582F"/>
    <w:rsid w:val="00B14C29"/>
    <w:rsid w:val="00B163E8"/>
    <w:rsid w:val="00B170E8"/>
    <w:rsid w:val="00B2007F"/>
    <w:rsid w:val="00B205BF"/>
    <w:rsid w:val="00B249D4"/>
    <w:rsid w:val="00B30DC9"/>
    <w:rsid w:val="00B33361"/>
    <w:rsid w:val="00B349B0"/>
    <w:rsid w:val="00B3769E"/>
    <w:rsid w:val="00B427D2"/>
    <w:rsid w:val="00B51146"/>
    <w:rsid w:val="00B62975"/>
    <w:rsid w:val="00B63531"/>
    <w:rsid w:val="00B7008A"/>
    <w:rsid w:val="00B700DE"/>
    <w:rsid w:val="00B717B3"/>
    <w:rsid w:val="00B770CB"/>
    <w:rsid w:val="00B82D50"/>
    <w:rsid w:val="00B85AA5"/>
    <w:rsid w:val="00B863FC"/>
    <w:rsid w:val="00B9638D"/>
    <w:rsid w:val="00BA218D"/>
    <w:rsid w:val="00BA5474"/>
    <w:rsid w:val="00BA5F6D"/>
    <w:rsid w:val="00BA7FE7"/>
    <w:rsid w:val="00BD7833"/>
    <w:rsid w:val="00BF091C"/>
    <w:rsid w:val="00BF38DC"/>
    <w:rsid w:val="00BF4D40"/>
    <w:rsid w:val="00BF5438"/>
    <w:rsid w:val="00BF72CE"/>
    <w:rsid w:val="00C01B5D"/>
    <w:rsid w:val="00C01F95"/>
    <w:rsid w:val="00C05007"/>
    <w:rsid w:val="00C0626D"/>
    <w:rsid w:val="00C11A58"/>
    <w:rsid w:val="00C1427D"/>
    <w:rsid w:val="00C158DA"/>
    <w:rsid w:val="00C258E4"/>
    <w:rsid w:val="00C2640E"/>
    <w:rsid w:val="00C27788"/>
    <w:rsid w:val="00C30602"/>
    <w:rsid w:val="00C34668"/>
    <w:rsid w:val="00C41630"/>
    <w:rsid w:val="00C4506D"/>
    <w:rsid w:val="00C460CE"/>
    <w:rsid w:val="00C461BF"/>
    <w:rsid w:val="00C54322"/>
    <w:rsid w:val="00C54413"/>
    <w:rsid w:val="00C565E0"/>
    <w:rsid w:val="00C6689A"/>
    <w:rsid w:val="00C72617"/>
    <w:rsid w:val="00C72F0B"/>
    <w:rsid w:val="00C9060E"/>
    <w:rsid w:val="00C96371"/>
    <w:rsid w:val="00C974CA"/>
    <w:rsid w:val="00CA2FDC"/>
    <w:rsid w:val="00CA3BBA"/>
    <w:rsid w:val="00CB47E1"/>
    <w:rsid w:val="00CB7A94"/>
    <w:rsid w:val="00CC0602"/>
    <w:rsid w:val="00CC39A6"/>
    <w:rsid w:val="00CC71C5"/>
    <w:rsid w:val="00CD48FC"/>
    <w:rsid w:val="00CD6850"/>
    <w:rsid w:val="00CE67E8"/>
    <w:rsid w:val="00CE69B1"/>
    <w:rsid w:val="00CF1BDA"/>
    <w:rsid w:val="00CF6193"/>
    <w:rsid w:val="00D01A15"/>
    <w:rsid w:val="00D04785"/>
    <w:rsid w:val="00D102ED"/>
    <w:rsid w:val="00D14080"/>
    <w:rsid w:val="00D20112"/>
    <w:rsid w:val="00D20F60"/>
    <w:rsid w:val="00D26FB7"/>
    <w:rsid w:val="00D3083C"/>
    <w:rsid w:val="00D32C7D"/>
    <w:rsid w:val="00D34444"/>
    <w:rsid w:val="00D34588"/>
    <w:rsid w:val="00D3478E"/>
    <w:rsid w:val="00D363FE"/>
    <w:rsid w:val="00D4170D"/>
    <w:rsid w:val="00D42FD2"/>
    <w:rsid w:val="00D54C2F"/>
    <w:rsid w:val="00D6100B"/>
    <w:rsid w:val="00D64953"/>
    <w:rsid w:val="00D654E3"/>
    <w:rsid w:val="00D6782C"/>
    <w:rsid w:val="00D72A54"/>
    <w:rsid w:val="00D732A0"/>
    <w:rsid w:val="00D777F5"/>
    <w:rsid w:val="00D81548"/>
    <w:rsid w:val="00D856AF"/>
    <w:rsid w:val="00D87572"/>
    <w:rsid w:val="00D87D7B"/>
    <w:rsid w:val="00D9270D"/>
    <w:rsid w:val="00D93CAB"/>
    <w:rsid w:val="00D971C3"/>
    <w:rsid w:val="00DA5878"/>
    <w:rsid w:val="00DA7E14"/>
    <w:rsid w:val="00DB114B"/>
    <w:rsid w:val="00DB1E3E"/>
    <w:rsid w:val="00DC677F"/>
    <w:rsid w:val="00DD2C14"/>
    <w:rsid w:val="00DD4C72"/>
    <w:rsid w:val="00DD69FC"/>
    <w:rsid w:val="00DE2A15"/>
    <w:rsid w:val="00DE32EF"/>
    <w:rsid w:val="00DE4C7A"/>
    <w:rsid w:val="00DF50E0"/>
    <w:rsid w:val="00DF6036"/>
    <w:rsid w:val="00DF6BC3"/>
    <w:rsid w:val="00E00F74"/>
    <w:rsid w:val="00E05FC6"/>
    <w:rsid w:val="00E12354"/>
    <w:rsid w:val="00E21F6A"/>
    <w:rsid w:val="00E23EAA"/>
    <w:rsid w:val="00E25D6A"/>
    <w:rsid w:val="00E275D4"/>
    <w:rsid w:val="00E30905"/>
    <w:rsid w:val="00E30B22"/>
    <w:rsid w:val="00E33581"/>
    <w:rsid w:val="00E36D91"/>
    <w:rsid w:val="00E3798A"/>
    <w:rsid w:val="00E43713"/>
    <w:rsid w:val="00E44D9F"/>
    <w:rsid w:val="00E45D72"/>
    <w:rsid w:val="00E45F8D"/>
    <w:rsid w:val="00E460F3"/>
    <w:rsid w:val="00E50177"/>
    <w:rsid w:val="00E5027B"/>
    <w:rsid w:val="00E52CEB"/>
    <w:rsid w:val="00E5626A"/>
    <w:rsid w:val="00E60935"/>
    <w:rsid w:val="00E60A56"/>
    <w:rsid w:val="00E626D4"/>
    <w:rsid w:val="00E7589F"/>
    <w:rsid w:val="00E76711"/>
    <w:rsid w:val="00E772E5"/>
    <w:rsid w:val="00E82585"/>
    <w:rsid w:val="00E956CD"/>
    <w:rsid w:val="00EA0ABD"/>
    <w:rsid w:val="00EA46E7"/>
    <w:rsid w:val="00EA5C2E"/>
    <w:rsid w:val="00EB3C2A"/>
    <w:rsid w:val="00EB3D7A"/>
    <w:rsid w:val="00EB6A1D"/>
    <w:rsid w:val="00EC2C40"/>
    <w:rsid w:val="00EC339E"/>
    <w:rsid w:val="00EC3E4C"/>
    <w:rsid w:val="00EC6AD4"/>
    <w:rsid w:val="00EC7612"/>
    <w:rsid w:val="00ED29A3"/>
    <w:rsid w:val="00EE1813"/>
    <w:rsid w:val="00EE2247"/>
    <w:rsid w:val="00EE6353"/>
    <w:rsid w:val="00EF0278"/>
    <w:rsid w:val="00EF1962"/>
    <w:rsid w:val="00EF226B"/>
    <w:rsid w:val="00EF2557"/>
    <w:rsid w:val="00EF4470"/>
    <w:rsid w:val="00EF47B4"/>
    <w:rsid w:val="00F0081C"/>
    <w:rsid w:val="00F00937"/>
    <w:rsid w:val="00F10957"/>
    <w:rsid w:val="00F1182A"/>
    <w:rsid w:val="00F22399"/>
    <w:rsid w:val="00F25977"/>
    <w:rsid w:val="00F315C9"/>
    <w:rsid w:val="00F42E31"/>
    <w:rsid w:val="00F4344D"/>
    <w:rsid w:val="00F47D84"/>
    <w:rsid w:val="00F51E5E"/>
    <w:rsid w:val="00F520C3"/>
    <w:rsid w:val="00F52BF6"/>
    <w:rsid w:val="00F61066"/>
    <w:rsid w:val="00F64B32"/>
    <w:rsid w:val="00F70C4B"/>
    <w:rsid w:val="00F73226"/>
    <w:rsid w:val="00F75273"/>
    <w:rsid w:val="00F800E3"/>
    <w:rsid w:val="00F808C0"/>
    <w:rsid w:val="00F80AEA"/>
    <w:rsid w:val="00F83712"/>
    <w:rsid w:val="00F8494D"/>
    <w:rsid w:val="00F85CA3"/>
    <w:rsid w:val="00FA672D"/>
    <w:rsid w:val="00FA69E8"/>
    <w:rsid w:val="00FA716A"/>
    <w:rsid w:val="00FA7C03"/>
    <w:rsid w:val="00FC03A2"/>
    <w:rsid w:val="00FC0420"/>
    <w:rsid w:val="00FC5DD1"/>
    <w:rsid w:val="00FC7740"/>
    <w:rsid w:val="00FD0D2C"/>
    <w:rsid w:val="00FD232B"/>
    <w:rsid w:val="00FD44E8"/>
    <w:rsid w:val="00FD7200"/>
    <w:rsid w:val="00FE1E46"/>
    <w:rsid w:val="00FE5F30"/>
    <w:rsid w:val="00FE682D"/>
    <w:rsid w:val="00FE6ABD"/>
    <w:rsid w:val="00FF1E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B9BA9"/>
  <w15:chartTrackingRefBased/>
  <w15:docId w15:val="{DD8882F1-EA54-4320-8D2D-2154F9D7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7842"/>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725F83"/>
    <w:pPr>
      <w:keepNext/>
      <w:tabs>
        <w:tab w:val="left" w:pos="851"/>
      </w:tabs>
      <w:spacing w:before="240" w:after="60"/>
      <w:ind w:left="851" w:hanging="851"/>
      <w:outlineLvl w:val="2"/>
    </w:pPr>
    <w:rPr>
      <w:rFonts w:ascii="Arial" w:hAnsi="Arial" w:cs="Arial"/>
      <w:sz w:val="18"/>
      <w:szCs w:val="20"/>
      <w:lang w:eastAsia="es-MX"/>
    </w:rPr>
  </w:style>
  <w:style w:type="paragraph" w:styleId="Heading4">
    <w:name w:val="heading 4"/>
    <w:basedOn w:val="Normal"/>
    <w:next w:val="Normal"/>
    <w:link w:val="Heading4Char"/>
    <w:qFormat/>
    <w:rsid w:val="00725F83"/>
    <w:pPr>
      <w:keepNext/>
      <w:spacing w:before="240" w:after="60"/>
      <w:ind w:left="851" w:hanging="851"/>
      <w:outlineLvl w:val="3"/>
    </w:pPr>
    <w:rPr>
      <w:b/>
      <w:sz w:val="28"/>
      <w:szCs w:val="20"/>
      <w:lang w:eastAsia="es-MX"/>
    </w:rPr>
  </w:style>
  <w:style w:type="paragraph" w:styleId="Heading5">
    <w:name w:val="heading 5"/>
    <w:basedOn w:val="Normal"/>
    <w:next w:val="Normal"/>
    <w:link w:val="Heading5Char"/>
    <w:qFormat/>
    <w:rsid w:val="00725F83"/>
    <w:pPr>
      <w:tabs>
        <w:tab w:val="left" w:pos="1008"/>
      </w:tabs>
      <w:spacing w:before="240" w:after="60"/>
      <w:ind w:left="1008" w:hanging="1008"/>
      <w:outlineLvl w:val="4"/>
    </w:pPr>
    <w:rPr>
      <w:rFonts w:ascii="Arial" w:hAnsi="Arial" w:cs="Arial"/>
      <w:b/>
      <w:i/>
      <w:sz w:val="26"/>
      <w:szCs w:val="20"/>
      <w:lang w:eastAsia="es-MX"/>
    </w:rPr>
  </w:style>
  <w:style w:type="paragraph" w:styleId="Heading6">
    <w:name w:val="heading 6"/>
    <w:basedOn w:val="Normal"/>
    <w:next w:val="Normal"/>
    <w:link w:val="Heading6Char"/>
    <w:qFormat/>
    <w:rsid w:val="00725F83"/>
    <w:pPr>
      <w:tabs>
        <w:tab w:val="left" w:pos="1152"/>
      </w:tabs>
      <w:spacing w:before="240" w:after="60"/>
      <w:ind w:left="1152" w:hanging="1152"/>
      <w:outlineLvl w:val="5"/>
    </w:pPr>
    <w:rPr>
      <w:b/>
      <w:sz w:val="22"/>
      <w:szCs w:val="20"/>
      <w:lang w:eastAsia="es-MX"/>
    </w:rPr>
  </w:style>
  <w:style w:type="paragraph" w:styleId="Heading7">
    <w:name w:val="heading 7"/>
    <w:basedOn w:val="Normal"/>
    <w:next w:val="Normal"/>
    <w:link w:val="Heading7Char"/>
    <w:qFormat/>
    <w:rsid w:val="00725F83"/>
    <w:pPr>
      <w:tabs>
        <w:tab w:val="left" w:pos="1296"/>
      </w:tabs>
      <w:spacing w:before="240" w:after="60"/>
      <w:ind w:left="1296" w:hanging="1296"/>
      <w:outlineLvl w:val="6"/>
    </w:pPr>
    <w:rPr>
      <w:szCs w:val="20"/>
      <w:lang w:eastAsia="es-MX"/>
    </w:rPr>
  </w:style>
  <w:style w:type="paragraph" w:styleId="Heading8">
    <w:name w:val="heading 8"/>
    <w:basedOn w:val="Normal"/>
    <w:next w:val="Normal"/>
    <w:link w:val="Heading8Char"/>
    <w:qFormat/>
    <w:rsid w:val="00725F83"/>
    <w:pPr>
      <w:tabs>
        <w:tab w:val="left" w:pos="1440"/>
      </w:tabs>
      <w:spacing w:before="240" w:after="60"/>
      <w:ind w:left="1440" w:hanging="1440"/>
      <w:outlineLvl w:val="7"/>
    </w:pPr>
    <w:rPr>
      <w:i/>
      <w:szCs w:val="20"/>
      <w:lang w:eastAsia="es-MX"/>
    </w:rPr>
  </w:style>
  <w:style w:type="paragraph" w:styleId="Heading9">
    <w:name w:val="heading 9"/>
    <w:basedOn w:val="Normal"/>
    <w:next w:val="Normal"/>
    <w:link w:val="Heading9Char"/>
    <w:qFormat/>
    <w:rsid w:val="00725F83"/>
    <w:pPr>
      <w:tabs>
        <w:tab w:val="left" w:pos="1584"/>
      </w:tabs>
      <w:spacing w:before="240" w:after="60"/>
      <w:ind w:left="1584" w:hanging="1584"/>
      <w:outlineLvl w:val="8"/>
    </w:pPr>
    <w:rPr>
      <w:rFonts w:ascii="Arial" w:hAnsi="Arial" w:cs="Arial"/>
      <w:sz w:val="22"/>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aliases w:val="independiente,independiente Car Car Car"/>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725F83"/>
    <w:rPr>
      <w:rFonts w:ascii="Arial" w:hAnsi="Arial" w:cs="Arial"/>
      <w:sz w:val="18"/>
      <w:lang w:val="es-ES"/>
    </w:rPr>
  </w:style>
  <w:style w:type="character" w:customStyle="1" w:styleId="Heading4Char">
    <w:name w:val="Heading 4 Char"/>
    <w:link w:val="Heading4"/>
    <w:rsid w:val="00725F83"/>
    <w:rPr>
      <w:b/>
      <w:sz w:val="28"/>
      <w:lang w:val="es-ES"/>
    </w:rPr>
  </w:style>
  <w:style w:type="character" w:customStyle="1" w:styleId="Heading5Char">
    <w:name w:val="Heading 5 Char"/>
    <w:link w:val="Heading5"/>
    <w:rsid w:val="00725F83"/>
    <w:rPr>
      <w:rFonts w:ascii="Arial" w:hAnsi="Arial" w:cs="Arial"/>
      <w:b/>
      <w:i/>
      <w:sz w:val="26"/>
      <w:lang w:val="es-ES"/>
    </w:rPr>
  </w:style>
  <w:style w:type="character" w:customStyle="1" w:styleId="Heading6Char">
    <w:name w:val="Heading 6 Char"/>
    <w:link w:val="Heading6"/>
    <w:rsid w:val="00725F83"/>
    <w:rPr>
      <w:b/>
      <w:sz w:val="22"/>
      <w:lang w:val="es-ES"/>
    </w:rPr>
  </w:style>
  <w:style w:type="character" w:customStyle="1" w:styleId="Heading7Char">
    <w:name w:val="Heading 7 Char"/>
    <w:link w:val="Heading7"/>
    <w:rsid w:val="00725F83"/>
    <w:rPr>
      <w:sz w:val="24"/>
      <w:lang w:val="es-ES"/>
    </w:rPr>
  </w:style>
  <w:style w:type="character" w:customStyle="1" w:styleId="Heading8Char">
    <w:name w:val="Heading 8 Char"/>
    <w:link w:val="Heading8"/>
    <w:rsid w:val="00725F83"/>
    <w:rPr>
      <w:i/>
      <w:sz w:val="24"/>
      <w:lang w:val="es-ES"/>
    </w:rPr>
  </w:style>
  <w:style w:type="character" w:customStyle="1" w:styleId="Heading9Char">
    <w:name w:val="Heading 9 Char"/>
    <w:link w:val="Heading9"/>
    <w:rsid w:val="00725F83"/>
    <w:rPr>
      <w:rFonts w:ascii="Arial" w:hAnsi="Arial" w:cs="Arial"/>
      <w:sz w:val="22"/>
      <w:lang w:val="es-ES"/>
    </w:rPr>
  </w:style>
  <w:style w:type="paragraph" w:styleId="CommentText">
    <w:name w:val="annotation text"/>
    <w:basedOn w:val="Normal"/>
    <w:link w:val="CommentTextChar"/>
    <w:rsid w:val="00725F83"/>
    <w:rPr>
      <w:rFonts w:ascii="CG Times (W1)" w:hAnsi="CG Times (W1)" w:cs="CG Times (W1)"/>
      <w:sz w:val="20"/>
      <w:szCs w:val="20"/>
      <w:lang w:val="es-ES_tradnl" w:eastAsia="es-MX"/>
    </w:rPr>
  </w:style>
  <w:style w:type="character" w:customStyle="1" w:styleId="CommentTextChar">
    <w:name w:val="Comment Text Char"/>
    <w:link w:val="CommentText"/>
    <w:rsid w:val="00725F83"/>
    <w:rPr>
      <w:rFonts w:ascii="CG Times (W1)" w:hAnsi="CG Times (W1)" w:cs="CG Times (W1)"/>
      <w:lang w:val="es-ES_tradnl"/>
    </w:rPr>
  </w:style>
  <w:style w:type="paragraph" w:styleId="TOC1">
    <w:name w:val="toc 1"/>
    <w:basedOn w:val="Normal"/>
    <w:next w:val="Normal"/>
    <w:rsid w:val="00725F83"/>
    <w:pPr>
      <w:tabs>
        <w:tab w:val="right" w:leader="dot" w:pos="9101"/>
      </w:tabs>
    </w:pPr>
    <w:rPr>
      <w:szCs w:val="20"/>
      <w:lang w:val="es-ES_tradnl" w:eastAsia="es-MX"/>
    </w:rPr>
  </w:style>
  <w:style w:type="paragraph" w:styleId="Index1">
    <w:name w:val="index 1"/>
    <w:basedOn w:val="Normal"/>
    <w:next w:val="Normal"/>
    <w:rsid w:val="00725F83"/>
    <w:pPr>
      <w:tabs>
        <w:tab w:val="right" w:leader="dot" w:pos="4190"/>
      </w:tabs>
      <w:ind w:left="240" w:hanging="240"/>
    </w:pPr>
    <w:rPr>
      <w:szCs w:val="20"/>
      <w:lang w:val="es-ES_tradnl" w:eastAsia="es-MX"/>
    </w:rPr>
  </w:style>
  <w:style w:type="paragraph" w:customStyle="1" w:styleId="Textonormal">
    <w:name w:val="Texto normal"/>
    <w:basedOn w:val="Normal"/>
    <w:rsid w:val="00725F83"/>
    <w:pPr>
      <w:jc w:val="center"/>
    </w:pPr>
    <w:rPr>
      <w:szCs w:val="20"/>
      <w:lang w:val="es-ES_tradnl" w:eastAsia="es-MX"/>
    </w:rPr>
  </w:style>
  <w:style w:type="paragraph" w:customStyle="1" w:styleId="BodyText21">
    <w:name w:val="Body Text 21"/>
    <w:basedOn w:val="Normal"/>
    <w:rsid w:val="00725F83"/>
    <w:pPr>
      <w:tabs>
        <w:tab w:val="left" w:pos="-720"/>
      </w:tabs>
      <w:jc w:val="both"/>
    </w:pPr>
    <w:rPr>
      <w:b/>
      <w:sz w:val="34"/>
      <w:szCs w:val="20"/>
      <w:lang w:val="es-ES_tradnl" w:eastAsia="es-MX"/>
    </w:rPr>
  </w:style>
  <w:style w:type="paragraph" w:customStyle="1" w:styleId="texto0">
    <w:name w:val="texto"/>
    <w:basedOn w:val="Normal"/>
    <w:rsid w:val="00725F83"/>
    <w:pPr>
      <w:spacing w:after="101" w:line="216" w:lineRule="atLeast"/>
      <w:ind w:firstLine="288"/>
      <w:jc w:val="both"/>
    </w:pPr>
    <w:rPr>
      <w:rFonts w:ascii="Arial" w:hAnsi="Arial" w:cs="Arial"/>
      <w:sz w:val="18"/>
      <w:szCs w:val="20"/>
      <w:lang w:val="en-GB" w:eastAsia="es-MX"/>
    </w:rPr>
  </w:style>
  <w:style w:type="paragraph" w:customStyle="1" w:styleId="H2">
    <w:name w:val="H2"/>
    <w:basedOn w:val="Normal"/>
    <w:next w:val="Normal"/>
    <w:rsid w:val="00725F83"/>
    <w:pPr>
      <w:keepNext/>
      <w:spacing w:before="100" w:after="100"/>
    </w:pPr>
    <w:rPr>
      <w:b/>
      <w:sz w:val="36"/>
      <w:szCs w:val="20"/>
      <w:lang w:val="es-MX" w:eastAsia="es-MX"/>
    </w:rPr>
  </w:style>
  <w:style w:type="paragraph" w:customStyle="1" w:styleId="BodyTextIndent21">
    <w:name w:val="Body Text Indent 21"/>
    <w:basedOn w:val="Normal"/>
    <w:rsid w:val="00725F83"/>
    <w:pPr>
      <w:ind w:left="709"/>
    </w:pPr>
    <w:rPr>
      <w:rFonts w:ascii="Univers" w:hAnsi="Univers" w:cs="Univers"/>
      <w:sz w:val="18"/>
      <w:szCs w:val="20"/>
      <w:lang w:val="es-ES_tradnl" w:eastAsia="es-MX"/>
    </w:rPr>
  </w:style>
  <w:style w:type="paragraph" w:customStyle="1" w:styleId="Listanumerada3">
    <w:name w:val="Lista numerada 3"/>
    <w:basedOn w:val="Normal"/>
    <w:rsid w:val="00725F83"/>
    <w:pPr>
      <w:tabs>
        <w:tab w:val="left" w:pos="360"/>
      </w:tabs>
      <w:ind w:left="360" w:hanging="360"/>
    </w:pPr>
    <w:rPr>
      <w:rFonts w:ascii="Arial" w:hAnsi="Arial" w:cs="Arial"/>
      <w:szCs w:val="20"/>
      <w:lang w:eastAsia="es-MX"/>
    </w:rPr>
  </w:style>
  <w:style w:type="paragraph" w:customStyle="1" w:styleId="Listanumerada4">
    <w:name w:val="Lista numerada 4"/>
    <w:basedOn w:val="Normal"/>
    <w:rsid w:val="00725F83"/>
    <w:pPr>
      <w:tabs>
        <w:tab w:val="left" w:pos="643"/>
      </w:tabs>
      <w:ind w:left="643" w:hanging="360"/>
    </w:pPr>
    <w:rPr>
      <w:rFonts w:ascii="Arial" w:hAnsi="Arial" w:cs="Arial"/>
      <w:szCs w:val="20"/>
      <w:lang w:eastAsia="es-MX"/>
    </w:rPr>
  </w:style>
  <w:style w:type="paragraph" w:styleId="Title">
    <w:name w:val="Title"/>
    <w:basedOn w:val="Normal"/>
    <w:link w:val="TitleChar"/>
    <w:qFormat/>
    <w:rsid w:val="00725F83"/>
    <w:pPr>
      <w:spacing w:before="240" w:after="60"/>
      <w:jc w:val="center"/>
    </w:pPr>
    <w:rPr>
      <w:rFonts w:ascii="Arial" w:hAnsi="Arial" w:cs="Arial"/>
      <w:b/>
      <w:sz w:val="32"/>
      <w:szCs w:val="20"/>
      <w:lang w:eastAsia="es-MX"/>
    </w:rPr>
  </w:style>
  <w:style w:type="character" w:customStyle="1" w:styleId="TitleChar">
    <w:name w:val="Title Char"/>
    <w:link w:val="Title"/>
    <w:rsid w:val="00725F83"/>
    <w:rPr>
      <w:rFonts w:ascii="Arial" w:hAnsi="Arial" w:cs="Arial"/>
      <w:b/>
      <w:sz w:val="32"/>
      <w:lang w:val="es-ES"/>
    </w:rPr>
  </w:style>
  <w:style w:type="paragraph" w:customStyle="1" w:styleId="PlainText1">
    <w:name w:val="Plain Text1"/>
    <w:basedOn w:val="Normal"/>
    <w:rsid w:val="00725F83"/>
    <w:rPr>
      <w:rFonts w:ascii="Courier New" w:hAnsi="Courier New" w:cs="Courier New"/>
      <w:sz w:val="20"/>
      <w:szCs w:val="20"/>
      <w:lang w:eastAsia="es-MX"/>
    </w:rPr>
  </w:style>
  <w:style w:type="paragraph" w:customStyle="1" w:styleId="BalloonText1">
    <w:name w:val="Balloon Text1"/>
    <w:basedOn w:val="Normal"/>
    <w:rsid w:val="00725F83"/>
    <w:rPr>
      <w:rFonts w:ascii="Tahoma" w:hAnsi="Tahoma" w:cs="Tahoma"/>
      <w:sz w:val="16"/>
      <w:szCs w:val="20"/>
      <w:lang w:eastAsia="es-MX"/>
    </w:rPr>
  </w:style>
  <w:style w:type="paragraph" w:styleId="BalloonText">
    <w:name w:val="Balloon Text"/>
    <w:basedOn w:val="Normal"/>
    <w:link w:val="BalloonTextChar"/>
    <w:rsid w:val="00FA716A"/>
    <w:rPr>
      <w:rFonts w:ascii="Tahoma" w:hAnsi="Tahoma" w:cs="Tahoma"/>
      <w:sz w:val="16"/>
      <w:szCs w:val="16"/>
    </w:rPr>
  </w:style>
  <w:style w:type="character" w:customStyle="1" w:styleId="BalloonTextChar">
    <w:name w:val="Balloon Text Char"/>
    <w:link w:val="BalloonText"/>
    <w:rsid w:val="00FA716A"/>
    <w:rPr>
      <w:rFonts w:ascii="Tahoma" w:hAnsi="Tahoma" w:cs="Tahoma"/>
      <w:sz w:val="16"/>
      <w:szCs w:val="16"/>
      <w:lang w:val="es-ES" w:eastAsia="es-ES"/>
    </w:rPr>
  </w:style>
  <w:style w:type="paragraph" w:customStyle="1" w:styleId="Sumario">
    <w:name w:val="Sumario"/>
    <w:basedOn w:val="Normal"/>
    <w:rsid w:val="00FC0420"/>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C0420"/>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4A1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6998"/>
    <w:rPr>
      <w:color w:val="005DBA" w:themeColor="hyperlink"/>
      <w:u w:val="single"/>
    </w:rPr>
  </w:style>
  <w:style w:type="character" w:styleId="UnresolvedMention">
    <w:name w:val="Unresolved Mention"/>
    <w:basedOn w:val="DefaultParagraphFont"/>
    <w:uiPriority w:val="99"/>
    <w:semiHidden/>
    <w:unhideWhenUsed/>
    <w:rsid w:val="005B6998"/>
    <w:rPr>
      <w:color w:val="605E5C"/>
      <w:shd w:val="clear" w:color="auto" w:fill="E1DFDD"/>
    </w:rPr>
  </w:style>
  <w:style w:type="paragraph" w:styleId="ListParagraph">
    <w:name w:val="List Paragraph"/>
    <w:basedOn w:val="Normal"/>
    <w:uiPriority w:val="34"/>
    <w:qFormat/>
    <w:rsid w:val="00D14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976499">
      <w:bodyDiv w:val="1"/>
      <w:marLeft w:val="0"/>
      <w:marRight w:val="0"/>
      <w:marTop w:val="0"/>
      <w:marBottom w:val="0"/>
      <w:divBdr>
        <w:top w:val="none" w:sz="0" w:space="0" w:color="auto"/>
        <w:left w:val="none" w:sz="0" w:space="0" w:color="auto"/>
        <w:bottom w:val="none" w:sz="0" w:space="0" w:color="auto"/>
        <w:right w:val="none" w:sz="0" w:space="0" w:color="auto"/>
      </w:divBdr>
    </w:div>
    <w:div w:id="251203640">
      <w:bodyDiv w:val="1"/>
      <w:marLeft w:val="0"/>
      <w:marRight w:val="0"/>
      <w:marTop w:val="0"/>
      <w:marBottom w:val="0"/>
      <w:divBdr>
        <w:top w:val="none" w:sz="0" w:space="0" w:color="auto"/>
        <w:left w:val="none" w:sz="0" w:space="0" w:color="auto"/>
        <w:bottom w:val="none" w:sz="0" w:space="0" w:color="auto"/>
        <w:right w:val="none" w:sz="0" w:space="0" w:color="auto"/>
      </w:divBdr>
    </w:div>
    <w:div w:id="412506772">
      <w:bodyDiv w:val="1"/>
      <w:marLeft w:val="0"/>
      <w:marRight w:val="0"/>
      <w:marTop w:val="0"/>
      <w:marBottom w:val="0"/>
      <w:divBdr>
        <w:top w:val="none" w:sz="0" w:space="0" w:color="auto"/>
        <w:left w:val="none" w:sz="0" w:space="0" w:color="auto"/>
        <w:bottom w:val="none" w:sz="0" w:space="0" w:color="auto"/>
        <w:right w:val="none" w:sz="0" w:space="0" w:color="auto"/>
      </w:divBdr>
    </w:div>
    <w:div w:id="530532228">
      <w:bodyDiv w:val="1"/>
      <w:marLeft w:val="0"/>
      <w:marRight w:val="0"/>
      <w:marTop w:val="0"/>
      <w:marBottom w:val="0"/>
      <w:divBdr>
        <w:top w:val="none" w:sz="0" w:space="0" w:color="auto"/>
        <w:left w:val="none" w:sz="0" w:space="0" w:color="auto"/>
        <w:bottom w:val="none" w:sz="0" w:space="0" w:color="auto"/>
        <w:right w:val="none" w:sz="0" w:space="0" w:color="auto"/>
      </w:divBdr>
    </w:div>
    <w:div w:id="579603105">
      <w:bodyDiv w:val="1"/>
      <w:marLeft w:val="0"/>
      <w:marRight w:val="0"/>
      <w:marTop w:val="0"/>
      <w:marBottom w:val="0"/>
      <w:divBdr>
        <w:top w:val="none" w:sz="0" w:space="0" w:color="auto"/>
        <w:left w:val="none" w:sz="0" w:space="0" w:color="auto"/>
        <w:bottom w:val="none" w:sz="0" w:space="0" w:color="auto"/>
        <w:right w:val="none" w:sz="0" w:space="0" w:color="auto"/>
      </w:divBdr>
    </w:div>
    <w:div w:id="924067569">
      <w:bodyDiv w:val="1"/>
      <w:marLeft w:val="0"/>
      <w:marRight w:val="0"/>
      <w:marTop w:val="0"/>
      <w:marBottom w:val="0"/>
      <w:divBdr>
        <w:top w:val="none" w:sz="0" w:space="0" w:color="auto"/>
        <w:left w:val="none" w:sz="0" w:space="0" w:color="auto"/>
        <w:bottom w:val="none" w:sz="0" w:space="0" w:color="auto"/>
        <w:right w:val="none" w:sz="0" w:space="0" w:color="auto"/>
      </w:divBdr>
    </w:div>
    <w:div w:id="1061559752">
      <w:bodyDiv w:val="1"/>
      <w:marLeft w:val="0"/>
      <w:marRight w:val="0"/>
      <w:marTop w:val="0"/>
      <w:marBottom w:val="0"/>
      <w:divBdr>
        <w:top w:val="none" w:sz="0" w:space="0" w:color="auto"/>
        <w:left w:val="none" w:sz="0" w:space="0" w:color="auto"/>
        <w:bottom w:val="none" w:sz="0" w:space="0" w:color="auto"/>
        <w:right w:val="none" w:sz="0" w:space="0" w:color="auto"/>
      </w:divBdr>
    </w:div>
    <w:div w:id="1337342625">
      <w:bodyDiv w:val="1"/>
      <w:marLeft w:val="0"/>
      <w:marRight w:val="0"/>
      <w:marTop w:val="0"/>
      <w:marBottom w:val="0"/>
      <w:divBdr>
        <w:top w:val="none" w:sz="0" w:space="0" w:color="auto"/>
        <w:left w:val="none" w:sz="0" w:space="0" w:color="auto"/>
        <w:bottom w:val="none" w:sz="0" w:space="0" w:color="auto"/>
        <w:right w:val="none" w:sz="0" w:space="0" w:color="auto"/>
      </w:divBdr>
    </w:div>
    <w:div w:id="1596479101">
      <w:bodyDiv w:val="1"/>
      <w:marLeft w:val="0"/>
      <w:marRight w:val="0"/>
      <w:marTop w:val="0"/>
      <w:marBottom w:val="0"/>
      <w:divBdr>
        <w:top w:val="none" w:sz="0" w:space="0" w:color="auto"/>
        <w:left w:val="none" w:sz="0" w:space="0" w:color="auto"/>
        <w:bottom w:val="none" w:sz="0" w:space="0" w:color="auto"/>
        <w:right w:val="none" w:sz="0" w:space="0" w:color="auto"/>
      </w:divBdr>
    </w:div>
    <w:div w:id="1697583787">
      <w:bodyDiv w:val="1"/>
      <w:marLeft w:val="0"/>
      <w:marRight w:val="0"/>
      <w:marTop w:val="0"/>
      <w:marBottom w:val="0"/>
      <w:divBdr>
        <w:top w:val="none" w:sz="0" w:space="0" w:color="auto"/>
        <w:left w:val="none" w:sz="0" w:space="0" w:color="auto"/>
        <w:bottom w:val="none" w:sz="0" w:space="0" w:color="auto"/>
        <w:right w:val="none" w:sz="0" w:space="0" w:color="auto"/>
      </w:divBdr>
    </w:div>
    <w:div w:id="1712805619">
      <w:bodyDiv w:val="1"/>
      <w:marLeft w:val="0"/>
      <w:marRight w:val="0"/>
      <w:marTop w:val="0"/>
      <w:marBottom w:val="0"/>
      <w:divBdr>
        <w:top w:val="none" w:sz="0" w:space="0" w:color="auto"/>
        <w:left w:val="none" w:sz="0" w:space="0" w:color="auto"/>
        <w:bottom w:val="none" w:sz="0" w:space="0" w:color="auto"/>
        <w:right w:val="none" w:sz="0" w:space="0" w:color="auto"/>
      </w:divBdr>
    </w:div>
    <w:div w:id="1874154466">
      <w:bodyDiv w:val="1"/>
      <w:marLeft w:val="0"/>
      <w:marRight w:val="0"/>
      <w:marTop w:val="0"/>
      <w:marBottom w:val="0"/>
      <w:divBdr>
        <w:top w:val="none" w:sz="0" w:space="0" w:color="auto"/>
        <w:left w:val="none" w:sz="0" w:space="0" w:color="auto"/>
        <w:bottom w:val="none" w:sz="0" w:space="0" w:color="auto"/>
        <w:right w:val="none" w:sz="0" w:space="0" w:color="auto"/>
      </w:divBdr>
    </w:div>
    <w:div w:id="19946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wmf"/><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5.w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png"/><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1.png"/><Relationship Id="rId11" Type="http://schemas.openxmlformats.org/officeDocument/2006/relationships/image" Target="media/image5.wmf"/><Relationship Id="rId24" Type="http://schemas.openxmlformats.org/officeDocument/2006/relationships/hyperlink" Target="http://www.conuee.gob.mx" TargetMode="External"/><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wmf"/><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png"/><Relationship Id="rId8" Type="http://schemas.openxmlformats.org/officeDocument/2006/relationships/image" Target="media/image2.png"/><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hyperlink" Target="http://www.conuee.gob.mx" TargetMode="External"/><Relationship Id="rId33" Type="http://schemas.openxmlformats.org/officeDocument/2006/relationships/image" Target="media/image25.emf"/><Relationship Id="rId38" Type="http://schemas.openxmlformats.org/officeDocument/2006/relationships/image" Target="media/image30.png"/><Relationship Id="rId46" Type="http://schemas.openxmlformats.org/officeDocument/2006/relationships/image" Target="media/image38.emf"/><Relationship Id="rId59" Type="http://schemas.openxmlformats.org/officeDocument/2006/relationships/header" Target="header1.xml"/><Relationship Id="rId20" Type="http://schemas.openxmlformats.org/officeDocument/2006/relationships/image" Target="media/image14.wmf"/><Relationship Id="rId41" Type="http://schemas.openxmlformats.org/officeDocument/2006/relationships/image" Target="media/image33.emf"/><Relationship Id="rId54" Type="http://schemas.openxmlformats.org/officeDocument/2006/relationships/image" Target="media/image46.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4.wmf"/><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image" Target="media/image44.png"/><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docProps/app.xml><?xml version="1.0" encoding="utf-8"?>
<Properties xmlns="http://schemas.openxmlformats.org/officeDocument/2006/extended-properties" xmlns:vt="http://schemas.openxmlformats.org/officeDocument/2006/docPropsVTypes">
  <Template>MODELO.dot</Template>
  <TotalTime>1</TotalTime>
  <Pages>91</Pages>
  <Words>36406</Words>
  <Characters>207520</Characters>
  <Application>Microsoft Office Word</Application>
  <DocSecurity>0</DocSecurity>
  <Lines>1729</Lines>
  <Paragraphs>486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NOM-022-ENER-SCFI-2014</vt:lpstr>
      <vt:lpstr> </vt:lpstr>
    </vt:vector>
  </TitlesOfParts>
  <Company>Diario Oficial de la Federación</Company>
  <LinksUpToDate>false</LinksUpToDate>
  <CharactersWithSpaces>243440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NOM-022-ENER-SCFI-2014</dc:title>
  <dc:subject/>
  <dc:creator>TRANSLATED BY LIC. GLENN LOUIS MCBRIDE</dc:creator>
  <cp:keywords/>
  <cp:lastModifiedBy>GLENN MCBRIDE</cp:lastModifiedBy>
  <cp:revision>3</cp:revision>
  <cp:lastPrinted>2024-06-27T21:48:00Z</cp:lastPrinted>
  <dcterms:created xsi:type="dcterms:W3CDTF">2024-06-27T21:47:00Z</dcterms:created>
  <dcterms:modified xsi:type="dcterms:W3CDTF">2024-06-27T21:48:00Z</dcterms:modified>
</cp:coreProperties>
</file>