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A3C89" w:rsidRPr="00DA3C89" w14:paraId="6F3FB42F" w14:textId="77777777" w:rsidTr="00943B69">
        <w:tc>
          <w:tcPr>
            <w:tcW w:w="4675" w:type="dxa"/>
          </w:tcPr>
          <w:p w14:paraId="7676A93D" w14:textId="64C90EB0" w:rsidR="00DA3C89" w:rsidRPr="003C36B2" w:rsidRDefault="00DA3C89" w:rsidP="00DA3C89">
            <w:pPr>
              <w:pStyle w:val="Texto"/>
              <w:spacing w:line="275" w:lineRule="exact"/>
              <w:ind w:firstLine="0"/>
              <w:jc w:val="center"/>
              <w:rPr>
                <w:rFonts w:ascii="Verdana" w:hAnsi="Verdana"/>
                <w:b/>
                <w:bCs/>
                <w:sz w:val="16"/>
                <w:szCs w:val="16"/>
              </w:rPr>
            </w:pPr>
            <w:r w:rsidRPr="003C36B2">
              <w:rPr>
                <w:rFonts w:ascii="Verdana" w:hAnsi="Verdana" w:cs="Times New Roman"/>
                <w:b/>
                <w:bCs/>
                <w:sz w:val="16"/>
                <w:szCs w:val="16"/>
              </w:rPr>
              <w:t>SECRETARIA DE INFRAESTRUCTURA, COMUNICACIONES Y TRANSPORTES</w:t>
            </w:r>
          </w:p>
        </w:tc>
        <w:tc>
          <w:tcPr>
            <w:tcW w:w="4675" w:type="dxa"/>
          </w:tcPr>
          <w:p w14:paraId="4147817F" w14:textId="09A94BA2"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cs="Times New Roman"/>
                <w:b/>
                <w:bCs/>
                <w:sz w:val="16"/>
                <w:szCs w:val="16"/>
                <w:lang w:val="en-US"/>
              </w:rPr>
              <w:t>SECRETARY OF INFRASTRUCTURE, COMMUNICATIONS AND TRANSPORTATION</w:t>
            </w:r>
          </w:p>
        </w:tc>
      </w:tr>
      <w:tr w:rsidR="00DA3C89" w:rsidRPr="00DA3C89" w14:paraId="72098755" w14:textId="77777777" w:rsidTr="00943B69">
        <w:tc>
          <w:tcPr>
            <w:tcW w:w="4675" w:type="dxa"/>
          </w:tcPr>
          <w:p w14:paraId="134E8E2E" w14:textId="379E642A" w:rsidR="00DA3C89" w:rsidRPr="00C04CA1" w:rsidRDefault="00DA3C89" w:rsidP="00DA3C89">
            <w:pPr>
              <w:pStyle w:val="Texto"/>
              <w:spacing w:line="275" w:lineRule="exact"/>
              <w:ind w:firstLine="0"/>
              <w:rPr>
                <w:rFonts w:ascii="Verdana" w:hAnsi="Verdana"/>
                <w:b/>
                <w:bCs/>
                <w:sz w:val="16"/>
                <w:szCs w:val="16"/>
              </w:rPr>
            </w:pPr>
            <w:r w:rsidRPr="00C04CA1">
              <w:rPr>
                <w:rFonts w:ascii="Verdana" w:hAnsi="Verdana" w:cs="Times New Roman"/>
                <w:b/>
                <w:bCs/>
                <w:sz w:val="16"/>
                <w:szCs w:val="16"/>
              </w:rPr>
              <w:t>NORMA Oficial Mexicana NOM-053-SCT-2-2023, Transporte terrestre-Características y especificaciones técnicas y de seguridad de los equipos para los vehículos tipo grúa para arrastre y/o salvamento.</w:t>
            </w:r>
          </w:p>
        </w:tc>
        <w:tc>
          <w:tcPr>
            <w:tcW w:w="4675" w:type="dxa"/>
          </w:tcPr>
          <w:p w14:paraId="47B125F2" w14:textId="34B59736" w:rsidR="00C55887" w:rsidRPr="00C04CA1" w:rsidRDefault="00943B69" w:rsidP="00C55887">
            <w:pPr>
              <w:pStyle w:val="Texto"/>
              <w:spacing w:line="275" w:lineRule="exact"/>
              <w:ind w:firstLine="0"/>
              <w:rPr>
                <w:rFonts w:ascii="Verdana" w:hAnsi="Verdana" w:cs="Times New Roman"/>
                <w:b/>
                <w:bCs/>
                <w:sz w:val="16"/>
                <w:szCs w:val="16"/>
                <w:lang w:val="en-US"/>
              </w:rPr>
            </w:pPr>
            <w:r w:rsidRPr="00C04CA1">
              <w:rPr>
                <w:rFonts w:ascii="Verdana" w:hAnsi="Verdana" w:cs="Times New Roman"/>
                <w:b/>
                <w:bCs/>
                <w:sz w:val="16"/>
                <w:szCs w:val="16"/>
                <w:lang w:val="en-US"/>
              </w:rPr>
              <w:t>Official Mexican Standar</w:t>
            </w:r>
            <w:r w:rsidR="002657B5" w:rsidRPr="00C04CA1">
              <w:rPr>
                <w:rFonts w:ascii="Verdana" w:hAnsi="Verdana" w:cs="Times New Roman"/>
                <w:b/>
                <w:bCs/>
                <w:sz w:val="16"/>
                <w:szCs w:val="16"/>
                <w:lang w:val="en-US"/>
              </w:rPr>
              <w:t>d</w:t>
            </w:r>
            <w:r w:rsidR="00DA3C89" w:rsidRPr="00C04CA1">
              <w:rPr>
                <w:rFonts w:ascii="Verdana" w:hAnsi="Verdana" w:cs="Times New Roman"/>
                <w:b/>
                <w:bCs/>
                <w:sz w:val="16"/>
                <w:szCs w:val="16"/>
                <w:lang w:val="en-US"/>
              </w:rPr>
              <w:t xml:space="preserve"> NOM-053-SCT-2-2023, Land transportation</w:t>
            </w:r>
            <w:r w:rsidR="00FE2163" w:rsidRPr="00C04CA1">
              <w:rPr>
                <w:rFonts w:ascii="Verdana" w:hAnsi="Verdana" w:cs="Times New Roman"/>
                <w:b/>
                <w:bCs/>
                <w:sz w:val="16"/>
                <w:szCs w:val="16"/>
                <w:lang w:val="en-US"/>
              </w:rPr>
              <w:t xml:space="preserve"> </w:t>
            </w:r>
            <w:r w:rsidR="00DA3C89" w:rsidRPr="00C04CA1">
              <w:rPr>
                <w:rFonts w:ascii="Verdana" w:hAnsi="Verdana" w:cs="Times New Roman"/>
                <w:b/>
                <w:bCs/>
                <w:sz w:val="16"/>
                <w:szCs w:val="16"/>
                <w:lang w:val="en-US"/>
              </w:rPr>
              <w:t>-</w:t>
            </w:r>
            <w:r w:rsidR="00FE2163" w:rsidRPr="00C04CA1">
              <w:rPr>
                <w:rFonts w:ascii="Verdana" w:hAnsi="Verdana" w:cs="Times New Roman"/>
                <w:b/>
                <w:bCs/>
                <w:sz w:val="16"/>
                <w:szCs w:val="16"/>
                <w:lang w:val="en-US"/>
              </w:rPr>
              <w:t xml:space="preserve"> </w:t>
            </w:r>
            <w:r w:rsidR="00DA3C89" w:rsidRPr="00C04CA1">
              <w:rPr>
                <w:rFonts w:ascii="Verdana" w:hAnsi="Verdana" w:cs="Times New Roman"/>
                <w:b/>
                <w:bCs/>
                <w:sz w:val="16"/>
                <w:szCs w:val="16"/>
                <w:lang w:val="en-US"/>
              </w:rPr>
              <w:t>Characteristics and technical and safety specifications of equipment for crane-type vehicles for towing and</w:t>
            </w:r>
            <w:r w:rsidR="00B31C38" w:rsidRPr="00C04CA1">
              <w:rPr>
                <w:rFonts w:ascii="Verdana" w:hAnsi="Verdana" w:cs="Times New Roman"/>
                <w:b/>
                <w:bCs/>
                <w:sz w:val="16"/>
                <w:szCs w:val="16"/>
                <w:lang w:val="en-US"/>
              </w:rPr>
              <w:t xml:space="preserve"> and/or</w:t>
            </w:r>
            <w:r w:rsidR="00DA3C89" w:rsidRPr="00C04CA1">
              <w:rPr>
                <w:rFonts w:ascii="Verdana" w:hAnsi="Verdana" w:cs="Times New Roman"/>
                <w:b/>
                <w:bCs/>
                <w:sz w:val="16"/>
                <w:szCs w:val="16"/>
                <w:lang w:val="en-US"/>
              </w:rPr>
              <w:t xml:space="preserve"> rescue.</w:t>
            </w:r>
            <w:r w:rsidR="005B7A63" w:rsidRPr="00C04CA1">
              <w:rPr>
                <w:rFonts w:ascii="Verdana" w:hAnsi="Verdana" w:cs="Times New Roman"/>
                <w:b/>
                <w:bCs/>
                <w:sz w:val="16"/>
                <w:szCs w:val="16"/>
                <w:lang w:val="en-US"/>
              </w:rPr>
              <w:t xml:space="preserve"> </w:t>
            </w:r>
          </w:p>
        </w:tc>
      </w:tr>
      <w:tr w:rsidR="00DA3C89" w:rsidRPr="00C55887" w14:paraId="22DA8FD0" w14:textId="77777777" w:rsidTr="00943B69">
        <w:tc>
          <w:tcPr>
            <w:tcW w:w="4675" w:type="dxa"/>
          </w:tcPr>
          <w:p w14:paraId="3633E094" w14:textId="4ED25048"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 xml:space="preserve">Al margen un sello con el Escudo Nacional, que dice: Estados Unidos </w:t>
            </w:r>
            <w:proofErr w:type="gramStart"/>
            <w:r w:rsidRPr="00300C35">
              <w:rPr>
                <w:rFonts w:ascii="Verdana" w:hAnsi="Verdana"/>
                <w:sz w:val="16"/>
                <w:szCs w:val="16"/>
              </w:rPr>
              <w:t>Mexicanos.-</w:t>
            </w:r>
            <w:proofErr w:type="gramEnd"/>
            <w:r w:rsidRPr="00300C35">
              <w:rPr>
                <w:rFonts w:ascii="Verdana" w:hAnsi="Verdana"/>
                <w:sz w:val="16"/>
                <w:szCs w:val="16"/>
              </w:rPr>
              <w:t xml:space="preserve"> COMUNICACIONES.- Secretaría de Infraestructura, Comunicaciones y Transportes.</w:t>
            </w:r>
          </w:p>
        </w:tc>
        <w:tc>
          <w:tcPr>
            <w:tcW w:w="4675" w:type="dxa"/>
          </w:tcPr>
          <w:p w14:paraId="7F3B5937" w14:textId="31AF5A41" w:rsidR="00DA3C89" w:rsidRPr="00300C35" w:rsidRDefault="00C55887" w:rsidP="00DA3C89">
            <w:pPr>
              <w:pStyle w:val="Texto"/>
              <w:spacing w:line="275" w:lineRule="exact"/>
              <w:ind w:firstLine="0"/>
              <w:rPr>
                <w:rFonts w:ascii="Verdana" w:hAnsi="Verdana"/>
                <w:sz w:val="16"/>
                <w:szCs w:val="16"/>
                <w:lang w:val="en-US"/>
              </w:rPr>
            </w:pPr>
            <w:r>
              <w:rPr>
                <w:rFonts w:ascii="Verdana" w:hAnsi="Verdana"/>
                <w:sz w:val="16"/>
                <w:szCs w:val="16"/>
                <w:lang w:val="en-US"/>
              </w:rPr>
              <w:t xml:space="preserve">In the margin a stamp with the National Seal, which reads: United Mexican States. - </w:t>
            </w:r>
            <w:proofErr w:type="gramStart"/>
            <w:r w:rsidR="00DA3C89" w:rsidRPr="00C55887">
              <w:rPr>
                <w:rFonts w:ascii="Verdana" w:hAnsi="Verdana"/>
                <w:sz w:val="16"/>
                <w:szCs w:val="16"/>
                <w:lang w:val="en-US"/>
              </w:rPr>
              <w:t>COMMUNICATIONS.-</w:t>
            </w:r>
            <w:proofErr w:type="gramEnd"/>
            <w:r w:rsidR="00DA3C89" w:rsidRPr="00C55887">
              <w:rPr>
                <w:rFonts w:ascii="Verdana" w:hAnsi="Verdana"/>
                <w:sz w:val="16"/>
                <w:szCs w:val="16"/>
                <w:lang w:val="en-US"/>
              </w:rPr>
              <w:t xml:space="preserve"> </w:t>
            </w:r>
            <w:r w:rsidR="00E76849">
              <w:rPr>
                <w:rFonts w:ascii="Verdana" w:hAnsi="Verdana"/>
                <w:sz w:val="16"/>
                <w:szCs w:val="16"/>
                <w:lang w:val="en-US"/>
              </w:rPr>
              <w:t>Secretary</w:t>
            </w:r>
            <w:r w:rsidR="00DA3C89" w:rsidRPr="00C55887">
              <w:rPr>
                <w:rFonts w:ascii="Verdana" w:hAnsi="Verdana"/>
                <w:sz w:val="16"/>
                <w:szCs w:val="16"/>
                <w:lang w:val="en-US"/>
              </w:rPr>
              <w:t xml:space="preserve"> of Infrastructure, Communications and Transportation.</w:t>
            </w:r>
          </w:p>
        </w:tc>
      </w:tr>
      <w:tr w:rsidR="00DA3C89" w:rsidRPr="00DA3C89" w14:paraId="32C6D72B" w14:textId="6FCC6401" w:rsidTr="00943B69">
        <w:tc>
          <w:tcPr>
            <w:tcW w:w="4675" w:type="dxa"/>
          </w:tcPr>
          <w:p w14:paraId="615FC9A0" w14:textId="77777777" w:rsidR="00DA3C89" w:rsidRPr="00300C35" w:rsidRDefault="00DA3C89" w:rsidP="00DA3C89">
            <w:pPr>
              <w:pStyle w:val="Texto"/>
              <w:spacing w:line="275" w:lineRule="exact"/>
              <w:ind w:firstLine="0"/>
              <w:rPr>
                <w:rFonts w:ascii="Verdana" w:hAnsi="Verdana"/>
                <w:sz w:val="16"/>
                <w:szCs w:val="16"/>
              </w:rPr>
            </w:pPr>
            <w:r w:rsidRPr="00155DD0">
              <w:rPr>
                <w:rFonts w:ascii="Verdana" w:hAnsi="Verdana"/>
                <w:b/>
                <w:bCs/>
                <w:sz w:val="16"/>
                <w:szCs w:val="16"/>
              </w:rPr>
              <w:t>MILARDY DOUGLAS ROGELIO JIMÉNEZ PONS GÓMEZ,</w:t>
            </w:r>
            <w:r w:rsidRPr="00300C35">
              <w:rPr>
                <w:rFonts w:ascii="Verdana" w:hAnsi="Verdana"/>
                <w:sz w:val="16"/>
                <w:szCs w:val="16"/>
              </w:rPr>
              <w:t xml:space="preserve"> Subsecretario de Transporte y Presidente del Comité Consultivo Nacional de Normalización de Transporte Terrestre, con fundamento en los artículos 36 fracciones I y XII de la Ley Orgánica de la Administración Pública Federal; 1, 5, 10 fracciones II, XII y XV, 12, 24, 25, 27 fracción I, 35 fracciones VI, VII y VIII, 38 y 41 de la Ley de Infraestructura de la Calidad; 51 fracción IV de la Ley de Vías Generales de Comunicación; 5o. fracción VI de la Ley de Caminos, Puentes y Autotransporte Federal; 3 y 4 de la Ley Federal de Procedimiento Administrativo; 33 penúltimo párrafo del Reglamento de la Ley Federal sobre Metrología y Normalización, conforme al Transitorio Tercero de la Ley de Infraestructura de la Calidad; 11 y 13 del Reglamento sobre el Peso, Dimensiones y Capacidad de los Vehículos de Autotransporte que Transitan en los Caminos y Puentes de Jurisdicción Federal; 6 fracción XIII del Reglamento Interior de la Secretaría de Infraestructura, Comunicaciones y Transportes y demás ordenamientos jurídicos que resulten aplicables, y</w:t>
            </w:r>
          </w:p>
        </w:tc>
        <w:tc>
          <w:tcPr>
            <w:tcW w:w="4675" w:type="dxa"/>
          </w:tcPr>
          <w:p w14:paraId="0F257E77" w14:textId="7FCA3953" w:rsidR="00DA3C89" w:rsidRPr="00DA3C89" w:rsidRDefault="00DA3C89" w:rsidP="00DA3C89">
            <w:pPr>
              <w:pStyle w:val="Texto"/>
              <w:spacing w:line="275" w:lineRule="exact"/>
              <w:ind w:firstLine="0"/>
              <w:rPr>
                <w:rFonts w:ascii="Verdana" w:hAnsi="Verdana"/>
                <w:sz w:val="16"/>
                <w:szCs w:val="16"/>
                <w:lang w:val="en-US"/>
              </w:rPr>
            </w:pPr>
            <w:r w:rsidRPr="00C55887">
              <w:rPr>
                <w:rFonts w:ascii="Verdana" w:hAnsi="Verdana"/>
                <w:b/>
                <w:bCs/>
                <w:sz w:val="16"/>
                <w:szCs w:val="16"/>
                <w:lang w:val="en-US"/>
              </w:rPr>
              <w:t>MILARDY DOUGLAS ROGELIO JIMÉNEZ PONS GÓMEZ</w:t>
            </w:r>
            <w:r w:rsidRPr="00DA3C89">
              <w:rPr>
                <w:rFonts w:ascii="Verdana" w:hAnsi="Verdana"/>
                <w:sz w:val="16"/>
                <w:szCs w:val="16"/>
                <w:lang w:val="en-US"/>
              </w:rPr>
              <w:t xml:space="preserve">, Undersecretary of Transportation and President of the National Consultative Committee for the Standardization of Land Transportation, based on articles 36 sections I and XII of the Organic Law of the Federal Public Administration; 1, 5, 10 sections II, XII and XV, 12, 24, 25, 27 section I, 35 sections VI, VII and VIII, 38 and 41 of the </w:t>
            </w:r>
            <w:r w:rsidR="00E76849">
              <w:rPr>
                <w:rFonts w:ascii="Verdana" w:hAnsi="Verdana"/>
                <w:sz w:val="16"/>
                <w:szCs w:val="16"/>
                <w:lang w:val="en-US"/>
              </w:rPr>
              <w:t>Law of Quality Infrastructure</w:t>
            </w:r>
            <w:r w:rsidRPr="00DA3C89">
              <w:rPr>
                <w:rFonts w:ascii="Verdana" w:hAnsi="Verdana"/>
                <w:sz w:val="16"/>
                <w:szCs w:val="16"/>
                <w:lang w:val="en-US"/>
              </w:rPr>
              <w:t xml:space="preserve">; 51 section IV of the </w:t>
            </w:r>
            <w:r w:rsidR="00E76849">
              <w:rPr>
                <w:rFonts w:ascii="Verdana" w:hAnsi="Verdana"/>
                <w:sz w:val="16"/>
                <w:szCs w:val="16"/>
                <w:lang w:val="en-US"/>
              </w:rPr>
              <w:t>Law of General Routes of Communication</w:t>
            </w:r>
            <w:r w:rsidRPr="00DA3C89">
              <w:rPr>
                <w:rFonts w:ascii="Verdana" w:hAnsi="Verdana"/>
                <w:sz w:val="16"/>
                <w:szCs w:val="16"/>
                <w:lang w:val="en-US"/>
              </w:rPr>
              <w:t xml:space="preserve">; </w:t>
            </w:r>
            <w:r w:rsidR="00E76849">
              <w:rPr>
                <w:rFonts w:ascii="Verdana" w:hAnsi="Verdana"/>
                <w:sz w:val="16"/>
                <w:szCs w:val="16"/>
                <w:lang w:val="en-US"/>
              </w:rPr>
              <w:t xml:space="preserve">article </w:t>
            </w:r>
            <w:r w:rsidRPr="00DA3C89">
              <w:rPr>
                <w:rFonts w:ascii="Verdana" w:hAnsi="Verdana"/>
                <w:sz w:val="16"/>
                <w:szCs w:val="16"/>
                <w:lang w:val="en-US"/>
              </w:rPr>
              <w:t xml:space="preserve">5 section VI of the </w:t>
            </w:r>
            <w:r w:rsidR="00E76849">
              <w:rPr>
                <w:rFonts w:ascii="Verdana" w:hAnsi="Verdana"/>
                <w:sz w:val="16"/>
                <w:szCs w:val="16"/>
                <w:lang w:val="en-US"/>
              </w:rPr>
              <w:t>Federal Law on Roads, Bridges and Motor Transportation</w:t>
            </w:r>
            <w:r w:rsidRPr="00DA3C89">
              <w:rPr>
                <w:rFonts w:ascii="Verdana" w:hAnsi="Verdana"/>
                <w:sz w:val="16"/>
                <w:szCs w:val="16"/>
                <w:lang w:val="en-US"/>
              </w:rPr>
              <w:t>; 3 and 4 of the Federal Law of Administrative Procedure; 33 penultimate paragraph of the Regulation of the Federal Law on Metrology and Standardization, in accordance with the Third Transition</w:t>
            </w:r>
            <w:r w:rsidR="005736BF">
              <w:rPr>
                <w:rFonts w:ascii="Verdana" w:hAnsi="Verdana"/>
                <w:sz w:val="16"/>
                <w:szCs w:val="16"/>
                <w:lang w:val="en-US"/>
              </w:rPr>
              <w:t>al article</w:t>
            </w:r>
            <w:r w:rsidRPr="00DA3C89">
              <w:rPr>
                <w:rFonts w:ascii="Verdana" w:hAnsi="Verdana"/>
                <w:sz w:val="16"/>
                <w:szCs w:val="16"/>
                <w:lang w:val="en-US"/>
              </w:rPr>
              <w:t xml:space="preserve"> of the </w:t>
            </w:r>
            <w:r w:rsidR="00E76849">
              <w:rPr>
                <w:rFonts w:ascii="Verdana" w:hAnsi="Verdana"/>
                <w:sz w:val="16"/>
                <w:szCs w:val="16"/>
                <w:lang w:val="en-US"/>
              </w:rPr>
              <w:t>Law of Quality Infrastructure</w:t>
            </w:r>
            <w:r w:rsidRPr="00DA3C89">
              <w:rPr>
                <w:rFonts w:ascii="Verdana" w:hAnsi="Verdana"/>
                <w:sz w:val="16"/>
                <w:szCs w:val="16"/>
                <w:lang w:val="en-US"/>
              </w:rPr>
              <w:t xml:space="preserve">; 11 and 13 of the Regulation on the Weight, Dimensions and Capacity of Motor Transport Vehicles That Travel on Roads and Bridges </w:t>
            </w:r>
            <w:r w:rsidR="005736BF">
              <w:rPr>
                <w:rFonts w:ascii="Verdana" w:hAnsi="Verdana"/>
                <w:sz w:val="16"/>
                <w:szCs w:val="16"/>
                <w:lang w:val="en-US"/>
              </w:rPr>
              <w:t>under</w:t>
            </w:r>
            <w:r w:rsidRPr="00DA3C89">
              <w:rPr>
                <w:rFonts w:ascii="Verdana" w:hAnsi="Verdana"/>
                <w:sz w:val="16"/>
                <w:szCs w:val="16"/>
                <w:lang w:val="en-US"/>
              </w:rPr>
              <w:t xml:space="preserve"> Federal Jurisdiction; 6 section XIII of the Internal Regulation of the </w:t>
            </w:r>
            <w:r w:rsidR="00E76849">
              <w:rPr>
                <w:rFonts w:ascii="Verdana" w:hAnsi="Verdana"/>
                <w:sz w:val="16"/>
                <w:szCs w:val="16"/>
                <w:lang w:val="en-US"/>
              </w:rPr>
              <w:t>Secretary</w:t>
            </w:r>
            <w:r w:rsidRPr="00DA3C89">
              <w:rPr>
                <w:rFonts w:ascii="Verdana" w:hAnsi="Verdana"/>
                <w:sz w:val="16"/>
                <w:szCs w:val="16"/>
                <w:lang w:val="en-US"/>
              </w:rPr>
              <w:t xml:space="preserve"> of Infrastructure, Communications and Transportation and other legal regulations that may be applicable, and</w:t>
            </w:r>
          </w:p>
        </w:tc>
      </w:tr>
      <w:tr w:rsidR="00DA3C89" w:rsidRPr="00300C35" w14:paraId="5ED2546E" w14:textId="54F39CDE" w:rsidTr="00943B69">
        <w:tc>
          <w:tcPr>
            <w:tcW w:w="4675" w:type="dxa"/>
          </w:tcPr>
          <w:p w14:paraId="11395082" w14:textId="77777777" w:rsidR="00DA3C89" w:rsidRPr="00300C35" w:rsidRDefault="00DA3C89" w:rsidP="00DA3C89">
            <w:pPr>
              <w:pStyle w:val="ANOTACION"/>
              <w:spacing w:line="275" w:lineRule="exact"/>
              <w:rPr>
                <w:rFonts w:ascii="Verdana" w:hAnsi="Verdana"/>
                <w:sz w:val="16"/>
                <w:szCs w:val="16"/>
              </w:rPr>
            </w:pPr>
            <w:r w:rsidRPr="00300C35">
              <w:rPr>
                <w:rFonts w:ascii="Verdana" w:hAnsi="Verdana"/>
                <w:sz w:val="16"/>
                <w:szCs w:val="16"/>
              </w:rPr>
              <w:t>CONSIDERANDO</w:t>
            </w:r>
          </w:p>
        </w:tc>
        <w:tc>
          <w:tcPr>
            <w:tcW w:w="4675" w:type="dxa"/>
          </w:tcPr>
          <w:p w14:paraId="20D5C578" w14:textId="487D5F91" w:rsidR="00DA3C89" w:rsidRPr="00300C35" w:rsidRDefault="00DA3C89" w:rsidP="00DA3C89">
            <w:pPr>
              <w:pStyle w:val="ANOTACION"/>
              <w:spacing w:line="275" w:lineRule="exact"/>
              <w:rPr>
                <w:rFonts w:ascii="Verdana" w:hAnsi="Verdana"/>
                <w:sz w:val="16"/>
                <w:szCs w:val="16"/>
                <w:lang w:val="en-US"/>
              </w:rPr>
            </w:pPr>
            <w:r>
              <w:rPr>
                <w:rFonts w:ascii="Verdana" w:hAnsi="Verdana"/>
                <w:sz w:val="16"/>
                <w:szCs w:val="16"/>
              </w:rPr>
              <w:t>CONSIDERING</w:t>
            </w:r>
          </w:p>
        </w:tc>
      </w:tr>
      <w:tr w:rsidR="00DA3C89" w:rsidRPr="00DA3C89" w14:paraId="3942A07F" w14:textId="6499DA74" w:rsidTr="00943B69">
        <w:tc>
          <w:tcPr>
            <w:tcW w:w="4675" w:type="dxa"/>
          </w:tcPr>
          <w:p w14:paraId="45FDEB8F" w14:textId="77777777" w:rsidR="00DA3C89" w:rsidRPr="00300C35" w:rsidRDefault="00DA3C89" w:rsidP="00DA3C89">
            <w:pPr>
              <w:pStyle w:val="Texto"/>
              <w:spacing w:line="275" w:lineRule="exact"/>
              <w:ind w:firstLine="0"/>
              <w:rPr>
                <w:rFonts w:ascii="Verdana" w:hAnsi="Verdana"/>
                <w:sz w:val="16"/>
                <w:szCs w:val="16"/>
              </w:rPr>
            </w:pPr>
            <w:proofErr w:type="gramStart"/>
            <w:r w:rsidRPr="00300C35">
              <w:rPr>
                <w:rFonts w:ascii="Verdana" w:hAnsi="Verdana"/>
                <w:sz w:val="16"/>
                <w:szCs w:val="16"/>
              </w:rPr>
              <w:t>Que</w:t>
            </w:r>
            <w:proofErr w:type="gramEnd"/>
            <w:r w:rsidRPr="00300C35">
              <w:rPr>
                <w:rFonts w:ascii="Verdana" w:hAnsi="Verdana"/>
                <w:sz w:val="16"/>
                <w:szCs w:val="16"/>
              </w:rPr>
              <w:t xml:space="preserve"> por seguridad de los usuarios de las carreteras, es necesario contar con una normatividad que establezca las características y especificaciones técnicas y de seguridad para el diseño y fabricación de los equipos para los vehículos tipo grúa para arrastre y/o salvamento.</w:t>
            </w:r>
          </w:p>
        </w:tc>
        <w:tc>
          <w:tcPr>
            <w:tcW w:w="4675" w:type="dxa"/>
          </w:tcPr>
          <w:p w14:paraId="7D5E8C06" w14:textId="0CC82A53"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t>That for the safety of road users, it is necessary to have regulations that establish the technical and safety characteristics and specifications for the design and manufacture of equipment for crane-type vehicles for towing and/or rescue.</w:t>
            </w:r>
          </w:p>
        </w:tc>
      </w:tr>
      <w:tr w:rsidR="00DA3C89" w:rsidRPr="00DA3C89" w14:paraId="33E7E4A9" w14:textId="235EFAAF" w:rsidTr="00943B69">
        <w:tc>
          <w:tcPr>
            <w:tcW w:w="4675" w:type="dxa"/>
          </w:tcPr>
          <w:p w14:paraId="4C13EFEB" w14:textId="77777777"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 xml:space="preserve">Que la fracción VI del artículo 5 de la Ley de Caminos, Puentes y Autotransporte Federal, faculta a la Secretaría de Infraestructura, Comunicaciones y Transportes a expedir las Normas Oficiales Mexicanas </w:t>
            </w:r>
            <w:r w:rsidRPr="00300C35">
              <w:rPr>
                <w:rFonts w:ascii="Verdana" w:hAnsi="Verdana"/>
                <w:sz w:val="16"/>
                <w:szCs w:val="16"/>
              </w:rPr>
              <w:lastRenderedPageBreak/>
              <w:t>de vehículos de autotransporte federal y sus servicios auxiliares;</w:t>
            </w:r>
          </w:p>
        </w:tc>
        <w:tc>
          <w:tcPr>
            <w:tcW w:w="4675" w:type="dxa"/>
          </w:tcPr>
          <w:p w14:paraId="0DC3DA7A" w14:textId="122169BA"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lastRenderedPageBreak/>
              <w:t xml:space="preserve">That section VI of article 5 of the Law of Roads, Bridges and Federal Motor Transportation, authorizes the </w:t>
            </w:r>
            <w:r w:rsidR="00E76849">
              <w:rPr>
                <w:rFonts w:ascii="Verdana" w:hAnsi="Verdana"/>
                <w:sz w:val="16"/>
                <w:szCs w:val="16"/>
                <w:lang w:val="en-US"/>
              </w:rPr>
              <w:t>Secretary</w:t>
            </w:r>
            <w:r w:rsidRPr="00DA3C89">
              <w:rPr>
                <w:rFonts w:ascii="Verdana" w:hAnsi="Verdana"/>
                <w:sz w:val="16"/>
                <w:szCs w:val="16"/>
                <w:lang w:val="en-US"/>
              </w:rPr>
              <w:t xml:space="preserve"> of Infrastructure, Communications and Transportation to issue the Official Mexican Standards </w:t>
            </w:r>
            <w:r w:rsidRPr="00DA3C89">
              <w:rPr>
                <w:rFonts w:ascii="Verdana" w:hAnsi="Verdana"/>
                <w:sz w:val="16"/>
                <w:szCs w:val="16"/>
                <w:lang w:val="en-US"/>
              </w:rPr>
              <w:lastRenderedPageBreak/>
              <w:t>for federal motor transportation vehicles and their auxiliary services;</w:t>
            </w:r>
          </w:p>
        </w:tc>
      </w:tr>
      <w:tr w:rsidR="00DA3C89" w:rsidRPr="0070075E" w14:paraId="3253149E" w14:textId="5313C911" w:rsidTr="00943B69">
        <w:tc>
          <w:tcPr>
            <w:tcW w:w="4675" w:type="dxa"/>
          </w:tcPr>
          <w:p w14:paraId="623BFC83" w14:textId="77777777"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lastRenderedPageBreak/>
              <w:t>Que el artículo 6o. fracción XIII del Reglamento Interior de la Secretaría de Infraestructura, Comunicaciones y Transportes faculta al Subsecretario de Transporte a expedir Normas Oficiales Mexicanas en el ámbito de su competencia;</w:t>
            </w:r>
          </w:p>
        </w:tc>
        <w:tc>
          <w:tcPr>
            <w:tcW w:w="4675" w:type="dxa"/>
          </w:tcPr>
          <w:p w14:paraId="39156C5D" w14:textId="74FF5114" w:rsidR="00DA3C89" w:rsidRPr="0070075E" w:rsidRDefault="00DA3C89" w:rsidP="00DA3C89">
            <w:pPr>
              <w:pStyle w:val="Texto"/>
              <w:spacing w:line="275" w:lineRule="exact"/>
              <w:ind w:firstLine="0"/>
              <w:rPr>
                <w:rFonts w:ascii="Verdana" w:hAnsi="Verdana"/>
                <w:sz w:val="16"/>
                <w:szCs w:val="16"/>
                <w:lang w:val="en-US"/>
              </w:rPr>
            </w:pPr>
            <w:r w:rsidRPr="0070075E">
              <w:rPr>
                <w:rFonts w:ascii="Verdana" w:hAnsi="Verdana"/>
                <w:sz w:val="16"/>
                <w:szCs w:val="16"/>
                <w:lang w:val="en-US"/>
              </w:rPr>
              <w:t>That article 6 section</w:t>
            </w:r>
            <w:r w:rsidR="0070075E">
              <w:rPr>
                <w:rFonts w:ascii="Verdana" w:hAnsi="Verdana"/>
                <w:sz w:val="16"/>
                <w:szCs w:val="16"/>
                <w:lang w:val="en-US"/>
              </w:rPr>
              <w:t xml:space="preserve"> XIII of the Internal Regulation of the Secretary of Infrastructure, Communications and Trans</w:t>
            </w:r>
            <w:r w:rsidR="00FB04A6">
              <w:rPr>
                <w:rFonts w:ascii="Verdana" w:hAnsi="Verdana"/>
                <w:sz w:val="16"/>
                <w:szCs w:val="16"/>
                <w:lang w:val="en-US"/>
              </w:rPr>
              <w:t xml:space="preserve">portation authorizes the Under Secretary of Transport to issue </w:t>
            </w:r>
            <w:r w:rsidR="00705156">
              <w:rPr>
                <w:rFonts w:ascii="Verdana" w:hAnsi="Verdana"/>
                <w:sz w:val="16"/>
                <w:szCs w:val="16"/>
                <w:lang w:val="en-US"/>
              </w:rPr>
              <w:t xml:space="preserve">Official Mexican Standards within the scope of its authority; </w:t>
            </w:r>
          </w:p>
        </w:tc>
      </w:tr>
      <w:tr w:rsidR="00DA3C89" w:rsidRPr="00DA3C89" w14:paraId="26FC6500" w14:textId="4EDD1654" w:rsidTr="00943B69">
        <w:tc>
          <w:tcPr>
            <w:tcW w:w="4675" w:type="dxa"/>
          </w:tcPr>
          <w:p w14:paraId="384AC1DF" w14:textId="77777777"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Que es de especial interés para la Secretaría incrementar la seguridad vial en las vías generales de comunicación de jurisdicción federal;</w:t>
            </w:r>
          </w:p>
        </w:tc>
        <w:tc>
          <w:tcPr>
            <w:tcW w:w="4675" w:type="dxa"/>
          </w:tcPr>
          <w:p w14:paraId="12AE6D9C" w14:textId="1A2423FC"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t xml:space="preserve">That it is of special interest to the </w:t>
            </w:r>
            <w:r w:rsidR="00E76849">
              <w:rPr>
                <w:rFonts w:ascii="Verdana" w:hAnsi="Verdana"/>
                <w:sz w:val="16"/>
                <w:szCs w:val="16"/>
                <w:lang w:val="en-US"/>
              </w:rPr>
              <w:t>Secretary</w:t>
            </w:r>
            <w:r w:rsidRPr="00DA3C89">
              <w:rPr>
                <w:rFonts w:ascii="Verdana" w:hAnsi="Verdana"/>
                <w:sz w:val="16"/>
                <w:szCs w:val="16"/>
                <w:lang w:val="en-US"/>
              </w:rPr>
              <w:t xml:space="preserve"> to increase road safety on general </w:t>
            </w:r>
            <w:r w:rsidR="00705156" w:rsidRPr="00DA3C89">
              <w:rPr>
                <w:rFonts w:ascii="Verdana" w:hAnsi="Verdana"/>
                <w:sz w:val="16"/>
                <w:szCs w:val="16"/>
                <w:lang w:val="en-US"/>
              </w:rPr>
              <w:t>routes</w:t>
            </w:r>
            <w:r w:rsidR="00705156">
              <w:rPr>
                <w:rFonts w:ascii="Verdana" w:hAnsi="Verdana"/>
                <w:sz w:val="16"/>
                <w:szCs w:val="16"/>
                <w:lang w:val="en-US"/>
              </w:rPr>
              <w:t xml:space="preserve"> of</w:t>
            </w:r>
            <w:r w:rsidR="00705156" w:rsidRPr="00DA3C89">
              <w:rPr>
                <w:rFonts w:ascii="Verdana" w:hAnsi="Verdana"/>
                <w:sz w:val="16"/>
                <w:szCs w:val="16"/>
                <w:lang w:val="en-US"/>
              </w:rPr>
              <w:t xml:space="preserve"> </w:t>
            </w:r>
            <w:r w:rsidRPr="00DA3C89">
              <w:rPr>
                <w:rFonts w:ascii="Verdana" w:hAnsi="Verdana"/>
                <w:sz w:val="16"/>
                <w:szCs w:val="16"/>
                <w:lang w:val="en-US"/>
              </w:rPr>
              <w:t>communication under federal jurisdiction;</w:t>
            </w:r>
          </w:p>
        </w:tc>
      </w:tr>
      <w:tr w:rsidR="00DA3C89" w:rsidRPr="00DA3C89" w14:paraId="216EB273" w14:textId="11D2595A" w:rsidTr="00943B69">
        <w:tc>
          <w:tcPr>
            <w:tcW w:w="4675" w:type="dxa"/>
          </w:tcPr>
          <w:p w14:paraId="3BBB7470" w14:textId="77777777"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 xml:space="preserve">Que se estima en este instrumento normativo contemplar la certificación de la memoria de cálculo estructural de los equipos de los vehículos tipo grúa, el registro de marca de </w:t>
            </w:r>
            <w:proofErr w:type="gramStart"/>
            <w:r w:rsidRPr="00300C35">
              <w:rPr>
                <w:rFonts w:ascii="Verdana" w:hAnsi="Verdana"/>
                <w:sz w:val="16"/>
                <w:szCs w:val="16"/>
              </w:rPr>
              <w:t>los mismos</w:t>
            </w:r>
            <w:proofErr w:type="gramEnd"/>
            <w:r w:rsidRPr="00300C35">
              <w:rPr>
                <w:rFonts w:ascii="Verdana" w:hAnsi="Verdana"/>
                <w:sz w:val="16"/>
                <w:szCs w:val="16"/>
              </w:rPr>
              <w:t>; así como a la distinción entre las obligaciones a los fabricantes de equipos para grúa para su comercialización y a los permisionarios durante su operación;</w:t>
            </w:r>
          </w:p>
        </w:tc>
        <w:tc>
          <w:tcPr>
            <w:tcW w:w="4675" w:type="dxa"/>
          </w:tcPr>
          <w:p w14:paraId="4DBA9A4D" w14:textId="4A59191F"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t xml:space="preserve">It is estimated that this regulatory instrument will </w:t>
            </w:r>
            <w:r w:rsidR="00D20BFF">
              <w:rPr>
                <w:rFonts w:ascii="Verdana" w:hAnsi="Verdana"/>
                <w:sz w:val="16"/>
                <w:szCs w:val="16"/>
                <w:lang w:val="en-US"/>
              </w:rPr>
              <w:t>cover</w:t>
            </w:r>
            <w:r w:rsidRPr="00DA3C89">
              <w:rPr>
                <w:rFonts w:ascii="Verdana" w:hAnsi="Verdana"/>
                <w:sz w:val="16"/>
                <w:szCs w:val="16"/>
                <w:lang w:val="en-US"/>
              </w:rPr>
              <w:t xml:space="preserve"> the certification of the structural calculation report of crane-type vehicle equipment, the trademark registration </w:t>
            </w:r>
            <w:r w:rsidR="004072AB">
              <w:rPr>
                <w:rFonts w:ascii="Verdana" w:hAnsi="Verdana"/>
                <w:sz w:val="16"/>
                <w:szCs w:val="16"/>
                <w:lang w:val="en-US"/>
              </w:rPr>
              <w:t>of the same;</w:t>
            </w:r>
            <w:r w:rsidRPr="00DA3C89">
              <w:rPr>
                <w:rFonts w:ascii="Verdana" w:hAnsi="Verdana"/>
                <w:sz w:val="16"/>
                <w:szCs w:val="16"/>
                <w:lang w:val="en-US"/>
              </w:rPr>
              <w:t xml:space="preserve"> as well as the distinction between the obligations to the manufacturers of crane equipment for its commercial</w:t>
            </w:r>
            <w:r w:rsidR="004E3AA4">
              <w:rPr>
                <w:rFonts w:ascii="Verdana" w:hAnsi="Verdana"/>
                <w:sz w:val="16"/>
                <w:szCs w:val="16"/>
                <w:lang w:val="en-US"/>
              </w:rPr>
              <w:t xml:space="preserve"> distribution</w:t>
            </w:r>
            <w:r w:rsidRPr="00DA3C89">
              <w:rPr>
                <w:rFonts w:ascii="Verdana" w:hAnsi="Verdana"/>
                <w:sz w:val="16"/>
                <w:szCs w:val="16"/>
                <w:lang w:val="en-US"/>
              </w:rPr>
              <w:t xml:space="preserve"> and to the permit holders during its operation;</w:t>
            </w:r>
          </w:p>
        </w:tc>
      </w:tr>
      <w:tr w:rsidR="00DA3C89" w:rsidRPr="00DA3C89" w14:paraId="2E623D2C" w14:textId="08308EA5" w:rsidTr="00943B69">
        <w:tc>
          <w:tcPr>
            <w:tcW w:w="4675" w:type="dxa"/>
          </w:tcPr>
          <w:p w14:paraId="2EC09D60" w14:textId="77777777"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Que el Programa Nacional de Infraestructura de la Calidad 2022, publicado el 24 de febrero de 2022, incluye la modificación a la NOM-053-SCT-2-2010, Transporte terrestre-Características y especificaciones técnicas y de seguridad de los equipos de las grúas para arrastre, arrastre y salvamento;</w:t>
            </w:r>
          </w:p>
        </w:tc>
        <w:tc>
          <w:tcPr>
            <w:tcW w:w="4675" w:type="dxa"/>
          </w:tcPr>
          <w:p w14:paraId="49DCF9AD" w14:textId="2DC27A0F"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t xml:space="preserve">That the National Quality Infrastructure Program 2022, published on February 24, 2022, includes the modification to </w:t>
            </w:r>
            <w:r w:rsidR="00B31C38" w:rsidRPr="00DA3C89">
              <w:rPr>
                <w:rFonts w:ascii="Verdana" w:hAnsi="Verdana" w:cs="Times New Roman"/>
                <w:sz w:val="16"/>
                <w:szCs w:val="16"/>
                <w:lang w:val="en-US"/>
              </w:rPr>
              <w:t>NOM-053-SCT-2-</w:t>
            </w:r>
            <w:r w:rsidR="00814B88">
              <w:rPr>
                <w:rFonts w:ascii="Verdana" w:hAnsi="Verdana" w:cs="Times New Roman"/>
                <w:sz w:val="16"/>
                <w:szCs w:val="16"/>
                <w:lang w:val="en-US"/>
              </w:rPr>
              <w:t>2010</w:t>
            </w:r>
            <w:r w:rsidR="00B31C38" w:rsidRPr="00DA3C89">
              <w:rPr>
                <w:rFonts w:ascii="Verdana" w:hAnsi="Verdana" w:cs="Times New Roman"/>
                <w:sz w:val="16"/>
                <w:szCs w:val="16"/>
                <w:lang w:val="en-US"/>
              </w:rPr>
              <w:t>, Land transportation</w:t>
            </w:r>
            <w:r w:rsidR="00B31C38">
              <w:rPr>
                <w:rFonts w:ascii="Verdana" w:hAnsi="Verdana" w:cs="Times New Roman"/>
                <w:sz w:val="16"/>
                <w:szCs w:val="16"/>
                <w:lang w:val="en-US"/>
              </w:rPr>
              <w:t xml:space="preserve"> </w:t>
            </w:r>
            <w:r w:rsidR="00B31C38" w:rsidRPr="00DA3C89">
              <w:rPr>
                <w:rFonts w:ascii="Verdana" w:hAnsi="Verdana" w:cs="Times New Roman"/>
                <w:sz w:val="16"/>
                <w:szCs w:val="16"/>
                <w:lang w:val="en-US"/>
              </w:rPr>
              <w:t>-</w:t>
            </w:r>
            <w:r w:rsidR="00B31C38">
              <w:rPr>
                <w:rFonts w:ascii="Verdana" w:hAnsi="Verdana" w:cs="Times New Roman"/>
                <w:sz w:val="16"/>
                <w:szCs w:val="16"/>
                <w:lang w:val="en-US"/>
              </w:rPr>
              <w:t xml:space="preserve"> </w:t>
            </w:r>
            <w:r w:rsidR="00B31C38" w:rsidRPr="00DA3C89">
              <w:rPr>
                <w:rFonts w:ascii="Verdana" w:hAnsi="Verdana" w:cs="Times New Roman"/>
                <w:sz w:val="16"/>
                <w:szCs w:val="16"/>
                <w:lang w:val="en-US"/>
              </w:rPr>
              <w:t>Characteristics and technical and safety specifications of equipment for crane-type vehicles for towing and rescue</w:t>
            </w:r>
            <w:r w:rsidRPr="00DA3C89">
              <w:rPr>
                <w:rFonts w:ascii="Verdana" w:hAnsi="Verdana"/>
                <w:sz w:val="16"/>
                <w:szCs w:val="16"/>
                <w:lang w:val="en-US"/>
              </w:rPr>
              <w:t>;</w:t>
            </w:r>
          </w:p>
        </w:tc>
      </w:tr>
      <w:tr w:rsidR="00DA3C89" w:rsidRPr="00DA3C89" w14:paraId="49A33D06" w14:textId="1A9A2A55" w:rsidTr="00943B69">
        <w:tc>
          <w:tcPr>
            <w:tcW w:w="4675" w:type="dxa"/>
          </w:tcPr>
          <w:p w14:paraId="09D19DE6" w14:textId="15718CFE" w:rsidR="00DA3C89" w:rsidRPr="00300C35" w:rsidRDefault="00DA3C89" w:rsidP="00DA3C89">
            <w:pPr>
              <w:pStyle w:val="Texto"/>
              <w:spacing w:line="275" w:lineRule="exact"/>
              <w:ind w:firstLine="0"/>
              <w:rPr>
                <w:rFonts w:ascii="Verdana" w:hAnsi="Verdana"/>
                <w:sz w:val="16"/>
                <w:szCs w:val="16"/>
              </w:rPr>
            </w:pPr>
            <w:r w:rsidRPr="00300C35">
              <w:rPr>
                <w:rFonts w:ascii="Verdana" w:hAnsi="Verdana"/>
                <w:sz w:val="16"/>
                <w:szCs w:val="16"/>
              </w:rPr>
              <w:t xml:space="preserve">Que el Comité Consultivo Nacional de Normalización de Transporte Terrestre (CCNN-TT), en su Segunda Sesión Extraordinaria celebrada el día 8 de abril de 2022, aprobó el Proyecto de Norma Oficial Mexicana PROY-NOM-053-SCT-2-2022, Transporte terrestre - Características y especificaciones técnicas y de seguridad de los equipos para los vehículos tipo grúa para arrastre, salvamento y arrastre, a efecto de que en términos del Artículo 38 de la Ley de Infraestructura de la Calidad, dentro de los siguientes 60 (sesenta) días naturales los interesados presenten sus comentarios ante el CCNN-TT, ubicado en Calzada de Las Bombas 411, piso 2, Colonia Los Girasoles, Alcaldía Coyoacán, Código Postal 04920, Ciudad de México, teléfono (55) 5723 9300 Extensión 20010, correo electrónico: </w:t>
            </w:r>
            <w:hyperlink r:id="rId7" w:history="1">
              <w:r w:rsidR="00645E9B" w:rsidRPr="00A91EA5">
                <w:rPr>
                  <w:rStyle w:val="Hyperlink"/>
                  <w:rFonts w:ascii="Verdana" w:hAnsi="Verdana"/>
                  <w:sz w:val="16"/>
                  <w:szCs w:val="16"/>
                </w:rPr>
                <w:t>jmercdia@sct.gob.mx</w:t>
              </w:r>
            </w:hyperlink>
            <w:r w:rsidR="00645E9B">
              <w:rPr>
                <w:rFonts w:ascii="Verdana" w:hAnsi="Verdana"/>
                <w:sz w:val="16"/>
                <w:szCs w:val="16"/>
              </w:rPr>
              <w:t xml:space="preserve"> </w:t>
            </w:r>
            <w:r w:rsidRPr="00300C35">
              <w:rPr>
                <w:rFonts w:ascii="Verdana" w:hAnsi="Verdana"/>
                <w:sz w:val="16"/>
                <w:szCs w:val="16"/>
              </w:rPr>
              <w:t xml:space="preserve"> para que en los términos de la Ley de la materia se consideren en el seno del Comité que lo propuso;</w:t>
            </w:r>
          </w:p>
        </w:tc>
        <w:tc>
          <w:tcPr>
            <w:tcW w:w="4675" w:type="dxa"/>
          </w:tcPr>
          <w:p w14:paraId="2756C816" w14:textId="70BDB5D9" w:rsidR="00DA3C89" w:rsidRPr="00DA3C89" w:rsidRDefault="00DA3C89" w:rsidP="00DA3C89">
            <w:pPr>
              <w:pStyle w:val="Texto"/>
              <w:spacing w:line="275" w:lineRule="exact"/>
              <w:ind w:firstLine="0"/>
              <w:rPr>
                <w:rFonts w:ascii="Verdana" w:hAnsi="Verdana"/>
                <w:sz w:val="16"/>
                <w:szCs w:val="16"/>
                <w:lang w:val="en-US"/>
              </w:rPr>
            </w:pPr>
            <w:r w:rsidRPr="00DA3C89">
              <w:rPr>
                <w:rFonts w:ascii="Verdana" w:hAnsi="Verdana"/>
                <w:sz w:val="16"/>
                <w:szCs w:val="16"/>
                <w:lang w:val="en-US"/>
              </w:rPr>
              <w:t xml:space="preserve">That the National Consultative Committee for Standardization of Land Transportation (CCNN-TT), in its Second </w:t>
            </w:r>
            <w:r w:rsidR="003D6991">
              <w:rPr>
                <w:rFonts w:ascii="Verdana" w:hAnsi="Verdana"/>
                <w:sz w:val="16"/>
                <w:szCs w:val="16"/>
                <w:lang w:val="en-US"/>
              </w:rPr>
              <w:t>Special</w:t>
            </w:r>
            <w:r w:rsidRPr="00DA3C89">
              <w:rPr>
                <w:rFonts w:ascii="Verdana" w:hAnsi="Verdana"/>
                <w:sz w:val="16"/>
                <w:szCs w:val="16"/>
                <w:lang w:val="en-US"/>
              </w:rPr>
              <w:t xml:space="preserve"> Session held on April 8, 2022, approved the </w:t>
            </w:r>
            <w:r w:rsidR="003D6991">
              <w:rPr>
                <w:rFonts w:ascii="Verdana" w:hAnsi="Verdana"/>
                <w:sz w:val="16"/>
                <w:szCs w:val="16"/>
                <w:lang w:val="en-US"/>
              </w:rPr>
              <w:t>Project of</w:t>
            </w:r>
            <w:r w:rsidRPr="00DA3C89">
              <w:rPr>
                <w:rFonts w:ascii="Verdana" w:hAnsi="Verdana"/>
                <w:sz w:val="16"/>
                <w:szCs w:val="16"/>
                <w:lang w:val="en-US"/>
              </w:rPr>
              <w:t xml:space="preserve"> Official Mexican Standard PROY-</w:t>
            </w:r>
            <w:r w:rsidR="003013C6">
              <w:rPr>
                <w:rFonts w:ascii="Verdana" w:hAnsi="Verdana"/>
                <w:sz w:val="16"/>
                <w:szCs w:val="16"/>
                <w:lang w:val="en-US"/>
              </w:rPr>
              <w:t xml:space="preserve"> </w:t>
            </w:r>
            <w:r w:rsidR="003013C6">
              <w:rPr>
                <w:rFonts w:ascii="Verdana" w:hAnsi="Verdana"/>
                <w:sz w:val="16"/>
                <w:szCs w:val="16"/>
                <w:lang w:val="en-US"/>
              </w:rPr>
              <w:t>NOM-053-SCT-2-2023, Land transportation - Characteristics and technical and safety specifications of equipment for crane-type vehicles for towing and/or rescue</w:t>
            </w:r>
            <w:r w:rsidRPr="00DA3C89">
              <w:rPr>
                <w:rFonts w:ascii="Verdana" w:hAnsi="Verdana"/>
                <w:sz w:val="16"/>
                <w:szCs w:val="16"/>
                <w:lang w:val="en-US"/>
              </w:rPr>
              <w:t xml:space="preserve">, to the effect that </w:t>
            </w:r>
            <w:r w:rsidR="003013C6">
              <w:rPr>
                <w:rFonts w:ascii="Verdana" w:hAnsi="Verdana"/>
                <w:sz w:val="16"/>
                <w:szCs w:val="16"/>
                <w:lang w:val="en-US"/>
              </w:rPr>
              <w:t>in the</w:t>
            </w:r>
            <w:r w:rsidRPr="00DA3C89">
              <w:rPr>
                <w:rFonts w:ascii="Verdana" w:hAnsi="Verdana"/>
                <w:sz w:val="16"/>
                <w:szCs w:val="16"/>
                <w:lang w:val="en-US"/>
              </w:rPr>
              <w:t xml:space="preserve"> terms of Article 38 of the </w:t>
            </w:r>
            <w:r w:rsidR="00E76849">
              <w:rPr>
                <w:rFonts w:ascii="Verdana" w:hAnsi="Verdana"/>
                <w:sz w:val="16"/>
                <w:szCs w:val="16"/>
                <w:lang w:val="en-US"/>
              </w:rPr>
              <w:t>Law of Quality Infrastructure</w:t>
            </w:r>
            <w:r w:rsidRPr="00DA3C89">
              <w:rPr>
                <w:rFonts w:ascii="Verdana" w:hAnsi="Verdana"/>
                <w:sz w:val="16"/>
                <w:szCs w:val="16"/>
                <w:lang w:val="en-US"/>
              </w:rPr>
              <w:t>, within the following 60 (sixty) calendar days, interested parties</w:t>
            </w:r>
            <w:r w:rsidR="003013C6">
              <w:rPr>
                <w:rFonts w:ascii="Verdana" w:hAnsi="Verdana"/>
                <w:sz w:val="16"/>
                <w:szCs w:val="16"/>
                <w:lang w:val="en-US"/>
              </w:rPr>
              <w:t xml:space="preserve"> might</w:t>
            </w:r>
            <w:r w:rsidRPr="00DA3C89">
              <w:rPr>
                <w:rFonts w:ascii="Verdana" w:hAnsi="Verdana"/>
                <w:sz w:val="16"/>
                <w:szCs w:val="16"/>
                <w:lang w:val="en-US"/>
              </w:rPr>
              <w:t xml:space="preserve"> submit their comments to the CCNN-TT, located at Calzada de Las </w:t>
            </w:r>
            <w:proofErr w:type="spellStart"/>
            <w:r w:rsidRPr="00DA3C89">
              <w:rPr>
                <w:rFonts w:ascii="Verdana" w:hAnsi="Verdana"/>
                <w:sz w:val="16"/>
                <w:szCs w:val="16"/>
                <w:lang w:val="en-US"/>
              </w:rPr>
              <w:t>Bombas</w:t>
            </w:r>
            <w:proofErr w:type="spellEnd"/>
            <w:r w:rsidRPr="00DA3C89">
              <w:rPr>
                <w:rFonts w:ascii="Verdana" w:hAnsi="Verdana"/>
                <w:sz w:val="16"/>
                <w:szCs w:val="16"/>
                <w:lang w:val="en-US"/>
              </w:rPr>
              <w:t xml:space="preserve"> 411, floor 2, Colonia Los Girasoles, </w:t>
            </w:r>
            <w:proofErr w:type="spellStart"/>
            <w:r w:rsidRPr="00DA3C89">
              <w:rPr>
                <w:rFonts w:ascii="Verdana" w:hAnsi="Verdana"/>
                <w:sz w:val="16"/>
                <w:szCs w:val="16"/>
                <w:lang w:val="en-US"/>
              </w:rPr>
              <w:t>Alcaldía</w:t>
            </w:r>
            <w:proofErr w:type="spellEnd"/>
            <w:r w:rsidRPr="00DA3C89">
              <w:rPr>
                <w:rFonts w:ascii="Verdana" w:hAnsi="Verdana"/>
                <w:sz w:val="16"/>
                <w:szCs w:val="16"/>
                <w:lang w:val="en-US"/>
              </w:rPr>
              <w:t xml:space="preserve"> </w:t>
            </w:r>
            <w:proofErr w:type="spellStart"/>
            <w:r w:rsidRPr="00DA3C89">
              <w:rPr>
                <w:rFonts w:ascii="Verdana" w:hAnsi="Verdana"/>
                <w:sz w:val="16"/>
                <w:szCs w:val="16"/>
                <w:lang w:val="en-US"/>
              </w:rPr>
              <w:t>Coyoacán</w:t>
            </w:r>
            <w:proofErr w:type="spellEnd"/>
            <w:r w:rsidRPr="00DA3C89">
              <w:rPr>
                <w:rFonts w:ascii="Verdana" w:hAnsi="Verdana"/>
                <w:sz w:val="16"/>
                <w:szCs w:val="16"/>
                <w:lang w:val="en-US"/>
              </w:rPr>
              <w:t xml:space="preserve">, Postal Code 04920, Mexico City, telephone (55) 5723 9300 Extension 20010, email: </w:t>
            </w:r>
            <w:hyperlink r:id="rId8" w:history="1">
              <w:r w:rsidR="00645E9B" w:rsidRPr="00A91EA5">
                <w:rPr>
                  <w:rStyle w:val="Hyperlink"/>
                  <w:rFonts w:ascii="Verdana" w:hAnsi="Verdana"/>
                  <w:sz w:val="16"/>
                  <w:szCs w:val="16"/>
                  <w:lang w:val="en-US"/>
                </w:rPr>
                <w:t>jmercdia@sct.gob.mx</w:t>
              </w:r>
            </w:hyperlink>
            <w:r w:rsidR="00645E9B">
              <w:rPr>
                <w:rFonts w:ascii="Verdana" w:hAnsi="Verdana"/>
                <w:sz w:val="16"/>
                <w:szCs w:val="16"/>
                <w:lang w:val="en-US"/>
              </w:rPr>
              <w:t xml:space="preserve"> </w:t>
            </w:r>
            <w:r w:rsidRPr="00DA3C89">
              <w:rPr>
                <w:rFonts w:ascii="Verdana" w:hAnsi="Verdana"/>
                <w:sz w:val="16"/>
                <w:szCs w:val="16"/>
                <w:lang w:val="en-US"/>
              </w:rPr>
              <w:t xml:space="preserve"> so that</w:t>
            </w:r>
            <w:r w:rsidR="00645E9B">
              <w:rPr>
                <w:rFonts w:ascii="Verdana" w:hAnsi="Verdana"/>
                <w:sz w:val="16"/>
                <w:szCs w:val="16"/>
                <w:lang w:val="en-US"/>
              </w:rPr>
              <w:t xml:space="preserve"> under</w:t>
            </w:r>
            <w:r w:rsidRPr="00DA3C89">
              <w:rPr>
                <w:rFonts w:ascii="Verdana" w:hAnsi="Verdana"/>
                <w:sz w:val="16"/>
                <w:szCs w:val="16"/>
                <w:lang w:val="en-US"/>
              </w:rPr>
              <w:t xml:space="preserve"> the terms of the Law on the matter they are </w:t>
            </w:r>
            <w:r w:rsidR="00C202C0">
              <w:rPr>
                <w:rFonts w:ascii="Verdana" w:hAnsi="Verdana"/>
                <w:sz w:val="16"/>
                <w:szCs w:val="16"/>
                <w:lang w:val="en-US"/>
              </w:rPr>
              <w:t xml:space="preserve">taken into consideration </w:t>
            </w:r>
            <w:r w:rsidRPr="00DA3C89">
              <w:rPr>
                <w:rFonts w:ascii="Verdana" w:hAnsi="Verdana"/>
                <w:sz w:val="16"/>
                <w:szCs w:val="16"/>
                <w:lang w:val="en-US"/>
              </w:rPr>
              <w:t>within the Committee that proposed it;</w:t>
            </w:r>
          </w:p>
        </w:tc>
      </w:tr>
      <w:tr w:rsidR="00DA3C89" w:rsidRPr="00DA3C89" w14:paraId="4F5BF209" w14:textId="57A9AA2E" w:rsidTr="00943B69">
        <w:tc>
          <w:tcPr>
            <w:tcW w:w="4675" w:type="dxa"/>
          </w:tcPr>
          <w:p w14:paraId="1668D910"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t>En virtud de lo anterior, se publicó el 21 de septiembre de 2022 en el Diario Oficial de la Federación el Proyecto de Norma Oficial Mexicana PROY-NOM-053-SCT-2-</w:t>
            </w:r>
            <w:r w:rsidRPr="00300C35">
              <w:rPr>
                <w:rFonts w:ascii="Verdana" w:hAnsi="Verdana"/>
                <w:sz w:val="16"/>
                <w:szCs w:val="16"/>
              </w:rPr>
              <w:lastRenderedPageBreak/>
              <w:t>2022, Transporte terrestre - Características y especificaciones técnicas y de seguridad de los equipos para los vehículos tipo grúa para arrastre, salvamento y arrastre, para que en un plazo de 60 (sesenta) días naturales contados a partir de su fecha de  publicación, los interesados presenten comentarios ante el Comité Consultivo Nacional de Normalización de Transporte Terrestre.</w:t>
            </w:r>
          </w:p>
        </w:tc>
        <w:tc>
          <w:tcPr>
            <w:tcW w:w="4675" w:type="dxa"/>
          </w:tcPr>
          <w:p w14:paraId="22F28127" w14:textId="0392950E" w:rsidR="00DA3C89" w:rsidRPr="00DA3C8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lastRenderedPageBreak/>
              <w:t xml:space="preserve">By virtue of the above, the </w:t>
            </w:r>
            <w:r w:rsidR="00C202C0">
              <w:rPr>
                <w:rFonts w:ascii="Verdana" w:hAnsi="Verdana"/>
                <w:sz w:val="16"/>
                <w:szCs w:val="16"/>
                <w:lang w:val="en-US"/>
              </w:rPr>
              <w:t>Project of</w:t>
            </w:r>
            <w:r w:rsidRPr="00DA3C89">
              <w:rPr>
                <w:rFonts w:ascii="Verdana" w:hAnsi="Verdana"/>
                <w:sz w:val="16"/>
                <w:szCs w:val="16"/>
                <w:lang w:val="en-US"/>
              </w:rPr>
              <w:t xml:space="preserve"> Official Mexican Standard </w:t>
            </w:r>
            <w:r w:rsidR="00C202C0">
              <w:rPr>
                <w:rFonts w:ascii="Verdana" w:hAnsi="Verdana"/>
                <w:sz w:val="16"/>
                <w:szCs w:val="16"/>
                <w:lang w:val="en-US"/>
              </w:rPr>
              <w:t xml:space="preserve">NOM-053-SCT-2-2023, Land transportation - Characteristics and technical and safety specifications </w:t>
            </w:r>
            <w:r w:rsidR="00C202C0">
              <w:rPr>
                <w:rFonts w:ascii="Verdana" w:hAnsi="Verdana"/>
                <w:sz w:val="16"/>
                <w:szCs w:val="16"/>
                <w:lang w:val="en-US"/>
              </w:rPr>
              <w:lastRenderedPageBreak/>
              <w:t>of equipment for crane-type vehicles for towing and/or rescue</w:t>
            </w:r>
            <w:r w:rsidR="00E93DD1">
              <w:rPr>
                <w:rFonts w:ascii="Verdana" w:hAnsi="Verdana"/>
                <w:sz w:val="16"/>
                <w:szCs w:val="16"/>
                <w:lang w:val="en-US"/>
              </w:rPr>
              <w:t xml:space="preserve"> was published in the Official Daily of the Federation (DOF) </w:t>
            </w:r>
            <w:r w:rsidR="00625884">
              <w:rPr>
                <w:rFonts w:ascii="Verdana" w:hAnsi="Verdana"/>
                <w:sz w:val="16"/>
                <w:szCs w:val="16"/>
                <w:lang w:val="en-US"/>
              </w:rPr>
              <w:t>on September 21, 2022</w:t>
            </w:r>
            <w:r w:rsidRPr="00DA3C89">
              <w:rPr>
                <w:rFonts w:ascii="Verdana" w:hAnsi="Verdana"/>
                <w:sz w:val="16"/>
                <w:szCs w:val="16"/>
                <w:lang w:val="en-US"/>
              </w:rPr>
              <w:t>, so that within a period of 60 (sixty) calendar days from the date of publication, interested parties</w:t>
            </w:r>
            <w:r w:rsidR="00625884">
              <w:rPr>
                <w:rFonts w:ascii="Verdana" w:hAnsi="Verdana"/>
                <w:sz w:val="16"/>
                <w:szCs w:val="16"/>
                <w:lang w:val="en-US"/>
              </w:rPr>
              <w:t xml:space="preserve"> might</w:t>
            </w:r>
            <w:r w:rsidRPr="00DA3C89">
              <w:rPr>
                <w:rFonts w:ascii="Verdana" w:hAnsi="Verdana"/>
                <w:sz w:val="16"/>
                <w:szCs w:val="16"/>
                <w:lang w:val="en-US"/>
              </w:rPr>
              <w:t xml:space="preserve"> submit comments to the National Consultative Committee for Land Transportation Standardization.</w:t>
            </w:r>
            <w:r w:rsidR="00E93DD1">
              <w:rPr>
                <w:rFonts w:ascii="Verdana" w:hAnsi="Verdana"/>
                <w:sz w:val="16"/>
                <w:szCs w:val="16"/>
                <w:lang w:val="en-US"/>
              </w:rPr>
              <w:t xml:space="preserve"> </w:t>
            </w:r>
          </w:p>
        </w:tc>
      </w:tr>
      <w:tr w:rsidR="00DA3C89" w:rsidRPr="00DA3C89" w14:paraId="48E5F582" w14:textId="23F167FA" w:rsidTr="00943B69">
        <w:tc>
          <w:tcPr>
            <w:tcW w:w="4675" w:type="dxa"/>
          </w:tcPr>
          <w:p w14:paraId="15611817" w14:textId="77777777" w:rsidR="00DA3C89" w:rsidRPr="00D65490" w:rsidRDefault="00DA3C89" w:rsidP="00DA3C89">
            <w:pPr>
              <w:pStyle w:val="Texto"/>
              <w:spacing w:line="267" w:lineRule="exact"/>
              <w:ind w:firstLine="0"/>
              <w:rPr>
                <w:rFonts w:ascii="Verdana" w:hAnsi="Verdana"/>
                <w:sz w:val="16"/>
                <w:szCs w:val="16"/>
              </w:rPr>
            </w:pPr>
            <w:r w:rsidRPr="00D65490">
              <w:rPr>
                <w:rFonts w:ascii="Verdana" w:hAnsi="Verdana"/>
                <w:sz w:val="16"/>
                <w:szCs w:val="16"/>
              </w:rPr>
              <w:lastRenderedPageBreak/>
              <w:t>Que los comentarios presentados durante el periodo de consulta de 60 días que establece el Artículo 38 de la Ley de Infraestructura de la Calidad, fueron analizados, estudiados y discutidos en el seno del Subcomité de Normalización No. 2 “Especificaciones de vehículos, partes, componentes y elementos de identificación”;</w:t>
            </w:r>
          </w:p>
        </w:tc>
        <w:tc>
          <w:tcPr>
            <w:tcW w:w="4675" w:type="dxa"/>
          </w:tcPr>
          <w:p w14:paraId="7F2EB7C2" w14:textId="0568494A" w:rsidR="00DA3C89" w:rsidRPr="00D65490" w:rsidRDefault="00DA3C89" w:rsidP="00DA3C89">
            <w:pPr>
              <w:pStyle w:val="Texto"/>
              <w:spacing w:line="267" w:lineRule="exact"/>
              <w:ind w:firstLine="0"/>
              <w:rPr>
                <w:rFonts w:ascii="Verdana" w:hAnsi="Verdana"/>
                <w:sz w:val="16"/>
                <w:szCs w:val="16"/>
                <w:lang w:val="en-US"/>
              </w:rPr>
            </w:pPr>
            <w:r w:rsidRPr="00D65490">
              <w:rPr>
                <w:rFonts w:ascii="Verdana" w:hAnsi="Verdana"/>
                <w:sz w:val="16"/>
                <w:szCs w:val="16"/>
                <w:lang w:val="en-US"/>
              </w:rPr>
              <w:t xml:space="preserve">That the comments presented during the 60-day consultation period established by Article 38 of the </w:t>
            </w:r>
            <w:r w:rsidR="00E76849" w:rsidRPr="00D65490">
              <w:rPr>
                <w:rFonts w:ascii="Verdana" w:hAnsi="Verdana"/>
                <w:sz w:val="16"/>
                <w:szCs w:val="16"/>
                <w:lang w:val="en-US"/>
              </w:rPr>
              <w:t>Law of Quality Infrastructure</w:t>
            </w:r>
            <w:r w:rsidRPr="00D65490">
              <w:rPr>
                <w:rFonts w:ascii="Verdana" w:hAnsi="Verdana"/>
                <w:sz w:val="16"/>
                <w:szCs w:val="16"/>
                <w:lang w:val="en-US"/>
              </w:rPr>
              <w:t xml:space="preserve"> were analyzed, studied and discussed within the Standardization Subcommittee No. 2 “Specifications of vehicles, parts, components and identification elements</w:t>
            </w:r>
            <w:r w:rsidR="0088172D" w:rsidRPr="00D65490">
              <w:rPr>
                <w:rFonts w:ascii="Verdana" w:hAnsi="Verdana"/>
                <w:sz w:val="16"/>
                <w:szCs w:val="16"/>
                <w:lang w:val="en-US"/>
              </w:rPr>
              <w:t>;</w:t>
            </w:r>
            <w:r w:rsidRPr="00D65490">
              <w:rPr>
                <w:rFonts w:ascii="Verdana" w:hAnsi="Verdana"/>
                <w:sz w:val="16"/>
                <w:szCs w:val="16"/>
                <w:lang w:val="en-US"/>
              </w:rPr>
              <w:t>”</w:t>
            </w:r>
          </w:p>
        </w:tc>
      </w:tr>
      <w:tr w:rsidR="00DA3C89" w:rsidRPr="00DA3C89" w14:paraId="10EBAF91" w14:textId="41836319" w:rsidTr="00943B69">
        <w:tc>
          <w:tcPr>
            <w:tcW w:w="4675" w:type="dxa"/>
          </w:tcPr>
          <w:p w14:paraId="39085D2F"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t>Que de conformidad con lo señalado en la fracción VIII del Artículo 35 de la Ley de Infraestructura de la Calidad, se presentó la propuesta de respuesta a los comentarios recibidos durante la consulta pública, por lo que el Comité Consultivo Nacional de Normalización de Transporte Terrestre resolvió dichos comentarios, en su segunda sesión ordinaria que se llevó a cabo el 23 de mayo de 2023;</w:t>
            </w:r>
          </w:p>
        </w:tc>
        <w:tc>
          <w:tcPr>
            <w:tcW w:w="4675" w:type="dxa"/>
          </w:tcPr>
          <w:p w14:paraId="687D9743" w14:textId="45986AB2" w:rsidR="00DA3C89" w:rsidRPr="00DA3C8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That in accordance with the provisions of section VIII of Article 35 of the </w:t>
            </w:r>
            <w:r w:rsidR="00E76849">
              <w:rPr>
                <w:rFonts w:ascii="Verdana" w:hAnsi="Verdana"/>
                <w:sz w:val="16"/>
                <w:szCs w:val="16"/>
                <w:lang w:val="en-US"/>
              </w:rPr>
              <w:t>Law of Quality Infrastructure</w:t>
            </w:r>
            <w:r w:rsidRPr="00DA3C89">
              <w:rPr>
                <w:rFonts w:ascii="Verdana" w:hAnsi="Verdana"/>
                <w:sz w:val="16"/>
                <w:szCs w:val="16"/>
                <w:lang w:val="en-US"/>
              </w:rPr>
              <w:t>, the proposed response to the comments received during the public consultation was presented, for which the National Consultative Committee for Land Transportation Standardization resolved said comments, in its second ordinary session that took place on May 23, 2023;</w:t>
            </w:r>
          </w:p>
        </w:tc>
      </w:tr>
      <w:tr w:rsidR="00DA3C89" w:rsidRPr="00DA3C89" w14:paraId="6BE8F531" w14:textId="6BCC1F14" w:rsidTr="00943B69">
        <w:tc>
          <w:tcPr>
            <w:tcW w:w="4675" w:type="dxa"/>
          </w:tcPr>
          <w:p w14:paraId="3CBAF8D6"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t>Que el Subcomité de Normalización No. 2 “Especificaciones de vehículos, partes, componentes y elementos de identificación” y el Comité Consultivo Nacional de Normalización de Transporte Terrestre (CCNN-TT), en su tercera sesión extraordinaria celebrada el día 24 de octubre de 2023, aprobó las respuestas a los comentarios recibidos durante la consulta pública y el cambio de nomenclatura para quedar como Proyecto de Norma Oficial Mexicana PROY-NOM-053-SCT-2-2023, Transporte terrestre - Características y especificaciones técnicas y de seguridad de los equipos para los vehículos tipo grúa para arrastre y/o salvamento y Norma definitiva NOM-053-SCT-2-2023, Transporte Terrestre - Características y especificaciones técnicas y de seguridad de los equipos para los vehículos tipo grúa para arrastre y/o salvamento.</w:t>
            </w:r>
          </w:p>
        </w:tc>
        <w:tc>
          <w:tcPr>
            <w:tcW w:w="4675" w:type="dxa"/>
          </w:tcPr>
          <w:p w14:paraId="10D13489" w14:textId="2F18554E" w:rsidR="00DA3C89" w:rsidRPr="00DA3C8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That the Standardization Subcommittee No. 2 “Specifications of vehicles, parts, components and identification elements” and the National Consultative Committee for Land Transportation Standardization (CCNN-TT), in its third </w:t>
            </w:r>
            <w:r w:rsidR="003D6991">
              <w:rPr>
                <w:rFonts w:ascii="Verdana" w:hAnsi="Verdana"/>
                <w:sz w:val="16"/>
                <w:szCs w:val="16"/>
                <w:lang w:val="en-US"/>
              </w:rPr>
              <w:t>Special</w:t>
            </w:r>
            <w:r w:rsidRPr="00DA3C89">
              <w:rPr>
                <w:rFonts w:ascii="Verdana" w:hAnsi="Verdana"/>
                <w:sz w:val="16"/>
                <w:szCs w:val="16"/>
                <w:lang w:val="en-US"/>
              </w:rPr>
              <w:t xml:space="preserve"> session held on October 24, 2023, approved the responses to the comments received during the public consultation and the change of nomenclature to become the </w:t>
            </w:r>
            <w:r w:rsidR="00E9366C">
              <w:rPr>
                <w:rFonts w:ascii="Verdana" w:hAnsi="Verdana"/>
                <w:sz w:val="16"/>
                <w:szCs w:val="16"/>
                <w:lang w:val="en-US"/>
              </w:rPr>
              <w:t>Project of</w:t>
            </w:r>
            <w:r w:rsidRPr="00DA3C89">
              <w:rPr>
                <w:rFonts w:ascii="Verdana" w:hAnsi="Verdana"/>
                <w:sz w:val="16"/>
                <w:szCs w:val="16"/>
                <w:lang w:val="en-US"/>
              </w:rPr>
              <w:t xml:space="preserve"> Official Mexican Standard PROY-</w:t>
            </w:r>
            <w:r w:rsidR="00E9366C">
              <w:rPr>
                <w:rFonts w:ascii="Verdana" w:hAnsi="Verdana"/>
                <w:sz w:val="16"/>
                <w:szCs w:val="16"/>
                <w:lang w:val="en-US"/>
              </w:rPr>
              <w:t xml:space="preserve"> </w:t>
            </w:r>
            <w:r w:rsidR="00E9366C">
              <w:rPr>
                <w:rFonts w:ascii="Verdana" w:hAnsi="Verdana"/>
                <w:sz w:val="16"/>
                <w:szCs w:val="16"/>
                <w:lang w:val="en-US"/>
              </w:rPr>
              <w:t>NOM-053-SCT-2-2023, Land transportation - Characteristics and technical and safety specifications of equipment for crane-type vehicles for towing and/or rescue</w:t>
            </w:r>
            <w:r w:rsidRPr="00DA3C89">
              <w:rPr>
                <w:rFonts w:ascii="Verdana" w:hAnsi="Verdana"/>
                <w:sz w:val="16"/>
                <w:szCs w:val="16"/>
                <w:lang w:val="en-US"/>
              </w:rPr>
              <w:t xml:space="preserve"> and </w:t>
            </w:r>
            <w:r w:rsidR="00003553">
              <w:rPr>
                <w:rFonts w:ascii="Verdana" w:hAnsi="Verdana"/>
                <w:sz w:val="16"/>
                <w:szCs w:val="16"/>
                <w:lang w:val="en-US"/>
              </w:rPr>
              <w:t>d</w:t>
            </w:r>
            <w:r w:rsidRPr="00DA3C89">
              <w:rPr>
                <w:rFonts w:ascii="Verdana" w:hAnsi="Verdana"/>
                <w:sz w:val="16"/>
                <w:szCs w:val="16"/>
                <w:lang w:val="en-US"/>
              </w:rPr>
              <w:t>efinitive Standard NOM-</w:t>
            </w:r>
            <w:r w:rsidR="00003553">
              <w:rPr>
                <w:rFonts w:ascii="Verdana" w:hAnsi="Verdana"/>
                <w:sz w:val="16"/>
                <w:szCs w:val="16"/>
                <w:lang w:val="en-US"/>
              </w:rPr>
              <w:t xml:space="preserve"> </w:t>
            </w:r>
            <w:r w:rsidR="00003553">
              <w:rPr>
                <w:rFonts w:ascii="Verdana" w:hAnsi="Verdana"/>
                <w:sz w:val="16"/>
                <w:szCs w:val="16"/>
                <w:lang w:val="en-US"/>
              </w:rPr>
              <w:t>NOM-053-SCT-2-2023, Land transportation - Characteristics and technical and safety specifications of equipment for crane-type vehicles for towing and/or rescue</w:t>
            </w:r>
            <w:r w:rsidRPr="00DA3C89">
              <w:rPr>
                <w:rFonts w:ascii="Verdana" w:hAnsi="Verdana"/>
                <w:sz w:val="16"/>
                <w:szCs w:val="16"/>
                <w:lang w:val="en-US"/>
              </w:rPr>
              <w:t>.</w:t>
            </w:r>
            <w:r w:rsidR="00E9366C">
              <w:rPr>
                <w:rFonts w:ascii="Verdana" w:hAnsi="Verdana"/>
                <w:sz w:val="16"/>
                <w:szCs w:val="16"/>
                <w:lang w:val="en-US"/>
              </w:rPr>
              <w:t xml:space="preserve"> </w:t>
            </w:r>
          </w:p>
        </w:tc>
      </w:tr>
      <w:tr w:rsidR="00DA3C89" w:rsidRPr="00E76849" w14:paraId="77C8F300" w14:textId="17ED6C1F" w:rsidTr="00943B69">
        <w:tc>
          <w:tcPr>
            <w:tcW w:w="4675" w:type="dxa"/>
          </w:tcPr>
          <w:p w14:paraId="631355A1" w14:textId="77777777" w:rsidR="00DA3C89" w:rsidRPr="00300C35" w:rsidRDefault="00DA3C89" w:rsidP="00DA3C89">
            <w:pPr>
              <w:pStyle w:val="Texto"/>
              <w:spacing w:line="267" w:lineRule="exact"/>
              <w:ind w:firstLine="0"/>
              <w:rPr>
                <w:rFonts w:ascii="Verdana" w:hAnsi="Verdana"/>
                <w:sz w:val="16"/>
                <w:szCs w:val="16"/>
              </w:rPr>
            </w:pPr>
            <w:proofErr w:type="gramStart"/>
            <w:r w:rsidRPr="00300C35">
              <w:rPr>
                <w:rFonts w:ascii="Verdana" w:hAnsi="Verdana"/>
                <w:sz w:val="16"/>
                <w:szCs w:val="16"/>
              </w:rPr>
              <w:t>Que</w:t>
            </w:r>
            <w:proofErr w:type="gramEnd"/>
            <w:r w:rsidRPr="00300C35">
              <w:rPr>
                <w:rFonts w:ascii="Verdana" w:hAnsi="Verdana"/>
                <w:sz w:val="16"/>
                <w:szCs w:val="16"/>
              </w:rPr>
              <w:t xml:space="preserve"> en efecto, en cumplimiento a lo señalado en la fracción IX del Artículo 35 de la Ley de Infraestructura de la Calidad, el 22 de diciembre de 2023 se publicaron en el Diario Oficial de la Federación, las respuestas a los comentarios recibidos al Proyecto de Norma Oficial Mexicana en cita;</w:t>
            </w:r>
          </w:p>
        </w:tc>
        <w:tc>
          <w:tcPr>
            <w:tcW w:w="4675" w:type="dxa"/>
          </w:tcPr>
          <w:p w14:paraId="0A59B03D" w14:textId="78BFA99C" w:rsidR="00DA3C89" w:rsidRPr="00E7684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That in effect, in compliance with the provisions of section IX of Article 35 of the </w:t>
            </w:r>
            <w:r w:rsidR="00E76849">
              <w:rPr>
                <w:rFonts w:ascii="Verdana" w:hAnsi="Verdana"/>
                <w:sz w:val="16"/>
                <w:szCs w:val="16"/>
                <w:lang w:val="en-US"/>
              </w:rPr>
              <w:t>Law of Quality Infrastructure</w:t>
            </w:r>
            <w:r w:rsidRPr="00DA3C89">
              <w:rPr>
                <w:rFonts w:ascii="Verdana" w:hAnsi="Verdana"/>
                <w:sz w:val="16"/>
                <w:szCs w:val="16"/>
                <w:lang w:val="en-US"/>
              </w:rPr>
              <w:t>, on December 22, 2023, the responses to the comments received on the</w:t>
            </w:r>
            <w:r w:rsidR="00146634">
              <w:rPr>
                <w:rFonts w:ascii="Verdana" w:hAnsi="Verdana"/>
                <w:sz w:val="16"/>
                <w:szCs w:val="16"/>
                <w:lang w:val="en-US"/>
              </w:rPr>
              <w:t xml:space="preserve"> </w:t>
            </w:r>
            <w:proofErr w:type="gramStart"/>
            <w:r w:rsidR="00146634">
              <w:rPr>
                <w:rFonts w:ascii="Verdana" w:hAnsi="Verdana"/>
                <w:sz w:val="16"/>
                <w:szCs w:val="16"/>
                <w:lang w:val="en-US"/>
              </w:rPr>
              <w:t>aforementioned</w:t>
            </w:r>
            <w:r w:rsidRPr="00DA3C89">
              <w:rPr>
                <w:rFonts w:ascii="Verdana" w:hAnsi="Verdana"/>
                <w:sz w:val="16"/>
                <w:szCs w:val="16"/>
                <w:lang w:val="en-US"/>
              </w:rPr>
              <w:t xml:space="preserve"> Project</w:t>
            </w:r>
            <w:proofErr w:type="gramEnd"/>
            <w:r w:rsidR="00146634">
              <w:rPr>
                <w:rFonts w:ascii="Verdana" w:hAnsi="Verdana"/>
                <w:sz w:val="16"/>
                <w:szCs w:val="16"/>
                <w:lang w:val="en-US"/>
              </w:rPr>
              <w:t xml:space="preserve"> of Official Mexican Standard</w:t>
            </w:r>
            <w:r w:rsidRPr="00DA3C89">
              <w:rPr>
                <w:rFonts w:ascii="Verdana" w:hAnsi="Verdana"/>
                <w:sz w:val="16"/>
                <w:szCs w:val="16"/>
                <w:lang w:val="en-US"/>
              </w:rPr>
              <w:t xml:space="preserve"> were published in the Official </w:t>
            </w:r>
            <w:r w:rsidR="008404C8">
              <w:rPr>
                <w:rFonts w:ascii="Verdana" w:hAnsi="Verdana"/>
                <w:sz w:val="16"/>
                <w:szCs w:val="16"/>
                <w:lang w:val="en-US"/>
              </w:rPr>
              <w:t>Daily</w:t>
            </w:r>
            <w:r w:rsidRPr="00DA3C89">
              <w:rPr>
                <w:rFonts w:ascii="Verdana" w:hAnsi="Verdana"/>
                <w:sz w:val="16"/>
                <w:szCs w:val="16"/>
                <w:lang w:val="en-US"/>
              </w:rPr>
              <w:t xml:space="preserve"> of the Federation</w:t>
            </w:r>
            <w:r w:rsidR="00DD7B7F">
              <w:rPr>
                <w:rFonts w:ascii="Verdana" w:hAnsi="Verdana"/>
                <w:sz w:val="16"/>
                <w:szCs w:val="16"/>
                <w:lang w:val="en-US"/>
              </w:rPr>
              <w:t>;</w:t>
            </w:r>
          </w:p>
        </w:tc>
      </w:tr>
      <w:tr w:rsidR="00DA3C89" w:rsidRPr="00DA3C89" w14:paraId="130C7B6E" w14:textId="344EC5B5" w:rsidTr="00943B69">
        <w:tc>
          <w:tcPr>
            <w:tcW w:w="4675" w:type="dxa"/>
          </w:tcPr>
          <w:p w14:paraId="731F4E51"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lastRenderedPageBreak/>
              <w:t>Que habiéndose cumplido con el procedimiento establecido en la Ley de Infraestructura de la Calidad, la NORMA OFICIAL MEXICANA NOM-053-SCT-2-2023, TRANSPORTE TERRESTRE - CARACTERÍSTICAS Y ESPECIFICACIONES TÉCNICAS Y DE SEGURIDAD DE LOS EQUIPOS PARA LOS VEHÍCULOS TIPO GRÚA PARA ARRASTRE Y/O SALVAMENTO, fue elaborada y revisada en el seno del Subcomité de Normalización número 2 “Especificaciones de Vehículos, Partes, Componentes y Elementos de Identificación” y aprobada por el Comité Consultivo Nacional de Normalización de Transporte Terrestre, en su tercera sesión ordinaria, celebrada el 24 de octubre de 2023;</w:t>
            </w:r>
          </w:p>
        </w:tc>
        <w:tc>
          <w:tcPr>
            <w:tcW w:w="4675" w:type="dxa"/>
          </w:tcPr>
          <w:p w14:paraId="4D03886B" w14:textId="35EFB92C" w:rsidR="00DA3C89" w:rsidRPr="00DA3C8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That having complied with the procedure established in the </w:t>
            </w:r>
            <w:r w:rsidR="00E76849">
              <w:rPr>
                <w:rFonts w:ascii="Verdana" w:hAnsi="Verdana"/>
                <w:sz w:val="16"/>
                <w:szCs w:val="16"/>
                <w:lang w:val="en-US"/>
              </w:rPr>
              <w:t>Law of Quality Infrastructure</w:t>
            </w:r>
            <w:r w:rsidRPr="00DA3C89">
              <w:rPr>
                <w:rFonts w:ascii="Verdana" w:hAnsi="Verdana"/>
                <w:sz w:val="16"/>
                <w:szCs w:val="16"/>
                <w:lang w:val="en-US"/>
              </w:rPr>
              <w:t xml:space="preserve">, the OFFICIAL MEXICAN STANDARD </w:t>
            </w:r>
            <w:r w:rsidR="00DD7B7F">
              <w:rPr>
                <w:rFonts w:ascii="Verdana" w:hAnsi="Verdana"/>
                <w:sz w:val="16"/>
                <w:szCs w:val="16"/>
                <w:lang w:val="en-US"/>
              </w:rPr>
              <w:t>NOM-053-SCT-2-2023, LAND TRANSPORTATION - CHARACTERISTICS AND TECHNICAL AND SAFETY SPECIFICATIONS OF EQUIPMENT FOR CRANE-TYPE VEHICLES FOR TOWING AND/OR RESCUE</w:t>
            </w:r>
            <w:r w:rsidRPr="00DA3C89">
              <w:rPr>
                <w:rFonts w:ascii="Verdana" w:hAnsi="Verdana"/>
                <w:sz w:val="16"/>
                <w:szCs w:val="16"/>
                <w:lang w:val="en-US"/>
              </w:rPr>
              <w:t>, was prepared and reviewed within the Standardization Subcommittee number 2 “Specifications of Vehicles, Parts, Components and Identification Elements” and approved by the National Consultative Committee for Land Transportation Standardization, in its third ordinary session, held on October 24, 2023;</w:t>
            </w:r>
          </w:p>
        </w:tc>
      </w:tr>
      <w:tr w:rsidR="00DA3C89" w:rsidRPr="00403188" w14:paraId="3B27B688" w14:textId="17289AB1" w:rsidTr="00943B69">
        <w:tc>
          <w:tcPr>
            <w:tcW w:w="4675" w:type="dxa"/>
          </w:tcPr>
          <w:p w14:paraId="60E7E421"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t>Que el pasado 10 de enero de 2024 la Comisión Nacional de Mejora Regulatoria emitió Dictamen Total Final mediante Oficio No. CONAMER/24/0103, relativo a la Norma Oficial Mexicana NOM-053-SCT-2-2023;</w:t>
            </w:r>
          </w:p>
        </w:tc>
        <w:tc>
          <w:tcPr>
            <w:tcW w:w="4675" w:type="dxa"/>
          </w:tcPr>
          <w:p w14:paraId="0BC33718" w14:textId="64084152" w:rsidR="00DA3C89" w:rsidRPr="00300C35"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That on January 10, 2024, the National Commission for Regulatory Improvement issued a Final Total Opinion through Official Letter No. </w:t>
            </w:r>
            <w:r w:rsidRPr="00403188">
              <w:rPr>
                <w:rFonts w:ascii="Verdana" w:hAnsi="Verdana"/>
                <w:sz w:val="16"/>
                <w:szCs w:val="16"/>
                <w:lang w:val="en-US"/>
              </w:rPr>
              <w:t xml:space="preserve">CONAMER/24/0103, </w:t>
            </w:r>
            <w:proofErr w:type="gramStart"/>
            <w:r w:rsidR="00403188" w:rsidRPr="00403188">
              <w:rPr>
                <w:rFonts w:ascii="Verdana" w:hAnsi="Verdana"/>
                <w:sz w:val="16"/>
                <w:szCs w:val="16"/>
                <w:lang w:val="en-US"/>
              </w:rPr>
              <w:t>with re</w:t>
            </w:r>
            <w:r w:rsidR="00403188">
              <w:rPr>
                <w:rFonts w:ascii="Verdana" w:hAnsi="Verdana"/>
                <w:sz w:val="16"/>
                <w:szCs w:val="16"/>
                <w:lang w:val="en-US"/>
              </w:rPr>
              <w:t>gard</w:t>
            </w:r>
            <w:r w:rsidRPr="00403188">
              <w:rPr>
                <w:rFonts w:ascii="Verdana" w:hAnsi="Verdana"/>
                <w:sz w:val="16"/>
                <w:szCs w:val="16"/>
                <w:lang w:val="en-US"/>
              </w:rPr>
              <w:t xml:space="preserve"> to</w:t>
            </w:r>
            <w:proofErr w:type="gramEnd"/>
            <w:r w:rsidRPr="00403188">
              <w:rPr>
                <w:rFonts w:ascii="Verdana" w:hAnsi="Verdana"/>
                <w:sz w:val="16"/>
                <w:szCs w:val="16"/>
                <w:lang w:val="en-US"/>
              </w:rPr>
              <w:t xml:space="preserve"> the Official Mexican Standard NOM-053-SCT-2-2023;</w:t>
            </w:r>
          </w:p>
        </w:tc>
      </w:tr>
      <w:tr w:rsidR="00DA3C89" w:rsidRPr="00DA3C89" w14:paraId="7173E332" w14:textId="6638DD1A" w:rsidTr="00943B69">
        <w:tc>
          <w:tcPr>
            <w:tcW w:w="4675" w:type="dxa"/>
          </w:tcPr>
          <w:p w14:paraId="7D925280" w14:textId="77777777" w:rsidR="00DA3C89" w:rsidRPr="00300C35" w:rsidRDefault="00DA3C89" w:rsidP="00DA3C89">
            <w:pPr>
              <w:pStyle w:val="Texto"/>
              <w:spacing w:line="267" w:lineRule="exact"/>
              <w:ind w:firstLine="0"/>
              <w:rPr>
                <w:rFonts w:ascii="Verdana" w:hAnsi="Verdana"/>
                <w:sz w:val="16"/>
                <w:szCs w:val="16"/>
              </w:rPr>
            </w:pPr>
            <w:r w:rsidRPr="00300C35">
              <w:rPr>
                <w:rFonts w:ascii="Verdana" w:hAnsi="Verdana"/>
                <w:sz w:val="16"/>
                <w:szCs w:val="16"/>
              </w:rPr>
              <w:t>Por todo lo anterior, tengo a bien expedir la: NORMA OFICIAL MEXICANA NOM-053-SCT-2-2023, TRANSPORTE TERRESTRE - CARACTERÍSTICAS Y ESPECIFICACIONES TÉCNICAS Y DE SEGURIDAD DE LOS EQUIPOS PARA LOS VEHÍCULOS TIPO GRÚA PARA ARRASTRE Y/O SALVAMENTO.</w:t>
            </w:r>
          </w:p>
        </w:tc>
        <w:tc>
          <w:tcPr>
            <w:tcW w:w="4675" w:type="dxa"/>
          </w:tcPr>
          <w:p w14:paraId="2E8725E2" w14:textId="01CE0E7D" w:rsidR="00DA3C89" w:rsidRPr="00DA3C89" w:rsidRDefault="00DA3C89" w:rsidP="00DA3C89">
            <w:pPr>
              <w:pStyle w:val="Texto"/>
              <w:spacing w:line="267" w:lineRule="exact"/>
              <w:ind w:firstLine="0"/>
              <w:rPr>
                <w:rFonts w:ascii="Verdana" w:hAnsi="Verdana"/>
                <w:sz w:val="16"/>
                <w:szCs w:val="16"/>
                <w:lang w:val="en-US"/>
              </w:rPr>
            </w:pPr>
            <w:r w:rsidRPr="00DA3C89">
              <w:rPr>
                <w:rFonts w:ascii="Verdana" w:hAnsi="Verdana"/>
                <w:sz w:val="16"/>
                <w:szCs w:val="16"/>
                <w:lang w:val="en-US"/>
              </w:rPr>
              <w:t xml:space="preserve">For </w:t>
            </w:r>
            <w:proofErr w:type="gramStart"/>
            <w:r w:rsidRPr="00DA3C89">
              <w:rPr>
                <w:rFonts w:ascii="Verdana" w:hAnsi="Verdana"/>
                <w:sz w:val="16"/>
                <w:szCs w:val="16"/>
                <w:lang w:val="en-US"/>
              </w:rPr>
              <w:t>all of</w:t>
            </w:r>
            <w:proofErr w:type="gramEnd"/>
            <w:r w:rsidRPr="00DA3C89">
              <w:rPr>
                <w:rFonts w:ascii="Verdana" w:hAnsi="Verdana"/>
                <w:sz w:val="16"/>
                <w:szCs w:val="16"/>
                <w:lang w:val="en-US"/>
              </w:rPr>
              <w:t xml:space="preserve"> the above, I am pleased to issue the: OFFICIAL MEXICAN STANDARD NOM-053-SCT-2-2023, LAND TRANSPORTATION - TECHNICAL AND SAFETY CHARACTERISTICS AND SPECIFICATIONS OF EQUIPMENT FOR CRANE TYPE VEHICLES FOR TOWING AND/OR RESCUE.</w:t>
            </w:r>
          </w:p>
        </w:tc>
      </w:tr>
      <w:tr w:rsidR="00DA3C89" w:rsidRPr="00E76849" w14:paraId="79DAFFA7" w14:textId="14342D1F" w:rsidTr="00943B69">
        <w:tc>
          <w:tcPr>
            <w:tcW w:w="4675" w:type="dxa"/>
          </w:tcPr>
          <w:p w14:paraId="05DFE82F" w14:textId="77777777" w:rsidR="00DA3C89" w:rsidRPr="00300C35" w:rsidRDefault="00DA3C89" w:rsidP="00DA3C89">
            <w:pPr>
              <w:pStyle w:val="Texto"/>
              <w:spacing w:line="267" w:lineRule="exact"/>
              <w:ind w:firstLine="0"/>
              <w:rPr>
                <w:rFonts w:ascii="Verdana" w:hAnsi="Verdana"/>
                <w:color w:val="000000"/>
                <w:sz w:val="16"/>
                <w:szCs w:val="16"/>
              </w:rPr>
            </w:pPr>
            <w:r w:rsidRPr="00300C35">
              <w:rPr>
                <w:rFonts w:ascii="Verdana" w:hAnsi="Verdana"/>
                <w:color w:val="000000"/>
                <w:sz w:val="16"/>
                <w:szCs w:val="16"/>
              </w:rPr>
              <w:t xml:space="preserve">Ciudad de México, a 30 mayo de 2024.- </w:t>
            </w:r>
            <w:r w:rsidRPr="00300C35">
              <w:rPr>
                <w:rFonts w:ascii="Verdana" w:hAnsi="Verdana"/>
                <w:sz w:val="16"/>
                <w:szCs w:val="16"/>
              </w:rPr>
              <w:t xml:space="preserve">Firma con fundamento en el Artículo OCTAVO Transitorio del DECRETO por el que se expide el Reglamento Interior de la Secretaría de Infraestructura, Comunicaciones y Transportes, publicado en el Diario Oficial de la Federación el 29/01/2024.“En tanto se aprueban y registran los puestos de las unidades administrativas que con motivo del presente ordenamiento se modifican, continuarán las personas servidoras públicas que ocupan los puestos con las denominaciones previstas en el Reglamento Interior de la Secretaría de Comunicaciones y Transportes que se abroga, a fin de dar continuidad a las funciones institucionales de las unidades responsables involucradas, </w:t>
            </w:r>
            <w:r w:rsidRPr="00300C35">
              <w:rPr>
                <w:rFonts w:ascii="Verdana" w:hAnsi="Verdana"/>
                <w:color w:val="000000"/>
                <w:sz w:val="16"/>
                <w:szCs w:val="16"/>
              </w:rPr>
              <w:t xml:space="preserve">Subsecretario de Transporte y Presidente del Comité Consultivo Nacional de Normalización de Transporte Terrestre, </w:t>
            </w:r>
            <w:proofErr w:type="spellStart"/>
            <w:r w:rsidRPr="00300C35">
              <w:rPr>
                <w:rFonts w:ascii="Verdana" w:hAnsi="Verdana"/>
                <w:b/>
                <w:color w:val="000000"/>
                <w:sz w:val="16"/>
                <w:szCs w:val="16"/>
              </w:rPr>
              <w:t>Milardy</w:t>
            </w:r>
            <w:proofErr w:type="spellEnd"/>
            <w:r w:rsidRPr="00300C35">
              <w:rPr>
                <w:rFonts w:ascii="Verdana" w:hAnsi="Verdana"/>
                <w:b/>
                <w:color w:val="000000"/>
                <w:sz w:val="16"/>
                <w:szCs w:val="16"/>
              </w:rPr>
              <w:t xml:space="preserve"> Douglas Rogelio Jiménez Pons Gómez</w:t>
            </w:r>
            <w:r w:rsidRPr="00300C35">
              <w:rPr>
                <w:rFonts w:ascii="Verdana" w:hAnsi="Verdana"/>
                <w:color w:val="000000"/>
                <w:sz w:val="16"/>
                <w:szCs w:val="16"/>
              </w:rPr>
              <w:t>.- Rúbrica.</w:t>
            </w:r>
          </w:p>
        </w:tc>
        <w:tc>
          <w:tcPr>
            <w:tcW w:w="4675" w:type="dxa"/>
          </w:tcPr>
          <w:p w14:paraId="30B3C00D" w14:textId="7C26CB36" w:rsidR="00DA3C89" w:rsidRPr="00300C35" w:rsidRDefault="00DA3C89" w:rsidP="00DA3C89">
            <w:pPr>
              <w:pStyle w:val="Texto"/>
              <w:spacing w:line="267"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Mexico City, May 30, 2024.- </w:t>
            </w:r>
            <w:r w:rsidRPr="00DA3C89">
              <w:rPr>
                <w:rFonts w:ascii="Verdana" w:hAnsi="Verdana"/>
                <w:sz w:val="16"/>
                <w:szCs w:val="16"/>
                <w:lang w:val="en-US"/>
              </w:rPr>
              <w:t>Signature based on the EIGHTH Transitional Article of the DECREE by which the Internal Regulatio</w:t>
            </w:r>
            <w:r w:rsidR="000B7D9B">
              <w:rPr>
                <w:rFonts w:ascii="Verdana" w:hAnsi="Verdana"/>
                <w:sz w:val="16"/>
                <w:szCs w:val="16"/>
                <w:lang w:val="en-US"/>
              </w:rPr>
              <w:t>n</w:t>
            </w:r>
            <w:r w:rsidRPr="00DA3C89">
              <w:rPr>
                <w:rFonts w:ascii="Verdana" w:hAnsi="Verdana"/>
                <w:sz w:val="16"/>
                <w:szCs w:val="16"/>
                <w:lang w:val="en-US"/>
              </w:rPr>
              <w:t xml:space="preserve"> of the </w:t>
            </w:r>
            <w:r w:rsidR="00E76849">
              <w:rPr>
                <w:rFonts w:ascii="Verdana" w:hAnsi="Verdana"/>
                <w:sz w:val="16"/>
                <w:szCs w:val="16"/>
                <w:lang w:val="en-US"/>
              </w:rPr>
              <w:t>Secretary</w:t>
            </w:r>
            <w:r w:rsidRPr="00DA3C89">
              <w:rPr>
                <w:rFonts w:ascii="Verdana" w:hAnsi="Verdana"/>
                <w:sz w:val="16"/>
                <w:szCs w:val="16"/>
                <w:lang w:val="en-US"/>
              </w:rPr>
              <w:t xml:space="preserve"> of Infrastructure, Communications and Transportation are issued, published in the Official </w:t>
            </w:r>
            <w:r w:rsidR="008404C8">
              <w:rPr>
                <w:rFonts w:ascii="Verdana" w:hAnsi="Verdana"/>
                <w:sz w:val="16"/>
                <w:szCs w:val="16"/>
                <w:lang w:val="en-US"/>
              </w:rPr>
              <w:t>Daily</w:t>
            </w:r>
            <w:r w:rsidRPr="00DA3C89">
              <w:rPr>
                <w:rFonts w:ascii="Verdana" w:hAnsi="Verdana"/>
                <w:sz w:val="16"/>
                <w:szCs w:val="16"/>
                <w:lang w:val="en-US"/>
              </w:rPr>
              <w:t xml:space="preserve"> of the Federation on 29/ 01/2024. “</w:t>
            </w:r>
            <w:r w:rsidR="007E1566">
              <w:rPr>
                <w:rFonts w:ascii="Verdana" w:hAnsi="Verdana"/>
                <w:sz w:val="16"/>
                <w:szCs w:val="16"/>
                <w:lang w:val="en-US"/>
              </w:rPr>
              <w:t>Until</w:t>
            </w:r>
            <w:r w:rsidRPr="00DA3C89">
              <w:rPr>
                <w:rFonts w:ascii="Verdana" w:hAnsi="Verdana"/>
                <w:sz w:val="16"/>
                <w:szCs w:val="16"/>
                <w:lang w:val="en-US"/>
              </w:rPr>
              <w:t xml:space="preserve"> the positions of the administrative units that are modified due to this regulation are approved and registered, the public servants who occupy the positions with the names provided for in the Internal Regulation of the </w:t>
            </w:r>
            <w:r w:rsidR="00E76849">
              <w:rPr>
                <w:rFonts w:ascii="Verdana" w:hAnsi="Verdana"/>
                <w:sz w:val="16"/>
                <w:szCs w:val="16"/>
                <w:lang w:val="en-US"/>
              </w:rPr>
              <w:t>Secretary</w:t>
            </w:r>
            <w:r w:rsidRPr="00DA3C89">
              <w:rPr>
                <w:rFonts w:ascii="Verdana" w:hAnsi="Verdana"/>
                <w:sz w:val="16"/>
                <w:szCs w:val="16"/>
                <w:lang w:val="en-US"/>
              </w:rPr>
              <w:t xml:space="preserve"> of Communications and Transportation </w:t>
            </w:r>
            <w:r w:rsidR="00E52763" w:rsidRPr="00DA3C89">
              <w:rPr>
                <w:rFonts w:ascii="Verdana" w:hAnsi="Verdana"/>
                <w:sz w:val="16"/>
                <w:szCs w:val="16"/>
                <w:lang w:val="en-US"/>
              </w:rPr>
              <w:t>which is repealed</w:t>
            </w:r>
            <w:r w:rsidR="00E52763" w:rsidRPr="00DA3C89">
              <w:rPr>
                <w:rFonts w:ascii="Verdana" w:hAnsi="Verdana"/>
                <w:sz w:val="16"/>
                <w:szCs w:val="16"/>
                <w:lang w:val="en-US"/>
              </w:rPr>
              <w:t xml:space="preserve"> </w:t>
            </w:r>
            <w:r w:rsidRPr="00DA3C89">
              <w:rPr>
                <w:rFonts w:ascii="Verdana" w:hAnsi="Verdana"/>
                <w:sz w:val="16"/>
                <w:szCs w:val="16"/>
                <w:lang w:val="en-US"/>
              </w:rPr>
              <w:t xml:space="preserve">will continue, in order to provide continuity to the institutional functions of the responsible units involved, </w:t>
            </w:r>
            <w:r w:rsidRPr="00DA3C89">
              <w:rPr>
                <w:rFonts w:ascii="Verdana" w:hAnsi="Verdana"/>
                <w:color w:val="000000"/>
                <w:sz w:val="16"/>
                <w:szCs w:val="16"/>
                <w:lang w:val="en-US"/>
              </w:rPr>
              <w:t xml:space="preserve">Undersecretary of Transportation and President of the National Consultative Committee for Land Transportation Standardization, </w:t>
            </w:r>
            <w:proofErr w:type="spellStart"/>
            <w:r w:rsidRPr="00DA3C89">
              <w:rPr>
                <w:rFonts w:ascii="Verdana" w:hAnsi="Verdana"/>
                <w:b/>
                <w:color w:val="000000"/>
                <w:sz w:val="16"/>
                <w:szCs w:val="16"/>
                <w:lang w:val="en-US"/>
              </w:rPr>
              <w:t>Milardy</w:t>
            </w:r>
            <w:proofErr w:type="spellEnd"/>
            <w:r w:rsidRPr="00DA3C89">
              <w:rPr>
                <w:rFonts w:ascii="Verdana" w:hAnsi="Verdana"/>
                <w:b/>
                <w:color w:val="000000"/>
                <w:sz w:val="16"/>
                <w:szCs w:val="16"/>
                <w:lang w:val="en-US"/>
              </w:rPr>
              <w:t xml:space="preserve"> Douglas Rogelio Jiménez Pons Gómez </w:t>
            </w:r>
            <w:r w:rsidRPr="00DA3C89">
              <w:rPr>
                <w:rFonts w:ascii="Verdana" w:hAnsi="Verdana"/>
                <w:color w:val="000000"/>
                <w:sz w:val="16"/>
                <w:szCs w:val="16"/>
                <w:lang w:val="en-US"/>
              </w:rPr>
              <w:t xml:space="preserve">.- </w:t>
            </w:r>
            <w:r w:rsidR="00B758D8">
              <w:rPr>
                <w:rFonts w:ascii="Verdana" w:hAnsi="Verdana"/>
                <w:color w:val="000000"/>
                <w:sz w:val="16"/>
                <w:szCs w:val="16"/>
                <w:lang w:val="en-US"/>
              </w:rPr>
              <w:t>Signed</w:t>
            </w:r>
            <w:r w:rsidRPr="00E76849">
              <w:rPr>
                <w:rFonts w:ascii="Verdana" w:hAnsi="Verdana"/>
                <w:color w:val="000000"/>
                <w:sz w:val="16"/>
                <w:szCs w:val="16"/>
                <w:lang w:val="en-US"/>
              </w:rPr>
              <w:t>.</w:t>
            </w:r>
          </w:p>
        </w:tc>
      </w:tr>
      <w:tr w:rsidR="00DA3C89" w:rsidRPr="00DA3C89" w14:paraId="3987BCCA" w14:textId="7D423304" w:rsidTr="00943B69">
        <w:tc>
          <w:tcPr>
            <w:tcW w:w="4675" w:type="dxa"/>
          </w:tcPr>
          <w:p w14:paraId="618EACCA" w14:textId="2694080A" w:rsidR="00DA3C89" w:rsidRPr="00300C35" w:rsidRDefault="00DA3C89" w:rsidP="00DA3C89">
            <w:pPr>
              <w:pStyle w:val="ANOTACION"/>
              <w:rPr>
                <w:rFonts w:ascii="Verdana" w:hAnsi="Verdana"/>
                <w:sz w:val="16"/>
                <w:szCs w:val="16"/>
              </w:rPr>
            </w:pPr>
            <w:r w:rsidRPr="00300C35">
              <w:rPr>
                <w:rFonts w:ascii="Verdana" w:hAnsi="Verdana"/>
                <w:sz w:val="16"/>
                <w:szCs w:val="16"/>
              </w:rPr>
              <w:t xml:space="preserve">NORMA OFICIAL MEXICANA NOM-053-SCT-2-2023, TRANSPORTE TERRESTRE - CARACTERÍSTICAS Y ESPECIFICACIONES TÉCNICAS Y DE SEGURIDAD DE LOS EQUIPOS </w:t>
            </w:r>
            <w:r w:rsidRPr="00300C35">
              <w:rPr>
                <w:rFonts w:ascii="Verdana" w:hAnsi="Verdana"/>
                <w:sz w:val="16"/>
                <w:szCs w:val="16"/>
              </w:rPr>
              <w:lastRenderedPageBreak/>
              <w:t xml:space="preserve">PARA LOS </w:t>
            </w:r>
            <w:r w:rsidR="00B758D8" w:rsidRPr="00300C35">
              <w:rPr>
                <w:rFonts w:ascii="Verdana" w:hAnsi="Verdana"/>
                <w:sz w:val="16"/>
                <w:szCs w:val="16"/>
              </w:rPr>
              <w:t>VEHÍCULOS TIPO</w:t>
            </w:r>
            <w:r w:rsidRPr="00300C35">
              <w:rPr>
                <w:rFonts w:ascii="Verdana" w:hAnsi="Verdana"/>
                <w:sz w:val="16"/>
                <w:szCs w:val="16"/>
              </w:rPr>
              <w:t xml:space="preserve"> GRÚA PARA ARRASTRE Y/O SALVAMENTO.</w:t>
            </w:r>
          </w:p>
        </w:tc>
        <w:tc>
          <w:tcPr>
            <w:tcW w:w="4675" w:type="dxa"/>
          </w:tcPr>
          <w:p w14:paraId="6FAC2479" w14:textId="1A71F684" w:rsidR="00DA3C89" w:rsidRPr="00DA3C89" w:rsidRDefault="00DA3C89" w:rsidP="00DA3C89">
            <w:pPr>
              <w:pStyle w:val="ANOTACION"/>
              <w:rPr>
                <w:rFonts w:ascii="Verdana" w:hAnsi="Verdana"/>
                <w:sz w:val="16"/>
                <w:szCs w:val="16"/>
                <w:lang w:val="en-US"/>
              </w:rPr>
            </w:pPr>
            <w:r w:rsidRPr="00DA3C89">
              <w:rPr>
                <w:rFonts w:ascii="Verdana" w:hAnsi="Verdana"/>
                <w:sz w:val="16"/>
                <w:szCs w:val="16"/>
                <w:lang w:val="en-US"/>
              </w:rPr>
              <w:lastRenderedPageBreak/>
              <w:t>OFFICIAL MEXICAN STANDARD NOM-053-SCT-2-2023, LAND TRANSPORTATION - TECHNICAL AND SAFETY CHARACTERISTICS AND SPECIFICATIONS OF EQUIPMENT FOR CRANE TYPE VEHICLES FOR TOWING AND/OR RESCUE.</w:t>
            </w:r>
          </w:p>
        </w:tc>
      </w:tr>
      <w:tr w:rsidR="00DA3C89" w:rsidRPr="00300C35" w14:paraId="06A6D0A6" w14:textId="4D48CCE0" w:rsidTr="00943B69">
        <w:tc>
          <w:tcPr>
            <w:tcW w:w="4675" w:type="dxa"/>
          </w:tcPr>
          <w:p w14:paraId="27627171" w14:textId="77777777" w:rsidR="00DA3C89" w:rsidRPr="00300C35" w:rsidRDefault="00DA3C89" w:rsidP="00DA3C89">
            <w:pPr>
              <w:pStyle w:val="Texto"/>
              <w:ind w:firstLine="0"/>
              <w:jc w:val="center"/>
              <w:rPr>
                <w:rFonts w:ascii="Verdana" w:hAnsi="Verdana"/>
                <w:color w:val="000000"/>
                <w:sz w:val="16"/>
                <w:szCs w:val="16"/>
              </w:rPr>
            </w:pPr>
            <w:r w:rsidRPr="00300C35">
              <w:rPr>
                <w:rFonts w:ascii="Verdana" w:hAnsi="Verdana"/>
                <w:b/>
                <w:color w:val="000000"/>
                <w:sz w:val="16"/>
                <w:szCs w:val="16"/>
              </w:rPr>
              <w:t>PREFACIO</w:t>
            </w:r>
          </w:p>
        </w:tc>
        <w:tc>
          <w:tcPr>
            <w:tcW w:w="4675" w:type="dxa"/>
          </w:tcPr>
          <w:p w14:paraId="7CE881F7" w14:textId="210AF7A1" w:rsidR="00DA3C89" w:rsidRPr="00300C35" w:rsidRDefault="00DA3C89" w:rsidP="00DA3C89">
            <w:pPr>
              <w:pStyle w:val="Texto"/>
              <w:ind w:firstLine="0"/>
              <w:jc w:val="center"/>
              <w:rPr>
                <w:rFonts w:ascii="Verdana" w:hAnsi="Verdana"/>
                <w:b/>
                <w:color w:val="000000"/>
                <w:sz w:val="16"/>
                <w:szCs w:val="16"/>
                <w:lang w:val="en-US"/>
              </w:rPr>
            </w:pPr>
            <w:r>
              <w:rPr>
                <w:rFonts w:ascii="Verdana" w:hAnsi="Verdana"/>
                <w:b/>
                <w:color w:val="000000"/>
                <w:sz w:val="16"/>
                <w:szCs w:val="16"/>
              </w:rPr>
              <w:t>PREFACE</w:t>
            </w:r>
          </w:p>
        </w:tc>
      </w:tr>
      <w:tr w:rsidR="00DA3C89" w:rsidRPr="00DA3C89" w14:paraId="1C96DC8C" w14:textId="0FD1E98F" w:rsidTr="00943B69">
        <w:tc>
          <w:tcPr>
            <w:tcW w:w="4675" w:type="dxa"/>
          </w:tcPr>
          <w:p w14:paraId="489F268D"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La elaboración de la presente Norma Oficial Mexicana es competencia del Comité Consultivo Nacional de Normalización de Transporte Terrestre (CCNN-TT), integrado por:</w:t>
            </w:r>
          </w:p>
        </w:tc>
        <w:tc>
          <w:tcPr>
            <w:tcW w:w="4675" w:type="dxa"/>
          </w:tcPr>
          <w:p w14:paraId="02F9CFA5" w14:textId="3CCA8E84"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The preparation of this Official Mexican Standard is the responsibility of the National Consultative Committee for Land Transportation Standardization (CCNN-TT), made up of:</w:t>
            </w:r>
          </w:p>
        </w:tc>
      </w:tr>
      <w:tr w:rsidR="00DA3C89" w:rsidRPr="00DA3C89" w14:paraId="6D1CC602" w14:textId="4594E3AC" w:rsidTr="00943B69">
        <w:tc>
          <w:tcPr>
            <w:tcW w:w="4675" w:type="dxa"/>
          </w:tcPr>
          <w:p w14:paraId="62979ADC"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A.-</w:t>
            </w:r>
            <w:r w:rsidRPr="00300C35">
              <w:rPr>
                <w:rFonts w:ascii="Verdana" w:hAnsi="Verdana"/>
                <w:color w:val="000000"/>
                <w:sz w:val="16"/>
                <w:szCs w:val="16"/>
              </w:rPr>
              <w:tab/>
              <w:t>Dependencias y Entidades de la Administración Pública Federal</w:t>
            </w:r>
          </w:p>
        </w:tc>
        <w:tc>
          <w:tcPr>
            <w:tcW w:w="4675" w:type="dxa"/>
          </w:tcPr>
          <w:p w14:paraId="7BEF1B5E" w14:textId="08CB6F3F"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A.- </w:t>
            </w:r>
            <w:r w:rsidRPr="00DA3C89">
              <w:rPr>
                <w:rFonts w:ascii="Verdana" w:hAnsi="Verdana"/>
                <w:color w:val="000000"/>
                <w:sz w:val="16"/>
                <w:szCs w:val="16"/>
                <w:lang w:val="en-US"/>
              </w:rPr>
              <w:tab/>
            </w:r>
            <w:proofErr w:type="spellStart"/>
            <w:r w:rsidRPr="00DA3C89">
              <w:rPr>
                <w:rFonts w:ascii="Verdana" w:hAnsi="Verdana"/>
                <w:color w:val="000000"/>
                <w:sz w:val="16"/>
                <w:szCs w:val="16"/>
                <w:lang w:val="en-US"/>
              </w:rPr>
              <w:t>Depe</w:t>
            </w:r>
            <w:r w:rsidR="00B758D8">
              <w:rPr>
                <w:rFonts w:ascii="Verdana" w:hAnsi="Verdana"/>
                <w:color w:val="000000"/>
                <w:sz w:val="16"/>
                <w:szCs w:val="16"/>
                <w:lang w:val="en-US"/>
              </w:rPr>
              <w:t>artments</w:t>
            </w:r>
            <w:proofErr w:type="spellEnd"/>
            <w:r w:rsidRPr="00DA3C89">
              <w:rPr>
                <w:rFonts w:ascii="Verdana" w:hAnsi="Verdana"/>
                <w:color w:val="000000"/>
                <w:sz w:val="16"/>
                <w:szCs w:val="16"/>
                <w:lang w:val="en-US"/>
              </w:rPr>
              <w:t xml:space="preserve"> and Entities of the Federal Public Administration</w:t>
            </w:r>
          </w:p>
        </w:tc>
      </w:tr>
      <w:tr w:rsidR="00DA3C89" w:rsidRPr="00DA3C89" w14:paraId="07AEA0B4" w14:textId="5B93732B" w:rsidTr="00943B69">
        <w:tc>
          <w:tcPr>
            <w:tcW w:w="4675" w:type="dxa"/>
          </w:tcPr>
          <w:p w14:paraId="03E51DA3"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Secretaría de Infraestructura, Comunicaciones y Transportes (SICT)</w:t>
            </w:r>
          </w:p>
        </w:tc>
        <w:tc>
          <w:tcPr>
            <w:tcW w:w="4675" w:type="dxa"/>
          </w:tcPr>
          <w:p w14:paraId="42B62C89" w14:textId="2657079F"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Infrastructure, Communications and Transportation (SICT)</w:t>
            </w:r>
          </w:p>
        </w:tc>
      </w:tr>
      <w:tr w:rsidR="00DA3C89" w:rsidRPr="00DA3C89" w14:paraId="304CD2F8" w14:textId="4BF13FFA" w:rsidTr="00943B69">
        <w:tc>
          <w:tcPr>
            <w:tcW w:w="4675" w:type="dxa"/>
          </w:tcPr>
          <w:p w14:paraId="5157CC7E"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II.</w:t>
            </w:r>
            <w:r w:rsidRPr="00300C35">
              <w:rPr>
                <w:rFonts w:ascii="Verdana" w:hAnsi="Verdana"/>
                <w:color w:val="000000"/>
                <w:sz w:val="16"/>
                <w:szCs w:val="16"/>
              </w:rPr>
              <w:tab/>
              <w:t>Secretaría de Agricultura y Desarrollo Rural (SADER)</w:t>
            </w:r>
          </w:p>
        </w:tc>
        <w:tc>
          <w:tcPr>
            <w:tcW w:w="4675" w:type="dxa"/>
          </w:tcPr>
          <w:p w14:paraId="01304965" w14:textId="78B34B02"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Agriculture and Rural Development (SADER)</w:t>
            </w:r>
          </w:p>
        </w:tc>
      </w:tr>
      <w:tr w:rsidR="00DA3C89" w:rsidRPr="00DA3C89" w14:paraId="376E1AEC" w14:textId="41382C34" w:rsidTr="00943B69">
        <w:tc>
          <w:tcPr>
            <w:tcW w:w="4675" w:type="dxa"/>
          </w:tcPr>
          <w:p w14:paraId="0E463BBB"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III.</w:t>
            </w:r>
            <w:r w:rsidRPr="00300C35">
              <w:rPr>
                <w:rFonts w:ascii="Verdana" w:hAnsi="Verdana"/>
                <w:color w:val="000000"/>
                <w:sz w:val="16"/>
                <w:szCs w:val="16"/>
              </w:rPr>
              <w:tab/>
              <w:t>Secretaría de Economía (SE)</w:t>
            </w:r>
          </w:p>
        </w:tc>
        <w:tc>
          <w:tcPr>
            <w:tcW w:w="4675" w:type="dxa"/>
          </w:tcPr>
          <w:p w14:paraId="2304AFD4" w14:textId="2D41C879"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Economy (SE)</w:t>
            </w:r>
          </w:p>
        </w:tc>
      </w:tr>
      <w:tr w:rsidR="00DA3C89" w:rsidRPr="00DA3C89" w14:paraId="58FC57FF" w14:textId="70ABCD0D" w:rsidTr="00943B69">
        <w:tc>
          <w:tcPr>
            <w:tcW w:w="4675" w:type="dxa"/>
          </w:tcPr>
          <w:p w14:paraId="160BAD19"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IV.</w:t>
            </w:r>
            <w:r w:rsidRPr="00300C35">
              <w:rPr>
                <w:rFonts w:ascii="Verdana" w:hAnsi="Verdana"/>
                <w:color w:val="000000"/>
                <w:sz w:val="16"/>
                <w:szCs w:val="16"/>
              </w:rPr>
              <w:tab/>
              <w:t>Secretaría de Energía (SENER)</w:t>
            </w:r>
          </w:p>
        </w:tc>
        <w:tc>
          <w:tcPr>
            <w:tcW w:w="4675" w:type="dxa"/>
          </w:tcPr>
          <w:p w14:paraId="09E67153" w14:textId="165C223D"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IV. </w:t>
            </w:r>
            <w:r w:rsidRPr="00DA3C89">
              <w:rPr>
                <w:rFonts w:ascii="Verdana" w:hAnsi="Verdana"/>
                <w:color w:val="000000"/>
                <w:sz w:val="16"/>
                <w:szCs w:val="16"/>
                <w:lang w:val="en-US"/>
              </w:rPr>
              <w:tab/>
              <w:t>Secretary of Energy (SENER)</w:t>
            </w:r>
          </w:p>
        </w:tc>
      </w:tr>
      <w:tr w:rsidR="00DA3C89" w:rsidRPr="00DA3C89" w14:paraId="240E1D01" w14:textId="781277B7" w:rsidTr="00943B69">
        <w:tc>
          <w:tcPr>
            <w:tcW w:w="4675" w:type="dxa"/>
          </w:tcPr>
          <w:p w14:paraId="63C8A927"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w:t>
            </w:r>
            <w:r w:rsidRPr="00300C35">
              <w:rPr>
                <w:rFonts w:ascii="Verdana" w:hAnsi="Verdana"/>
                <w:color w:val="000000"/>
                <w:sz w:val="16"/>
                <w:szCs w:val="16"/>
              </w:rPr>
              <w:tab/>
              <w:t>Secretaría de Gobernación (SEGOB)</w:t>
            </w:r>
          </w:p>
        </w:tc>
        <w:tc>
          <w:tcPr>
            <w:tcW w:w="4675" w:type="dxa"/>
          </w:tcPr>
          <w:p w14:paraId="7787A8F4" w14:textId="5DDA735A"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the Interior (SEGOB)</w:t>
            </w:r>
          </w:p>
        </w:tc>
      </w:tr>
      <w:tr w:rsidR="00DA3C89" w:rsidRPr="00DA3C89" w14:paraId="36602EB3" w14:textId="48256D56" w:rsidTr="00943B69">
        <w:tc>
          <w:tcPr>
            <w:tcW w:w="4675" w:type="dxa"/>
          </w:tcPr>
          <w:p w14:paraId="4C7B6F0D"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VI.</w:t>
            </w:r>
            <w:r w:rsidRPr="00300C35">
              <w:rPr>
                <w:rFonts w:ascii="Verdana" w:hAnsi="Verdana"/>
                <w:color w:val="000000"/>
                <w:sz w:val="16"/>
                <w:szCs w:val="16"/>
              </w:rPr>
              <w:tab/>
              <w:t>Secretaría de Hacienda y Crédito Público (SHCP)</w:t>
            </w:r>
          </w:p>
        </w:tc>
        <w:tc>
          <w:tcPr>
            <w:tcW w:w="4675" w:type="dxa"/>
          </w:tcPr>
          <w:p w14:paraId="5EE054BB" w14:textId="4C6D0B21" w:rsidR="00DA3C89" w:rsidRPr="00DA3C89" w:rsidRDefault="006E004B" w:rsidP="00DA3C89">
            <w:pPr>
              <w:pStyle w:val="Texto"/>
              <w:spacing w:line="220" w:lineRule="exact"/>
              <w:ind w:firstLine="0"/>
              <w:rPr>
                <w:rFonts w:ascii="Verdana" w:hAnsi="Verdana"/>
                <w:color w:val="000000"/>
                <w:sz w:val="16"/>
                <w:szCs w:val="16"/>
                <w:lang w:val="en-US"/>
              </w:rPr>
            </w:pPr>
            <w:r>
              <w:rPr>
                <w:rFonts w:ascii="Verdana" w:hAnsi="Verdana"/>
                <w:color w:val="000000"/>
                <w:sz w:val="16"/>
                <w:szCs w:val="16"/>
                <w:lang w:val="en-US"/>
              </w:rPr>
              <w:t>VI.</w:t>
            </w:r>
            <w:r w:rsidR="00DA3C89" w:rsidRPr="00DA3C89">
              <w:rPr>
                <w:rFonts w:ascii="Verdana" w:hAnsi="Verdana"/>
                <w:color w:val="000000"/>
                <w:sz w:val="16"/>
                <w:szCs w:val="16"/>
                <w:lang w:val="en-US"/>
              </w:rPr>
              <w:t xml:space="preserve"> </w:t>
            </w:r>
            <w:r w:rsidR="00DA3C89" w:rsidRPr="00DA3C89">
              <w:rPr>
                <w:rFonts w:ascii="Verdana" w:hAnsi="Verdana"/>
                <w:color w:val="000000"/>
                <w:sz w:val="16"/>
                <w:szCs w:val="16"/>
                <w:lang w:val="en-US"/>
              </w:rPr>
              <w:tab/>
            </w:r>
            <w:r w:rsidR="00E76849">
              <w:rPr>
                <w:rFonts w:ascii="Verdana" w:hAnsi="Verdana"/>
                <w:color w:val="000000"/>
                <w:sz w:val="16"/>
                <w:szCs w:val="16"/>
                <w:lang w:val="en-US"/>
              </w:rPr>
              <w:t>Secretary</w:t>
            </w:r>
            <w:r w:rsidR="00DA3C89" w:rsidRPr="00DA3C89">
              <w:rPr>
                <w:rFonts w:ascii="Verdana" w:hAnsi="Verdana"/>
                <w:color w:val="000000"/>
                <w:sz w:val="16"/>
                <w:szCs w:val="16"/>
                <w:lang w:val="en-US"/>
              </w:rPr>
              <w:t xml:space="preserve"> of Finance and Public Credit (SHCP)</w:t>
            </w:r>
          </w:p>
        </w:tc>
      </w:tr>
      <w:tr w:rsidR="00DA3C89" w:rsidRPr="00E76849" w14:paraId="5E9A32D9" w14:textId="27C0AE5D" w:rsidTr="00943B69">
        <w:tc>
          <w:tcPr>
            <w:tcW w:w="4675" w:type="dxa"/>
          </w:tcPr>
          <w:p w14:paraId="22EC4EDD"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VII.</w:t>
            </w:r>
            <w:r w:rsidRPr="00300C35">
              <w:rPr>
                <w:rFonts w:ascii="Verdana" w:hAnsi="Verdana"/>
                <w:color w:val="000000"/>
                <w:sz w:val="16"/>
                <w:szCs w:val="16"/>
              </w:rPr>
              <w:tab/>
              <w:t>Secretaría de la Defensa Nacional (SEDENA)</w:t>
            </w:r>
          </w:p>
        </w:tc>
        <w:tc>
          <w:tcPr>
            <w:tcW w:w="4675" w:type="dxa"/>
          </w:tcPr>
          <w:p w14:paraId="25EDE434" w14:textId="7EB18F61" w:rsidR="00DA3C89" w:rsidRPr="00E76849" w:rsidRDefault="00DA3C89" w:rsidP="00DA3C89">
            <w:pPr>
              <w:pStyle w:val="Texto"/>
              <w:spacing w:line="220" w:lineRule="exact"/>
              <w:ind w:firstLine="0"/>
              <w:rPr>
                <w:rFonts w:ascii="Verdana" w:hAnsi="Verdana"/>
                <w:color w:val="000000"/>
                <w:sz w:val="16"/>
                <w:szCs w:val="16"/>
                <w:lang w:val="en-US"/>
              </w:rPr>
            </w:pPr>
            <w:r w:rsidRPr="00E76849">
              <w:rPr>
                <w:rFonts w:ascii="Verdana" w:hAnsi="Verdana"/>
                <w:color w:val="000000"/>
                <w:sz w:val="16"/>
                <w:szCs w:val="16"/>
                <w:lang w:val="en-US"/>
              </w:rPr>
              <w:t xml:space="preserve">VII. </w:t>
            </w:r>
            <w:r w:rsidRPr="00E76849">
              <w:rPr>
                <w:rFonts w:ascii="Verdana" w:hAnsi="Verdana"/>
                <w:color w:val="000000"/>
                <w:sz w:val="16"/>
                <w:szCs w:val="16"/>
                <w:lang w:val="en-US"/>
              </w:rPr>
              <w:tab/>
            </w:r>
            <w:r w:rsidR="00E76849" w:rsidRPr="00E76849">
              <w:rPr>
                <w:rFonts w:ascii="Verdana" w:hAnsi="Verdana"/>
                <w:color w:val="000000"/>
                <w:sz w:val="16"/>
                <w:szCs w:val="16"/>
                <w:lang w:val="en-US"/>
              </w:rPr>
              <w:t>Secretary</w:t>
            </w:r>
            <w:r w:rsidRPr="00E76849">
              <w:rPr>
                <w:rFonts w:ascii="Verdana" w:hAnsi="Verdana"/>
                <w:color w:val="000000"/>
                <w:sz w:val="16"/>
                <w:szCs w:val="16"/>
                <w:lang w:val="en-US"/>
              </w:rPr>
              <w:t xml:space="preserve"> of National Defense (SEDENA)</w:t>
            </w:r>
          </w:p>
        </w:tc>
      </w:tr>
      <w:tr w:rsidR="00DA3C89" w:rsidRPr="00DA3C89" w14:paraId="266AF3CD" w14:textId="7D4D8F82" w:rsidTr="00943B69">
        <w:tc>
          <w:tcPr>
            <w:tcW w:w="4675" w:type="dxa"/>
          </w:tcPr>
          <w:p w14:paraId="5C9DA25F"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VIII.</w:t>
            </w:r>
            <w:r w:rsidRPr="00300C35">
              <w:rPr>
                <w:rFonts w:ascii="Verdana" w:hAnsi="Verdana"/>
                <w:color w:val="000000"/>
                <w:sz w:val="16"/>
                <w:szCs w:val="16"/>
              </w:rPr>
              <w:tab/>
              <w:t>Secretaría de Marina (SEMAR)</w:t>
            </w:r>
          </w:p>
        </w:tc>
        <w:tc>
          <w:tcPr>
            <w:tcW w:w="4675" w:type="dxa"/>
          </w:tcPr>
          <w:p w14:paraId="23877746" w14:textId="279F006E"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VIII. </w:t>
            </w:r>
            <w:r w:rsidRPr="00DA3C89">
              <w:rPr>
                <w:rFonts w:ascii="Verdana" w:hAnsi="Verdana"/>
                <w:color w:val="000000"/>
                <w:sz w:val="16"/>
                <w:szCs w:val="16"/>
                <w:lang w:val="en-US"/>
              </w:rPr>
              <w:tab/>
              <w:t>Secretary of the Navy (SEMAR)</w:t>
            </w:r>
          </w:p>
        </w:tc>
      </w:tr>
      <w:tr w:rsidR="00DA3C89" w:rsidRPr="00DA3C89" w14:paraId="590ABC82" w14:textId="4660481C" w:rsidTr="00943B69">
        <w:tc>
          <w:tcPr>
            <w:tcW w:w="4675" w:type="dxa"/>
          </w:tcPr>
          <w:p w14:paraId="7017B86A"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IX.</w:t>
            </w:r>
            <w:r w:rsidRPr="00300C35">
              <w:rPr>
                <w:rFonts w:ascii="Verdana" w:hAnsi="Verdana"/>
                <w:color w:val="000000"/>
                <w:sz w:val="16"/>
                <w:szCs w:val="16"/>
              </w:rPr>
              <w:tab/>
              <w:t>Secretaría de Medio Ambiente y Recursos Naturales (SEMARNAT)</w:t>
            </w:r>
          </w:p>
        </w:tc>
        <w:tc>
          <w:tcPr>
            <w:tcW w:w="4675" w:type="dxa"/>
          </w:tcPr>
          <w:p w14:paraId="76BB2C4A" w14:textId="4B0671A8"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IX.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Environment and Natural Resources (SEMARNAT)</w:t>
            </w:r>
          </w:p>
        </w:tc>
      </w:tr>
      <w:tr w:rsidR="00DA3C89" w:rsidRPr="00DA3C89" w14:paraId="5D805104" w14:textId="173F32A6" w:rsidTr="00943B69">
        <w:tc>
          <w:tcPr>
            <w:tcW w:w="4675" w:type="dxa"/>
          </w:tcPr>
          <w:p w14:paraId="0BEEA6C3"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w:t>
            </w:r>
            <w:r w:rsidRPr="00300C35">
              <w:rPr>
                <w:rFonts w:ascii="Verdana" w:hAnsi="Verdana"/>
                <w:color w:val="000000"/>
                <w:sz w:val="16"/>
                <w:szCs w:val="16"/>
              </w:rPr>
              <w:tab/>
              <w:t>Secretaría de Relaciones Exteriores (SRE)</w:t>
            </w:r>
          </w:p>
        </w:tc>
        <w:tc>
          <w:tcPr>
            <w:tcW w:w="4675" w:type="dxa"/>
          </w:tcPr>
          <w:p w14:paraId="6E86BD07" w14:textId="34A3C0A4"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Foreign Affairs (SRE)</w:t>
            </w:r>
          </w:p>
        </w:tc>
      </w:tr>
      <w:tr w:rsidR="00DA3C89" w:rsidRPr="00DA3C89" w14:paraId="07567859" w14:textId="6DF00E7A" w:rsidTr="00943B69">
        <w:tc>
          <w:tcPr>
            <w:tcW w:w="4675" w:type="dxa"/>
          </w:tcPr>
          <w:p w14:paraId="1EB0FFEA"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XI.</w:t>
            </w:r>
            <w:r w:rsidRPr="00300C35">
              <w:rPr>
                <w:rFonts w:ascii="Verdana" w:hAnsi="Verdana"/>
                <w:color w:val="000000"/>
                <w:sz w:val="16"/>
                <w:szCs w:val="16"/>
              </w:rPr>
              <w:tab/>
              <w:t>Secretaría de Salud (SALUD)</w:t>
            </w:r>
          </w:p>
        </w:tc>
        <w:tc>
          <w:tcPr>
            <w:tcW w:w="4675" w:type="dxa"/>
          </w:tcPr>
          <w:p w14:paraId="2D684D4A" w14:textId="7EAB39BF"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Health (HEALTH)</w:t>
            </w:r>
          </w:p>
        </w:tc>
      </w:tr>
      <w:tr w:rsidR="00DA3C89" w:rsidRPr="00DA3C89" w14:paraId="70796AA1" w14:textId="6B381F78" w:rsidTr="00943B69">
        <w:tc>
          <w:tcPr>
            <w:tcW w:w="4675" w:type="dxa"/>
          </w:tcPr>
          <w:p w14:paraId="1B53949F"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XII.</w:t>
            </w:r>
            <w:r w:rsidRPr="00300C35">
              <w:rPr>
                <w:rFonts w:ascii="Verdana" w:hAnsi="Verdana"/>
                <w:color w:val="000000"/>
                <w:sz w:val="16"/>
                <w:szCs w:val="16"/>
              </w:rPr>
              <w:tab/>
              <w:t>Secretaría de Seguridad y Protección Ciudadana (SSPC)</w:t>
            </w:r>
          </w:p>
        </w:tc>
        <w:tc>
          <w:tcPr>
            <w:tcW w:w="4675" w:type="dxa"/>
          </w:tcPr>
          <w:p w14:paraId="631C356E" w14:textId="17410DF6"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XII.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Security and Citizen Protection (SSPC)</w:t>
            </w:r>
          </w:p>
        </w:tc>
      </w:tr>
      <w:tr w:rsidR="00DA3C89" w:rsidRPr="00DA3C89" w14:paraId="025EF909" w14:textId="69378005" w:rsidTr="00943B69">
        <w:tc>
          <w:tcPr>
            <w:tcW w:w="4675" w:type="dxa"/>
          </w:tcPr>
          <w:p w14:paraId="7CFC9EA4"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XIII.</w:t>
            </w:r>
            <w:r w:rsidRPr="00300C35">
              <w:rPr>
                <w:rFonts w:ascii="Verdana" w:hAnsi="Verdana"/>
                <w:color w:val="000000"/>
                <w:sz w:val="16"/>
                <w:szCs w:val="16"/>
              </w:rPr>
              <w:tab/>
              <w:t>Secretaría de Turismo (SECTUR)</w:t>
            </w:r>
          </w:p>
        </w:tc>
        <w:tc>
          <w:tcPr>
            <w:tcW w:w="4675" w:type="dxa"/>
          </w:tcPr>
          <w:p w14:paraId="11371E9B" w14:textId="0C35AD09"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XIII.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Tourism (SECTUR)</w:t>
            </w:r>
          </w:p>
        </w:tc>
      </w:tr>
      <w:tr w:rsidR="00DA3C89" w:rsidRPr="00DA3C89" w14:paraId="464A0FDF" w14:textId="1770A944" w:rsidTr="00943B69">
        <w:tc>
          <w:tcPr>
            <w:tcW w:w="4675" w:type="dxa"/>
          </w:tcPr>
          <w:p w14:paraId="108480B3"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XIV.</w:t>
            </w:r>
            <w:r w:rsidRPr="00300C35">
              <w:rPr>
                <w:rFonts w:ascii="Verdana" w:hAnsi="Verdana"/>
                <w:color w:val="000000"/>
                <w:sz w:val="16"/>
                <w:szCs w:val="16"/>
              </w:rPr>
              <w:tab/>
              <w:t>Secretaría del Trabajo y Previsión Social (STPS)</w:t>
            </w:r>
          </w:p>
        </w:tc>
        <w:tc>
          <w:tcPr>
            <w:tcW w:w="4675" w:type="dxa"/>
          </w:tcPr>
          <w:p w14:paraId="581A5F35" w14:textId="502E7372"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XIV. </w:t>
            </w:r>
            <w:r w:rsidRPr="00DA3C89">
              <w:rPr>
                <w:rFonts w:ascii="Verdana" w:hAnsi="Verdana"/>
                <w:color w:val="000000"/>
                <w:sz w:val="16"/>
                <w:szCs w:val="16"/>
                <w:lang w:val="en-US"/>
              </w:rPr>
              <w:tab/>
            </w:r>
            <w:r w:rsidR="00E76849">
              <w:rPr>
                <w:rFonts w:ascii="Verdana" w:hAnsi="Verdana"/>
                <w:color w:val="000000"/>
                <w:sz w:val="16"/>
                <w:szCs w:val="16"/>
                <w:lang w:val="en-US"/>
              </w:rPr>
              <w:t>Secretary</w:t>
            </w:r>
            <w:r w:rsidRPr="00DA3C89">
              <w:rPr>
                <w:rFonts w:ascii="Verdana" w:hAnsi="Verdana"/>
                <w:color w:val="000000"/>
                <w:sz w:val="16"/>
                <w:szCs w:val="16"/>
                <w:lang w:val="en-US"/>
              </w:rPr>
              <w:t xml:space="preserve"> of Labor and Social Welfare (STPS)</w:t>
            </w:r>
          </w:p>
        </w:tc>
      </w:tr>
      <w:tr w:rsidR="00DA3C89" w:rsidRPr="00DA3C89" w14:paraId="67D411C9" w14:textId="5A6AB51C" w:rsidTr="00943B69">
        <w:tc>
          <w:tcPr>
            <w:tcW w:w="4675" w:type="dxa"/>
          </w:tcPr>
          <w:p w14:paraId="224FBB60"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XV.</w:t>
            </w:r>
            <w:r w:rsidRPr="00300C35">
              <w:rPr>
                <w:rFonts w:ascii="Verdana" w:hAnsi="Verdana"/>
                <w:color w:val="000000"/>
                <w:sz w:val="16"/>
                <w:szCs w:val="16"/>
              </w:rPr>
              <w:tab/>
              <w:t>Agencia Reguladora del Transporte Ferroviario (ARTF)</w:t>
            </w:r>
          </w:p>
        </w:tc>
        <w:tc>
          <w:tcPr>
            <w:tcW w:w="4675" w:type="dxa"/>
          </w:tcPr>
          <w:p w14:paraId="4AB2E5BD" w14:textId="228EC739"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XV. </w:t>
            </w:r>
            <w:r w:rsidRPr="00DA3C89">
              <w:rPr>
                <w:rFonts w:ascii="Verdana" w:hAnsi="Verdana"/>
                <w:color w:val="000000"/>
                <w:sz w:val="16"/>
                <w:szCs w:val="16"/>
                <w:lang w:val="en-US"/>
              </w:rPr>
              <w:tab/>
              <w:t>Railway Transport Regulatory Agency (ARTF)</w:t>
            </w:r>
          </w:p>
        </w:tc>
      </w:tr>
      <w:tr w:rsidR="00DA3C89" w:rsidRPr="00300C35" w14:paraId="250EDC64" w14:textId="59ADF792" w:rsidTr="00943B69">
        <w:tc>
          <w:tcPr>
            <w:tcW w:w="4675" w:type="dxa"/>
          </w:tcPr>
          <w:p w14:paraId="4DBB49E6"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B.-</w:t>
            </w:r>
            <w:r w:rsidRPr="00300C35">
              <w:rPr>
                <w:rFonts w:ascii="Verdana" w:hAnsi="Verdana"/>
                <w:color w:val="000000"/>
                <w:sz w:val="16"/>
                <w:szCs w:val="16"/>
              </w:rPr>
              <w:tab/>
              <w:t>Organizaciones Industriales</w:t>
            </w:r>
          </w:p>
        </w:tc>
        <w:tc>
          <w:tcPr>
            <w:tcW w:w="4675" w:type="dxa"/>
          </w:tcPr>
          <w:p w14:paraId="01FF82EB" w14:textId="5A7D8908" w:rsidR="00DA3C89" w:rsidRPr="00300C35" w:rsidRDefault="00DA3C89" w:rsidP="00DA3C89">
            <w:pPr>
              <w:pStyle w:val="Texto"/>
              <w:spacing w:line="220" w:lineRule="exact"/>
              <w:ind w:firstLine="0"/>
              <w:rPr>
                <w:rFonts w:ascii="Verdana" w:hAnsi="Verdana"/>
                <w:color w:val="000000"/>
                <w:sz w:val="16"/>
                <w:szCs w:val="16"/>
                <w:lang w:val="en-US"/>
              </w:rPr>
            </w:pPr>
            <w:r>
              <w:rPr>
                <w:rFonts w:ascii="Verdana" w:hAnsi="Verdana"/>
                <w:color w:val="000000"/>
                <w:sz w:val="16"/>
                <w:szCs w:val="16"/>
              </w:rPr>
              <w:t xml:space="preserve">B.- </w:t>
            </w:r>
            <w:r>
              <w:rPr>
                <w:rFonts w:ascii="Verdana" w:hAnsi="Verdana"/>
                <w:color w:val="000000"/>
                <w:sz w:val="16"/>
                <w:szCs w:val="16"/>
              </w:rPr>
              <w:tab/>
              <w:t xml:space="preserve">Industrial </w:t>
            </w:r>
            <w:r w:rsidRPr="00236B76">
              <w:rPr>
                <w:rFonts w:ascii="Verdana" w:hAnsi="Verdana"/>
                <w:color w:val="000000"/>
                <w:sz w:val="16"/>
                <w:szCs w:val="16"/>
                <w:lang w:val="en-US"/>
              </w:rPr>
              <w:t>Organizations</w:t>
            </w:r>
          </w:p>
        </w:tc>
      </w:tr>
      <w:tr w:rsidR="00DA3C89" w:rsidRPr="00DA3C89" w14:paraId="471F8A6D" w14:textId="6693EB47" w:rsidTr="00943B69">
        <w:tc>
          <w:tcPr>
            <w:tcW w:w="4675" w:type="dxa"/>
          </w:tcPr>
          <w:p w14:paraId="4629A804"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Asociación Mexicana de la Industria Automotriz (AMIA)</w:t>
            </w:r>
          </w:p>
        </w:tc>
        <w:tc>
          <w:tcPr>
            <w:tcW w:w="4675" w:type="dxa"/>
          </w:tcPr>
          <w:p w14:paraId="53B5ECE4" w14:textId="1CFEE202"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 </w:t>
            </w:r>
            <w:r w:rsidRPr="00DA3C89">
              <w:rPr>
                <w:rFonts w:ascii="Verdana" w:hAnsi="Verdana"/>
                <w:color w:val="000000"/>
                <w:sz w:val="16"/>
                <w:szCs w:val="16"/>
                <w:lang w:val="en-US"/>
              </w:rPr>
              <w:tab/>
              <w:t>Mexican Association of the Automotive Industry (AMIA)</w:t>
            </w:r>
          </w:p>
        </w:tc>
      </w:tr>
      <w:tr w:rsidR="00DA3C89" w:rsidRPr="00DA3C89" w14:paraId="631747AC" w14:textId="4A4F16C4" w:rsidTr="00943B69">
        <w:tc>
          <w:tcPr>
            <w:tcW w:w="4675" w:type="dxa"/>
          </w:tcPr>
          <w:p w14:paraId="200E63CC"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t>II.</w:t>
            </w:r>
            <w:r w:rsidRPr="00300C35">
              <w:rPr>
                <w:rFonts w:ascii="Verdana" w:hAnsi="Verdana"/>
                <w:color w:val="000000"/>
                <w:sz w:val="16"/>
                <w:szCs w:val="16"/>
              </w:rPr>
              <w:tab/>
              <w:t>Asociación Nacional de Fabricantes de Documentos Oficiales de Identificación Vehicular (ANFDOIV)</w:t>
            </w:r>
          </w:p>
        </w:tc>
        <w:tc>
          <w:tcPr>
            <w:tcW w:w="4675" w:type="dxa"/>
          </w:tcPr>
          <w:p w14:paraId="57292C07" w14:textId="793121FE" w:rsidR="00DA3C89" w:rsidRPr="00DA3C89" w:rsidRDefault="00DA3C89" w:rsidP="00DA3C89">
            <w:pPr>
              <w:pStyle w:val="Texto"/>
              <w:spacing w:line="226"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 </w:t>
            </w:r>
            <w:r w:rsidRPr="00DA3C89">
              <w:rPr>
                <w:rFonts w:ascii="Verdana" w:hAnsi="Verdana"/>
                <w:color w:val="000000"/>
                <w:sz w:val="16"/>
                <w:szCs w:val="16"/>
                <w:lang w:val="en-US"/>
              </w:rPr>
              <w:tab/>
              <w:t>National Association of Manufacturers of Official Vehicle Identification Documents (ANFDOIV)</w:t>
            </w:r>
          </w:p>
        </w:tc>
      </w:tr>
      <w:tr w:rsidR="00DA3C89" w:rsidRPr="00DA3C89" w14:paraId="2D6D1478" w14:textId="3A3AD902" w:rsidTr="00943B69">
        <w:tc>
          <w:tcPr>
            <w:tcW w:w="4675" w:type="dxa"/>
          </w:tcPr>
          <w:p w14:paraId="0F258507"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t>III.</w:t>
            </w:r>
            <w:r w:rsidRPr="00300C35">
              <w:rPr>
                <w:rFonts w:ascii="Verdana" w:hAnsi="Verdana"/>
                <w:color w:val="000000"/>
                <w:sz w:val="16"/>
                <w:szCs w:val="16"/>
              </w:rPr>
              <w:tab/>
              <w:t>Asociación Nacional de Fabricantes de Pinturas y Tintas (ANAFAPYT)</w:t>
            </w:r>
          </w:p>
        </w:tc>
        <w:tc>
          <w:tcPr>
            <w:tcW w:w="4675" w:type="dxa"/>
          </w:tcPr>
          <w:p w14:paraId="7EA4006F" w14:textId="6CF2011C" w:rsidR="00DA3C89" w:rsidRPr="00DA3C89" w:rsidRDefault="00DA3C89" w:rsidP="00DA3C89">
            <w:pPr>
              <w:pStyle w:val="Texto"/>
              <w:spacing w:line="226"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III. </w:t>
            </w:r>
            <w:r w:rsidRPr="00DA3C89">
              <w:rPr>
                <w:rFonts w:ascii="Verdana" w:hAnsi="Verdana"/>
                <w:color w:val="000000"/>
                <w:sz w:val="16"/>
                <w:szCs w:val="16"/>
                <w:lang w:val="en-US"/>
              </w:rPr>
              <w:tab/>
              <w:t>National Association of Paint and Ink Manufacturers (ANAFAPYT)</w:t>
            </w:r>
          </w:p>
        </w:tc>
      </w:tr>
      <w:tr w:rsidR="00DA3C89" w:rsidRPr="00DA3C89" w14:paraId="2269A1C6" w14:textId="66D0AA8E" w:rsidTr="00943B69">
        <w:tc>
          <w:tcPr>
            <w:tcW w:w="4675" w:type="dxa"/>
          </w:tcPr>
          <w:p w14:paraId="4CB6F88A"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t>IV.</w:t>
            </w:r>
            <w:r w:rsidRPr="00300C35">
              <w:rPr>
                <w:rFonts w:ascii="Verdana" w:hAnsi="Verdana"/>
                <w:color w:val="000000"/>
                <w:sz w:val="16"/>
                <w:szCs w:val="16"/>
              </w:rPr>
              <w:tab/>
              <w:t>Asociación Nacional de la Industria Química (ANIQ)</w:t>
            </w:r>
          </w:p>
        </w:tc>
        <w:tc>
          <w:tcPr>
            <w:tcW w:w="4675" w:type="dxa"/>
          </w:tcPr>
          <w:p w14:paraId="6E2BFFD2" w14:textId="1B21887C" w:rsidR="00DA3C89" w:rsidRPr="00DA3C89" w:rsidRDefault="00DA3C89" w:rsidP="00DA3C89">
            <w:pPr>
              <w:pStyle w:val="Texto"/>
              <w:spacing w:line="226"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IV. </w:t>
            </w:r>
            <w:r w:rsidRPr="00DA3C89">
              <w:rPr>
                <w:rFonts w:ascii="Verdana" w:hAnsi="Verdana"/>
                <w:color w:val="000000"/>
                <w:sz w:val="16"/>
                <w:szCs w:val="16"/>
                <w:lang w:val="en-US"/>
              </w:rPr>
              <w:tab/>
              <w:t>National Association of the Chemical Industry (ANIQ)</w:t>
            </w:r>
          </w:p>
        </w:tc>
      </w:tr>
      <w:tr w:rsidR="00DA3C89" w:rsidRPr="00DA3C89" w14:paraId="643EE9C0" w14:textId="378A7173" w:rsidTr="00943B69">
        <w:tc>
          <w:tcPr>
            <w:tcW w:w="4675" w:type="dxa"/>
          </w:tcPr>
          <w:p w14:paraId="496FE206"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t>V.</w:t>
            </w:r>
            <w:r w:rsidRPr="00300C35">
              <w:rPr>
                <w:rFonts w:ascii="Verdana" w:hAnsi="Verdana"/>
                <w:color w:val="000000"/>
                <w:sz w:val="16"/>
                <w:szCs w:val="16"/>
              </w:rPr>
              <w:tab/>
              <w:t>Asociación Nacional de Productores de Autobuses, Camiones y Tractocamiones (ANPACT)</w:t>
            </w:r>
          </w:p>
        </w:tc>
        <w:tc>
          <w:tcPr>
            <w:tcW w:w="4675" w:type="dxa"/>
          </w:tcPr>
          <w:p w14:paraId="552F186D" w14:textId="707DB384" w:rsidR="00DA3C89" w:rsidRPr="00DA3C89" w:rsidRDefault="00DA3C89" w:rsidP="00DA3C89">
            <w:pPr>
              <w:pStyle w:val="Texto"/>
              <w:spacing w:line="226"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 </w:t>
            </w:r>
            <w:r w:rsidRPr="00DA3C89">
              <w:rPr>
                <w:rFonts w:ascii="Verdana" w:hAnsi="Verdana"/>
                <w:color w:val="000000"/>
                <w:sz w:val="16"/>
                <w:szCs w:val="16"/>
                <w:lang w:val="en-US"/>
              </w:rPr>
              <w:tab/>
              <w:t>National Association of Bus, Truck and Tractor Producers (ANPACT)</w:t>
            </w:r>
          </w:p>
        </w:tc>
      </w:tr>
      <w:tr w:rsidR="00DA3C89" w:rsidRPr="00DA3C89" w14:paraId="2AA148D7" w14:textId="02D3BD1D" w:rsidTr="00943B69">
        <w:tc>
          <w:tcPr>
            <w:tcW w:w="4675" w:type="dxa"/>
          </w:tcPr>
          <w:p w14:paraId="5C9A6854"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t>VI.</w:t>
            </w:r>
            <w:r w:rsidRPr="00300C35">
              <w:rPr>
                <w:rFonts w:ascii="Verdana" w:hAnsi="Verdana"/>
                <w:color w:val="000000"/>
                <w:sz w:val="16"/>
                <w:szCs w:val="16"/>
              </w:rPr>
              <w:tab/>
              <w:t>Asociación Nacional de Transporte Privado (ANTP)</w:t>
            </w:r>
          </w:p>
        </w:tc>
        <w:tc>
          <w:tcPr>
            <w:tcW w:w="4675" w:type="dxa"/>
          </w:tcPr>
          <w:p w14:paraId="100AB983" w14:textId="4A45F26C" w:rsidR="00DA3C89" w:rsidRPr="00DA3C89" w:rsidRDefault="006E004B" w:rsidP="00DA3C89">
            <w:pPr>
              <w:pStyle w:val="Texto"/>
              <w:spacing w:line="226" w:lineRule="exact"/>
              <w:ind w:firstLine="0"/>
              <w:rPr>
                <w:rFonts w:ascii="Verdana" w:hAnsi="Verdana"/>
                <w:color w:val="000000"/>
                <w:sz w:val="16"/>
                <w:szCs w:val="16"/>
                <w:lang w:val="en-US"/>
              </w:rPr>
            </w:pPr>
            <w:r>
              <w:rPr>
                <w:rFonts w:ascii="Verdana" w:hAnsi="Verdana"/>
                <w:color w:val="000000"/>
                <w:sz w:val="16"/>
                <w:szCs w:val="16"/>
                <w:lang w:val="en-US"/>
              </w:rPr>
              <w:t>VI.</w:t>
            </w:r>
            <w:r w:rsidR="00DA3C89" w:rsidRPr="00DA3C89">
              <w:rPr>
                <w:rFonts w:ascii="Verdana" w:hAnsi="Verdana"/>
                <w:color w:val="000000"/>
                <w:sz w:val="16"/>
                <w:szCs w:val="16"/>
                <w:lang w:val="en-US"/>
              </w:rPr>
              <w:t xml:space="preserve"> </w:t>
            </w:r>
            <w:r w:rsidR="00DA3C89" w:rsidRPr="00DA3C89">
              <w:rPr>
                <w:rFonts w:ascii="Verdana" w:hAnsi="Verdana"/>
                <w:color w:val="000000"/>
                <w:sz w:val="16"/>
                <w:szCs w:val="16"/>
                <w:lang w:val="en-US"/>
              </w:rPr>
              <w:tab/>
              <w:t>National Association of Private Transport (ANTP)</w:t>
            </w:r>
          </w:p>
        </w:tc>
      </w:tr>
      <w:tr w:rsidR="00DA3C89" w:rsidRPr="00DA3C89" w14:paraId="6C6CFB44" w14:textId="229B6120" w:rsidTr="00943B69">
        <w:tc>
          <w:tcPr>
            <w:tcW w:w="4675" w:type="dxa"/>
          </w:tcPr>
          <w:p w14:paraId="08743048" w14:textId="77777777" w:rsidR="00DA3C89" w:rsidRPr="00300C35" w:rsidRDefault="00DA3C89" w:rsidP="00DA3C89">
            <w:pPr>
              <w:pStyle w:val="Texto"/>
              <w:spacing w:line="226" w:lineRule="exact"/>
              <w:ind w:firstLine="0"/>
              <w:rPr>
                <w:rFonts w:ascii="Verdana" w:hAnsi="Verdana"/>
                <w:color w:val="000000"/>
                <w:sz w:val="16"/>
                <w:szCs w:val="16"/>
              </w:rPr>
            </w:pPr>
            <w:r w:rsidRPr="00300C35">
              <w:rPr>
                <w:rFonts w:ascii="Verdana" w:hAnsi="Verdana"/>
                <w:color w:val="000000"/>
                <w:sz w:val="16"/>
                <w:szCs w:val="16"/>
              </w:rPr>
              <w:lastRenderedPageBreak/>
              <w:t>VII.</w:t>
            </w:r>
            <w:r w:rsidRPr="00300C35">
              <w:rPr>
                <w:rFonts w:ascii="Verdana" w:hAnsi="Verdana"/>
                <w:color w:val="000000"/>
                <w:sz w:val="16"/>
                <w:szCs w:val="16"/>
              </w:rPr>
              <w:tab/>
              <w:t>Cámara Nacional de la Industria de Transformación (CANACINTRA)</w:t>
            </w:r>
          </w:p>
        </w:tc>
        <w:tc>
          <w:tcPr>
            <w:tcW w:w="4675" w:type="dxa"/>
          </w:tcPr>
          <w:p w14:paraId="3DE9C1B9" w14:textId="00D19FDE" w:rsidR="00DA3C89" w:rsidRPr="00DA3C89" w:rsidRDefault="00DA3C89" w:rsidP="00DA3C89">
            <w:pPr>
              <w:pStyle w:val="Texto"/>
              <w:spacing w:line="226"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VII. </w:t>
            </w:r>
            <w:r w:rsidRPr="00DA3C89">
              <w:rPr>
                <w:rFonts w:ascii="Verdana" w:hAnsi="Verdana"/>
                <w:color w:val="000000"/>
                <w:sz w:val="16"/>
                <w:szCs w:val="16"/>
                <w:lang w:val="en-US"/>
              </w:rPr>
              <w:tab/>
              <w:t>National Chamber of the Processing Industry (CANACINTRA)</w:t>
            </w:r>
          </w:p>
        </w:tc>
      </w:tr>
      <w:tr w:rsidR="00DA3C89" w:rsidRPr="00DA3C89" w14:paraId="3EB9032C" w14:textId="5F7BB750" w:rsidTr="00943B69">
        <w:tc>
          <w:tcPr>
            <w:tcW w:w="4675" w:type="dxa"/>
          </w:tcPr>
          <w:p w14:paraId="2BF059FD"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VIII.</w:t>
            </w:r>
            <w:r w:rsidRPr="00300C35">
              <w:rPr>
                <w:rFonts w:ascii="Verdana" w:hAnsi="Verdana"/>
                <w:color w:val="000000"/>
                <w:sz w:val="16"/>
                <w:szCs w:val="16"/>
              </w:rPr>
              <w:tab/>
              <w:t>Confederación de Cámaras Industriales de los Estados Unidos Mexicanos (CONCAMIN)</w:t>
            </w:r>
          </w:p>
        </w:tc>
        <w:tc>
          <w:tcPr>
            <w:tcW w:w="4675" w:type="dxa"/>
          </w:tcPr>
          <w:p w14:paraId="28346E9A" w14:textId="04EEA613"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VIII. </w:t>
            </w:r>
            <w:r w:rsidRPr="00DA3C89">
              <w:rPr>
                <w:rFonts w:ascii="Verdana" w:hAnsi="Verdana"/>
                <w:color w:val="000000"/>
                <w:sz w:val="16"/>
                <w:szCs w:val="16"/>
                <w:lang w:val="en-US"/>
              </w:rPr>
              <w:tab/>
              <w:t>Confederation of Industrial Chambers of the United Mexican States (CONCAMIN)</w:t>
            </w:r>
          </w:p>
        </w:tc>
      </w:tr>
      <w:tr w:rsidR="00DA3C89" w:rsidRPr="00300C35" w14:paraId="64779B1C" w14:textId="43C04AC6" w:rsidTr="00943B69">
        <w:tc>
          <w:tcPr>
            <w:tcW w:w="4675" w:type="dxa"/>
          </w:tcPr>
          <w:p w14:paraId="5ABB74AB"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C.-</w:t>
            </w:r>
            <w:r w:rsidRPr="00300C35">
              <w:rPr>
                <w:rFonts w:ascii="Verdana" w:hAnsi="Verdana"/>
                <w:color w:val="000000"/>
                <w:sz w:val="16"/>
                <w:szCs w:val="16"/>
              </w:rPr>
              <w:tab/>
              <w:t>Prestadores de Servicio</w:t>
            </w:r>
          </w:p>
        </w:tc>
        <w:tc>
          <w:tcPr>
            <w:tcW w:w="4675" w:type="dxa"/>
          </w:tcPr>
          <w:p w14:paraId="4301539D" w14:textId="5265D0A3" w:rsidR="00DA3C89" w:rsidRPr="00300C35" w:rsidRDefault="00DA3C89" w:rsidP="00DA3C89">
            <w:pPr>
              <w:pStyle w:val="Texto"/>
              <w:spacing w:line="220" w:lineRule="exact"/>
              <w:ind w:firstLine="0"/>
              <w:rPr>
                <w:rFonts w:ascii="Verdana" w:hAnsi="Verdana"/>
                <w:color w:val="000000"/>
                <w:sz w:val="16"/>
                <w:szCs w:val="16"/>
                <w:lang w:val="en-US"/>
              </w:rPr>
            </w:pPr>
            <w:r>
              <w:rPr>
                <w:rFonts w:ascii="Verdana" w:hAnsi="Verdana"/>
                <w:color w:val="000000"/>
                <w:sz w:val="16"/>
                <w:szCs w:val="16"/>
              </w:rPr>
              <w:t xml:space="preserve">C.- </w:t>
            </w:r>
            <w:r w:rsidRPr="007D5D09">
              <w:rPr>
                <w:rFonts w:ascii="Verdana" w:hAnsi="Verdana"/>
                <w:color w:val="000000"/>
                <w:sz w:val="16"/>
                <w:szCs w:val="16"/>
                <w:lang w:val="en-US"/>
              </w:rPr>
              <w:tab/>
              <w:t>Service Providers</w:t>
            </w:r>
          </w:p>
        </w:tc>
      </w:tr>
      <w:tr w:rsidR="00DA3C89" w:rsidRPr="00DA3C89" w14:paraId="5174792D" w14:textId="0A74E3E8" w:rsidTr="00943B69">
        <w:tc>
          <w:tcPr>
            <w:tcW w:w="4675" w:type="dxa"/>
          </w:tcPr>
          <w:p w14:paraId="5B867CF4"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Alianza Mexicana de Organización de Transportistas (AMOTAC)</w:t>
            </w:r>
          </w:p>
        </w:tc>
        <w:tc>
          <w:tcPr>
            <w:tcW w:w="4675" w:type="dxa"/>
          </w:tcPr>
          <w:p w14:paraId="4157FB45" w14:textId="2701E939"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 </w:t>
            </w:r>
            <w:r w:rsidRPr="00DA3C89">
              <w:rPr>
                <w:rFonts w:ascii="Verdana" w:hAnsi="Verdana"/>
                <w:color w:val="000000"/>
                <w:sz w:val="16"/>
                <w:szCs w:val="16"/>
                <w:lang w:val="en-US"/>
              </w:rPr>
              <w:tab/>
              <w:t>Mexican Alliance of Transporters Organization (AMOTAC)</w:t>
            </w:r>
          </w:p>
        </w:tc>
      </w:tr>
      <w:tr w:rsidR="00DA3C89" w:rsidRPr="00DA3C89" w14:paraId="146A4684" w14:textId="581AC740" w:rsidTr="00943B69">
        <w:tc>
          <w:tcPr>
            <w:tcW w:w="4675" w:type="dxa"/>
          </w:tcPr>
          <w:p w14:paraId="7C5999B2"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II.</w:t>
            </w:r>
            <w:r w:rsidRPr="00300C35">
              <w:rPr>
                <w:rFonts w:ascii="Verdana" w:hAnsi="Verdana"/>
                <w:color w:val="000000"/>
                <w:sz w:val="16"/>
                <w:szCs w:val="16"/>
              </w:rPr>
              <w:tab/>
              <w:t>Asociación Mexicana de Ferrocarriles (AMF)</w:t>
            </w:r>
          </w:p>
        </w:tc>
        <w:tc>
          <w:tcPr>
            <w:tcW w:w="4675" w:type="dxa"/>
          </w:tcPr>
          <w:p w14:paraId="165AC7C8" w14:textId="0F5CE86E"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 </w:t>
            </w:r>
            <w:r w:rsidRPr="00DA3C89">
              <w:rPr>
                <w:rFonts w:ascii="Verdana" w:hAnsi="Verdana"/>
                <w:color w:val="000000"/>
                <w:sz w:val="16"/>
                <w:szCs w:val="16"/>
                <w:lang w:val="en-US"/>
              </w:rPr>
              <w:tab/>
              <w:t>Mexican Railway Association (AMF)</w:t>
            </w:r>
          </w:p>
        </w:tc>
      </w:tr>
      <w:tr w:rsidR="00DA3C89" w:rsidRPr="00DA3C89" w14:paraId="7F95AF44" w14:textId="465ABFAE" w:rsidTr="00943B69">
        <w:tc>
          <w:tcPr>
            <w:tcW w:w="4675" w:type="dxa"/>
          </w:tcPr>
          <w:p w14:paraId="4C1FEB60"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III.</w:t>
            </w:r>
            <w:r w:rsidRPr="00300C35">
              <w:rPr>
                <w:rFonts w:ascii="Verdana" w:hAnsi="Verdana"/>
                <w:color w:val="000000"/>
                <w:sz w:val="16"/>
                <w:szCs w:val="16"/>
              </w:rPr>
              <w:tab/>
              <w:t>Cámara Nacional del Autotransporte de Carga (CANACAR)</w:t>
            </w:r>
          </w:p>
        </w:tc>
        <w:tc>
          <w:tcPr>
            <w:tcW w:w="4675" w:type="dxa"/>
          </w:tcPr>
          <w:p w14:paraId="22785C0A" w14:textId="7A4D8AB1"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III. </w:t>
            </w:r>
            <w:r w:rsidRPr="00DA3C89">
              <w:rPr>
                <w:rFonts w:ascii="Verdana" w:hAnsi="Verdana"/>
                <w:color w:val="000000"/>
                <w:sz w:val="16"/>
                <w:szCs w:val="16"/>
                <w:lang w:val="en-US"/>
              </w:rPr>
              <w:tab/>
              <w:t>National Chamber of Cargo Transportation (CANACAR)</w:t>
            </w:r>
          </w:p>
        </w:tc>
      </w:tr>
      <w:tr w:rsidR="00DA3C89" w:rsidRPr="00DA3C89" w14:paraId="2494E019" w14:textId="277A1460" w:rsidTr="00943B69">
        <w:tc>
          <w:tcPr>
            <w:tcW w:w="4675" w:type="dxa"/>
          </w:tcPr>
          <w:p w14:paraId="2C71CB66"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IV.</w:t>
            </w:r>
            <w:r w:rsidRPr="00300C35">
              <w:rPr>
                <w:rFonts w:ascii="Verdana" w:hAnsi="Verdana"/>
                <w:color w:val="000000"/>
                <w:sz w:val="16"/>
                <w:szCs w:val="16"/>
              </w:rPr>
              <w:tab/>
              <w:t>Cámara Nacional del Autotransporte de Pasaje y Turismo (CANAPAT)</w:t>
            </w:r>
          </w:p>
        </w:tc>
        <w:tc>
          <w:tcPr>
            <w:tcW w:w="4675" w:type="dxa"/>
          </w:tcPr>
          <w:p w14:paraId="116C5F39" w14:textId="0BCE9420"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IV. </w:t>
            </w:r>
            <w:r w:rsidRPr="00DA3C89">
              <w:rPr>
                <w:rFonts w:ascii="Verdana" w:hAnsi="Verdana"/>
                <w:color w:val="000000"/>
                <w:sz w:val="16"/>
                <w:szCs w:val="16"/>
                <w:lang w:val="en-US"/>
              </w:rPr>
              <w:tab/>
              <w:t>National Chamber of Passenger and Tourism Motor Transport (CANAPAT)</w:t>
            </w:r>
          </w:p>
        </w:tc>
      </w:tr>
      <w:tr w:rsidR="00DA3C89" w:rsidRPr="00DA3C89" w14:paraId="25C10D4D" w14:textId="5A6FAC89" w:rsidTr="00943B69">
        <w:tc>
          <w:tcPr>
            <w:tcW w:w="4675" w:type="dxa"/>
          </w:tcPr>
          <w:p w14:paraId="7E65E2F7"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V.</w:t>
            </w:r>
            <w:r w:rsidRPr="00300C35">
              <w:rPr>
                <w:rFonts w:ascii="Verdana" w:hAnsi="Verdana"/>
                <w:color w:val="000000"/>
                <w:sz w:val="16"/>
                <w:szCs w:val="16"/>
              </w:rPr>
              <w:tab/>
              <w:t>Confederación Nacional de Transportistas Mexicanos (CONATRAM)</w:t>
            </w:r>
          </w:p>
        </w:tc>
        <w:tc>
          <w:tcPr>
            <w:tcW w:w="4675" w:type="dxa"/>
          </w:tcPr>
          <w:p w14:paraId="093AF72A" w14:textId="0F1551CA"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V. </w:t>
            </w:r>
            <w:r w:rsidRPr="00DA3C89">
              <w:rPr>
                <w:rFonts w:ascii="Verdana" w:hAnsi="Verdana"/>
                <w:color w:val="000000"/>
                <w:sz w:val="16"/>
                <w:szCs w:val="16"/>
                <w:lang w:val="en-US"/>
              </w:rPr>
              <w:tab/>
              <w:t>National Confederation of Mexican Transporters (CONATRAM)</w:t>
            </w:r>
          </w:p>
        </w:tc>
      </w:tr>
      <w:tr w:rsidR="00DA3C89" w:rsidRPr="00DA3C89" w14:paraId="6CD28CAB" w14:textId="5DB044CA" w:rsidTr="00943B69">
        <w:tc>
          <w:tcPr>
            <w:tcW w:w="4675" w:type="dxa"/>
          </w:tcPr>
          <w:p w14:paraId="7A280847"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D.- Centros de Investigación Científica o Tecnológica</w:t>
            </w:r>
          </w:p>
        </w:tc>
        <w:tc>
          <w:tcPr>
            <w:tcW w:w="4675" w:type="dxa"/>
          </w:tcPr>
          <w:p w14:paraId="4E4BDFE2" w14:textId="3FEF74C5"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D.- Scientific or Technological Research Centers</w:t>
            </w:r>
          </w:p>
        </w:tc>
      </w:tr>
      <w:tr w:rsidR="00DA3C89" w:rsidRPr="00300C35" w14:paraId="073A742F" w14:textId="0C08D5FC" w:rsidTr="00943B69">
        <w:tc>
          <w:tcPr>
            <w:tcW w:w="4675" w:type="dxa"/>
          </w:tcPr>
          <w:p w14:paraId="646B6625"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Instituto Mexicano del Petróleo (IMP)</w:t>
            </w:r>
          </w:p>
        </w:tc>
        <w:tc>
          <w:tcPr>
            <w:tcW w:w="4675" w:type="dxa"/>
          </w:tcPr>
          <w:p w14:paraId="4A05DC98" w14:textId="605F80DB" w:rsidR="00DA3C89" w:rsidRPr="0023170C" w:rsidRDefault="00DA3C89" w:rsidP="00DA3C89">
            <w:pPr>
              <w:pStyle w:val="Texto"/>
              <w:spacing w:line="220" w:lineRule="exact"/>
              <w:ind w:firstLine="0"/>
              <w:rPr>
                <w:rFonts w:ascii="Verdana" w:hAnsi="Verdana"/>
                <w:color w:val="000000"/>
                <w:sz w:val="16"/>
                <w:szCs w:val="16"/>
                <w:lang w:val="es-MX"/>
              </w:rPr>
            </w:pPr>
            <w:r>
              <w:rPr>
                <w:rFonts w:ascii="Verdana" w:hAnsi="Verdana"/>
                <w:color w:val="000000"/>
                <w:sz w:val="16"/>
                <w:szCs w:val="16"/>
              </w:rPr>
              <w:t xml:space="preserve">I. </w:t>
            </w:r>
            <w:r>
              <w:rPr>
                <w:rFonts w:ascii="Verdana" w:hAnsi="Verdana"/>
                <w:color w:val="000000"/>
                <w:sz w:val="16"/>
                <w:szCs w:val="16"/>
              </w:rPr>
              <w:tab/>
            </w:r>
            <w:proofErr w:type="spellStart"/>
            <w:r>
              <w:rPr>
                <w:rFonts w:ascii="Verdana" w:hAnsi="Verdana"/>
                <w:color w:val="000000"/>
                <w:sz w:val="16"/>
                <w:szCs w:val="16"/>
              </w:rPr>
              <w:t>Mexican</w:t>
            </w:r>
            <w:proofErr w:type="spellEnd"/>
            <w:r>
              <w:rPr>
                <w:rFonts w:ascii="Verdana" w:hAnsi="Verdana"/>
                <w:color w:val="000000"/>
                <w:sz w:val="16"/>
                <w:szCs w:val="16"/>
              </w:rPr>
              <w:t xml:space="preserve"> </w:t>
            </w:r>
            <w:proofErr w:type="spellStart"/>
            <w:r>
              <w:rPr>
                <w:rFonts w:ascii="Verdana" w:hAnsi="Verdana"/>
                <w:color w:val="000000"/>
                <w:sz w:val="16"/>
                <w:szCs w:val="16"/>
              </w:rPr>
              <w:t>Petroleum</w:t>
            </w:r>
            <w:proofErr w:type="spellEnd"/>
            <w:r>
              <w:rPr>
                <w:rFonts w:ascii="Verdana" w:hAnsi="Verdana"/>
                <w:color w:val="000000"/>
                <w:sz w:val="16"/>
                <w:szCs w:val="16"/>
              </w:rPr>
              <w:t xml:space="preserve"> </w:t>
            </w:r>
            <w:proofErr w:type="spellStart"/>
            <w:r>
              <w:rPr>
                <w:rFonts w:ascii="Verdana" w:hAnsi="Verdana"/>
                <w:color w:val="000000"/>
                <w:sz w:val="16"/>
                <w:szCs w:val="16"/>
              </w:rPr>
              <w:t>Institute</w:t>
            </w:r>
            <w:proofErr w:type="spellEnd"/>
            <w:r>
              <w:rPr>
                <w:rFonts w:ascii="Verdana" w:hAnsi="Verdana"/>
                <w:color w:val="000000"/>
                <w:sz w:val="16"/>
                <w:szCs w:val="16"/>
              </w:rPr>
              <w:t xml:space="preserve"> (IMP)</w:t>
            </w:r>
          </w:p>
        </w:tc>
      </w:tr>
      <w:tr w:rsidR="00DA3C89" w:rsidRPr="00300C35" w14:paraId="3FDA2F18" w14:textId="77304015" w:rsidTr="00943B69">
        <w:tc>
          <w:tcPr>
            <w:tcW w:w="4675" w:type="dxa"/>
          </w:tcPr>
          <w:p w14:paraId="6887E146"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II.</w:t>
            </w:r>
            <w:r w:rsidRPr="00300C35">
              <w:rPr>
                <w:rFonts w:ascii="Verdana" w:hAnsi="Verdana"/>
                <w:color w:val="000000"/>
                <w:sz w:val="16"/>
                <w:szCs w:val="16"/>
              </w:rPr>
              <w:tab/>
              <w:t>Instituto Mexicano del Transporte (IMT)</w:t>
            </w:r>
          </w:p>
        </w:tc>
        <w:tc>
          <w:tcPr>
            <w:tcW w:w="4675" w:type="dxa"/>
          </w:tcPr>
          <w:p w14:paraId="1117671C" w14:textId="4ADF42DA" w:rsidR="00DA3C89" w:rsidRPr="0023170C" w:rsidRDefault="00DA3C89" w:rsidP="00DA3C89">
            <w:pPr>
              <w:pStyle w:val="Texto"/>
              <w:spacing w:line="220" w:lineRule="exact"/>
              <w:ind w:firstLine="0"/>
              <w:rPr>
                <w:rFonts w:ascii="Verdana" w:hAnsi="Verdana"/>
                <w:color w:val="000000"/>
                <w:sz w:val="16"/>
                <w:szCs w:val="16"/>
                <w:lang w:val="es-MX"/>
              </w:rPr>
            </w:pPr>
            <w:r>
              <w:rPr>
                <w:rFonts w:ascii="Verdana" w:hAnsi="Verdana"/>
                <w:color w:val="000000"/>
                <w:sz w:val="16"/>
                <w:szCs w:val="16"/>
              </w:rPr>
              <w:t xml:space="preserve">II. </w:t>
            </w:r>
            <w:r>
              <w:rPr>
                <w:rFonts w:ascii="Verdana" w:hAnsi="Verdana"/>
                <w:color w:val="000000"/>
                <w:sz w:val="16"/>
                <w:szCs w:val="16"/>
              </w:rPr>
              <w:tab/>
            </w:r>
            <w:proofErr w:type="spellStart"/>
            <w:r>
              <w:rPr>
                <w:rFonts w:ascii="Verdana" w:hAnsi="Verdana"/>
                <w:color w:val="000000"/>
                <w:sz w:val="16"/>
                <w:szCs w:val="16"/>
              </w:rPr>
              <w:t>Mexican</w:t>
            </w:r>
            <w:proofErr w:type="spellEnd"/>
            <w:r>
              <w:rPr>
                <w:rFonts w:ascii="Verdana" w:hAnsi="Verdana"/>
                <w:color w:val="000000"/>
                <w:sz w:val="16"/>
                <w:szCs w:val="16"/>
              </w:rPr>
              <w:t xml:space="preserve"> </w:t>
            </w:r>
            <w:proofErr w:type="spellStart"/>
            <w:r>
              <w:rPr>
                <w:rFonts w:ascii="Verdana" w:hAnsi="Verdana"/>
                <w:color w:val="000000"/>
                <w:sz w:val="16"/>
                <w:szCs w:val="16"/>
              </w:rPr>
              <w:t>Transport</w:t>
            </w:r>
            <w:proofErr w:type="spellEnd"/>
            <w:r>
              <w:rPr>
                <w:rFonts w:ascii="Verdana" w:hAnsi="Verdana"/>
                <w:color w:val="000000"/>
                <w:sz w:val="16"/>
                <w:szCs w:val="16"/>
              </w:rPr>
              <w:t xml:space="preserve"> </w:t>
            </w:r>
            <w:proofErr w:type="spellStart"/>
            <w:r>
              <w:rPr>
                <w:rFonts w:ascii="Verdana" w:hAnsi="Verdana"/>
                <w:color w:val="000000"/>
                <w:sz w:val="16"/>
                <w:szCs w:val="16"/>
              </w:rPr>
              <w:t>Institute</w:t>
            </w:r>
            <w:proofErr w:type="spellEnd"/>
            <w:r>
              <w:rPr>
                <w:rFonts w:ascii="Verdana" w:hAnsi="Verdana"/>
                <w:color w:val="000000"/>
                <w:sz w:val="16"/>
                <w:szCs w:val="16"/>
              </w:rPr>
              <w:t xml:space="preserve"> (IMT)</w:t>
            </w:r>
          </w:p>
        </w:tc>
      </w:tr>
      <w:tr w:rsidR="00DA3C89" w:rsidRPr="00DA3C89" w14:paraId="27F87CE9" w14:textId="15D0F436" w:rsidTr="00943B69">
        <w:tc>
          <w:tcPr>
            <w:tcW w:w="4675" w:type="dxa"/>
          </w:tcPr>
          <w:p w14:paraId="304D7E71" w14:textId="77777777" w:rsidR="00DA3C89" w:rsidRPr="00300C35" w:rsidRDefault="00DA3C89" w:rsidP="00DA3C89">
            <w:pPr>
              <w:pStyle w:val="Texto"/>
              <w:spacing w:line="220" w:lineRule="exact"/>
              <w:ind w:firstLine="0"/>
              <w:rPr>
                <w:rFonts w:ascii="Verdana" w:hAnsi="Verdana"/>
                <w:color w:val="000000"/>
                <w:sz w:val="16"/>
                <w:szCs w:val="16"/>
                <w:lang w:val="pt-PT"/>
              </w:rPr>
            </w:pPr>
            <w:r w:rsidRPr="00300C35">
              <w:rPr>
                <w:rFonts w:ascii="Verdana" w:hAnsi="Verdana"/>
                <w:color w:val="000000"/>
                <w:sz w:val="16"/>
                <w:szCs w:val="16"/>
                <w:lang w:val="pt-PT"/>
              </w:rPr>
              <w:t>III.</w:t>
            </w:r>
            <w:r w:rsidRPr="00300C35">
              <w:rPr>
                <w:rFonts w:ascii="Verdana" w:hAnsi="Verdana"/>
                <w:color w:val="000000"/>
                <w:sz w:val="16"/>
                <w:szCs w:val="16"/>
                <w:lang w:val="pt-PT"/>
              </w:rPr>
              <w:tab/>
              <w:t>Instituto Politécnico Nacional (IPN)</w:t>
            </w:r>
          </w:p>
        </w:tc>
        <w:tc>
          <w:tcPr>
            <w:tcW w:w="4675" w:type="dxa"/>
          </w:tcPr>
          <w:p w14:paraId="0C3571F2" w14:textId="7214713F" w:rsidR="00DA3C89" w:rsidRPr="00DA3C89" w:rsidRDefault="00DA3C89" w:rsidP="00DA3C89">
            <w:pPr>
              <w:pStyle w:val="Texto"/>
              <w:spacing w:line="220" w:lineRule="exact"/>
              <w:ind w:firstLine="0"/>
              <w:rPr>
                <w:rFonts w:ascii="Verdana" w:hAnsi="Verdana"/>
                <w:color w:val="000000"/>
                <w:sz w:val="16"/>
                <w:szCs w:val="16"/>
                <w:lang w:val="en-US"/>
              </w:rPr>
            </w:pPr>
            <w:r>
              <w:rPr>
                <w:rFonts w:ascii="Verdana" w:hAnsi="Verdana"/>
                <w:color w:val="000000"/>
                <w:sz w:val="16"/>
                <w:szCs w:val="16"/>
                <w:lang w:val="pt-PT"/>
              </w:rPr>
              <w:t xml:space="preserve">III. </w:t>
            </w:r>
            <w:r>
              <w:rPr>
                <w:rFonts w:ascii="Verdana" w:hAnsi="Verdana"/>
                <w:color w:val="000000"/>
                <w:sz w:val="16"/>
                <w:szCs w:val="16"/>
                <w:lang w:val="pt-PT"/>
              </w:rPr>
              <w:tab/>
              <w:t>National Polytechnic Institute (IPN)</w:t>
            </w:r>
          </w:p>
        </w:tc>
      </w:tr>
      <w:tr w:rsidR="00DA3C89" w:rsidRPr="00DA3C89" w14:paraId="6793CC21" w14:textId="001F0EDA" w:rsidTr="00943B69">
        <w:tc>
          <w:tcPr>
            <w:tcW w:w="4675" w:type="dxa"/>
          </w:tcPr>
          <w:p w14:paraId="02DCB18B" w14:textId="77777777" w:rsidR="00DA3C89" w:rsidRPr="00300C35" w:rsidRDefault="00DA3C89" w:rsidP="00DA3C89">
            <w:pPr>
              <w:pStyle w:val="Texto"/>
              <w:spacing w:line="220" w:lineRule="exact"/>
              <w:ind w:firstLine="0"/>
              <w:rPr>
                <w:rFonts w:ascii="Verdana" w:hAnsi="Verdana"/>
                <w:color w:val="000000"/>
                <w:sz w:val="16"/>
                <w:szCs w:val="16"/>
              </w:rPr>
            </w:pPr>
            <w:r w:rsidRPr="00300C35">
              <w:rPr>
                <w:rFonts w:ascii="Verdana" w:hAnsi="Verdana"/>
                <w:color w:val="000000"/>
                <w:sz w:val="16"/>
                <w:szCs w:val="16"/>
              </w:rPr>
              <w:t>IV.</w:t>
            </w:r>
            <w:r w:rsidRPr="00300C35">
              <w:rPr>
                <w:rFonts w:ascii="Verdana" w:hAnsi="Verdana"/>
                <w:color w:val="000000"/>
                <w:sz w:val="16"/>
                <w:szCs w:val="16"/>
              </w:rPr>
              <w:tab/>
              <w:t>Universidad Nacional Autónoma de México (UNAM)</w:t>
            </w:r>
          </w:p>
        </w:tc>
        <w:tc>
          <w:tcPr>
            <w:tcW w:w="4675" w:type="dxa"/>
          </w:tcPr>
          <w:p w14:paraId="4289812F" w14:textId="154965BE" w:rsidR="00DA3C89" w:rsidRPr="00DA3C89" w:rsidRDefault="00DA3C89" w:rsidP="00DA3C89">
            <w:pPr>
              <w:pStyle w:val="Texto"/>
              <w:spacing w:line="220"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IV. </w:t>
            </w:r>
            <w:r w:rsidRPr="00DA3C89">
              <w:rPr>
                <w:rFonts w:ascii="Verdana" w:hAnsi="Verdana"/>
                <w:color w:val="000000"/>
                <w:sz w:val="16"/>
                <w:szCs w:val="16"/>
                <w:lang w:val="en-US"/>
              </w:rPr>
              <w:tab/>
              <w:t>National Autonomous University of Mexico (UNAM)</w:t>
            </w:r>
          </w:p>
        </w:tc>
      </w:tr>
      <w:tr w:rsidR="00DA3C89" w:rsidRPr="00300C35" w14:paraId="3B74E148" w14:textId="68B71BFD" w:rsidTr="00943B69">
        <w:tc>
          <w:tcPr>
            <w:tcW w:w="4675" w:type="dxa"/>
          </w:tcPr>
          <w:p w14:paraId="2C0AF565"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Representantes de los Consumidores</w:t>
            </w:r>
          </w:p>
        </w:tc>
        <w:tc>
          <w:tcPr>
            <w:tcW w:w="4675" w:type="dxa"/>
          </w:tcPr>
          <w:p w14:paraId="53B9ACC0" w14:textId="3BD0D435" w:rsidR="00DA3C89" w:rsidRPr="00300C35" w:rsidRDefault="00DA3C89" w:rsidP="00DA3C89">
            <w:pPr>
              <w:pStyle w:val="Texto"/>
              <w:spacing w:line="214" w:lineRule="exact"/>
              <w:ind w:firstLine="0"/>
              <w:rPr>
                <w:rFonts w:ascii="Verdana" w:hAnsi="Verdana"/>
                <w:color w:val="000000"/>
                <w:sz w:val="16"/>
                <w:szCs w:val="16"/>
                <w:lang w:val="en-US"/>
              </w:rPr>
            </w:pPr>
            <w:proofErr w:type="spellStart"/>
            <w:r>
              <w:rPr>
                <w:rFonts w:ascii="Verdana" w:hAnsi="Verdana"/>
                <w:color w:val="000000"/>
                <w:sz w:val="16"/>
                <w:szCs w:val="16"/>
              </w:rPr>
              <w:t>Consumer</w:t>
            </w:r>
            <w:proofErr w:type="spellEnd"/>
            <w:r>
              <w:rPr>
                <w:rFonts w:ascii="Verdana" w:hAnsi="Verdana"/>
                <w:color w:val="000000"/>
                <w:sz w:val="16"/>
                <w:szCs w:val="16"/>
              </w:rPr>
              <w:t xml:space="preserve"> Representatives</w:t>
            </w:r>
          </w:p>
        </w:tc>
      </w:tr>
      <w:tr w:rsidR="00DA3C89" w:rsidRPr="00B62545" w14:paraId="4EA313E0" w14:textId="6023CFB5" w:rsidTr="00943B69">
        <w:tc>
          <w:tcPr>
            <w:tcW w:w="4675" w:type="dxa"/>
          </w:tcPr>
          <w:p w14:paraId="0DF36CD6"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Procuraduría Federal del Consumidor (PROFECO)</w:t>
            </w:r>
          </w:p>
        </w:tc>
        <w:tc>
          <w:tcPr>
            <w:tcW w:w="4675" w:type="dxa"/>
          </w:tcPr>
          <w:p w14:paraId="58E44A7D" w14:textId="32FE5A54" w:rsidR="00DA3C89" w:rsidRPr="00B62545" w:rsidRDefault="00DA3C89" w:rsidP="00DA3C89">
            <w:pPr>
              <w:pStyle w:val="Texto"/>
              <w:spacing w:line="214" w:lineRule="exact"/>
              <w:ind w:firstLine="0"/>
              <w:rPr>
                <w:rFonts w:ascii="Verdana" w:hAnsi="Verdana"/>
                <w:color w:val="000000"/>
                <w:sz w:val="16"/>
                <w:szCs w:val="16"/>
                <w:lang w:val="en-US"/>
              </w:rPr>
            </w:pPr>
            <w:r w:rsidRPr="00B62545">
              <w:rPr>
                <w:rFonts w:ascii="Verdana" w:hAnsi="Verdana"/>
                <w:color w:val="000000"/>
                <w:sz w:val="16"/>
                <w:szCs w:val="16"/>
                <w:lang w:val="en-US"/>
              </w:rPr>
              <w:t xml:space="preserve">I. </w:t>
            </w:r>
            <w:r w:rsidRPr="00B62545">
              <w:rPr>
                <w:rFonts w:ascii="Verdana" w:hAnsi="Verdana"/>
                <w:color w:val="000000"/>
                <w:sz w:val="16"/>
                <w:szCs w:val="16"/>
                <w:lang w:val="en-US"/>
              </w:rPr>
              <w:tab/>
              <w:t xml:space="preserve">Federal </w:t>
            </w:r>
            <w:r w:rsidR="00B62545" w:rsidRPr="00B62545">
              <w:rPr>
                <w:rFonts w:ascii="Verdana" w:hAnsi="Verdana"/>
                <w:color w:val="000000"/>
                <w:sz w:val="16"/>
                <w:szCs w:val="16"/>
                <w:lang w:val="en-US"/>
              </w:rPr>
              <w:t xml:space="preserve">Prosecutor for </w:t>
            </w:r>
            <w:r w:rsidRPr="00B62545">
              <w:rPr>
                <w:rFonts w:ascii="Verdana" w:hAnsi="Verdana"/>
                <w:color w:val="000000"/>
                <w:sz w:val="16"/>
                <w:szCs w:val="16"/>
                <w:lang w:val="en-US"/>
              </w:rPr>
              <w:t>Consumer Protection (PROFECO)</w:t>
            </w:r>
          </w:p>
        </w:tc>
      </w:tr>
      <w:tr w:rsidR="00DA3C89" w:rsidRPr="00300C35" w14:paraId="2EFBD89E" w14:textId="5AB1DB79" w:rsidTr="00943B69">
        <w:tc>
          <w:tcPr>
            <w:tcW w:w="4675" w:type="dxa"/>
          </w:tcPr>
          <w:p w14:paraId="613E52D0"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Y en calidad de invitados permanentes</w:t>
            </w:r>
          </w:p>
        </w:tc>
        <w:tc>
          <w:tcPr>
            <w:tcW w:w="4675" w:type="dxa"/>
          </w:tcPr>
          <w:p w14:paraId="743D8B05" w14:textId="58BEABEE" w:rsidR="00DA3C89" w:rsidRPr="0023170C" w:rsidRDefault="00DA3C89" w:rsidP="00DA3C89">
            <w:pPr>
              <w:pStyle w:val="Texto"/>
              <w:spacing w:line="214" w:lineRule="exact"/>
              <w:ind w:firstLine="0"/>
              <w:rPr>
                <w:rFonts w:ascii="Verdana" w:hAnsi="Verdana"/>
                <w:color w:val="000000"/>
                <w:sz w:val="16"/>
                <w:szCs w:val="16"/>
                <w:lang w:val="es-MX"/>
              </w:rPr>
            </w:pPr>
            <w:r>
              <w:rPr>
                <w:rFonts w:ascii="Verdana" w:hAnsi="Verdana"/>
                <w:color w:val="000000"/>
                <w:sz w:val="16"/>
                <w:szCs w:val="16"/>
              </w:rPr>
              <w:t xml:space="preserve">And as </w:t>
            </w:r>
            <w:proofErr w:type="spellStart"/>
            <w:r>
              <w:rPr>
                <w:rFonts w:ascii="Verdana" w:hAnsi="Verdana"/>
                <w:color w:val="000000"/>
                <w:sz w:val="16"/>
                <w:szCs w:val="16"/>
              </w:rPr>
              <w:t>permanent</w:t>
            </w:r>
            <w:proofErr w:type="spellEnd"/>
            <w:r>
              <w:rPr>
                <w:rFonts w:ascii="Verdana" w:hAnsi="Verdana"/>
                <w:color w:val="000000"/>
                <w:sz w:val="16"/>
                <w:szCs w:val="16"/>
              </w:rPr>
              <w:t xml:space="preserve"> </w:t>
            </w:r>
            <w:proofErr w:type="spellStart"/>
            <w:r>
              <w:rPr>
                <w:rFonts w:ascii="Verdana" w:hAnsi="Verdana"/>
                <w:color w:val="000000"/>
                <w:sz w:val="16"/>
                <w:szCs w:val="16"/>
              </w:rPr>
              <w:t>guests</w:t>
            </w:r>
            <w:proofErr w:type="spellEnd"/>
          </w:p>
        </w:tc>
      </w:tr>
      <w:tr w:rsidR="00DA3C89" w:rsidRPr="00DA3C89" w14:paraId="5E57504C" w14:textId="2FDC2224" w:rsidTr="00943B69">
        <w:tc>
          <w:tcPr>
            <w:tcW w:w="4675" w:type="dxa"/>
          </w:tcPr>
          <w:p w14:paraId="0EB20430"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I.</w:t>
            </w:r>
            <w:r w:rsidRPr="00300C35">
              <w:rPr>
                <w:rFonts w:ascii="Verdana" w:hAnsi="Verdana"/>
                <w:color w:val="000000"/>
                <w:sz w:val="16"/>
                <w:szCs w:val="16"/>
              </w:rPr>
              <w:tab/>
              <w:t>Dirección General de Servicios Técnicos (SICT)</w:t>
            </w:r>
          </w:p>
        </w:tc>
        <w:tc>
          <w:tcPr>
            <w:tcW w:w="4675" w:type="dxa"/>
          </w:tcPr>
          <w:p w14:paraId="2B16831D" w14:textId="25D6B5F6"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I. </w:t>
            </w:r>
            <w:r w:rsidRPr="00DA3C89">
              <w:rPr>
                <w:rFonts w:ascii="Verdana" w:hAnsi="Verdana"/>
                <w:color w:val="000000"/>
                <w:sz w:val="16"/>
                <w:szCs w:val="16"/>
                <w:lang w:val="en-US"/>
              </w:rPr>
              <w:tab/>
              <w:t>General Directorate of Technical Services (SICT)</w:t>
            </w:r>
          </w:p>
        </w:tc>
      </w:tr>
      <w:tr w:rsidR="00DA3C89" w:rsidRPr="00300C35" w14:paraId="44028D2D" w14:textId="2307A530" w:rsidTr="00943B69">
        <w:tc>
          <w:tcPr>
            <w:tcW w:w="4675" w:type="dxa"/>
          </w:tcPr>
          <w:p w14:paraId="56B0498D"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II.</w:t>
            </w:r>
            <w:r w:rsidRPr="00300C35">
              <w:rPr>
                <w:rFonts w:ascii="Verdana" w:hAnsi="Verdana"/>
                <w:color w:val="000000"/>
                <w:sz w:val="16"/>
                <w:szCs w:val="16"/>
              </w:rPr>
              <w:tab/>
              <w:t>Petróleos Mexicanos (PEMEX)</w:t>
            </w:r>
          </w:p>
        </w:tc>
        <w:tc>
          <w:tcPr>
            <w:tcW w:w="4675" w:type="dxa"/>
          </w:tcPr>
          <w:p w14:paraId="7758E32C" w14:textId="390F5271" w:rsidR="00DA3C89" w:rsidRPr="00300C35" w:rsidRDefault="00DA3C89" w:rsidP="00DA3C89">
            <w:pPr>
              <w:pStyle w:val="Texto"/>
              <w:spacing w:line="214" w:lineRule="exact"/>
              <w:ind w:firstLine="0"/>
              <w:rPr>
                <w:rFonts w:ascii="Verdana" w:hAnsi="Verdana"/>
                <w:color w:val="000000"/>
                <w:sz w:val="16"/>
                <w:szCs w:val="16"/>
                <w:lang w:val="en-US"/>
              </w:rPr>
            </w:pPr>
            <w:r>
              <w:rPr>
                <w:rFonts w:ascii="Verdana" w:hAnsi="Verdana"/>
                <w:color w:val="000000"/>
                <w:sz w:val="16"/>
                <w:szCs w:val="16"/>
              </w:rPr>
              <w:t xml:space="preserve">II. </w:t>
            </w:r>
            <w:r>
              <w:rPr>
                <w:rFonts w:ascii="Verdana" w:hAnsi="Verdana"/>
                <w:color w:val="000000"/>
                <w:sz w:val="16"/>
                <w:szCs w:val="16"/>
              </w:rPr>
              <w:tab/>
            </w:r>
            <w:proofErr w:type="spellStart"/>
            <w:r>
              <w:rPr>
                <w:rFonts w:ascii="Verdana" w:hAnsi="Verdana"/>
                <w:color w:val="000000"/>
                <w:sz w:val="16"/>
                <w:szCs w:val="16"/>
              </w:rPr>
              <w:t>Mexican</w:t>
            </w:r>
            <w:proofErr w:type="spellEnd"/>
            <w:r>
              <w:rPr>
                <w:rFonts w:ascii="Verdana" w:hAnsi="Verdana"/>
                <w:color w:val="000000"/>
                <w:sz w:val="16"/>
                <w:szCs w:val="16"/>
              </w:rPr>
              <w:t xml:space="preserve"> </w:t>
            </w:r>
            <w:proofErr w:type="spellStart"/>
            <w:r>
              <w:rPr>
                <w:rFonts w:ascii="Verdana" w:hAnsi="Verdana"/>
                <w:color w:val="000000"/>
                <w:sz w:val="16"/>
                <w:szCs w:val="16"/>
              </w:rPr>
              <w:t>Petroleum</w:t>
            </w:r>
            <w:proofErr w:type="spellEnd"/>
            <w:r>
              <w:rPr>
                <w:rFonts w:ascii="Verdana" w:hAnsi="Verdana"/>
                <w:color w:val="000000"/>
                <w:sz w:val="16"/>
                <w:szCs w:val="16"/>
              </w:rPr>
              <w:t xml:space="preserve"> (PEMEX)</w:t>
            </w:r>
          </w:p>
        </w:tc>
      </w:tr>
      <w:tr w:rsidR="00DA3C89" w:rsidRPr="00DA3C89" w14:paraId="52694C4D" w14:textId="21AC8CEF" w:rsidTr="00943B69">
        <w:tc>
          <w:tcPr>
            <w:tcW w:w="4675" w:type="dxa"/>
          </w:tcPr>
          <w:p w14:paraId="30EEC0DB"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Con objeto de elaborar la presente Norma Oficial Mexicana, se instauró un Grupo de Trabajo con la participación voluntaria de los siguientes actores:</w:t>
            </w:r>
          </w:p>
        </w:tc>
        <w:tc>
          <w:tcPr>
            <w:tcW w:w="4675" w:type="dxa"/>
          </w:tcPr>
          <w:p w14:paraId="73A76AF0" w14:textId="1BDA9C1C" w:rsidR="00DA3C89" w:rsidRPr="00DA3C89" w:rsidRDefault="00DA3C89" w:rsidP="00DA3C89">
            <w:pPr>
              <w:pStyle w:val="Texto"/>
              <w:spacing w:line="214" w:lineRule="exact"/>
              <w:ind w:firstLine="0"/>
              <w:rPr>
                <w:rFonts w:ascii="Verdana" w:hAnsi="Verdana"/>
                <w:color w:val="000000"/>
                <w:sz w:val="16"/>
                <w:szCs w:val="16"/>
                <w:lang w:val="en-US"/>
              </w:rPr>
            </w:pPr>
            <w:proofErr w:type="gramStart"/>
            <w:r w:rsidRPr="00DA3C89">
              <w:rPr>
                <w:rFonts w:ascii="Verdana" w:hAnsi="Verdana"/>
                <w:color w:val="000000"/>
                <w:sz w:val="16"/>
                <w:szCs w:val="16"/>
                <w:lang w:val="en-US"/>
              </w:rPr>
              <w:t>In order to</w:t>
            </w:r>
            <w:proofErr w:type="gramEnd"/>
            <w:r w:rsidRPr="00DA3C89">
              <w:rPr>
                <w:rFonts w:ascii="Verdana" w:hAnsi="Verdana"/>
                <w:color w:val="000000"/>
                <w:sz w:val="16"/>
                <w:szCs w:val="16"/>
                <w:lang w:val="en-US"/>
              </w:rPr>
              <w:t xml:space="preserve"> prepare this Official Mexican Standard, a Working Group was established with the voluntary participation of the following actors:</w:t>
            </w:r>
          </w:p>
        </w:tc>
      </w:tr>
      <w:tr w:rsidR="00DA3C89" w:rsidRPr="00DA3C89" w14:paraId="39D88556" w14:textId="2B79C1F9" w:rsidTr="00943B69">
        <w:tc>
          <w:tcPr>
            <w:tcW w:w="4675" w:type="dxa"/>
          </w:tcPr>
          <w:p w14:paraId="2CA10F66"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SECRETARÍA DE INFRAESTRUCTURA, COMUNICACIONES Y TRANSPORTES</w:t>
            </w:r>
          </w:p>
        </w:tc>
        <w:tc>
          <w:tcPr>
            <w:tcW w:w="4675" w:type="dxa"/>
          </w:tcPr>
          <w:p w14:paraId="79133ED3" w14:textId="52E47905" w:rsidR="00DA3C89" w:rsidRPr="00DA3C89" w:rsidRDefault="00E76849" w:rsidP="00DA3C89">
            <w:pPr>
              <w:pStyle w:val="Texto"/>
              <w:spacing w:line="214" w:lineRule="exact"/>
              <w:ind w:firstLine="0"/>
              <w:rPr>
                <w:rFonts w:ascii="Verdana" w:hAnsi="Verdana"/>
                <w:color w:val="000000"/>
                <w:sz w:val="16"/>
                <w:szCs w:val="16"/>
                <w:lang w:val="en-US"/>
              </w:rPr>
            </w:pPr>
            <w:r>
              <w:rPr>
                <w:rFonts w:ascii="Verdana" w:hAnsi="Verdana"/>
                <w:color w:val="000000"/>
                <w:sz w:val="16"/>
                <w:szCs w:val="16"/>
                <w:lang w:val="en-US"/>
              </w:rPr>
              <w:t>SECRETARY</w:t>
            </w:r>
            <w:r w:rsidR="00DA3C89" w:rsidRPr="00DA3C89">
              <w:rPr>
                <w:rFonts w:ascii="Verdana" w:hAnsi="Verdana"/>
                <w:color w:val="000000"/>
                <w:sz w:val="16"/>
                <w:szCs w:val="16"/>
                <w:lang w:val="en-US"/>
              </w:rPr>
              <w:t xml:space="preserve"> OF INFRASTRUCTURE, COMMUNICATIONS AND TRANSPORTATION</w:t>
            </w:r>
          </w:p>
        </w:tc>
      </w:tr>
      <w:tr w:rsidR="00DA3C89" w:rsidRPr="00DA3C89" w14:paraId="439DE4D7" w14:textId="2238791F" w:rsidTr="00943B69">
        <w:tc>
          <w:tcPr>
            <w:tcW w:w="4675" w:type="dxa"/>
          </w:tcPr>
          <w:p w14:paraId="42800072"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Dirección General de Autotransporte Federal</w:t>
            </w:r>
          </w:p>
        </w:tc>
        <w:tc>
          <w:tcPr>
            <w:tcW w:w="4675" w:type="dxa"/>
          </w:tcPr>
          <w:p w14:paraId="6B8B50CF" w14:textId="1AD51672"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General Directorate of Federal Motor Transport</w:t>
            </w:r>
          </w:p>
        </w:tc>
      </w:tr>
      <w:tr w:rsidR="00DA3C89" w:rsidRPr="00300C35" w14:paraId="6CBBE51B" w14:textId="3AA4207A" w:rsidTr="00943B69">
        <w:tc>
          <w:tcPr>
            <w:tcW w:w="4675" w:type="dxa"/>
          </w:tcPr>
          <w:p w14:paraId="1B60D444"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SECTOR PRIVADO</w:t>
            </w:r>
          </w:p>
        </w:tc>
        <w:tc>
          <w:tcPr>
            <w:tcW w:w="4675" w:type="dxa"/>
          </w:tcPr>
          <w:p w14:paraId="457EB92B" w14:textId="7BCAC2FD" w:rsidR="00DA3C89" w:rsidRPr="00300C35" w:rsidRDefault="00DA3C89" w:rsidP="00DA3C89">
            <w:pPr>
              <w:pStyle w:val="Texto"/>
              <w:spacing w:line="214" w:lineRule="exact"/>
              <w:ind w:firstLine="0"/>
              <w:rPr>
                <w:rFonts w:ascii="Verdana" w:hAnsi="Verdana"/>
                <w:color w:val="000000"/>
                <w:sz w:val="16"/>
                <w:szCs w:val="16"/>
                <w:lang w:val="en-US"/>
              </w:rPr>
            </w:pPr>
            <w:r>
              <w:rPr>
                <w:rFonts w:ascii="Verdana" w:hAnsi="Verdana"/>
                <w:color w:val="000000"/>
                <w:sz w:val="16"/>
                <w:szCs w:val="16"/>
              </w:rPr>
              <w:t>PRIVATE SECTOR</w:t>
            </w:r>
          </w:p>
        </w:tc>
      </w:tr>
      <w:tr w:rsidR="00DA3C89" w:rsidRPr="00DA3C89" w14:paraId="66D2D98C" w14:textId="215C7612" w:rsidTr="00943B69">
        <w:tc>
          <w:tcPr>
            <w:tcW w:w="4675" w:type="dxa"/>
          </w:tcPr>
          <w:p w14:paraId="7F5123AE"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Asociación Mexicana de Distribuidores de Automotores</w:t>
            </w:r>
          </w:p>
        </w:tc>
        <w:tc>
          <w:tcPr>
            <w:tcW w:w="4675" w:type="dxa"/>
          </w:tcPr>
          <w:p w14:paraId="732A5CE3" w14:textId="2CA7713A"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Mexican Association of Automotive Distributors</w:t>
            </w:r>
          </w:p>
        </w:tc>
      </w:tr>
      <w:tr w:rsidR="00DA3C89" w:rsidRPr="00DA3C89" w14:paraId="4B6E29E2" w14:textId="216D72BE" w:rsidTr="00943B69">
        <w:tc>
          <w:tcPr>
            <w:tcW w:w="4675" w:type="dxa"/>
          </w:tcPr>
          <w:p w14:paraId="41F0BC22"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Asociación Mexicana de la Industria Automotriz</w:t>
            </w:r>
          </w:p>
        </w:tc>
        <w:tc>
          <w:tcPr>
            <w:tcW w:w="4675" w:type="dxa"/>
          </w:tcPr>
          <w:p w14:paraId="7ED7943F" w14:textId="2EAF87BA"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Mexican Association of the Automotive Industry</w:t>
            </w:r>
          </w:p>
        </w:tc>
      </w:tr>
      <w:tr w:rsidR="00DA3C89" w:rsidRPr="00300C35" w14:paraId="125275FB" w14:textId="6685C604" w:rsidTr="00943B69">
        <w:tc>
          <w:tcPr>
            <w:tcW w:w="4675" w:type="dxa"/>
          </w:tcPr>
          <w:p w14:paraId="5C49B285"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Asociación Nacional de la Industria Química</w:t>
            </w:r>
          </w:p>
        </w:tc>
        <w:tc>
          <w:tcPr>
            <w:tcW w:w="4675" w:type="dxa"/>
          </w:tcPr>
          <w:p w14:paraId="350A7047" w14:textId="1EF6B341" w:rsidR="00DA3C89" w:rsidRPr="0023170C" w:rsidRDefault="00DA3C89" w:rsidP="00DA3C89">
            <w:pPr>
              <w:pStyle w:val="Texto"/>
              <w:spacing w:line="214" w:lineRule="exact"/>
              <w:ind w:firstLine="0"/>
              <w:rPr>
                <w:rFonts w:ascii="Verdana" w:hAnsi="Verdana"/>
                <w:color w:val="000000"/>
                <w:sz w:val="16"/>
                <w:szCs w:val="16"/>
                <w:lang w:val="es-MX"/>
              </w:rPr>
            </w:pPr>
            <w:proofErr w:type="spellStart"/>
            <w:r>
              <w:rPr>
                <w:rFonts w:ascii="Verdana" w:hAnsi="Verdana"/>
                <w:color w:val="000000"/>
                <w:sz w:val="16"/>
                <w:szCs w:val="16"/>
              </w:rPr>
              <w:t>National</w:t>
            </w:r>
            <w:proofErr w:type="spellEnd"/>
            <w:r>
              <w:rPr>
                <w:rFonts w:ascii="Verdana" w:hAnsi="Verdana"/>
                <w:color w:val="000000"/>
                <w:sz w:val="16"/>
                <w:szCs w:val="16"/>
              </w:rPr>
              <w:t xml:space="preserve"> Chemical </w:t>
            </w:r>
            <w:proofErr w:type="spellStart"/>
            <w:r>
              <w:rPr>
                <w:rFonts w:ascii="Verdana" w:hAnsi="Verdana"/>
                <w:color w:val="000000"/>
                <w:sz w:val="16"/>
                <w:szCs w:val="16"/>
              </w:rPr>
              <w:t>Industry</w:t>
            </w:r>
            <w:proofErr w:type="spellEnd"/>
            <w:r>
              <w:rPr>
                <w:rFonts w:ascii="Verdana" w:hAnsi="Verdana"/>
                <w:color w:val="000000"/>
                <w:sz w:val="16"/>
                <w:szCs w:val="16"/>
              </w:rPr>
              <w:t xml:space="preserve"> </w:t>
            </w:r>
            <w:proofErr w:type="spellStart"/>
            <w:r>
              <w:rPr>
                <w:rFonts w:ascii="Verdana" w:hAnsi="Verdana"/>
                <w:color w:val="000000"/>
                <w:sz w:val="16"/>
                <w:szCs w:val="16"/>
              </w:rPr>
              <w:t>Association</w:t>
            </w:r>
            <w:proofErr w:type="spellEnd"/>
          </w:p>
        </w:tc>
      </w:tr>
      <w:tr w:rsidR="00DA3C89" w:rsidRPr="00DA3C89" w14:paraId="02B6CEB5" w14:textId="43D362B1" w:rsidTr="00943B69">
        <w:tc>
          <w:tcPr>
            <w:tcW w:w="4675" w:type="dxa"/>
          </w:tcPr>
          <w:p w14:paraId="0084D39D"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Asociación Nacional de Productores de Autobuses, Camiones y Tractocamiones</w:t>
            </w:r>
          </w:p>
        </w:tc>
        <w:tc>
          <w:tcPr>
            <w:tcW w:w="4675" w:type="dxa"/>
          </w:tcPr>
          <w:p w14:paraId="1F7E0B9A" w14:textId="79477F6E"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National Association of Bus, Truck and Tractor Producers</w:t>
            </w:r>
          </w:p>
        </w:tc>
      </w:tr>
      <w:tr w:rsidR="00DA3C89" w:rsidRPr="00300C35" w14:paraId="2C9C8CAC" w14:textId="3B303D8C" w:rsidTr="00943B69">
        <w:tc>
          <w:tcPr>
            <w:tcW w:w="4675" w:type="dxa"/>
          </w:tcPr>
          <w:p w14:paraId="3A24B0B9"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Asociación Nacional de Transporte Privado</w:t>
            </w:r>
          </w:p>
        </w:tc>
        <w:tc>
          <w:tcPr>
            <w:tcW w:w="4675" w:type="dxa"/>
          </w:tcPr>
          <w:p w14:paraId="44B60711" w14:textId="46F08F5A" w:rsidR="00DA3C89" w:rsidRPr="0023170C" w:rsidRDefault="00DA3C89" w:rsidP="00DA3C89">
            <w:pPr>
              <w:pStyle w:val="Texto"/>
              <w:spacing w:line="214" w:lineRule="exact"/>
              <w:ind w:firstLine="0"/>
              <w:rPr>
                <w:rFonts w:ascii="Verdana" w:hAnsi="Verdana"/>
                <w:color w:val="000000"/>
                <w:sz w:val="16"/>
                <w:szCs w:val="16"/>
                <w:lang w:val="es-MX"/>
              </w:rPr>
            </w:pPr>
            <w:proofErr w:type="spellStart"/>
            <w:r>
              <w:rPr>
                <w:rFonts w:ascii="Verdana" w:hAnsi="Verdana"/>
                <w:color w:val="000000"/>
                <w:sz w:val="16"/>
                <w:szCs w:val="16"/>
              </w:rPr>
              <w:t>National</w:t>
            </w:r>
            <w:proofErr w:type="spellEnd"/>
            <w:r>
              <w:rPr>
                <w:rFonts w:ascii="Verdana" w:hAnsi="Verdana"/>
                <w:color w:val="000000"/>
                <w:sz w:val="16"/>
                <w:szCs w:val="16"/>
              </w:rPr>
              <w:t xml:space="preserve"> </w:t>
            </w:r>
            <w:proofErr w:type="spellStart"/>
            <w:r>
              <w:rPr>
                <w:rFonts w:ascii="Verdana" w:hAnsi="Verdana"/>
                <w:color w:val="000000"/>
                <w:sz w:val="16"/>
                <w:szCs w:val="16"/>
              </w:rPr>
              <w:t>Private</w:t>
            </w:r>
            <w:proofErr w:type="spellEnd"/>
            <w:r>
              <w:rPr>
                <w:rFonts w:ascii="Verdana" w:hAnsi="Verdana"/>
                <w:color w:val="000000"/>
                <w:sz w:val="16"/>
                <w:szCs w:val="16"/>
              </w:rPr>
              <w:t xml:space="preserve"> </w:t>
            </w:r>
            <w:proofErr w:type="spellStart"/>
            <w:r>
              <w:rPr>
                <w:rFonts w:ascii="Verdana" w:hAnsi="Verdana"/>
                <w:color w:val="000000"/>
                <w:sz w:val="16"/>
                <w:szCs w:val="16"/>
              </w:rPr>
              <w:t>Transportation</w:t>
            </w:r>
            <w:proofErr w:type="spellEnd"/>
            <w:r>
              <w:rPr>
                <w:rFonts w:ascii="Verdana" w:hAnsi="Verdana"/>
                <w:color w:val="000000"/>
                <w:sz w:val="16"/>
                <w:szCs w:val="16"/>
              </w:rPr>
              <w:t xml:space="preserve"> </w:t>
            </w:r>
            <w:proofErr w:type="spellStart"/>
            <w:r>
              <w:rPr>
                <w:rFonts w:ascii="Verdana" w:hAnsi="Verdana"/>
                <w:color w:val="000000"/>
                <w:sz w:val="16"/>
                <w:szCs w:val="16"/>
              </w:rPr>
              <w:t>Association</w:t>
            </w:r>
            <w:proofErr w:type="spellEnd"/>
          </w:p>
        </w:tc>
      </w:tr>
      <w:tr w:rsidR="00DA3C89" w:rsidRPr="00DA3C89" w14:paraId="42526BE2" w14:textId="76BB3170" w:rsidTr="00943B69">
        <w:tc>
          <w:tcPr>
            <w:tcW w:w="4675" w:type="dxa"/>
          </w:tcPr>
          <w:p w14:paraId="0CCD7D73"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Cámara Nacional de la Industria de Transformación</w:t>
            </w:r>
          </w:p>
        </w:tc>
        <w:tc>
          <w:tcPr>
            <w:tcW w:w="4675" w:type="dxa"/>
          </w:tcPr>
          <w:p w14:paraId="06649BF6" w14:textId="15B85B38"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National Chamber of the Transformation Industry</w:t>
            </w:r>
          </w:p>
        </w:tc>
      </w:tr>
      <w:tr w:rsidR="00DA3C89" w:rsidRPr="00DA3C89" w14:paraId="2D333444" w14:textId="514FA97A" w:rsidTr="00943B69">
        <w:tc>
          <w:tcPr>
            <w:tcW w:w="4675" w:type="dxa"/>
          </w:tcPr>
          <w:p w14:paraId="6F01A566"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Cámara Nacional del Autotransporte de Carga</w:t>
            </w:r>
          </w:p>
        </w:tc>
        <w:tc>
          <w:tcPr>
            <w:tcW w:w="4675" w:type="dxa"/>
          </w:tcPr>
          <w:p w14:paraId="78258EB9" w14:textId="5C903FEB"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National Chamber of Cargo Transportation</w:t>
            </w:r>
          </w:p>
        </w:tc>
      </w:tr>
      <w:tr w:rsidR="00DA3C89" w:rsidRPr="00DA3C89" w14:paraId="704FCD4F" w14:textId="206A6BC1" w:rsidTr="00943B69">
        <w:tc>
          <w:tcPr>
            <w:tcW w:w="4675" w:type="dxa"/>
          </w:tcPr>
          <w:p w14:paraId="2068D212"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Cámara Nacional del Autotransporte de Pasaje y Turismo</w:t>
            </w:r>
          </w:p>
        </w:tc>
        <w:tc>
          <w:tcPr>
            <w:tcW w:w="4675" w:type="dxa"/>
          </w:tcPr>
          <w:p w14:paraId="2DB48855" w14:textId="24F10CA4"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National Chamber of Passenger and Tourism Motor Transport</w:t>
            </w:r>
          </w:p>
        </w:tc>
      </w:tr>
      <w:tr w:rsidR="00DA3C89" w:rsidRPr="00DA3C89" w14:paraId="2DE06F57" w14:textId="54CF66E9" w:rsidTr="00943B69">
        <w:tc>
          <w:tcPr>
            <w:tcW w:w="4675" w:type="dxa"/>
          </w:tcPr>
          <w:p w14:paraId="4084488F"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lastRenderedPageBreak/>
              <w:t>Confederación Nacional de Transportistas Mexicanos</w:t>
            </w:r>
          </w:p>
        </w:tc>
        <w:tc>
          <w:tcPr>
            <w:tcW w:w="4675" w:type="dxa"/>
          </w:tcPr>
          <w:p w14:paraId="33ABDDF3" w14:textId="4E7EA321" w:rsidR="00DA3C89" w:rsidRPr="00DA3C89" w:rsidRDefault="00DA3C89" w:rsidP="00DA3C89">
            <w:pPr>
              <w:pStyle w:val="Texto"/>
              <w:spacing w:line="214" w:lineRule="exact"/>
              <w:ind w:firstLine="0"/>
              <w:rPr>
                <w:rFonts w:ascii="Verdana" w:hAnsi="Verdana"/>
                <w:color w:val="000000"/>
                <w:sz w:val="16"/>
                <w:szCs w:val="16"/>
                <w:lang w:val="en-US"/>
              </w:rPr>
            </w:pPr>
            <w:r w:rsidRPr="00DA3C89">
              <w:rPr>
                <w:rFonts w:ascii="Verdana" w:hAnsi="Verdana"/>
                <w:color w:val="000000"/>
                <w:sz w:val="16"/>
                <w:szCs w:val="16"/>
                <w:lang w:val="en-US"/>
              </w:rPr>
              <w:t>National Confederation of Mexican Transporters</w:t>
            </w:r>
          </w:p>
        </w:tc>
      </w:tr>
      <w:tr w:rsidR="00DA3C89" w:rsidRPr="00300C35" w14:paraId="51A3F921" w14:textId="59C9270B" w:rsidTr="00943B69">
        <w:tc>
          <w:tcPr>
            <w:tcW w:w="4675" w:type="dxa"/>
          </w:tcPr>
          <w:p w14:paraId="161C2AD5"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color w:val="000000"/>
                <w:sz w:val="16"/>
                <w:szCs w:val="16"/>
              </w:rPr>
              <w:t>SEGU, S.A. de C.V.</w:t>
            </w:r>
          </w:p>
        </w:tc>
        <w:tc>
          <w:tcPr>
            <w:tcW w:w="4675" w:type="dxa"/>
          </w:tcPr>
          <w:p w14:paraId="14EBC164" w14:textId="6B4501A0" w:rsidR="00DA3C89" w:rsidRPr="0023170C" w:rsidRDefault="00DA3C89" w:rsidP="00DA3C89">
            <w:pPr>
              <w:pStyle w:val="Texto"/>
              <w:spacing w:line="214" w:lineRule="exact"/>
              <w:ind w:firstLine="0"/>
              <w:rPr>
                <w:rFonts w:ascii="Verdana" w:hAnsi="Verdana"/>
                <w:color w:val="000000"/>
                <w:sz w:val="16"/>
                <w:szCs w:val="16"/>
                <w:lang w:val="es-MX"/>
              </w:rPr>
            </w:pPr>
            <w:r>
              <w:rPr>
                <w:rFonts w:ascii="Verdana" w:hAnsi="Verdana"/>
                <w:color w:val="000000"/>
                <w:sz w:val="16"/>
                <w:szCs w:val="16"/>
              </w:rPr>
              <w:t>SEGU, SA de CV</w:t>
            </w:r>
          </w:p>
        </w:tc>
      </w:tr>
      <w:tr w:rsidR="004557EA" w:rsidRPr="00300C35" w14:paraId="2D641387" w14:textId="77777777" w:rsidTr="00943B69">
        <w:tc>
          <w:tcPr>
            <w:tcW w:w="4675" w:type="dxa"/>
          </w:tcPr>
          <w:p w14:paraId="76362008" w14:textId="77777777" w:rsidR="004557EA" w:rsidRPr="00300C35" w:rsidRDefault="004557EA" w:rsidP="00DA3C89">
            <w:pPr>
              <w:pStyle w:val="ANOTACION"/>
              <w:spacing w:line="214" w:lineRule="exact"/>
              <w:rPr>
                <w:rFonts w:ascii="Verdana" w:hAnsi="Verdana"/>
                <w:sz w:val="16"/>
                <w:szCs w:val="16"/>
              </w:rPr>
            </w:pPr>
          </w:p>
        </w:tc>
        <w:tc>
          <w:tcPr>
            <w:tcW w:w="4675" w:type="dxa"/>
          </w:tcPr>
          <w:p w14:paraId="1577BB96" w14:textId="77777777" w:rsidR="004557EA" w:rsidRDefault="004557EA" w:rsidP="00DA3C89">
            <w:pPr>
              <w:pStyle w:val="ANOTACION"/>
              <w:spacing w:line="214" w:lineRule="exact"/>
              <w:rPr>
                <w:rFonts w:ascii="Verdana" w:hAnsi="Verdana"/>
                <w:sz w:val="16"/>
                <w:szCs w:val="16"/>
              </w:rPr>
            </w:pPr>
          </w:p>
        </w:tc>
      </w:tr>
      <w:tr w:rsidR="004557EA" w:rsidRPr="004557EA" w14:paraId="61109892" w14:textId="77777777" w:rsidTr="00943B69">
        <w:tc>
          <w:tcPr>
            <w:tcW w:w="4675" w:type="dxa"/>
          </w:tcPr>
          <w:p w14:paraId="57AF097A" w14:textId="4100D0CF" w:rsidR="004557EA" w:rsidRPr="00300C35" w:rsidRDefault="004557EA" w:rsidP="00DA3C89">
            <w:pPr>
              <w:pStyle w:val="ANOTACION"/>
              <w:spacing w:line="214" w:lineRule="exact"/>
              <w:rPr>
                <w:rFonts w:ascii="Verdana" w:hAnsi="Verdana"/>
                <w:sz w:val="16"/>
                <w:szCs w:val="16"/>
              </w:rPr>
            </w:pPr>
            <w:r>
              <w:rPr>
                <w:rFonts w:ascii="Verdana" w:hAnsi="Verdana"/>
                <w:sz w:val="16"/>
                <w:szCs w:val="16"/>
              </w:rPr>
              <w:t>NORMA OFICIAL MEXICANA NOM-053-SCT-2-2023, TRANSPORTE TERRESTRE - CARACTERÍSTICAS Y ESPECIFICACIONES TÉCNICAS Y DE SEGURIDAD DE LOS EQUIPOS PARA LOS VEHÍCULOS TIPO GRÚA PARA ARRASTRE Y/O SALVAMENTO.</w:t>
            </w:r>
          </w:p>
        </w:tc>
        <w:tc>
          <w:tcPr>
            <w:tcW w:w="4675" w:type="dxa"/>
          </w:tcPr>
          <w:p w14:paraId="710B7EE9" w14:textId="06C9C10D" w:rsidR="004557EA" w:rsidRPr="004557EA" w:rsidRDefault="004557EA" w:rsidP="00DA3C89">
            <w:pPr>
              <w:pStyle w:val="ANOTACION"/>
              <w:spacing w:line="214" w:lineRule="exact"/>
              <w:rPr>
                <w:rFonts w:ascii="Verdana" w:hAnsi="Verdana"/>
                <w:sz w:val="16"/>
                <w:szCs w:val="16"/>
                <w:lang w:val="en-US"/>
              </w:rPr>
            </w:pPr>
            <w:r>
              <w:rPr>
                <w:rFonts w:ascii="Verdana" w:hAnsi="Verdana"/>
                <w:sz w:val="16"/>
                <w:szCs w:val="16"/>
                <w:lang w:val="en-US"/>
              </w:rPr>
              <w:t>OFFICIAL MEXICAN STANDARD NOM-053-SCT-2-2023, LAND TRANSPORTATION - TECHNICAL AND SAFETY CHARACTERISTICS AND SPECIFICATIONS OF EQUIPMENT FOR CRANE TYPE VEHICLES FOR TOWING AND/OR RESCUE.</w:t>
            </w:r>
          </w:p>
        </w:tc>
      </w:tr>
      <w:tr w:rsidR="00DA3C89" w:rsidRPr="00300C35" w14:paraId="0804CC67" w14:textId="135B0ED1" w:rsidTr="00943B69">
        <w:tc>
          <w:tcPr>
            <w:tcW w:w="4675" w:type="dxa"/>
          </w:tcPr>
          <w:p w14:paraId="1A995955" w14:textId="77777777" w:rsidR="00DA3C89" w:rsidRPr="00300C35" w:rsidRDefault="00DA3C89" w:rsidP="00DA3C89">
            <w:pPr>
              <w:pStyle w:val="ANOTACION"/>
              <w:spacing w:line="214" w:lineRule="exact"/>
              <w:rPr>
                <w:rFonts w:ascii="Verdana" w:hAnsi="Verdana"/>
                <w:sz w:val="16"/>
                <w:szCs w:val="16"/>
              </w:rPr>
            </w:pPr>
            <w:r w:rsidRPr="00300C35">
              <w:rPr>
                <w:rFonts w:ascii="Verdana" w:hAnsi="Verdana"/>
                <w:sz w:val="16"/>
                <w:szCs w:val="16"/>
              </w:rPr>
              <w:t>ÍNDICE</w:t>
            </w:r>
          </w:p>
        </w:tc>
        <w:tc>
          <w:tcPr>
            <w:tcW w:w="4675" w:type="dxa"/>
          </w:tcPr>
          <w:p w14:paraId="27541B7A" w14:textId="515C52C2" w:rsidR="00DA3C89" w:rsidRPr="00300C35" w:rsidRDefault="00DA3C89" w:rsidP="00DA3C89">
            <w:pPr>
              <w:pStyle w:val="ANOTACION"/>
              <w:spacing w:line="214" w:lineRule="exact"/>
              <w:rPr>
                <w:rFonts w:ascii="Verdana" w:hAnsi="Verdana"/>
                <w:sz w:val="16"/>
                <w:szCs w:val="16"/>
                <w:lang w:val="en-US"/>
              </w:rPr>
            </w:pPr>
            <w:r>
              <w:rPr>
                <w:rFonts w:ascii="Verdana" w:hAnsi="Verdana"/>
                <w:sz w:val="16"/>
                <w:szCs w:val="16"/>
              </w:rPr>
              <w:t>INDEX</w:t>
            </w:r>
          </w:p>
        </w:tc>
      </w:tr>
      <w:tr w:rsidR="00DA3C89" w:rsidRPr="00300C35" w14:paraId="2B07920C" w14:textId="3D6B8CD1" w:rsidTr="00943B69">
        <w:tc>
          <w:tcPr>
            <w:tcW w:w="4675" w:type="dxa"/>
          </w:tcPr>
          <w:p w14:paraId="3B223993"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w:t>
            </w:r>
            <w:r w:rsidRPr="00300C35">
              <w:rPr>
                <w:rFonts w:ascii="Verdana" w:hAnsi="Verdana"/>
                <w:b/>
                <w:color w:val="000000"/>
                <w:sz w:val="16"/>
                <w:szCs w:val="16"/>
              </w:rPr>
              <w:tab/>
            </w:r>
            <w:r w:rsidRPr="00300C35">
              <w:rPr>
                <w:rFonts w:ascii="Verdana" w:hAnsi="Verdana"/>
                <w:color w:val="000000"/>
                <w:sz w:val="16"/>
                <w:szCs w:val="16"/>
              </w:rPr>
              <w:t>Objetivo</w:t>
            </w:r>
          </w:p>
        </w:tc>
        <w:tc>
          <w:tcPr>
            <w:tcW w:w="4675" w:type="dxa"/>
          </w:tcPr>
          <w:p w14:paraId="6205F628" w14:textId="5DDFAB3A"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 </w:t>
            </w:r>
            <w:r w:rsidRPr="004557EA">
              <w:rPr>
                <w:rFonts w:ascii="Verdana" w:hAnsi="Verdana"/>
                <w:b/>
                <w:color w:val="000000"/>
                <w:sz w:val="16"/>
                <w:szCs w:val="16"/>
                <w:lang w:val="en-US"/>
              </w:rPr>
              <w:tab/>
            </w:r>
            <w:r w:rsidRPr="004557EA">
              <w:rPr>
                <w:rFonts w:ascii="Verdana" w:hAnsi="Verdana"/>
                <w:color w:val="000000"/>
                <w:sz w:val="16"/>
                <w:szCs w:val="16"/>
                <w:lang w:val="en-US"/>
              </w:rPr>
              <w:t>Objective</w:t>
            </w:r>
          </w:p>
        </w:tc>
      </w:tr>
      <w:tr w:rsidR="00DA3C89" w:rsidRPr="00300C35" w14:paraId="67901FAD" w14:textId="05DAE2C8" w:rsidTr="00943B69">
        <w:tc>
          <w:tcPr>
            <w:tcW w:w="4675" w:type="dxa"/>
          </w:tcPr>
          <w:p w14:paraId="5C7AA170"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2.</w:t>
            </w:r>
            <w:r w:rsidRPr="00300C35">
              <w:rPr>
                <w:rFonts w:ascii="Verdana" w:hAnsi="Verdana"/>
                <w:b/>
                <w:color w:val="000000"/>
                <w:sz w:val="16"/>
                <w:szCs w:val="16"/>
              </w:rPr>
              <w:tab/>
            </w:r>
            <w:r w:rsidRPr="00300C35">
              <w:rPr>
                <w:rFonts w:ascii="Verdana" w:hAnsi="Verdana"/>
                <w:color w:val="000000"/>
                <w:sz w:val="16"/>
                <w:szCs w:val="16"/>
              </w:rPr>
              <w:t>Campo de aplicación</w:t>
            </w:r>
          </w:p>
        </w:tc>
        <w:tc>
          <w:tcPr>
            <w:tcW w:w="4675" w:type="dxa"/>
          </w:tcPr>
          <w:p w14:paraId="393ACE00" w14:textId="68B8A63C"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2. </w:t>
            </w:r>
            <w:r w:rsidRPr="004557EA">
              <w:rPr>
                <w:rFonts w:ascii="Verdana" w:hAnsi="Verdana"/>
                <w:b/>
                <w:color w:val="000000"/>
                <w:sz w:val="16"/>
                <w:szCs w:val="16"/>
                <w:lang w:val="en-US"/>
              </w:rPr>
              <w:tab/>
            </w:r>
            <w:r w:rsidRPr="004557EA">
              <w:rPr>
                <w:rFonts w:ascii="Verdana" w:hAnsi="Verdana"/>
                <w:color w:val="000000"/>
                <w:sz w:val="16"/>
                <w:szCs w:val="16"/>
                <w:lang w:val="en-US"/>
              </w:rPr>
              <w:t>Field of application</w:t>
            </w:r>
          </w:p>
        </w:tc>
      </w:tr>
      <w:tr w:rsidR="00DA3C89" w:rsidRPr="00300C35" w14:paraId="1289CCA8" w14:textId="1F708F8F" w:rsidTr="00943B69">
        <w:tc>
          <w:tcPr>
            <w:tcW w:w="4675" w:type="dxa"/>
          </w:tcPr>
          <w:p w14:paraId="1F1C0F75"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3.</w:t>
            </w:r>
            <w:r w:rsidRPr="00300C35">
              <w:rPr>
                <w:rFonts w:ascii="Verdana" w:hAnsi="Verdana"/>
                <w:b/>
                <w:color w:val="000000"/>
                <w:sz w:val="16"/>
                <w:szCs w:val="16"/>
              </w:rPr>
              <w:tab/>
            </w:r>
            <w:r w:rsidRPr="00300C35">
              <w:rPr>
                <w:rFonts w:ascii="Verdana" w:hAnsi="Verdana"/>
                <w:color w:val="000000"/>
                <w:sz w:val="16"/>
                <w:szCs w:val="16"/>
              </w:rPr>
              <w:t>Referencias</w:t>
            </w:r>
          </w:p>
        </w:tc>
        <w:tc>
          <w:tcPr>
            <w:tcW w:w="4675" w:type="dxa"/>
          </w:tcPr>
          <w:p w14:paraId="3C401433" w14:textId="0ECE47A8"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3. </w:t>
            </w:r>
            <w:r w:rsidRPr="004557EA">
              <w:rPr>
                <w:rFonts w:ascii="Verdana" w:hAnsi="Verdana"/>
                <w:b/>
                <w:color w:val="000000"/>
                <w:sz w:val="16"/>
                <w:szCs w:val="16"/>
                <w:lang w:val="en-US"/>
              </w:rPr>
              <w:tab/>
            </w:r>
            <w:r w:rsidRPr="004557EA">
              <w:rPr>
                <w:rFonts w:ascii="Verdana" w:hAnsi="Verdana"/>
                <w:color w:val="000000"/>
                <w:sz w:val="16"/>
                <w:szCs w:val="16"/>
                <w:lang w:val="en-US"/>
              </w:rPr>
              <w:t>References</w:t>
            </w:r>
          </w:p>
        </w:tc>
      </w:tr>
      <w:tr w:rsidR="00DA3C89" w:rsidRPr="00300C35" w14:paraId="134F0BA7" w14:textId="7B54D91E" w:rsidTr="00943B69">
        <w:tc>
          <w:tcPr>
            <w:tcW w:w="4675" w:type="dxa"/>
          </w:tcPr>
          <w:p w14:paraId="4B7CF1A4"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4.</w:t>
            </w:r>
            <w:r w:rsidRPr="00300C35">
              <w:rPr>
                <w:rFonts w:ascii="Verdana" w:hAnsi="Verdana"/>
                <w:b/>
                <w:color w:val="000000"/>
                <w:sz w:val="16"/>
                <w:szCs w:val="16"/>
              </w:rPr>
              <w:tab/>
            </w:r>
            <w:r w:rsidRPr="00300C35">
              <w:rPr>
                <w:rFonts w:ascii="Verdana" w:hAnsi="Verdana"/>
                <w:color w:val="000000"/>
                <w:sz w:val="16"/>
                <w:szCs w:val="16"/>
              </w:rPr>
              <w:t>Definiciones y acrónimos</w:t>
            </w:r>
          </w:p>
        </w:tc>
        <w:tc>
          <w:tcPr>
            <w:tcW w:w="4675" w:type="dxa"/>
          </w:tcPr>
          <w:p w14:paraId="011A5C16" w14:textId="1A9FB52D"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4. </w:t>
            </w:r>
            <w:r w:rsidRPr="004557EA">
              <w:rPr>
                <w:rFonts w:ascii="Verdana" w:hAnsi="Verdana"/>
                <w:b/>
                <w:color w:val="000000"/>
                <w:sz w:val="16"/>
                <w:szCs w:val="16"/>
                <w:lang w:val="en-US"/>
              </w:rPr>
              <w:tab/>
            </w:r>
            <w:r w:rsidRPr="004557EA">
              <w:rPr>
                <w:rFonts w:ascii="Verdana" w:hAnsi="Verdana"/>
                <w:color w:val="000000"/>
                <w:sz w:val="16"/>
                <w:szCs w:val="16"/>
                <w:lang w:val="en-US"/>
              </w:rPr>
              <w:t>Definitions and acronyms</w:t>
            </w:r>
          </w:p>
        </w:tc>
      </w:tr>
      <w:tr w:rsidR="00DA3C89" w:rsidRPr="00300C35" w14:paraId="4DD04CBD" w14:textId="4D35CE30" w:rsidTr="00943B69">
        <w:tc>
          <w:tcPr>
            <w:tcW w:w="4675" w:type="dxa"/>
          </w:tcPr>
          <w:p w14:paraId="5A7ECECC"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5.</w:t>
            </w:r>
            <w:r w:rsidRPr="00300C35">
              <w:rPr>
                <w:rFonts w:ascii="Verdana" w:hAnsi="Verdana"/>
                <w:b/>
                <w:color w:val="000000"/>
                <w:sz w:val="16"/>
                <w:szCs w:val="16"/>
              </w:rPr>
              <w:tab/>
            </w:r>
            <w:r w:rsidRPr="00300C35">
              <w:rPr>
                <w:rFonts w:ascii="Verdana" w:hAnsi="Verdana"/>
                <w:color w:val="000000"/>
                <w:sz w:val="16"/>
                <w:szCs w:val="16"/>
              </w:rPr>
              <w:t>Simbología</w:t>
            </w:r>
          </w:p>
        </w:tc>
        <w:tc>
          <w:tcPr>
            <w:tcW w:w="4675" w:type="dxa"/>
          </w:tcPr>
          <w:p w14:paraId="2433DAE9" w14:textId="7BF63B36"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5. </w:t>
            </w:r>
            <w:r w:rsidRPr="004557EA">
              <w:rPr>
                <w:rFonts w:ascii="Verdana" w:hAnsi="Verdana"/>
                <w:b/>
                <w:color w:val="000000"/>
                <w:sz w:val="16"/>
                <w:szCs w:val="16"/>
                <w:lang w:val="en-US"/>
              </w:rPr>
              <w:tab/>
            </w:r>
            <w:r w:rsidRPr="004557EA">
              <w:rPr>
                <w:rFonts w:ascii="Verdana" w:hAnsi="Verdana"/>
                <w:color w:val="000000"/>
                <w:sz w:val="16"/>
                <w:szCs w:val="16"/>
                <w:lang w:val="en-US"/>
              </w:rPr>
              <w:t>Symbology</w:t>
            </w:r>
          </w:p>
        </w:tc>
      </w:tr>
      <w:tr w:rsidR="00DA3C89" w:rsidRPr="00300C35" w14:paraId="29F14BED" w14:textId="7C5E78C0" w:rsidTr="00943B69">
        <w:tc>
          <w:tcPr>
            <w:tcW w:w="4675" w:type="dxa"/>
          </w:tcPr>
          <w:p w14:paraId="4B1CC653"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6.</w:t>
            </w:r>
            <w:r w:rsidRPr="00300C35">
              <w:rPr>
                <w:rFonts w:ascii="Verdana" w:hAnsi="Verdana"/>
                <w:b/>
                <w:color w:val="000000"/>
                <w:sz w:val="16"/>
                <w:szCs w:val="16"/>
              </w:rPr>
              <w:tab/>
            </w:r>
            <w:r w:rsidRPr="00300C35">
              <w:rPr>
                <w:rFonts w:ascii="Verdana" w:hAnsi="Verdana"/>
                <w:color w:val="000000"/>
                <w:sz w:val="16"/>
                <w:szCs w:val="16"/>
              </w:rPr>
              <w:t>Especificaciones</w:t>
            </w:r>
          </w:p>
        </w:tc>
        <w:tc>
          <w:tcPr>
            <w:tcW w:w="4675" w:type="dxa"/>
          </w:tcPr>
          <w:p w14:paraId="4F4B484C" w14:textId="304A8BD7"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6. </w:t>
            </w:r>
            <w:r w:rsidRPr="004557EA">
              <w:rPr>
                <w:rFonts w:ascii="Verdana" w:hAnsi="Verdana"/>
                <w:b/>
                <w:color w:val="000000"/>
                <w:sz w:val="16"/>
                <w:szCs w:val="16"/>
                <w:lang w:val="en-US"/>
              </w:rPr>
              <w:tab/>
            </w:r>
            <w:r w:rsidRPr="004557EA">
              <w:rPr>
                <w:rFonts w:ascii="Verdana" w:hAnsi="Verdana"/>
                <w:color w:val="000000"/>
                <w:sz w:val="16"/>
                <w:szCs w:val="16"/>
                <w:lang w:val="en-US"/>
              </w:rPr>
              <w:t>Specifications</w:t>
            </w:r>
          </w:p>
        </w:tc>
      </w:tr>
      <w:tr w:rsidR="00DA3C89" w:rsidRPr="00300C35" w14:paraId="2C3C1039" w14:textId="478EFA8C" w:rsidTr="00943B69">
        <w:tc>
          <w:tcPr>
            <w:tcW w:w="4675" w:type="dxa"/>
          </w:tcPr>
          <w:p w14:paraId="28FA7A8C"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7.</w:t>
            </w:r>
            <w:r w:rsidRPr="00300C35">
              <w:rPr>
                <w:rFonts w:ascii="Verdana" w:hAnsi="Verdana"/>
                <w:b/>
                <w:color w:val="000000"/>
                <w:sz w:val="16"/>
                <w:szCs w:val="16"/>
              </w:rPr>
              <w:tab/>
            </w:r>
            <w:r w:rsidRPr="00300C35">
              <w:rPr>
                <w:rFonts w:ascii="Verdana" w:hAnsi="Verdana"/>
                <w:color w:val="000000"/>
                <w:sz w:val="16"/>
                <w:szCs w:val="16"/>
              </w:rPr>
              <w:t>Métodos de prueba</w:t>
            </w:r>
          </w:p>
        </w:tc>
        <w:tc>
          <w:tcPr>
            <w:tcW w:w="4675" w:type="dxa"/>
          </w:tcPr>
          <w:p w14:paraId="532EADAA" w14:textId="36E38F72"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7. </w:t>
            </w:r>
            <w:r w:rsidRPr="004557EA">
              <w:rPr>
                <w:rFonts w:ascii="Verdana" w:hAnsi="Verdana"/>
                <w:b/>
                <w:color w:val="000000"/>
                <w:sz w:val="16"/>
                <w:szCs w:val="16"/>
                <w:lang w:val="en-US"/>
              </w:rPr>
              <w:tab/>
            </w:r>
            <w:r w:rsidRPr="004557EA">
              <w:rPr>
                <w:rFonts w:ascii="Verdana" w:hAnsi="Verdana"/>
                <w:color w:val="000000"/>
                <w:sz w:val="16"/>
                <w:szCs w:val="16"/>
                <w:lang w:val="en-US"/>
              </w:rPr>
              <w:t>Test methods</w:t>
            </w:r>
          </w:p>
        </w:tc>
      </w:tr>
      <w:tr w:rsidR="00DA3C89" w:rsidRPr="00B941E7" w14:paraId="1DA9FF38" w14:textId="649477F4" w:rsidTr="00943B69">
        <w:tc>
          <w:tcPr>
            <w:tcW w:w="4675" w:type="dxa"/>
          </w:tcPr>
          <w:p w14:paraId="17471980"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8.</w:t>
            </w:r>
            <w:r w:rsidRPr="00300C35">
              <w:rPr>
                <w:rFonts w:ascii="Verdana" w:hAnsi="Verdana"/>
                <w:b/>
                <w:color w:val="000000"/>
                <w:sz w:val="16"/>
                <w:szCs w:val="16"/>
              </w:rPr>
              <w:tab/>
            </w:r>
            <w:r w:rsidRPr="00300C35">
              <w:rPr>
                <w:rFonts w:ascii="Verdana" w:hAnsi="Verdana"/>
                <w:color w:val="000000"/>
                <w:sz w:val="16"/>
                <w:szCs w:val="16"/>
              </w:rPr>
              <w:t>Procedimiento de Evaluación de la Conformidad</w:t>
            </w:r>
          </w:p>
        </w:tc>
        <w:tc>
          <w:tcPr>
            <w:tcW w:w="4675" w:type="dxa"/>
          </w:tcPr>
          <w:p w14:paraId="2ECAA927" w14:textId="6079C13E"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8. </w:t>
            </w:r>
            <w:r w:rsidRPr="004557EA">
              <w:rPr>
                <w:rFonts w:ascii="Verdana" w:hAnsi="Verdana"/>
                <w:b/>
                <w:color w:val="000000"/>
                <w:sz w:val="16"/>
                <w:szCs w:val="16"/>
                <w:lang w:val="en-US"/>
              </w:rPr>
              <w:tab/>
            </w:r>
            <w:r w:rsidRPr="004557EA">
              <w:rPr>
                <w:rFonts w:ascii="Verdana" w:hAnsi="Verdana"/>
                <w:color w:val="000000"/>
                <w:sz w:val="16"/>
                <w:szCs w:val="16"/>
                <w:lang w:val="en-US"/>
              </w:rPr>
              <w:t>Procedure</w:t>
            </w:r>
            <w:r w:rsidR="00B941E7">
              <w:rPr>
                <w:rFonts w:ascii="Verdana" w:hAnsi="Verdana"/>
                <w:color w:val="000000"/>
                <w:sz w:val="16"/>
                <w:szCs w:val="16"/>
                <w:lang w:val="en-US"/>
              </w:rPr>
              <w:t xml:space="preserve"> for the Evaluation of Conformity (PEC)</w:t>
            </w:r>
          </w:p>
        </w:tc>
      </w:tr>
      <w:tr w:rsidR="00DA3C89" w:rsidRPr="00300C35" w14:paraId="24658923" w14:textId="5B66E8F0" w:rsidTr="00943B69">
        <w:tc>
          <w:tcPr>
            <w:tcW w:w="4675" w:type="dxa"/>
          </w:tcPr>
          <w:p w14:paraId="1DB0D845"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9.</w:t>
            </w:r>
            <w:r w:rsidRPr="00300C35">
              <w:rPr>
                <w:rFonts w:ascii="Verdana" w:hAnsi="Verdana"/>
                <w:b/>
                <w:color w:val="000000"/>
                <w:sz w:val="16"/>
                <w:szCs w:val="16"/>
              </w:rPr>
              <w:tab/>
            </w:r>
            <w:r w:rsidRPr="00300C35">
              <w:rPr>
                <w:rFonts w:ascii="Verdana" w:hAnsi="Verdana"/>
                <w:color w:val="000000"/>
                <w:sz w:val="16"/>
                <w:szCs w:val="16"/>
              </w:rPr>
              <w:t>Inspección</w:t>
            </w:r>
          </w:p>
        </w:tc>
        <w:tc>
          <w:tcPr>
            <w:tcW w:w="4675" w:type="dxa"/>
          </w:tcPr>
          <w:p w14:paraId="16031E33" w14:textId="3191BF12"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9. </w:t>
            </w:r>
            <w:r w:rsidRPr="004557EA">
              <w:rPr>
                <w:rFonts w:ascii="Verdana" w:hAnsi="Verdana"/>
                <w:b/>
                <w:color w:val="000000"/>
                <w:sz w:val="16"/>
                <w:szCs w:val="16"/>
                <w:lang w:val="en-US"/>
              </w:rPr>
              <w:tab/>
            </w:r>
            <w:r w:rsidRPr="004557EA">
              <w:rPr>
                <w:rFonts w:ascii="Verdana" w:hAnsi="Verdana"/>
                <w:color w:val="000000"/>
                <w:sz w:val="16"/>
                <w:szCs w:val="16"/>
                <w:lang w:val="en-US"/>
              </w:rPr>
              <w:t>Inspection</w:t>
            </w:r>
          </w:p>
        </w:tc>
      </w:tr>
      <w:tr w:rsidR="00DA3C89" w:rsidRPr="00300C35" w14:paraId="5FD21163" w14:textId="0820CEBB" w:rsidTr="00943B69">
        <w:tc>
          <w:tcPr>
            <w:tcW w:w="4675" w:type="dxa"/>
          </w:tcPr>
          <w:p w14:paraId="664AD4C9"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10.</w:t>
            </w:r>
            <w:r w:rsidRPr="00300C35">
              <w:rPr>
                <w:rFonts w:ascii="Verdana" w:hAnsi="Verdana"/>
                <w:b/>
                <w:color w:val="000000"/>
                <w:sz w:val="16"/>
                <w:szCs w:val="16"/>
              </w:rPr>
              <w:tab/>
            </w:r>
            <w:r w:rsidRPr="00300C35">
              <w:rPr>
                <w:rFonts w:ascii="Verdana" w:hAnsi="Verdana"/>
                <w:color w:val="000000"/>
                <w:sz w:val="16"/>
                <w:szCs w:val="16"/>
              </w:rPr>
              <w:t>Vigilancia</w:t>
            </w:r>
          </w:p>
        </w:tc>
        <w:tc>
          <w:tcPr>
            <w:tcW w:w="4675" w:type="dxa"/>
          </w:tcPr>
          <w:p w14:paraId="6DA79AF2" w14:textId="463C70A1"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10. </w:t>
            </w:r>
            <w:r w:rsidRPr="004557EA">
              <w:rPr>
                <w:rFonts w:ascii="Verdana" w:hAnsi="Verdana"/>
                <w:b/>
                <w:color w:val="000000"/>
                <w:sz w:val="16"/>
                <w:szCs w:val="16"/>
                <w:lang w:val="en-US"/>
              </w:rPr>
              <w:tab/>
            </w:r>
            <w:r w:rsidR="00B941E7">
              <w:rPr>
                <w:rFonts w:ascii="Verdana" w:hAnsi="Verdana"/>
                <w:color w:val="000000"/>
                <w:sz w:val="16"/>
                <w:szCs w:val="16"/>
                <w:lang w:val="en-US"/>
              </w:rPr>
              <w:t>Oversight</w:t>
            </w:r>
          </w:p>
        </w:tc>
      </w:tr>
      <w:tr w:rsidR="00DA3C89" w:rsidRPr="00300C35" w14:paraId="14E3D7A7" w14:textId="7DF04FE0" w:rsidTr="00943B69">
        <w:tc>
          <w:tcPr>
            <w:tcW w:w="4675" w:type="dxa"/>
          </w:tcPr>
          <w:p w14:paraId="18F1F229"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11.</w:t>
            </w:r>
            <w:r w:rsidRPr="00300C35">
              <w:rPr>
                <w:rFonts w:ascii="Verdana" w:hAnsi="Verdana"/>
                <w:b/>
                <w:color w:val="000000"/>
                <w:sz w:val="16"/>
                <w:szCs w:val="16"/>
              </w:rPr>
              <w:tab/>
            </w:r>
            <w:r w:rsidRPr="00300C35">
              <w:rPr>
                <w:rFonts w:ascii="Verdana" w:hAnsi="Verdana"/>
                <w:color w:val="000000"/>
                <w:sz w:val="16"/>
                <w:szCs w:val="16"/>
              </w:rPr>
              <w:t>Sanciones</w:t>
            </w:r>
          </w:p>
        </w:tc>
        <w:tc>
          <w:tcPr>
            <w:tcW w:w="4675" w:type="dxa"/>
          </w:tcPr>
          <w:p w14:paraId="07353140" w14:textId="421E2EE3"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11. </w:t>
            </w:r>
            <w:r w:rsidRPr="004557EA">
              <w:rPr>
                <w:rFonts w:ascii="Verdana" w:hAnsi="Verdana"/>
                <w:b/>
                <w:color w:val="000000"/>
                <w:sz w:val="16"/>
                <w:szCs w:val="16"/>
                <w:lang w:val="en-US"/>
              </w:rPr>
              <w:tab/>
            </w:r>
            <w:r w:rsidRPr="004557EA">
              <w:rPr>
                <w:rFonts w:ascii="Verdana" w:hAnsi="Verdana"/>
                <w:color w:val="000000"/>
                <w:sz w:val="16"/>
                <w:szCs w:val="16"/>
                <w:lang w:val="en-US"/>
              </w:rPr>
              <w:t>Sanctions</w:t>
            </w:r>
          </w:p>
        </w:tc>
      </w:tr>
      <w:tr w:rsidR="00DA3C89" w:rsidRPr="00300C35" w14:paraId="1926C56A" w14:textId="2924C812" w:rsidTr="00943B69">
        <w:tc>
          <w:tcPr>
            <w:tcW w:w="4675" w:type="dxa"/>
          </w:tcPr>
          <w:p w14:paraId="03D4E376"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12.</w:t>
            </w:r>
            <w:r w:rsidRPr="00300C35">
              <w:rPr>
                <w:rFonts w:ascii="Verdana" w:hAnsi="Verdana"/>
                <w:b/>
                <w:color w:val="000000"/>
                <w:sz w:val="16"/>
                <w:szCs w:val="16"/>
              </w:rPr>
              <w:tab/>
            </w:r>
            <w:r w:rsidRPr="00300C35">
              <w:rPr>
                <w:rFonts w:ascii="Verdana" w:hAnsi="Verdana"/>
                <w:color w:val="000000"/>
                <w:sz w:val="16"/>
                <w:szCs w:val="16"/>
              </w:rPr>
              <w:t>Observancia</w:t>
            </w:r>
          </w:p>
        </w:tc>
        <w:tc>
          <w:tcPr>
            <w:tcW w:w="4675" w:type="dxa"/>
          </w:tcPr>
          <w:p w14:paraId="031C1A88" w14:textId="1AF9A2EB"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12. </w:t>
            </w:r>
            <w:r w:rsidRPr="004557EA">
              <w:rPr>
                <w:rFonts w:ascii="Verdana" w:hAnsi="Verdana"/>
                <w:b/>
                <w:color w:val="000000"/>
                <w:sz w:val="16"/>
                <w:szCs w:val="16"/>
                <w:lang w:val="en-US"/>
              </w:rPr>
              <w:tab/>
            </w:r>
            <w:r w:rsidRPr="004557EA">
              <w:rPr>
                <w:rFonts w:ascii="Verdana" w:hAnsi="Verdana"/>
                <w:color w:val="000000"/>
                <w:sz w:val="16"/>
                <w:szCs w:val="16"/>
                <w:lang w:val="en-US"/>
              </w:rPr>
              <w:t>Observance</w:t>
            </w:r>
          </w:p>
        </w:tc>
      </w:tr>
      <w:tr w:rsidR="00DA3C89" w:rsidRPr="00300C35" w14:paraId="0F49240E" w14:textId="34C10A8B" w:rsidTr="00943B69">
        <w:tc>
          <w:tcPr>
            <w:tcW w:w="4675" w:type="dxa"/>
          </w:tcPr>
          <w:p w14:paraId="7F70390A"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13.</w:t>
            </w:r>
            <w:r w:rsidRPr="00300C35">
              <w:rPr>
                <w:rFonts w:ascii="Verdana" w:hAnsi="Verdana"/>
                <w:b/>
                <w:color w:val="000000"/>
                <w:sz w:val="16"/>
                <w:szCs w:val="16"/>
              </w:rPr>
              <w:tab/>
            </w:r>
            <w:r w:rsidRPr="00300C35">
              <w:rPr>
                <w:rFonts w:ascii="Verdana" w:hAnsi="Verdana"/>
                <w:color w:val="000000"/>
                <w:sz w:val="16"/>
                <w:szCs w:val="16"/>
              </w:rPr>
              <w:t>Bibliografía</w:t>
            </w:r>
          </w:p>
        </w:tc>
        <w:tc>
          <w:tcPr>
            <w:tcW w:w="4675" w:type="dxa"/>
          </w:tcPr>
          <w:p w14:paraId="6CBE5308" w14:textId="75EBCCC9"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13. </w:t>
            </w:r>
            <w:r w:rsidRPr="004557EA">
              <w:rPr>
                <w:rFonts w:ascii="Verdana" w:hAnsi="Verdana"/>
                <w:b/>
                <w:color w:val="000000"/>
                <w:sz w:val="16"/>
                <w:szCs w:val="16"/>
                <w:lang w:val="en-US"/>
              </w:rPr>
              <w:tab/>
            </w:r>
            <w:r w:rsidRPr="004557EA">
              <w:rPr>
                <w:rFonts w:ascii="Verdana" w:hAnsi="Verdana"/>
                <w:color w:val="000000"/>
                <w:sz w:val="16"/>
                <w:szCs w:val="16"/>
                <w:lang w:val="en-US"/>
              </w:rPr>
              <w:t>Bibliography</w:t>
            </w:r>
          </w:p>
        </w:tc>
      </w:tr>
      <w:tr w:rsidR="00DA3C89" w:rsidRPr="00300C35" w14:paraId="7E613F42" w14:textId="5A4B0452" w:rsidTr="00943B69">
        <w:tc>
          <w:tcPr>
            <w:tcW w:w="4675" w:type="dxa"/>
          </w:tcPr>
          <w:p w14:paraId="03F8E476"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14.</w:t>
            </w:r>
            <w:r w:rsidRPr="00300C35">
              <w:rPr>
                <w:rFonts w:ascii="Verdana" w:hAnsi="Verdana"/>
                <w:b/>
                <w:color w:val="000000"/>
                <w:sz w:val="16"/>
                <w:szCs w:val="16"/>
              </w:rPr>
              <w:tab/>
            </w:r>
            <w:r w:rsidRPr="00300C35">
              <w:rPr>
                <w:rFonts w:ascii="Verdana" w:hAnsi="Verdana"/>
                <w:color w:val="000000"/>
                <w:sz w:val="16"/>
                <w:szCs w:val="16"/>
              </w:rPr>
              <w:t>Concordancia con normas internacionales</w:t>
            </w:r>
          </w:p>
        </w:tc>
        <w:tc>
          <w:tcPr>
            <w:tcW w:w="4675" w:type="dxa"/>
          </w:tcPr>
          <w:p w14:paraId="0AF19BFA" w14:textId="721C3CCB"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14. </w:t>
            </w:r>
            <w:r w:rsidRPr="004557EA">
              <w:rPr>
                <w:rFonts w:ascii="Verdana" w:hAnsi="Verdana"/>
                <w:b/>
                <w:color w:val="000000"/>
                <w:sz w:val="16"/>
                <w:szCs w:val="16"/>
                <w:lang w:val="en-US"/>
              </w:rPr>
              <w:tab/>
            </w:r>
            <w:r w:rsidRPr="004557EA">
              <w:rPr>
                <w:rFonts w:ascii="Verdana" w:hAnsi="Verdana"/>
                <w:color w:val="000000"/>
                <w:sz w:val="16"/>
                <w:szCs w:val="16"/>
                <w:lang w:val="en-US"/>
              </w:rPr>
              <w:t>Concordance with international standards</w:t>
            </w:r>
          </w:p>
        </w:tc>
      </w:tr>
      <w:tr w:rsidR="00DA3C89" w:rsidRPr="00300C35" w14:paraId="5BAA6908" w14:textId="10582595" w:rsidTr="00943B69">
        <w:tc>
          <w:tcPr>
            <w:tcW w:w="4675" w:type="dxa"/>
          </w:tcPr>
          <w:p w14:paraId="73C4B03F"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15.</w:t>
            </w:r>
            <w:r w:rsidRPr="00300C35">
              <w:rPr>
                <w:rFonts w:ascii="Verdana" w:hAnsi="Verdana"/>
                <w:b/>
                <w:color w:val="000000"/>
                <w:sz w:val="16"/>
                <w:szCs w:val="16"/>
              </w:rPr>
              <w:tab/>
            </w:r>
            <w:r w:rsidRPr="00300C35">
              <w:rPr>
                <w:rFonts w:ascii="Verdana" w:hAnsi="Verdana"/>
                <w:color w:val="000000"/>
                <w:sz w:val="16"/>
                <w:szCs w:val="16"/>
              </w:rPr>
              <w:t>Vigencia</w:t>
            </w:r>
          </w:p>
        </w:tc>
        <w:tc>
          <w:tcPr>
            <w:tcW w:w="4675" w:type="dxa"/>
          </w:tcPr>
          <w:p w14:paraId="20A68B6A" w14:textId="405528AA"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15. </w:t>
            </w:r>
            <w:r w:rsidRPr="004557EA">
              <w:rPr>
                <w:rFonts w:ascii="Verdana" w:hAnsi="Verdana"/>
                <w:b/>
                <w:color w:val="000000"/>
                <w:sz w:val="16"/>
                <w:szCs w:val="16"/>
                <w:lang w:val="en-US"/>
              </w:rPr>
              <w:tab/>
            </w:r>
            <w:r w:rsidRPr="004557EA">
              <w:rPr>
                <w:rFonts w:ascii="Verdana" w:hAnsi="Verdana"/>
                <w:color w:val="000000"/>
                <w:sz w:val="16"/>
                <w:szCs w:val="16"/>
                <w:lang w:val="en-US"/>
              </w:rPr>
              <w:t>Validity</w:t>
            </w:r>
          </w:p>
        </w:tc>
      </w:tr>
      <w:tr w:rsidR="00DA3C89" w:rsidRPr="00300C35" w14:paraId="249C7B37" w14:textId="6F3A5185" w:rsidTr="00943B69">
        <w:tc>
          <w:tcPr>
            <w:tcW w:w="4675" w:type="dxa"/>
          </w:tcPr>
          <w:p w14:paraId="338C3365" w14:textId="77777777" w:rsidR="00DA3C89" w:rsidRPr="00300C35" w:rsidRDefault="00DA3C89" w:rsidP="00DA3C89">
            <w:pPr>
              <w:pStyle w:val="Texto"/>
              <w:spacing w:line="214" w:lineRule="exact"/>
              <w:ind w:firstLine="0"/>
              <w:rPr>
                <w:rFonts w:ascii="Verdana" w:hAnsi="Verdana"/>
                <w:sz w:val="16"/>
                <w:szCs w:val="16"/>
              </w:rPr>
            </w:pPr>
            <w:r w:rsidRPr="00300C35">
              <w:rPr>
                <w:rFonts w:ascii="Verdana" w:hAnsi="Verdana"/>
                <w:b/>
                <w:color w:val="000000"/>
                <w:sz w:val="16"/>
                <w:szCs w:val="16"/>
              </w:rPr>
              <w:t>16.</w:t>
            </w:r>
            <w:r w:rsidRPr="00300C35">
              <w:rPr>
                <w:rFonts w:ascii="Verdana" w:hAnsi="Verdana"/>
                <w:b/>
                <w:color w:val="000000"/>
                <w:sz w:val="16"/>
                <w:szCs w:val="16"/>
              </w:rPr>
              <w:tab/>
            </w:r>
            <w:r w:rsidRPr="00300C35">
              <w:rPr>
                <w:rFonts w:ascii="Verdana" w:hAnsi="Verdana"/>
                <w:color w:val="000000"/>
                <w:sz w:val="16"/>
                <w:szCs w:val="16"/>
              </w:rPr>
              <w:t>Transitorios</w:t>
            </w:r>
          </w:p>
        </w:tc>
        <w:tc>
          <w:tcPr>
            <w:tcW w:w="4675" w:type="dxa"/>
          </w:tcPr>
          <w:p w14:paraId="2B564BDD" w14:textId="49454DE8"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16. </w:t>
            </w:r>
            <w:r w:rsidRPr="004557EA">
              <w:rPr>
                <w:rFonts w:ascii="Verdana" w:hAnsi="Verdana"/>
                <w:b/>
                <w:color w:val="000000"/>
                <w:sz w:val="16"/>
                <w:szCs w:val="16"/>
                <w:lang w:val="en-US"/>
              </w:rPr>
              <w:tab/>
            </w:r>
            <w:r w:rsidRPr="004557EA">
              <w:rPr>
                <w:rFonts w:ascii="Verdana" w:hAnsi="Verdana"/>
                <w:color w:val="000000"/>
                <w:sz w:val="16"/>
                <w:szCs w:val="16"/>
                <w:lang w:val="en-US"/>
              </w:rPr>
              <w:t>Transi</w:t>
            </w:r>
            <w:r w:rsidR="00790E8A">
              <w:rPr>
                <w:rFonts w:ascii="Verdana" w:hAnsi="Verdana"/>
                <w:color w:val="000000"/>
                <w:sz w:val="16"/>
                <w:szCs w:val="16"/>
                <w:lang w:val="en-US"/>
              </w:rPr>
              <w:t>tional articles</w:t>
            </w:r>
          </w:p>
        </w:tc>
      </w:tr>
      <w:tr w:rsidR="00DA3C89" w:rsidRPr="00300C35" w14:paraId="1BC350CB" w14:textId="760A25FB" w:rsidTr="00943B69">
        <w:tc>
          <w:tcPr>
            <w:tcW w:w="4675" w:type="dxa"/>
          </w:tcPr>
          <w:p w14:paraId="222FB86F" w14:textId="77777777" w:rsidR="00DA3C89" w:rsidRPr="00300C35" w:rsidRDefault="00DA3C89" w:rsidP="00DA3C89">
            <w:pPr>
              <w:pStyle w:val="Texto"/>
              <w:spacing w:line="214" w:lineRule="exact"/>
              <w:ind w:firstLine="0"/>
              <w:rPr>
                <w:rFonts w:ascii="Verdana" w:hAnsi="Verdana"/>
                <w:b/>
                <w:sz w:val="16"/>
                <w:szCs w:val="16"/>
              </w:rPr>
            </w:pPr>
            <w:r w:rsidRPr="00300C35">
              <w:rPr>
                <w:rFonts w:ascii="Verdana" w:hAnsi="Verdana"/>
                <w:b/>
                <w:color w:val="000000"/>
                <w:sz w:val="16"/>
                <w:szCs w:val="16"/>
              </w:rPr>
              <w:t>1. Objetivo</w:t>
            </w:r>
          </w:p>
        </w:tc>
        <w:tc>
          <w:tcPr>
            <w:tcW w:w="4675" w:type="dxa"/>
          </w:tcPr>
          <w:p w14:paraId="7E5FF475" w14:textId="603F5FD7"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1. Objective</w:t>
            </w:r>
          </w:p>
        </w:tc>
      </w:tr>
      <w:tr w:rsidR="00DA3C89" w:rsidRPr="00DA3C89" w14:paraId="124A06C6" w14:textId="5208BF23" w:rsidTr="00943B69">
        <w:tc>
          <w:tcPr>
            <w:tcW w:w="4675" w:type="dxa"/>
          </w:tcPr>
          <w:p w14:paraId="2EFF46C0"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b/>
                <w:color w:val="000000"/>
                <w:sz w:val="16"/>
                <w:szCs w:val="16"/>
              </w:rPr>
              <w:t xml:space="preserve">1.1 </w:t>
            </w:r>
            <w:r w:rsidRPr="00300C35">
              <w:rPr>
                <w:rFonts w:ascii="Verdana" w:hAnsi="Verdana"/>
                <w:color w:val="000000"/>
                <w:sz w:val="16"/>
                <w:szCs w:val="16"/>
              </w:rPr>
              <w:t>Establecer las características y especificaciones técnicas y de seguridad para el diseño, construcción e instalación de los equipos para los vehículos tipo grúa para arrastre y/o salvamento.</w:t>
            </w:r>
          </w:p>
        </w:tc>
        <w:tc>
          <w:tcPr>
            <w:tcW w:w="4675" w:type="dxa"/>
          </w:tcPr>
          <w:p w14:paraId="349986F2" w14:textId="7A4CABDF" w:rsidR="00DA3C89" w:rsidRPr="004557EA" w:rsidRDefault="00DA3C89" w:rsidP="00DA3C89">
            <w:pPr>
              <w:pStyle w:val="Texto"/>
              <w:spacing w:line="214" w:lineRule="exact"/>
              <w:ind w:firstLine="0"/>
              <w:rPr>
                <w:rFonts w:ascii="Verdana" w:hAnsi="Verdana"/>
                <w:b/>
                <w:color w:val="000000"/>
                <w:sz w:val="16"/>
                <w:szCs w:val="16"/>
                <w:lang w:val="en-US"/>
              </w:rPr>
            </w:pPr>
            <w:r w:rsidRPr="004557EA">
              <w:rPr>
                <w:rFonts w:ascii="Verdana" w:hAnsi="Verdana"/>
                <w:b/>
                <w:color w:val="000000"/>
                <w:sz w:val="16"/>
                <w:szCs w:val="16"/>
                <w:lang w:val="en-US"/>
              </w:rPr>
              <w:t xml:space="preserve">1.1 </w:t>
            </w:r>
            <w:r w:rsidRPr="004557EA">
              <w:rPr>
                <w:rFonts w:ascii="Verdana" w:hAnsi="Verdana"/>
                <w:color w:val="000000"/>
                <w:sz w:val="16"/>
                <w:szCs w:val="16"/>
                <w:lang w:val="en-US"/>
              </w:rPr>
              <w:t>Establish the technical and safety characteristics and specifications for the design, construction and installation of equipment for crane-type vehicles for towing and/or rescue.</w:t>
            </w:r>
          </w:p>
        </w:tc>
      </w:tr>
      <w:tr w:rsidR="00DA3C89" w:rsidRPr="00DA3C89" w14:paraId="41A30F62" w14:textId="390D3432" w:rsidTr="00943B69">
        <w:tc>
          <w:tcPr>
            <w:tcW w:w="4675" w:type="dxa"/>
          </w:tcPr>
          <w:p w14:paraId="3CF2974C" w14:textId="77777777" w:rsidR="00DA3C89" w:rsidRPr="00300C35" w:rsidRDefault="00DA3C89" w:rsidP="00DA3C89">
            <w:pPr>
              <w:pStyle w:val="Texto"/>
              <w:spacing w:line="214" w:lineRule="exact"/>
              <w:ind w:firstLine="0"/>
              <w:rPr>
                <w:rFonts w:ascii="Verdana" w:hAnsi="Verdana"/>
                <w:color w:val="000000"/>
                <w:sz w:val="16"/>
                <w:szCs w:val="16"/>
              </w:rPr>
            </w:pPr>
            <w:r w:rsidRPr="00300C35">
              <w:rPr>
                <w:rFonts w:ascii="Verdana" w:hAnsi="Verdana"/>
                <w:b/>
                <w:color w:val="000000"/>
                <w:sz w:val="16"/>
                <w:szCs w:val="16"/>
              </w:rPr>
              <w:t xml:space="preserve">1.2 </w:t>
            </w:r>
            <w:r w:rsidRPr="00300C35">
              <w:rPr>
                <w:rFonts w:ascii="Verdana" w:hAnsi="Verdana"/>
                <w:color w:val="000000"/>
                <w:sz w:val="16"/>
                <w:szCs w:val="16"/>
              </w:rPr>
              <w:t>Asentar las características y especificaciones técnicas y de seguridad del equipamiento para los vehículos tipo grúa para arrastre y/o salvamento durante su operación.</w:t>
            </w:r>
          </w:p>
        </w:tc>
        <w:tc>
          <w:tcPr>
            <w:tcW w:w="4675" w:type="dxa"/>
          </w:tcPr>
          <w:p w14:paraId="4A983B2E" w14:textId="6A6A7203" w:rsidR="00DA3C89" w:rsidRPr="00DA3C89" w:rsidRDefault="00DA3C89" w:rsidP="00DA3C89">
            <w:pPr>
              <w:pStyle w:val="Texto"/>
              <w:spacing w:line="214"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1.2 </w:t>
            </w:r>
            <w:r w:rsidRPr="00DA3C89">
              <w:rPr>
                <w:rFonts w:ascii="Verdana" w:hAnsi="Verdana"/>
                <w:color w:val="000000"/>
                <w:sz w:val="16"/>
                <w:szCs w:val="16"/>
                <w:lang w:val="en-US"/>
              </w:rPr>
              <w:t>Establish the characteristics and technical and safety specifications of the equipment for crane-type vehicles for towing and/or rescue during their operation.</w:t>
            </w:r>
          </w:p>
        </w:tc>
      </w:tr>
      <w:tr w:rsidR="00DA3C89" w:rsidRPr="00DA3C89" w14:paraId="25749966" w14:textId="1692BD64" w:rsidTr="00943B69">
        <w:tc>
          <w:tcPr>
            <w:tcW w:w="4675" w:type="dxa"/>
          </w:tcPr>
          <w:p w14:paraId="2791F519" w14:textId="77777777" w:rsidR="00DA3C89" w:rsidRPr="00300C35" w:rsidRDefault="00DA3C89" w:rsidP="00DA3C89">
            <w:pPr>
              <w:pStyle w:val="Texto"/>
              <w:ind w:firstLine="0"/>
              <w:rPr>
                <w:rFonts w:ascii="Verdana" w:hAnsi="Verdana"/>
                <w:color w:val="000000"/>
                <w:sz w:val="16"/>
                <w:szCs w:val="16"/>
              </w:rPr>
            </w:pPr>
            <w:r w:rsidRPr="00300C35">
              <w:rPr>
                <w:rFonts w:ascii="Verdana" w:hAnsi="Verdana"/>
                <w:b/>
                <w:color w:val="000000"/>
                <w:sz w:val="16"/>
                <w:szCs w:val="16"/>
              </w:rPr>
              <w:t xml:space="preserve">1.3 </w:t>
            </w:r>
            <w:r w:rsidRPr="00300C35">
              <w:rPr>
                <w:rFonts w:ascii="Verdana" w:hAnsi="Verdana"/>
                <w:color w:val="000000"/>
                <w:sz w:val="16"/>
                <w:szCs w:val="16"/>
              </w:rPr>
              <w:t>Implantar los procedimientos de evaluación de la conformidad para los vehículos tipo grúa, así como para los equipos y vehículos nuevos y en operación.</w:t>
            </w:r>
          </w:p>
        </w:tc>
        <w:tc>
          <w:tcPr>
            <w:tcW w:w="4675" w:type="dxa"/>
          </w:tcPr>
          <w:p w14:paraId="16787175" w14:textId="2B5D7DA6" w:rsidR="00DA3C89" w:rsidRPr="00DA3C89" w:rsidRDefault="00DA3C89" w:rsidP="00DA3C89">
            <w:pPr>
              <w:pStyle w:val="Texto"/>
              <w:ind w:firstLine="0"/>
              <w:rPr>
                <w:rFonts w:ascii="Verdana" w:hAnsi="Verdana"/>
                <w:b/>
                <w:color w:val="000000"/>
                <w:sz w:val="16"/>
                <w:szCs w:val="16"/>
                <w:lang w:val="en-US"/>
              </w:rPr>
            </w:pPr>
            <w:r w:rsidRPr="00DA3C89">
              <w:rPr>
                <w:rFonts w:ascii="Verdana" w:hAnsi="Verdana"/>
                <w:b/>
                <w:color w:val="000000"/>
                <w:sz w:val="16"/>
                <w:szCs w:val="16"/>
                <w:lang w:val="en-US"/>
              </w:rPr>
              <w:t xml:space="preserve">1.3 </w:t>
            </w:r>
            <w:r w:rsidRPr="00DA3C89">
              <w:rPr>
                <w:rFonts w:ascii="Verdana" w:hAnsi="Verdana"/>
                <w:color w:val="000000"/>
                <w:sz w:val="16"/>
                <w:szCs w:val="16"/>
                <w:lang w:val="en-US"/>
              </w:rPr>
              <w:t xml:space="preserve">Implement </w:t>
            </w:r>
            <w:r w:rsidR="00790E8A">
              <w:rPr>
                <w:rFonts w:ascii="Verdana" w:hAnsi="Verdana"/>
                <w:color w:val="000000"/>
                <w:sz w:val="16"/>
                <w:szCs w:val="16"/>
                <w:lang w:val="en-US"/>
              </w:rPr>
              <w:t>the</w:t>
            </w:r>
            <w:r w:rsidRPr="00DA3C89">
              <w:rPr>
                <w:rFonts w:ascii="Verdana" w:hAnsi="Verdana"/>
                <w:color w:val="000000"/>
                <w:sz w:val="16"/>
                <w:szCs w:val="16"/>
                <w:lang w:val="en-US"/>
              </w:rPr>
              <w:t xml:space="preserve"> procedures</w:t>
            </w:r>
            <w:r w:rsidR="00790E8A">
              <w:rPr>
                <w:rFonts w:ascii="Verdana" w:hAnsi="Verdana"/>
                <w:color w:val="000000"/>
                <w:sz w:val="16"/>
                <w:szCs w:val="16"/>
                <w:lang w:val="en-US"/>
              </w:rPr>
              <w:t xml:space="preserve"> for the evaluation of conformity</w:t>
            </w:r>
            <w:r w:rsidRPr="00DA3C89">
              <w:rPr>
                <w:rFonts w:ascii="Verdana" w:hAnsi="Verdana"/>
                <w:color w:val="000000"/>
                <w:sz w:val="16"/>
                <w:szCs w:val="16"/>
                <w:lang w:val="en-US"/>
              </w:rPr>
              <w:t xml:space="preserve"> for crane-type vehicles, as well as for new and operating equipment and vehicles.</w:t>
            </w:r>
          </w:p>
        </w:tc>
      </w:tr>
      <w:tr w:rsidR="00DA3C89" w:rsidRPr="00300C35" w14:paraId="432BBDF0" w14:textId="62C4FA55" w:rsidTr="00943B69">
        <w:tc>
          <w:tcPr>
            <w:tcW w:w="4675" w:type="dxa"/>
          </w:tcPr>
          <w:p w14:paraId="052DA551" w14:textId="77777777" w:rsidR="00DA3C89" w:rsidRPr="00300C35" w:rsidRDefault="00DA3C89" w:rsidP="00DA3C89">
            <w:pPr>
              <w:pStyle w:val="Texto"/>
              <w:spacing w:line="235" w:lineRule="exact"/>
              <w:ind w:firstLine="0"/>
              <w:rPr>
                <w:rFonts w:ascii="Verdana" w:hAnsi="Verdana"/>
                <w:b/>
                <w:sz w:val="16"/>
                <w:szCs w:val="16"/>
              </w:rPr>
            </w:pPr>
            <w:r w:rsidRPr="00300C35">
              <w:rPr>
                <w:rFonts w:ascii="Verdana" w:hAnsi="Verdana"/>
                <w:b/>
                <w:color w:val="000000"/>
                <w:sz w:val="16"/>
                <w:szCs w:val="16"/>
              </w:rPr>
              <w:t>2. Campo de Aplicación</w:t>
            </w:r>
          </w:p>
        </w:tc>
        <w:tc>
          <w:tcPr>
            <w:tcW w:w="4675" w:type="dxa"/>
          </w:tcPr>
          <w:p w14:paraId="39C47947" w14:textId="1AB71260" w:rsidR="00DA3C89" w:rsidRPr="005B271B" w:rsidRDefault="00DA3C89" w:rsidP="00DA3C89">
            <w:pPr>
              <w:pStyle w:val="Texto"/>
              <w:spacing w:line="235" w:lineRule="exact"/>
              <w:ind w:firstLine="0"/>
              <w:rPr>
                <w:rFonts w:ascii="Verdana" w:hAnsi="Verdana"/>
                <w:b/>
                <w:color w:val="000000"/>
                <w:sz w:val="16"/>
                <w:szCs w:val="16"/>
                <w:lang w:val="en-US"/>
              </w:rPr>
            </w:pPr>
            <w:r w:rsidRPr="005B271B">
              <w:rPr>
                <w:rFonts w:ascii="Verdana" w:hAnsi="Verdana"/>
                <w:b/>
                <w:color w:val="000000"/>
                <w:sz w:val="16"/>
                <w:szCs w:val="16"/>
                <w:lang w:val="en-US"/>
              </w:rPr>
              <w:t>2. Field of Application</w:t>
            </w:r>
          </w:p>
        </w:tc>
      </w:tr>
      <w:tr w:rsidR="00DA3C89" w:rsidRPr="00DA3C89" w14:paraId="438E08C9" w14:textId="315C4402" w:rsidTr="00943B69">
        <w:tc>
          <w:tcPr>
            <w:tcW w:w="4675" w:type="dxa"/>
          </w:tcPr>
          <w:p w14:paraId="00226BCB"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t xml:space="preserve">2.1 </w:t>
            </w:r>
            <w:r w:rsidRPr="00300C35">
              <w:rPr>
                <w:rFonts w:ascii="Verdana" w:hAnsi="Verdana"/>
                <w:color w:val="000000"/>
                <w:sz w:val="16"/>
                <w:szCs w:val="16"/>
              </w:rPr>
              <w:t>Esta Norma Oficial Mexicana es de aplicación para los fabricantes y armadores de los equipos para los vehículos tipo grúa para arrastre y/o salvamento; y para los permisionarios de vehículos tipo grúa que prestan el servicio de arrastre y/o salvamento.</w:t>
            </w:r>
          </w:p>
        </w:tc>
        <w:tc>
          <w:tcPr>
            <w:tcW w:w="4675" w:type="dxa"/>
          </w:tcPr>
          <w:p w14:paraId="3BA9C177" w14:textId="7C48B52D" w:rsidR="00DA3C89" w:rsidRPr="005B271B" w:rsidRDefault="00DA3C89" w:rsidP="00DA3C89">
            <w:pPr>
              <w:pStyle w:val="Texto"/>
              <w:spacing w:line="235" w:lineRule="exact"/>
              <w:ind w:firstLine="0"/>
              <w:rPr>
                <w:rFonts w:ascii="Verdana" w:hAnsi="Verdana"/>
                <w:b/>
                <w:color w:val="000000"/>
                <w:sz w:val="16"/>
                <w:szCs w:val="16"/>
                <w:lang w:val="en-US"/>
              </w:rPr>
            </w:pPr>
            <w:r w:rsidRPr="005B271B">
              <w:rPr>
                <w:rFonts w:ascii="Verdana" w:hAnsi="Verdana"/>
                <w:b/>
                <w:color w:val="000000"/>
                <w:sz w:val="16"/>
                <w:szCs w:val="16"/>
                <w:lang w:val="en-US"/>
              </w:rPr>
              <w:t xml:space="preserve">2.1 </w:t>
            </w:r>
            <w:r w:rsidRPr="005B271B">
              <w:rPr>
                <w:rFonts w:ascii="Verdana" w:hAnsi="Verdana"/>
                <w:color w:val="000000"/>
                <w:sz w:val="16"/>
                <w:szCs w:val="16"/>
                <w:lang w:val="en-US"/>
              </w:rPr>
              <w:t>This Official Mexican Standard is applicable to manufacturers and shipowners of equipment for crane-type vehicles for towing and/or rescue; and for permit holders of crane-type vehicles that provide towing and/or rescue services.</w:t>
            </w:r>
          </w:p>
        </w:tc>
      </w:tr>
      <w:tr w:rsidR="00DA3C89" w:rsidRPr="00DA3C89" w14:paraId="3B509D99" w14:textId="53E5D4A8" w:rsidTr="00943B69">
        <w:tc>
          <w:tcPr>
            <w:tcW w:w="4675" w:type="dxa"/>
          </w:tcPr>
          <w:p w14:paraId="3AF3F025"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b/>
                <w:sz w:val="16"/>
                <w:szCs w:val="16"/>
              </w:rPr>
              <w:lastRenderedPageBreak/>
              <w:t xml:space="preserve">2.2 </w:t>
            </w:r>
            <w:r w:rsidRPr="00300C35">
              <w:rPr>
                <w:rFonts w:ascii="Verdana" w:hAnsi="Verdana"/>
                <w:sz w:val="16"/>
                <w:szCs w:val="16"/>
              </w:rPr>
              <w:t>Esta Norma Oficial Mexicana no es aplicable a los fabricantes de equipo original, también conocidos como OEM.</w:t>
            </w:r>
          </w:p>
        </w:tc>
        <w:tc>
          <w:tcPr>
            <w:tcW w:w="4675" w:type="dxa"/>
          </w:tcPr>
          <w:p w14:paraId="331C0135" w14:textId="0C5B8A6B" w:rsidR="00DA3C89" w:rsidRPr="00DA3C89" w:rsidRDefault="00DA3C89" w:rsidP="00DA3C89">
            <w:pPr>
              <w:pStyle w:val="Texto"/>
              <w:spacing w:line="235" w:lineRule="exact"/>
              <w:ind w:firstLine="0"/>
              <w:rPr>
                <w:rFonts w:ascii="Verdana" w:hAnsi="Verdana"/>
                <w:b/>
                <w:sz w:val="16"/>
                <w:szCs w:val="16"/>
                <w:lang w:val="en-US"/>
              </w:rPr>
            </w:pPr>
            <w:r w:rsidRPr="00DA3C89">
              <w:rPr>
                <w:rFonts w:ascii="Verdana" w:hAnsi="Verdana"/>
                <w:b/>
                <w:sz w:val="16"/>
                <w:szCs w:val="16"/>
                <w:lang w:val="en-US"/>
              </w:rPr>
              <w:t xml:space="preserve">2.2 </w:t>
            </w:r>
            <w:r w:rsidRPr="00DA3C89">
              <w:rPr>
                <w:rFonts w:ascii="Verdana" w:hAnsi="Verdana"/>
                <w:sz w:val="16"/>
                <w:szCs w:val="16"/>
                <w:lang w:val="en-US"/>
              </w:rPr>
              <w:t>This Official Mexican Standard is not applicable to original equipment manufacturers, also known as OEMs.</w:t>
            </w:r>
          </w:p>
        </w:tc>
      </w:tr>
      <w:tr w:rsidR="00DA3C89" w:rsidRPr="00300C35" w14:paraId="7F8FD444" w14:textId="7E903FCC" w:rsidTr="00943B69">
        <w:tc>
          <w:tcPr>
            <w:tcW w:w="4675" w:type="dxa"/>
          </w:tcPr>
          <w:p w14:paraId="1EBACE7A" w14:textId="77777777" w:rsidR="00DA3C89" w:rsidRPr="00300C35" w:rsidRDefault="00DA3C89" w:rsidP="00DA3C89">
            <w:pPr>
              <w:pStyle w:val="Texto"/>
              <w:spacing w:line="235" w:lineRule="exact"/>
              <w:ind w:firstLine="0"/>
              <w:rPr>
                <w:rFonts w:ascii="Verdana" w:hAnsi="Verdana"/>
                <w:b/>
                <w:sz w:val="16"/>
                <w:szCs w:val="16"/>
              </w:rPr>
            </w:pPr>
            <w:r w:rsidRPr="00300C35">
              <w:rPr>
                <w:rFonts w:ascii="Verdana" w:hAnsi="Verdana"/>
                <w:b/>
                <w:color w:val="000000"/>
                <w:sz w:val="16"/>
                <w:szCs w:val="16"/>
              </w:rPr>
              <w:t>3. Referencias</w:t>
            </w:r>
          </w:p>
        </w:tc>
        <w:tc>
          <w:tcPr>
            <w:tcW w:w="4675" w:type="dxa"/>
          </w:tcPr>
          <w:p w14:paraId="7EEC6127" w14:textId="2ED9E325" w:rsidR="00DA3C89" w:rsidRPr="005B271B" w:rsidRDefault="00DA3C89" w:rsidP="00DA3C89">
            <w:pPr>
              <w:pStyle w:val="Texto"/>
              <w:spacing w:line="235" w:lineRule="exact"/>
              <w:ind w:firstLine="0"/>
              <w:rPr>
                <w:rFonts w:ascii="Verdana" w:hAnsi="Verdana"/>
                <w:b/>
                <w:color w:val="000000"/>
                <w:sz w:val="16"/>
                <w:szCs w:val="16"/>
                <w:lang w:val="en-US"/>
              </w:rPr>
            </w:pPr>
            <w:r w:rsidRPr="005B271B">
              <w:rPr>
                <w:rFonts w:ascii="Verdana" w:hAnsi="Verdana"/>
                <w:b/>
                <w:color w:val="000000"/>
                <w:sz w:val="16"/>
                <w:szCs w:val="16"/>
                <w:lang w:val="en-US"/>
              </w:rPr>
              <w:t>3. References</w:t>
            </w:r>
          </w:p>
        </w:tc>
      </w:tr>
      <w:tr w:rsidR="00DA3C89" w:rsidRPr="00DA3C89" w14:paraId="65EB8883" w14:textId="62C17345" w:rsidTr="00943B69">
        <w:tc>
          <w:tcPr>
            <w:tcW w:w="4675" w:type="dxa"/>
          </w:tcPr>
          <w:p w14:paraId="4BCF2C83"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color w:val="000000"/>
                <w:sz w:val="16"/>
                <w:szCs w:val="16"/>
              </w:rPr>
              <w:t>Para la correcta aplicación de la presente Norma Oficial Mexicana es necesario consultar las siguientes normas vigentes o las que las sustituyan:</w:t>
            </w:r>
          </w:p>
        </w:tc>
        <w:tc>
          <w:tcPr>
            <w:tcW w:w="4675" w:type="dxa"/>
          </w:tcPr>
          <w:p w14:paraId="3270010C" w14:textId="77EBC5B9" w:rsidR="00DA3C89" w:rsidRPr="005B271B" w:rsidRDefault="00DA3C89" w:rsidP="00DA3C89">
            <w:pPr>
              <w:pStyle w:val="Texto"/>
              <w:spacing w:line="235" w:lineRule="exact"/>
              <w:ind w:firstLine="0"/>
              <w:rPr>
                <w:rFonts w:ascii="Verdana" w:hAnsi="Verdana"/>
                <w:color w:val="000000"/>
                <w:sz w:val="16"/>
                <w:szCs w:val="16"/>
                <w:lang w:val="en-US"/>
              </w:rPr>
            </w:pPr>
            <w:r w:rsidRPr="005B271B">
              <w:rPr>
                <w:rFonts w:ascii="Verdana" w:hAnsi="Verdana"/>
                <w:color w:val="000000"/>
                <w:sz w:val="16"/>
                <w:szCs w:val="16"/>
                <w:lang w:val="en-US"/>
              </w:rPr>
              <w:t>For the correct application of this Official Mexican Standard, it is necessary to consult the following current standards or those that replace them:</w:t>
            </w:r>
          </w:p>
        </w:tc>
      </w:tr>
      <w:tr w:rsidR="00DA3C89" w:rsidRPr="00DA3C89" w14:paraId="2AA9D750" w14:textId="12A08BDF" w:rsidTr="00943B69">
        <w:tc>
          <w:tcPr>
            <w:tcW w:w="4675" w:type="dxa"/>
          </w:tcPr>
          <w:p w14:paraId="17E0EB26"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color w:val="000000"/>
                <w:sz w:val="16"/>
                <w:szCs w:val="16"/>
              </w:rPr>
              <w:t>Norma Oficial Mexicana NOM-012-SCT-2-2017, Sobre el peso y dimensiones máximas con los que pueden circular los vehículos de autotransporte que transitan en las vías generales de comunicación de jurisdicción federal.</w:t>
            </w:r>
          </w:p>
        </w:tc>
        <w:tc>
          <w:tcPr>
            <w:tcW w:w="4675" w:type="dxa"/>
          </w:tcPr>
          <w:p w14:paraId="3422AE1F" w14:textId="1DE6C12C" w:rsidR="00DA3C89" w:rsidRPr="00DA3C89" w:rsidRDefault="00DF2157" w:rsidP="00DA3C89">
            <w:pPr>
              <w:pStyle w:val="Texto"/>
              <w:spacing w:line="235" w:lineRule="exact"/>
              <w:ind w:firstLine="0"/>
              <w:rPr>
                <w:rFonts w:ascii="Verdana" w:hAnsi="Verdana"/>
                <w:color w:val="000000"/>
                <w:sz w:val="16"/>
                <w:szCs w:val="16"/>
                <w:lang w:val="en-US"/>
              </w:rPr>
            </w:pPr>
            <w:r>
              <w:rPr>
                <w:rFonts w:ascii="Verdana" w:hAnsi="Verdana"/>
                <w:color w:val="000000"/>
                <w:sz w:val="16"/>
                <w:szCs w:val="16"/>
                <w:lang w:val="en-US"/>
              </w:rPr>
              <w:t>Official Mexican Standard</w:t>
            </w:r>
            <w:r w:rsidR="00DA3C89" w:rsidRPr="00DA3C89">
              <w:rPr>
                <w:rFonts w:ascii="Verdana" w:hAnsi="Verdana"/>
                <w:color w:val="000000"/>
                <w:sz w:val="16"/>
                <w:szCs w:val="16"/>
                <w:lang w:val="en-US"/>
              </w:rPr>
              <w:t xml:space="preserve"> NOM-012-SCT-2-2017, On the maximum weight and dimensions with which motor transport vehicles that travel on general communication routes under federal jurisdiction can circulate.</w:t>
            </w:r>
          </w:p>
        </w:tc>
      </w:tr>
      <w:tr w:rsidR="00DA3C89" w:rsidRPr="00DA3C89" w14:paraId="6E9DE1A2" w14:textId="6C18840E" w:rsidTr="00943B69">
        <w:tc>
          <w:tcPr>
            <w:tcW w:w="4675" w:type="dxa"/>
          </w:tcPr>
          <w:p w14:paraId="50B5EEFB"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color w:val="000000"/>
                <w:sz w:val="16"/>
                <w:szCs w:val="16"/>
              </w:rPr>
              <w:t>Norma Oficial Mexicana NOM-068-SCT-2-2014, Transporte terrestre - Servicio de autotransporte federal de pasaje, turismo, carga y transporte privado</w:t>
            </w:r>
            <w:r w:rsidRPr="00300C35">
              <w:rPr>
                <w:rFonts w:ascii="Verdana" w:hAnsi="Verdana"/>
                <w:sz w:val="16"/>
                <w:szCs w:val="16"/>
              </w:rPr>
              <w:t xml:space="preserve"> </w:t>
            </w:r>
            <w:r w:rsidRPr="00300C35">
              <w:rPr>
                <w:rFonts w:ascii="Verdana" w:hAnsi="Verdana"/>
                <w:color w:val="000000"/>
                <w:sz w:val="16"/>
                <w:szCs w:val="16"/>
              </w:rPr>
              <w:t>Condiciones físico - mecánica y de seguridad para la operación en vías generales de comunicación de jurisdicción federal.</w:t>
            </w:r>
          </w:p>
        </w:tc>
        <w:tc>
          <w:tcPr>
            <w:tcW w:w="4675" w:type="dxa"/>
          </w:tcPr>
          <w:p w14:paraId="038EF0AB" w14:textId="132C5F1B" w:rsidR="00DA3C89" w:rsidRPr="00DA3C89" w:rsidRDefault="00DF2157" w:rsidP="00DA3C89">
            <w:pPr>
              <w:pStyle w:val="Texto"/>
              <w:spacing w:line="235" w:lineRule="exact"/>
              <w:ind w:firstLine="0"/>
              <w:rPr>
                <w:rFonts w:ascii="Verdana" w:hAnsi="Verdana"/>
                <w:color w:val="000000"/>
                <w:sz w:val="16"/>
                <w:szCs w:val="16"/>
                <w:lang w:val="en-US"/>
              </w:rPr>
            </w:pPr>
            <w:r>
              <w:rPr>
                <w:rFonts w:ascii="Verdana" w:hAnsi="Verdana"/>
                <w:color w:val="000000"/>
                <w:sz w:val="16"/>
                <w:szCs w:val="16"/>
                <w:lang w:val="en-US"/>
              </w:rPr>
              <w:t>Official Mexican Standard</w:t>
            </w:r>
            <w:r w:rsidR="00DA3C89" w:rsidRPr="00DA3C89">
              <w:rPr>
                <w:rFonts w:ascii="Verdana" w:hAnsi="Verdana"/>
                <w:color w:val="000000"/>
                <w:sz w:val="16"/>
                <w:szCs w:val="16"/>
                <w:lang w:val="en-US"/>
              </w:rPr>
              <w:t xml:space="preserve"> NOM-068-SCT-2-2014, Land Transportation - Federal motor transportation service for passengers, tourism, cargo and private transportation</w:t>
            </w:r>
            <w:r w:rsidR="00DA3C89" w:rsidRPr="00DA3C89">
              <w:rPr>
                <w:rFonts w:ascii="Verdana" w:hAnsi="Verdana"/>
                <w:sz w:val="16"/>
                <w:szCs w:val="16"/>
                <w:lang w:val="en-US"/>
              </w:rPr>
              <w:t xml:space="preserve"> </w:t>
            </w:r>
            <w:r w:rsidR="00DA3C89" w:rsidRPr="00DA3C89">
              <w:rPr>
                <w:rFonts w:ascii="Verdana" w:hAnsi="Verdana"/>
                <w:color w:val="000000"/>
                <w:sz w:val="16"/>
                <w:szCs w:val="16"/>
                <w:lang w:val="en-US"/>
              </w:rPr>
              <w:t xml:space="preserve">Physical - mechanical and safety conditions for operation on general </w:t>
            </w:r>
            <w:r w:rsidR="007708E2" w:rsidRPr="00DA3C89">
              <w:rPr>
                <w:rFonts w:ascii="Verdana" w:hAnsi="Verdana"/>
                <w:color w:val="000000"/>
                <w:sz w:val="16"/>
                <w:szCs w:val="16"/>
                <w:lang w:val="en-US"/>
              </w:rPr>
              <w:t>routes</w:t>
            </w:r>
            <w:r w:rsidR="007708E2" w:rsidRPr="00DA3C89">
              <w:rPr>
                <w:rFonts w:ascii="Verdana" w:hAnsi="Verdana"/>
                <w:color w:val="000000"/>
                <w:sz w:val="16"/>
                <w:szCs w:val="16"/>
                <w:lang w:val="en-US"/>
              </w:rPr>
              <w:t xml:space="preserve"> </w:t>
            </w:r>
            <w:r w:rsidR="007708E2">
              <w:rPr>
                <w:rFonts w:ascii="Verdana" w:hAnsi="Verdana"/>
                <w:color w:val="000000"/>
                <w:sz w:val="16"/>
                <w:szCs w:val="16"/>
                <w:lang w:val="en-US"/>
              </w:rPr>
              <w:t xml:space="preserve">of </w:t>
            </w:r>
            <w:r w:rsidR="00DA3C89" w:rsidRPr="00DA3C89">
              <w:rPr>
                <w:rFonts w:ascii="Verdana" w:hAnsi="Verdana"/>
                <w:color w:val="000000"/>
                <w:sz w:val="16"/>
                <w:szCs w:val="16"/>
                <w:lang w:val="en-US"/>
              </w:rPr>
              <w:t>communication under federal jurisdiction.</w:t>
            </w:r>
          </w:p>
        </w:tc>
      </w:tr>
      <w:tr w:rsidR="00DA3C89" w:rsidRPr="00DA3C89" w14:paraId="437C355B" w14:textId="18BF0A7B" w:rsidTr="00943B69">
        <w:tc>
          <w:tcPr>
            <w:tcW w:w="4675" w:type="dxa"/>
          </w:tcPr>
          <w:p w14:paraId="39E5E483"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sz w:val="16"/>
                <w:szCs w:val="16"/>
              </w:rPr>
              <w:t>Norma Oficial Mexicana NOM-008-SCFI-2002, Sistema General de Unidades de Medida.</w:t>
            </w:r>
          </w:p>
        </w:tc>
        <w:tc>
          <w:tcPr>
            <w:tcW w:w="4675" w:type="dxa"/>
          </w:tcPr>
          <w:p w14:paraId="7401DF5B" w14:textId="00815BD9" w:rsidR="00DA3C89" w:rsidRPr="00DA3C89" w:rsidRDefault="00DA3C89" w:rsidP="00DA3C89">
            <w:pPr>
              <w:pStyle w:val="Texto"/>
              <w:spacing w:line="235" w:lineRule="exact"/>
              <w:ind w:firstLine="0"/>
              <w:rPr>
                <w:rFonts w:ascii="Verdana" w:hAnsi="Verdana"/>
                <w:sz w:val="16"/>
                <w:szCs w:val="16"/>
                <w:lang w:val="en-US"/>
              </w:rPr>
            </w:pPr>
            <w:r w:rsidRPr="00DA3C89">
              <w:rPr>
                <w:rFonts w:ascii="Verdana" w:hAnsi="Verdana"/>
                <w:sz w:val="16"/>
                <w:szCs w:val="16"/>
                <w:lang w:val="en-US"/>
              </w:rPr>
              <w:t>Official Mexican Standard NOM-008-SCFI-2002, General System of Measurement Units.</w:t>
            </w:r>
          </w:p>
        </w:tc>
      </w:tr>
      <w:tr w:rsidR="00DA3C89" w:rsidRPr="00DA3C89" w14:paraId="1A6D2E4B" w14:textId="4279B1E0" w:rsidTr="00943B69">
        <w:tc>
          <w:tcPr>
            <w:tcW w:w="4675" w:type="dxa"/>
          </w:tcPr>
          <w:p w14:paraId="0F17ADA4"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color w:val="000000"/>
                <w:sz w:val="16"/>
                <w:szCs w:val="16"/>
              </w:rPr>
              <w:t>Norma Mexicana NMX-D-225-IMNC-2017, Seguridad, cintas reflejantes para vehículos Automotores-Especificaciones, métodos de prueba e instalación.</w:t>
            </w:r>
          </w:p>
        </w:tc>
        <w:tc>
          <w:tcPr>
            <w:tcW w:w="4675" w:type="dxa"/>
          </w:tcPr>
          <w:p w14:paraId="51A9C001" w14:textId="211B72AE" w:rsidR="00DA3C89" w:rsidRPr="00DA3C89" w:rsidRDefault="00DA3C89" w:rsidP="00DA3C89">
            <w:pPr>
              <w:pStyle w:val="Texto"/>
              <w:spacing w:line="235" w:lineRule="exact"/>
              <w:ind w:firstLine="0"/>
              <w:rPr>
                <w:rFonts w:ascii="Verdana" w:hAnsi="Verdana"/>
                <w:color w:val="000000"/>
                <w:sz w:val="16"/>
                <w:szCs w:val="16"/>
                <w:lang w:val="en-US"/>
              </w:rPr>
            </w:pPr>
            <w:r w:rsidRPr="00DA3C89">
              <w:rPr>
                <w:rFonts w:ascii="Verdana" w:hAnsi="Verdana"/>
                <w:color w:val="000000"/>
                <w:sz w:val="16"/>
                <w:szCs w:val="16"/>
                <w:lang w:val="en-US"/>
              </w:rPr>
              <w:t>Mexican Standard NMX-D-225-IMNC-2017, Safety, reflective tapes for Automotive vehicles</w:t>
            </w:r>
            <w:r w:rsidR="007708E2">
              <w:rPr>
                <w:rFonts w:ascii="Verdana" w:hAnsi="Verdana"/>
                <w:color w:val="000000"/>
                <w:sz w:val="16"/>
                <w:szCs w:val="16"/>
                <w:lang w:val="en-US"/>
              </w:rPr>
              <w:t xml:space="preserve"> </w:t>
            </w:r>
            <w:r w:rsidRPr="00DA3C89">
              <w:rPr>
                <w:rFonts w:ascii="Verdana" w:hAnsi="Verdana"/>
                <w:color w:val="000000"/>
                <w:sz w:val="16"/>
                <w:szCs w:val="16"/>
                <w:lang w:val="en-US"/>
              </w:rPr>
              <w:t>-</w:t>
            </w:r>
            <w:r w:rsidR="007708E2">
              <w:rPr>
                <w:rFonts w:ascii="Verdana" w:hAnsi="Verdana"/>
                <w:color w:val="000000"/>
                <w:sz w:val="16"/>
                <w:szCs w:val="16"/>
                <w:lang w:val="en-US"/>
              </w:rPr>
              <w:t xml:space="preserve"> </w:t>
            </w:r>
            <w:r w:rsidRPr="00DA3C89">
              <w:rPr>
                <w:rFonts w:ascii="Verdana" w:hAnsi="Verdana"/>
                <w:color w:val="000000"/>
                <w:sz w:val="16"/>
                <w:szCs w:val="16"/>
                <w:lang w:val="en-US"/>
              </w:rPr>
              <w:t>Specifications, test methods and installation.</w:t>
            </w:r>
          </w:p>
        </w:tc>
      </w:tr>
      <w:tr w:rsidR="00DA3C89" w:rsidRPr="00DA3C89" w14:paraId="2EE1A518" w14:textId="46BE61D6" w:rsidTr="00943B69">
        <w:tc>
          <w:tcPr>
            <w:tcW w:w="4675" w:type="dxa"/>
          </w:tcPr>
          <w:p w14:paraId="6995B22F"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color w:val="000000"/>
                <w:sz w:val="16"/>
                <w:szCs w:val="16"/>
              </w:rPr>
              <w:t>Norma Mexicana NMX-EC-17020-IMNC-2014, Requisitos para el funcionamiento de diferentes tipos de unidades (organismos) que realizan la verificación (inspección).</w:t>
            </w:r>
          </w:p>
        </w:tc>
        <w:tc>
          <w:tcPr>
            <w:tcW w:w="4675" w:type="dxa"/>
          </w:tcPr>
          <w:p w14:paraId="10BC32D9" w14:textId="7C7B6906" w:rsidR="00DA3C89" w:rsidRPr="00DA3C89" w:rsidRDefault="00DA3C89" w:rsidP="00DA3C89">
            <w:pPr>
              <w:pStyle w:val="Texto"/>
              <w:spacing w:line="235" w:lineRule="exact"/>
              <w:ind w:firstLine="0"/>
              <w:rPr>
                <w:rFonts w:ascii="Verdana" w:hAnsi="Verdana"/>
                <w:color w:val="000000"/>
                <w:sz w:val="16"/>
                <w:szCs w:val="16"/>
                <w:lang w:val="en-US"/>
              </w:rPr>
            </w:pPr>
            <w:r w:rsidRPr="00DA3C89">
              <w:rPr>
                <w:rFonts w:ascii="Verdana" w:hAnsi="Verdana"/>
                <w:color w:val="000000"/>
                <w:sz w:val="16"/>
                <w:szCs w:val="16"/>
                <w:lang w:val="en-US"/>
              </w:rPr>
              <w:t>Mexican Standard NMX-EC-17020-IMNC-2014, Requirements for the operation of different types of units (organisms) that carry out verification (inspection).</w:t>
            </w:r>
          </w:p>
        </w:tc>
      </w:tr>
      <w:tr w:rsidR="00DA3C89" w:rsidRPr="00DA3C89" w14:paraId="5F70F43C" w14:textId="5C345A4A" w:rsidTr="00943B69">
        <w:tc>
          <w:tcPr>
            <w:tcW w:w="4675" w:type="dxa"/>
          </w:tcPr>
          <w:p w14:paraId="21875267"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sz w:val="16"/>
                <w:szCs w:val="16"/>
              </w:rPr>
              <w:t>Norma Mexicana NMX-GR-4309-IMNC-2016, Grúas-cables-cuidado, mantenimiento, instalación, examen y descarte.</w:t>
            </w:r>
          </w:p>
        </w:tc>
        <w:tc>
          <w:tcPr>
            <w:tcW w:w="4675" w:type="dxa"/>
          </w:tcPr>
          <w:p w14:paraId="5F78A4E5" w14:textId="2578FFB2" w:rsidR="00DA3C89" w:rsidRPr="00DA3C89" w:rsidRDefault="00DA3C89" w:rsidP="00DA3C89">
            <w:pPr>
              <w:pStyle w:val="Texto"/>
              <w:spacing w:line="235" w:lineRule="exact"/>
              <w:ind w:firstLine="0"/>
              <w:rPr>
                <w:rFonts w:ascii="Verdana" w:hAnsi="Verdana"/>
                <w:sz w:val="16"/>
                <w:szCs w:val="16"/>
                <w:lang w:val="en-US"/>
              </w:rPr>
            </w:pPr>
            <w:r w:rsidRPr="00DA3C89">
              <w:rPr>
                <w:rFonts w:ascii="Verdana" w:hAnsi="Verdana"/>
                <w:sz w:val="16"/>
                <w:szCs w:val="16"/>
                <w:lang w:val="en-US"/>
              </w:rPr>
              <w:t>Mexican Standard NMX-GR-4309-IMNC-2016, Cranes-cables-care, maintenance, installation, examination and disposal.</w:t>
            </w:r>
          </w:p>
        </w:tc>
      </w:tr>
      <w:tr w:rsidR="00DA3C89" w:rsidRPr="00300C35" w14:paraId="133326F6" w14:textId="1CC90719" w:rsidTr="00943B69">
        <w:tc>
          <w:tcPr>
            <w:tcW w:w="4675" w:type="dxa"/>
          </w:tcPr>
          <w:p w14:paraId="0B569231" w14:textId="77777777" w:rsidR="00DA3C89" w:rsidRPr="00300C35" w:rsidRDefault="00DA3C89" w:rsidP="00DA3C89">
            <w:pPr>
              <w:pStyle w:val="Texto"/>
              <w:spacing w:line="235" w:lineRule="exact"/>
              <w:ind w:firstLine="0"/>
              <w:rPr>
                <w:rFonts w:ascii="Verdana" w:hAnsi="Verdana"/>
                <w:b/>
                <w:color w:val="000000"/>
                <w:sz w:val="16"/>
                <w:szCs w:val="16"/>
              </w:rPr>
            </w:pPr>
            <w:bookmarkStart w:id="0" w:name="N_Hlk128739576"/>
            <w:r w:rsidRPr="00300C35">
              <w:rPr>
                <w:rFonts w:ascii="Verdana" w:hAnsi="Verdana"/>
                <w:b/>
                <w:color w:val="000000"/>
                <w:sz w:val="16"/>
                <w:szCs w:val="16"/>
              </w:rPr>
              <w:t>4. Definiciones y acrónimos</w:t>
            </w:r>
          </w:p>
        </w:tc>
        <w:tc>
          <w:tcPr>
            <w:tcW w:w="4675" w:type="dxa"/>
          </w:tcPr>
          <w:p w14:paraId="6721FC6F" w14:textId="2DF61486" w:rsidR="00DA3C89" w:rsidRPr="006234AB" w:rsidRDefault="00DA3C89" w:rsidP="00DA3C89">
            <w:pPr>
              <w:pStyle w:val="Texto"/>
              <w:spacing w:line="235" w:lineRule="exact"/>
              <w:ind w:firstLine="0"/>
              <w:rPr>
                <w:rFonts w:ascii="Verdana" w:hAnsi="Verdana"/>
                <w:b/>
                <w:color w:val="000000"/>
                <w:sz w:val="16"/>
                <w:szCs w:val="16"/>
                <w:lang w:val="en-US"/>
              </w:rPr>
            </w:pPr>
            <w:r w:rsidRPr="006234AB">
              <w:rPr>
                <w:rFonts w:ascii="Verdana" w:hAnsi="Verdana"/>
                <w:b/>
                <w:color w:val="000000"/>
                <w:sz w:val="16"/>
                <w:szCs w:val="16"/>
                <w:lang w:val="en-US"/>
              </w:rPr>
              <w:t>4. Definitions and acronyms</w:t>
            </w:r>
          </w:p>
        </w:tc>
      </w:tr>
      <w:tr w:rsidR="00DA3C89" w:rsidRPr="00300C35" w14:paraId="0B884AD2" w14:textId="67533459" w:rsidTr="00943B69">
        <w:tc>
          <w:tcPr>
            <w:tcW w:w="4675" w:type="dxa"/>
          </w:tcPr>
          <w:p w14:paraId="2C6A77F2" w14:textId="77777777" w:rsidR="00DA3C89" w:rsidRPr="00300C35" w:rsidRDefault="00DA3C89" w:rsidP="00DA3C89">
            <w:pPr>
              <w:pStyle w:val="Texto"/>
              <w:spacing w:line="235" w:lineRule="exact"/>
              <w:ind w:firstLine="0"/>
              <w:rPr>
                <w:rFonts w:ascii="Verdana" w:hAnsi="Verdana"/>
                <w:b/>
                <w:color w:val="000000"/>
                <w:sz w:val="16"/>
                <w:szCs w:val="16"/>
              </w:rPr>
            </w:pPr>
            <w:r w:rsidRPr="00300C35">
              <w:rPr>
                <w:rFonts w:ascii="Verdana" w:hAnsi="Verdana"/>
                <w:b/>
                <w:color w:val="000000"/>
                <w:sz w:val="16"/>
                <w:szCs w:val="16"/>
              </w:rPr>
              <w:t>4.1 Definiciones</w:t>
            </w:r>
          </w:p>
        </w:tc>
        <w:tc>
          <w:tcPr>
            <w:tcW w:w="4675" w:type="dxa"/>
          </w:tcPr>
          <w:p w14:paraId="7E0C3AE8" w14:textId="547E2FBF" w:rsidR="00DA3C89" w:rsidRPr="006234AB" w:rsidRDefault="00DA3C89" w:rsidP="00DA3C89">
            <w:pPr>
              <w:pStyle w:val="Texto"/>
              <w:spacing w:line="235" w:lineRule="exact"/>
              <w:ind w:firstLine="0"/>
              <w:rPr>
                <w:rFonts w:ascii="Verdana" w:hAnsi="Verdana"/>
                <w:b/>
                <w:color w:val="000000"/>
                <w:sz w:val="16"/>
                <w:szCs w:val="16"/>
                <w:lang w:val="en-US"/>
              </w:rPr>
            </w:pPr>
            <w:r w:rsidRPr="006234AB">
              <w:rPr>
                <w:rFonts w:ascii="Verdana" w:hAnsi="Verdana"/>
                <w:b/>
                <w:color w:val="000000"/>
                <w:sz w:val="16"/>
                <w:szCs w:val="16"/>
                <w:lang w:val="en-US"/>
              </w:rPr>
              <w:t>4.1 Definitions</w:t>
            </w:r>
          </w:p>
        </w:tc>
      </w:tr>
      <w:tr w:rsidR="00DA3C89" w:rsidRPr="00DA3C89" w14:paraId="6B3EC9BE" w14:textId="1590D92A" w:rsidTr="00943B69">
        <w:tc>
          <w:tcPr>
            <w:tcW w:w="4675" w:type="dxa"/>
          </w:tcPr>
          <w:p w14:paraId="06AB0DD8" w14:textId="77777777" w:rsidR="00DA3C89" w:rsidRPr="00300C35" w:rsidRDefault="00DA3C89" w:rsidP="00DA3C89">
            <w:pPr>
              <w:pStyle w:val="Texto"/>
              <w:spacing w:line="235" w:lineRule="exact"/>
              <w:ind w:firstLine="0"/>
              <w:rPr>
                <w:rFonts w:ascii="Verdana" w:hAnsi="Verdana"/>
                <w:color w:val="000000"/>
                <w:sz w:val="16"/>
                <w:szCs w:val="16"/>
              </w:rPr>
            </w:pPr>
            <w:bookmarkStart w:id="1" w:name="N_Hlk129708196"/>
            <w:r w:rsidRPr="00300C35">
              <w:rPr>
                <w:rFonts w:ascii="Verdana" w:hAnsi="Verdana"/>
                <w:color w:val="000000"/>
                <w:sz w:val="16"/>
                <w:szCs w:val="16"/>
              </w:rPr>
              <w:t>Para efectos de la presente Norma Oficial Mexicana, se establecen las siguientes definiciones:</w:t>
            </w:r>
          </w:p>
        </w:tc>
        <w:tc>
          <w:tcPr>
            <w:tcW w:w="4675" w:type="dxa"/>
          </w:tcPr>
          <w:p w14:paraId="70E7D647" w14:textId="07FA8EC7" w:rsidR="00DA3C89" w:rsidRPr="006234AB" w:rsidRDefault="00DA3C89" w:rsidP="00DA3C89">
            <w:pPr>
              <w:pStyle w:val="Texto"/>
              <w:spacing w:line="235" w:lineRule="exact"/>
              <w:ind w:firstLine="0"/>
              <w:rPr>
                <w:rFonts w:ascii="Verdana" w:hAnsi="Verdana"/>
                <w:color w:val="000000"/>
                <w:sz w:val="16"/>
                <w:szCs w:val="16"/>
                <w:lang w:val="en-US"/>
              </w:rPr>
            </w:pPr>
            <w:r w:rsidRPr="006234AB">
              <w:rPr>
                <w:rFonts w:ascii="Verdana" w:hAnsi="Verdana"/>
                <w:color w:val="000000"/>
                <w:sz w:val="16"/>
                <w:szCs w:val="16"/>
                <w:lang w:val="en-US"/>
              </w:rPr>
              <w:t>For the purposes of this Official Mexican Standard, the following definitions are established:</w:t>
            </w:r>
          </w:p>
        </w:tc>
      </w:tr>
      <w:bookmarkEnd w:id="1"/>
      <w:tr w:rsidR="00DA3C89" w:rsidRPr="00300C35" w14:paraId="261DF0C8" w14:textId="6C35E52A" w:rsidTr="00943B69">
        <w:tc>
          <w:tcPr>
            <w:tcW w:w="4675" w:type="dxa"/>
          </w:tcPr>
          <w:p w14:paraId="62CE79A7"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t xml:space="preserve">4.1.1 </w:t>
            </w:r>
            <w:r w:rsidRPr="00300C35">
              <w:rPr>
                <w:rFonts w:ascii="Verdana" w:hAnsi="Verdana"/>
                <w:color w:val="000000"/>
                <w:sz w:val="16"/>
                <w:szCs w:val="16"/>
              </w:rPr>
              <w:t>Armador.</w:t>
            </w:r>
          </w:p>
        </w:tc>
        <w:tc>
          <w:tcPr>
            <w:tcW w:w="4675" w:type="dxa"/>
          </w:tcPr>
          <w:p w14:paraId="6AA569E0" w14:textId="32441A59" w:rsidR="00DA3C89" w:rsidRPr="006234AB" w:rsidRDefault="00DA3C89" w:rsidP="00DA3C89">
            <w:pPr>
              <w:pStyle w:val="Texto"/>
              <w:spacing w:line="235" w:lineRule="exact"/>
              <w:ind w:firstLine="0"/>
              <w:rPr>
                <w:rFonts w:ascii="Verdana" w:hAnsi="Verdana"/>
                <w:b/>
                <w:color w:val="000000"/>
                <w:sz w:val="16"/>
                <w:szCs w:val="16"/>
                <w:lang w:val="en-US"/>
              </w:rPr>
            </w:pPr>
            <w:r w:rsidRPr="006234AB">
              <w:rPr>
                <w:rFonts w:ascii="Verdana" w:hAnsi="Verdana"/>
                <w:b/>
                <w:color w:val="000000"/>
                <w:sz w:val="16"/>
                <w:szCs w:val="16"/>
                <w:lang w:val="en-US"/>
              </w:rPr>
              <w:t xml:space="preserve">4.1.1 </w:t>
            </w:r>
            <w:r w:rsidRPr="006234AB">
              <w:rPr>
                <w:rFonts w:ascii="Verdana" w:hAnsi="Verdana"/>
                <w:color w:val="000000"/>
                <w:sz w:val="16"/>
                <w:szCs w:val="16"/>
                <w:lang w:val="en-US"/>
              </w:rPr>
              <w:t>Shipowner.</w:t>
            </w:r>
          </w:p>
        </w:tc>
      </w:tr>
      <w:tr w:rsidR="00DA3C89" w:rsidRPr="00DA3C89" w14:paraId="6BFEBA25" w14:textId="0E3F9183" w:rsidTr="00943B69">
        <w:tc>
          <w:tcPr>
            <w:tcW w:w="4675" w:type="dxa"/>
          </w:tcPr>
          <w:p w14:paraId="65AAFED2"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color w:val="000000"/>
                <w:sz w:val="16"/>
                <w:szCs w:val="16"/>
              </w:rPr>
              <w:t>Persona física o moral que modifica chasis e instala equipos de arrastre y/o salvamento.</w:t>
            </w:r>
          </w:p>
        </w:tc>
        <w:tc>
          <w:tcPr>
            <w:tcW w:w="4675" w:type="dxa"/>
          </w:tcPr>
          <w:p w14:paraId="37BE11BA" w14:textId="3957014B" w:rsidR="00DA3C89" w:rsidRPr="00DA3C89" w:rsidRDefault="006234AB" w:rsidP="00DA3C89">
            <w:pPr>
              <w:pStyle w:val="Texto"/>
              <w:spacing w:line="235" w:lineRule="exact"/>
              <w:ind w:firstLine="0"/>
              <w:rPr>
                <w:rFonts w:ascii="Verdana" w:hAnsi="Verdana"/>
                <w:color w:val="000000"/>
                <w:sz w:val="16"/>
                <w:szCs w:val="16"/>
                <w:lang w:val="en-US"/>
              </w:rPr>
            </w:pPr>
            <w:r>
              <w:rPr>
                <w:rFonts w:ascii="Verdana" w:hAnsi="Verdana"/>
                <w:color w:val="000000"/>
                <w:sz w:val="16"/>
                <w:szCs w:val="16"/>
                <w:lang w:val="en-US"/>
              </w:rPr>
              <w:t>Individual or legal entity</w:t>
            </w:r>
            <w:r w:rsidR="00DA3C89" w:rsidRPr="00DA3C89">
              <w:rPr>
                <w:rFonts w:ascii="Verdana" w:hAnsi="Verdana"/>
                <w:color w:val="000000"/>
                <w:sz w:val="16"/>
                <w:szCs w:val="16"/>
                <w:lang w:val="en-US"/>
              </w:rPr>
              <w:t xml:space="preserve"> who modifies chassis and installs towing and/or rescue equipment.</w:t>
            </w:r>
          </w:p>
        </w:tc>
      </w:tr>
      <w:tr w:rsidR="00DA3C89" w:rsidRPr="00300C35" w14:paraId="4D892625" w14:textId="0FD10850" w:rsidTr="00943B69">
        <w:tc>
          <w:tcPr>
            <w:tcW w:w="4675" w:type="dxa"/>
          </w:tcPr>
          <w:p w14:paraId="263800F3"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t xml:space="preserve">4.1.2 </w:t>
            </w:r>
            <w:r w:rsidRPr="00300C35">
              <w:rPr>
                <w:rFonts w:ascii="Verdana" w:hAnsi="Verdana"/>
                <w:color w:val="000000"/>
                <w:sz w:val="16"/>
                <w:szCs w:val="16"/>
              </w:rPr>
              <w:t>Arrastre.</w:t>
            </w:r>
          </w:p>
        </w:tc>
        <w:tc>
          <w:tcPr>
            <w:tcW w:w="4675" w:type="dxa"/>
          </w:tcPr>
          <w:p w14:paraId="6138A9B2" w14:textId="47F57396" w:rsidR="00DA3C89" w:rsidRPr="00300C35" w:rsidRDefault="00DA3C89" w:rsidP="00DA3C89">
            <w:pPr>
              <w:pStyle w:val="Texto"/>
              <w:spacing w:line="235" w:lineRule="exact"/>
              <w:ind w:firstLine="0"/>
              <w:rPr>
                <w:rFonts w:ascii="Verdana" w:hAnsi="Verdana"/>
                <w:b/>
                <w:color w:val="000000"/>
                <w:sz w:val="16"/>
                <w:szCs w:val="16"/>
                <w:lang w:val="en-US"/>
              </w:rPr>
            </w:pPr>
            <w:r>
              <w:rPr>
                <w:rFonts w:ascii="Verdana" w:hAnsi="Verdana"/>
                <w:b/>
                <w:color w:val="000000"/>
                <w:sz w:val="16"/>
                <w:szCs w:val="16"/>
              </w:rPr>
              <w:t xml:space="preserve">4.1.2 </w:t>
            </w:r>
            <w:proofErr w:type="spellStart"/>
            <w:r w:rsidR="00A7619E">
              <w:rPr>
                <w:rFonts w:ascii="Verdana" w:hAnsi="Verdana"/>
                <w:color w:val="000000"/>
                <w:sz w:val="16"/>
                <w:szCs w:val="16"/>
              </w:rPr>
              <w:t>Towing</w:t>
            </w:r>
            <w:proofErr w:type="spellEnd"/>
            <w:r>
              <w:rPr>
                <w:rFonts w:ascii="Verdana" w:hAnsi="Verdana"/>
                <w:color w:val="000000"/>
                <w:sz w:val="16"/>
                <w:szCs w:val="16"/>
              </w:rPr>
              <w:t>.</w:t>
            </w:r>
          </w:p>
        </w:tc>
      </w:tr>
      <w:tr w:rsidR="00DA3C89" w:rsidRPr="00DA3C89" w14:paraId="2841BA2A" w14:textId="1875C4BB" w:rsidTr="00943B69">
        <w:tc>
          <w:tcPr>
            <w:tcW w:w="4675" w:type="dxa"/>
          </w:tcPr>
          <w:p w14:paraId="2189384E"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sz w:val="16"/>
                <w:szCs w:val="16"/>
              </w:rPr>
              <w:t>Modalidad de servicio auxiliar que consiste en llevar a cabo las maniobras necesarias e indispensables para enganchar o subir a la grúa vehículos que estando sobre sus propias ruedas y que encontrándose en la superficie de rodamiento o sobre el acotamiento de los caminos federales, deban ser trasladados en condiciones seguras, así como en las que se recibe el vehículo, de un punto a otro del territorio nacional utilizando los caminos y puentes de jurisdicción federal.</w:t>
            </w:r>
          </w:p>
        </w:tc>
        <w:tc>
          <w:tcPr>
            <w:tcW w:w="4675" w:type="dxa"/>
          </w:tcPr>
          <w:p w14:paraId="790904DC" w14:textId="6DC132F8" w:rsidR="00DA3C89" w:rsidRPr="00DA3C89" w:rsidRDefault="00DA3C89" w:rsidP="00DA3C89">
            <w:pPr>
              <w:pStyle w:val="Texto"/>
              <w:spacing w:line="235" w:lineRule="exact"/>
              <w:ind w:firstLine="0"/>
              <w:rPr>
                <w:rFonts w:ascii="Verdana" w:hAnsi="Verdana"/>
                <w:sz w:val="16"/>
                <w:szCs w:val="16"/>
                <w:lang w:val="en-US"/>
              </w:rPr>
            </w:pPr>
            <w:r w:rsidRPr="00DA3C89">
              <w:rPr>
                <w:rFonts w:ascii="Verdana" w:hAnsi="Verdana"/>
                <w:sz w:val="16"/>
                <w:szCs w:val="16"/>
                <w:lang w:val="en-US"/>
              </w:rPr>
              <w:t xml:space="preserve">Auxiliary service modality that consists of carrying out the necessary and essential maneuvers to hook or lift onto the crane vehicles that, while on their own wheels and that are on the rolling surface or on the shoulder of federal roads, must be transferred </w:t>
            </w:r>
            <w:r w:rsidR="00A16D7E">
              <w:rPr>
                <w:rFonts w:ascii="Verdana" w:hAnsi="Verdana"/>
                <w:sz w:val="16"/>
                <w:szCs w:val="16"/>
                <w:lang w:val="en-US"/>
              </w:rPr>
              <w:t>under</w:t>
            </w:r>
            <w:r w:rsidRPr="00DA3C89">
              <w:rPr>
                <w:rFonts w:ascii="Verdana" w:hAnsi="Verdana"/>
                <w:sz w:val="16"/>
                <w:szCs w:val="16"/>
                <w:lang w:val="en-US"/>
              </w:rPr>
              <w:t xml:space="preserve"> safe conditions, as well as in</w:t>
            </w:r>
            <w:r w:rsidR="00A16D7E">
              <w:rPr>
                <w:rFonts w:ascii="Verdana" w:hAnsi="Verdana"/>
                <w:sz w:val="16"/>
                <w:szCs w:val="16"/>
                <w:lang w:val="en-US"/>
              </w:rPr>
              <w:t xml:space="preserve"> that in</w:t>
            </w:r>
            <w:r w:rsidRPr="00DA3C89">
              <w:rPr>
                <w:rFonts w:ascii="Verdana" w:hAnsi="Verdana"/>
                <w:sz w:val="16"/>
                <w:szCs w:val="16"/>
                <w:lang w:val="en-US"/>
              </w:rPr>
              <w:t xml:space="preserve"> which the vehicle is received, from one point to another in the national territory using roads and bridges under federal jurisdiction.</w:t>
            </w:r>
          </w:p>
        </w:tc>
      </w:tr>
      <w:tr w:rsidR="00DA3C89" w:rsidRPr="00300C35" w14:paraId="2F3C7998" w14:textId="4EAFD5FD" w:rsidTr="00943B69">
        <w:tc>
          <w:tcPr>
            <w:tcW w:w="4675" w:type="dxa"/>
          </w:tcPr>
          <w:p w14:paraId="7C8FAF13"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lastRenderedPageBreak/>
              <w:t>4.1.3</w:t>
            </w:r>
            <w:r w:rsidRPr="00300C35">
              <w:rPr>
                <w:rFonts w:ascii="Verdana" w:hAnsi="Verdana"/>
                <w:color w:val="000000"/>
                <w:sz w:val="16"/>
                <w:szCs w:val="16"/>
              </w:rPr>
              <w:t xml:space="preserve"> Arrastre y Salvamento.</w:t>
            </w:r>
          </w:p>
        </w:tc>
        <w:tc>
          <w:tcPr>
            <w:tcW w:w="4675" w:type="dxa"/>
          </w:tcPr>
          <w:p w14:paraId="4AB11CF5" w14:textId="05BF0E5B" w:rsidR="00DA3C89" w:rsidRPr="00A16D7E" w:rsidRDefault="00DA3C89" w:rsidP="00DA3C89">
            <w:pPr>
              <w:pStyle w:val="Texto"/>
              <w:spacing w:line="235" w:lineRule="exact"/>
              <w:ind w:firstLine="0"/>
              <w:rPr>
                <w:rFonts w:ascii="Verdana" w:hAnsi="Verdana"/>
                <w:b/>
                <w:color w:val="000000"/>
                <w:sz w:val="16"/>
                <w:szCs w:val="16"/>
                <w:lang w:val="en-US"/>
              </w:rPr>
            </w:pPr>
            <w:r w:rsidRPr="00A16D7E">
              <w:rPr>
                <w:rFonts w:ascii="Verdana" w:hAnsi="Verdana"/>
                <w:b/>
                <w:color w:val="000000"/>
                <w:sz w:val="16"/>
                <w:szCs w:val="16"/>
                <w:lang w:val="en-US"/>
              </w:rPr>
              <w:t xml:space="preserve">4.1.3 </w:t>
            </w:r>
            <w:r w:rsidR="00A16D7E" w:rsidRPr="00A16D7E">
              <w:rPr>
                <w:rFonts w:ascii="Verdana" w:hAnsi="Verdana"/>
                <w:color w:val="000000"/>
                <w:sz w:val="16"/>
                <w:szCs w:val="16"/>
                <w:lang w:val="en-US"/>
              </w:rPr>
              <w:t>Towing</w:t>
            </w:r>
            <w:r w:rsidRPr="00A16D7E">
              <w:rPr>
                <w:rFonts w:ascii="Verdana" w:hAnsi="Verdana"/>
                <w:color w:val="000000"/>
                <w:sz w:val="16"/>
                <w:szCs w:val="16"/>
                <w:lang w:val="en-US"/>
              </w:rPr>
              <w:t xml:space="preserve"> and Rescue.</w:t>
            </w:r>
          </w:p>
        </w:tc>
      </w:tr>
      <w:tr w:rsidR="00DA3C89" w:rsidRPr="00DA3C89" w14:paraId="40BFB143" w14:textId="23985E44" w:rsidTr="00943B69">
        <w:tc>
          <w:tcPr>
            <w:tcW w:w="4675" w:type="dxa"/>
          </w:tcPr>
          <w:p w14:paraId="3E118247"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sz w:val="16"/>
                <w:szCs w:val="16"/>
              </w:rPr>
              <w:t>Modalidad de servicio auxiliar consistente en la prestación del servicio integral del conjunto de maniobras técnico-mecánicas o, en su caso y de ser indispensables, manuales necesarias para el rescate y traslado de vehículos que participan en hechos de tránsito, sus partes o su carga; que se encuentren imposibilitados para circular, hasta dejarlo sobre sus ruedas en la superficie de rodamiento, en condiciones de realizar las maniobras propias de su arrastre y traslado a un depósito permisionado.</w:t>
            </w:r>
          </w:p>
        </w:tc>
        <w:tc>
          <w:tcPr>
            <w:tcW w:w="4675" w:type="dxa"/>
          </w:tcPr>
          <w:p w14:paraId="27651113" w14:textId="0E7BFBC0" w:rsidR="00DA3C89" w:rsidRPr="00A16D7E" w:rsidRDefault="00DA3C89" w:rsidP="00DA3C89">
            <w:pPr>
              <w:pStyle w:val="Texto"/>
              <w:spacing w:line="235" w:lineRule="exact"/>
              <w:ind w:firstLine="0"/>
              <w:rPr>
                <w:rFonts w:ascii="Verdana" w:hAnsi="Verdana"/>
                <w:sz w:val="16"/>
                <w:szCs w:val="16"/>
                <w:lang w:val="en-US"/>
              </w:rPr>
            </w:pPr>
            <w:r w:rsidRPr="00A16D7E">
              <w:rPr>
                <w:rFonts w:ascii="Verdana" w:hAnsi="Verdana"/>
                <w:sz w:val="16"/>
                <w:szCs w:val="16"/>
                <w:lang w:val="en-US"/>
              </w:rPr>
              <w:t xml:space="preserve">Auxiliary service modality consisting of the provision of the comprehensive service of the set of technical-mechanical maneuvers or, where appropriate and if essential, manuals necessary for the rescue and transfer of vehicles that participate in traffic events, their parts or their cargo; that are unable to circulate, until they are left on their wheels on the rolling surface, in a position to carry out the maneuvers of </w:t>
            </w:r>
            <w:r w:rsidR="00967630">
              <w:rPr>
                <w:rFonts w:ascii="Verdana" w:hAnsi="Verdana"/>
                <w:sz w:val="16"/>
                <w:szCs w:val="16"/>
                <w:lang w:val="en-US"/>
              </w:rPr>
              <w:t>towi</w:t>
            </w:r>
            <w:r w:rsidRPr="00A16D7E">
              <w:rPr>
                <w:rFonts w:ascii="Verdana" w:hAnsi="Verdana"/>
                <w:sz w:val="16"/>
                <w:szCs w:val="16"/>
                <w:lang w:val="en-US"/>
              </w:rPr>
              <w:t>ng them and transferring them to a permitted warehouse.</w:t>
            </w:r>
          </w:p>
        </w:tc>
      </w:tr>
      <w:tr w:rsidR="00DA3C89" w:rsidRPr="00300C35" w14:paraId="456B2C5D" w14:textId="4671313A" w:rsidTr="00943B69">
        <w:tc>
          <w:tcPr>
            <w:tcW w:w="4675" w:type="dxa"/>
          </w:tcPr>
          <w:p w14:paraId="15003E85"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t>4.1.4</w:t>
            </w:r>
            <w:r w:rsidRPr="00300C35">
              <w:rPr>
                <w:rFonts w:ascii="Verdana" w:hAnsi="Verdana"/>
                <w:color w:val="000000"/>
                <w:sz w:val="16"/>
                <w:szCs w:val="16"/>
              </w:rPr>
              <w:t xml:space="preserve"> Cables.</w:t>
            </w:r>
          </w:p>
        </w:tc>
        <w:tc>
          <w:tcPr>
            <w:tcW w:w="4675" w:type="dxa"/>
          </w:tcPr>
          <w:p w14:paraId="7F7A6624" w14:textId="26B795D9" w:rsidR="00DA3C89" w:rsidRPr="00300C35" w:rsidRDefault="00DA3C89" w:rsidP="00DA3C89">
            <w:pPr>
              <w:pStyle w:val="Texto"/>
              <w:spacing w:line="235" w:lineRule="exact"/>
              <w:ind w:firstLine="0"/>
              <w:rPr>
                <w:rFonts w:ascii="Verdana" w:hAnsi="Verdana"/>
                <w:b/>
                <w:color w:val="000000"/>
                <w:sz w:val="16"/>
                <w:szCs w:val="16"/>
                <w:lang w:val="en-US"/>
              </w:rPr>
            </w:pPr>
            <w:r>
              <w:rPr>
                <w:rFonts w:ascii="Verdana" w:hAnsi="Verdana"/>
                <w:b/>
                <w:color w:val="000000"/>
                <w:sz w:val="16"/>
                <w:szCs w:val="16"/>
              </w:rPr>
              <w:t xml:space="preserve">4.1.4 </w:t>
            </w:r>
            <w:r>
              <w:rPr>
                <w:rFonts w:ascii="Verdana" w:hAnsi="Verdana"/>
                <w:color w:val="000000"/>
                <w:sz w:val="16"/>
                <w:szCs w:val="16"/>
              </w:rPr>
              <w:t>Cables.</w:t>
            </w:r>
          </w:p>
        </w:tc>
      </w:tr>
      <w:tr w:rsidR="00DA3C89" w:rsidRPr="00DA3C89" w14:paraId="6193E597" w14:textId="3BED81AD" w:rsidTr="00943B69">
        <w:tc>
          <w:tcPr>
            <w:tcW w:w="4675" w:type="dxa"/>
          </w:tcPr>
          <w:p w14:paraId="3B91C088"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sz w:val="16"/>
                <w:szCs w:val="16"/>
              </w:rPr>
              <w:t>Conjunto de alambres de acero enrollado a lo largo, helicoidalmente, que constituyen una cuerda de metal apta para resistir esfuerzos de tensión con apropiadas cualidades de flexibilidad, con una capacidad de resistencia, diámetro y longitud determinadas, conforme a lo indicado en NMX-GR-4309-IMNC-</w:t>
            </w:r>
            <w:proofErr w:type="gramStart"/>
            <w:r w:rsidRPr="00300C35">
              <w:rPr>
                <w:rFonts w:ascii="Verdana" w:hAnsi="Verdana"/>
                <w:sz w:val="16"/>
                <w:szCs w:val="16"/>
              </w:rPr>
              <w:t>2016,  Grúas</w:t>
            </w:r>
            <w:proofErr w:type="gramEnd"/>
            <w:r w:rsidRPr="00300C35">
              <w:rPr>
                <w:rFonts w:ascii="Verdana" w:hAnsi="Verdana"/>
                <w:sz w:val="16"/>
                <w:szCs w:val="16"/>
              </w:rPr>
              <w:t>-cables-cuidado, mantenimiento, instalación, examen y descarte.</w:t>
            </w:r>
          </w:p>
        </w:tc>
        <w:tc>
          <w:tcPr>
            <w:tcW w:w="4675" w:type="dxa"/>
          </w:tcPr>
          <w:p w14:paraId="2194AB08" w14:textId="6BFC68F7" w:rsidR="00DA3C89" w:rsidRPr="00DA3C89" w:rsidRDefault="00DA3C89" w:rsidP="00DA3C89">
            <w:pPr>
              <w:pStyle w:val="Texto"/>
              <w:spacing w:line="235" w:lineRule="exact"/>
              <w:ind w:firstLine="0"/>
              <w:rPr>
                <w:rFonts w:ascii="Verdana" w:hAnsi="Verdana"/>
                <w:sz w:val="16"/>
                <w:szCs w:val="16"/>
                <w:lang w:val="en-US"/>
              </w:rPr>
            </w:pPr>
            <w:r w:rsidRPr="00DA3C89">
              <w:rPr>
                <w:rFonts w:ascii="Verdana" w:hAnsi="Verdana"/>
                <w:sz w:val="16"/>
                <w:szCs w:val="16"/>
                <w:lang w:val="en-US"/>
              </w:rPr>
              <w:t>Set of steel wires wound lengthwise, helically, that constitute a metal rope capable of resisting tensile stresses with appropriate flexibility qualities, with a certain resistance capacity, diameter and length, in accordance with the provisions of NMX-GR- 4309-IMNC- 2016, Cranes - cables - care, maintenance, installation, examination and disposal.</w:t>
            </w:r>
          </w:p>
        </w:tc>
      </w:tr>
      <w:tr w:rsidR="00DA3C89" w:rsidRPr="00DA3C89" w14:paraId="6505C9EF" w14:textId="0B3CA1EA" w:rsidTr="00943B69">
        <w:tc>
          <w:tcPr>
            <w:tcW w:w="4675" w:type="dxa"/>
          </w:tcPr>
          <w:p w14:paraId="01DBB6F0" w14:textId="77777777" w:rsidR="00DA3C89" w:rsidRPr="00300C35" w:rsidRDefault="00DA3C89" w:rsidP="00DA3C89">
            <w:pPr>
              <w:pStyle w:val="Texto"/>
              <w:spacing w:line="235" w:lineRule="exact"/>
              <w:ind w:firstLine="0"/>
              <w:rPr>
                <w:rFonts w:ascii="Verdana" w:hAnsi="Verdana"/>
                <w:color w:val="000000"/>
                <w:sz w:val="16"/>
                <w:szCs w:val="16"/>
              </w:rPr>
            </w:pPr>
            <w:r w:rsidRPr="00300C35">
              <w:rPr>
                <w:rFonts w:ascii="Verdana" w:hAnsi="Verdana"/>
                <w:b/>
                <w:color w:val="000000"/>
                <w:sz w:val="16"/>
                <w:szCs w:val="16"/>
              </w:rPr>
              <w:t xml:space="preserve">4.1.5 </w:t>
            </w:r>
            <w:r w:rsidRPr="00300C35">
              <w:rPr>
                <w:rFonts w:ascii="Verdana" w:hAnsi="Verdana"/>
                <w:color w:val="000000"/>
                <w:sz w:val="16"/>
                <w:szCs w:val="16"/>
              </w:rPr>
              <w:t>Capacidad de arrastre de acuerdo con el tipo de grúa.</w:t>
            </w:r>
          </w:p>
        </w:tc>
        <w:tc>
          <w:tcPr>
            <w:tcW w:w="4675" w:type="dxa"/>
          </w:tcPr>
          <w:p w14:paraId="301C338C" w14:textId="4D53C257" w:rsidR="00DA3C89" w:rsidRPr="00DA3C89" w:rsidRDefault="00DA3C89" w:rsidP="00DA3C89">
            <w:pPr>
              <w:pStyle w:val="Texto"/>
              <w:spacing w:line="235"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4.1.5 </w:t>
            </w:r>
            <w:r w:rsidRPr="00DA3C89">
              <w:rPr>
                <w:rFonts w:ascii="Verdana" w:hAnsi="Verdana"/>
                <w:color w:val="000000"/>
                <w:sz w:val="16"/>
                <w:szCs w:val="16"/>
                <w:lang w:val="en-US"/>
              </w:rPr>
              <w:t>Towing capacity according to the type of crane.</w:t>
            </w:r>
          </w:p>
        </w:tc>
      </w:tr>
      <w:tr w:rsidR="00DA3C89" w:rsidRPr="00DA3C89" w14:paraId="4807BB7F" w14:textId="3DA51D4F" w:rsidTr="00943B69">
        <w:tc>
          <w:tcPr>
            <w:tcW w:w="4675" w:type="dxa"/>
          </w:tcPr>
          <w:p w14:paraId="2A20D13C" w14:textId="77777777" w:rsidR="00DA3C89" w:rsidRPr="00300C35" w:rsidRDefault="00DA3C89" w:rsidP="00DA3C89">
            <w:pPr>
              <w:pStyle w:val="Texto"/>
              <w:spacing w:line="235" w:lineRule="exact"/>
              <w:ind w:firstLine="0"/>
              <w:rPr>
                <w:rFonts w:ascii="Verdana" w:hAnsi="Verdana"/>
                <w:sz w:val="16"/>
                <w:szCs w:val="16"/>
              </w:rPr>
            </w:pPr>
            <w:r w:rsidRPr="00300C35">
              <w:rPr>
                <w:rFonts w:ascii="Verdana" w:hAnsi="Verdana"/>
                <w:sz w:val="16"/>
                <w:szCs w:val="16"/>
              </w:rPr>
              <w:t>Número máximo de vehículos y peso máximo a arrastrar que un vehículo tipo grúa puede arrastrar y/o trasladar con seguridad.</w:t>
            </w:r>
          </w:p>
        </w:tc>
        <w:tc>
          <w:tcPr>
            <w:tcW w:w="4675" w:type="dxa"/>
          </w:tcPr>
          <w:p w14:paraId="02622E4E" w14:textId="21537220" w:rsidR="00DA3C89" w:rsidRPr="00DA3C89" w:rsidRDefault="00DA3C89" w:rsidP="00DA3C89">
            <w:pPr>
              <w:pStyle w:val="Texto"/>
              <w:spacing w:line="235" w:lineRule="exact"/>
              <w:ind w:firstLine="0"/>
              <w:rPr>
                <w:rFonts w:ascii="Verdana" w:hAnsi="Verdana"/>
                <w:sz w:val="16"/>
                <w:szCs w:val="16"/>
                <w:lang w:val="en-US"/>
              </w:rPr>
            </w:pPr>
            <w:r w:rsidRPr="00DA3C89">
              <w:rPr>
                <w:rFonts w:ascii="Verdana" w:hAnsi="Verdana"/>
                <w:sz w:val="16"/>
                <w:szCs w:val="16"/>
                <w:lang w:val="en-US"/>
              </w:rPr>
              <w:t>Maximum number of vehicles and maximum weight to tow that a crane-type vehicle can safely drag and/or transport.</w:t>
            </w:r>
          </w:p>
        </w:tc>
      </w:tr>
      <w:tr w:rsidR="00DA3C89" w:rsidRPr="00300C35" w14:paraId="7728D131" w14:textId="151343E1" w:rsidTr="00943B69">
        <w:tc>
          <w:tcPr>
            <w:tcW w:w="4675" w:type="dxa"/>
          </w:tcPr>
          <w:p w14:paraId="6BB0C2A9"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 xml:space="preserve">4.1.6 </w:t>
            </w:r>
            <w:r w:rsidRPr="00300C35">
              <w:rPr>
                <w:rFonts w:ascii="Verdana" w:hAnsi="Verdana"/>
                <w:color w:val="000000"/>
                <w:sz w:val="16"/>
                <w:szCs w:val="16"/>
              </w:rPr>
              <w:t>Capacidad de diseño del eje (CDE).</w:t>
            </w:r>
          </w:p>
        </w:tc>
        <w:tc>
          <w:tcPr>
            <w:tcW w:w="4675" w:type="dxa"/>
          </w:tcPr>
          <w:p w14:paraId="1F1FB94D" w14:textId="194E0C65" w:rsidR="00DA3C89" w:rsidRPr="00F22221" w:rsidRDefault="00DA3C89" w:rsidP="00DA3C89">
            <w:pPr>
              <w:pStyle w:val="Texto"/>
              <w:spacing w:line="232" w:lineRule="exact"/>
              <w:ind w:firstLine="0"/>
              <w:rPr>
                <w:rFonts w:ascii="Verdana" w:hAnsi="Verdana"/>
                <w:b/>
                <w:color w:val="000000"/>
                <w:sz w:val="16"/>
                <w:szCs w:val="16"/>
                <w:lang w:val="en-US"/>
              </w:rPr>
            </w:pPr>
            <w:r w:rsidRPr="00F22221">
              <w:rPr>
                <w:rFonts w:ascii="Verdana" w:hAnsi="Verdana"/>
                <w:b/>
                <w:color w:val="000000"/>
                <w:sz w:val="16"/>
                <w:szCs w:val="16"/>
                <w:lang w:val="en-US"/>
              </w:rPr>
              <w:t xml:space="preserve">4.1.6 </w:t>
            </w:r>
            <w:r w:rsidRPr="00F22221">
              <w:rPr>
                <w:rFonts w:ascii="Verdana" w:hAnsi="Verdana"/>
                <w:color w:val="000000"/>
                <w:sz w:val="16"/>
                <w:szCs w:val="16"/>
                <w:lang w:val="en-US"/>
              </w:rPr>
              <w:t>Axis design capacity (CDE).</w:t>
            </w:r>
          </w:p>
        </w:tc>
      </w:tr>
      <w:tr w:rsidR="00DA3C89" w:rsidRPr="00DA3C89" w14:paraId="1405A9B4" w14:textId="6062B68B" w:rsidTr="00943B69">
        <w:tc>
          <w:tcPr>
            <w:tcW w:w="4675" w:type="dxa"/>
          </w:tcPr>
          <w:p w14:paraId="73EE321E"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color w:val="000000"/>
                <w:sz w:val="16"/>
                <w:szCs w:val="16"/>
              </w:rPr>
              <w:t>Es el peso máximo que puede transmitirse al piso a través del ensamble de ejes considerando la capacidad mínima de los elementos que intervienen: suspensión, ejes, rodamientos, mazas, rines y llantas.</w:t>
            </w:r>
          </w:p>
        </w:tc>
        <w:tc>
          <w:tcPr>
            <w:tcW w:w="4675" w:type="dxa"/>
          </w:tcPr>
          <w:p w14:paraId="4601E1C4" w14:textId="623E3F34" w:rsidR="00DA3C89" w:rsidRPr="00F22221" w:rsidRDefault="00DA3C89" w:rsidP="00DA3C89">
            <w:pPr>
              <w:pStyle w:val="Texto"/>
              <w:spacing w:line="232" w:lineRule="exact"/>
              <w:ind w:firstLine="0"/>
              <w:rPr>
                <w:rFonts w:ascii="Verdana" w:hAnsi="Verdana"/>
                <w:color w:val="000000"/>
                <w:sz w:val="16"/>
                <w:szCs w:val="16"/>
                <w:lang w:val="en-US"/>
              </w:rPr>
            </w:pPr>
            <w:r w:rsidRPr="00F22221">
              <w:rPr>
                <w:rFonts w:ascii="Verdana" w:hAnsi="Verdana"/>
                <w:color w:val="000000"/>
                <w:sz w:val="16"/>
                <w:szCs w:val="16"/>
                <w:lang w:val="en-US"/>
              </w:rPr>
              <w:t>It is the maximum weight that can be transmitted to the ground through the axle assembly considering the minimum capacity of the elements involved: suspension, axles, bearings, hubs, wheels and tires.</w:t>
            </w:r>
          </w:p>
        </w:tc>
      </w:tr>
      <w:tr w:rsidR="00DA3C89" w:rsidRPr="00300C35" w14:paraId="5ABAB348" w14:textId="7B1D4E36" w:rsidTr="00943B69">
        <w:tc>
          <w:tcPr>
            <w:tcW w:w="4675" w:type="dxa"/>
          </w:tcPr>
          <w:p w14:paraId="384C1B29"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4.1.7</w:t>
            </w:r>
            <w:r w:rsidRPr="00300C35">
              <w:rPr>
                <w:rFonts w:ascii="Verdana" w:hAnsi="Verdana"/>
                <w:color w:val="000000"/>
                <w:sz w:val="16"/>
                <w:szCs w:val="16"/>
              </w:rPr>
              <w:t xml:space="preserve"> Chasis.</w:t>
            </w:r>
          </w:p>
        </w:tc>
        <w:tc>
          <w:tcPr>
            <w:tcW w:w="4675" w:type="dxa"/>
          </w:tcPr>
          <w:p w14:paraId="2E4E5FA9" w14:textId="090B96CB" w:rsidR="00DA3C89" w:rsidRPr="00F22221" w:rsidRDefault="00DA3C89" w:rsidP="00DA3C89">
            <w:pPr>
              <w:pStyle w:val="Texto"/>
              <w:spacing w:line="232" w:lineRule="exact"/>
              <w:ind w:firstLine="0"/>
              <w:rPr>
                <w:rFonts w:ascii="Verdana" w:hAnsi="Verdana"/>
                <w:b/>
                <w:color w:val="000000"/>
                <w:sz w:val="16"/>
                <w:szCs w:val="16"/>
                <w:lang w:val="en-US"/>
              </w:rPr>
            </w:pPr>
            <w:r w:rsidRPr="00F22221">
              <w:rPr>
                <w:rFonts w:ascii="Verdana" w:hAnsi="Verdana"/>
                <w:b/>
                <w:color w:val="000000"/>
                <w:sz w:val="16"/>
                <w:szCs w:val="16"/>
                <w:lang w:val="en-US"/>
              </w:rPr>
              <w:t xml:space="preserve">4.1.7 </w:t>
            </w:r>
            <w:r w:rsidRPr="00F22221">
              <w:rPr>
                <w:rFonts w:ascii="Verdana" w:hAnsi="Verdana"/>
                <w:color w:val="000000"/>
                <w:sz w:val="16"/>
                <w:szCs w:val="16"/>
                <w:lang w:val="en-US"/>
              </w:rPr>
              <w:t>Chassis.</w:t>
            </w:r>
          </w:p>
        </w:tc>
      </w:tr>
      <w:tr w:rsidR="00DA3C89" w:rsidRPr="00DA3C89" w14:paraId="188FDE15" w14:textId="4CCD0E29" w:rsidTr="00943B69">
        <w:tc>
          <w:tcPr>
            <w:tcW w:w="4675" w:type="dxa"/>
          </w:tcPr>
          <w:p w14:paraId="477CC49F"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color w:val="000000"/>
                <w:sz w:val="16"/>
                <w:szCs w:val="16"/>
              </w:rPr>
              <w:t>Bastidor de un vehículo automotor formado por dos largueros rígidos que soportan todas las partes del vehículo, así como del equipo.</w:t>
            </w:r>
          </w:p>
        </w:tc>
        <w:tc>
          <w:tcPr>
            <w:tcW w:w="4675" w:type="dxa"/>
          </w:tcPr>
          <w:p w14:paraId="71A514CE" w14:textId="1CA4A89D" w:rsidR="00DA3C89" w:rsidRPr="00F22221" w:rsidRDefault="00DA3C89" w:rsidP="00DA3C89">
            <w:pPr>
              <w:pStyle w:val="Texto"/>
              <w:spacing w:line="232" w:lineRule="exact"/>
              <w:ind w:firstLine="0"/>
              <w:rPr>
                <w:rFonts w:ascii="Verdana" w:hAnsi="Verdana"/>
                <w:color w:val="000000"/>
                <w:sz w:val="16"/>
                <w:szCs w:val="16"/>
                <w:lang w:val="en-US"/>
              </w:rPr>
            </w:pPr>
            <w:r w:rsidRPr="00F22221">
              <w:rPr>
                <w:rFonts w:ascii="Verdana" w:hAnsi="Verdana"/>
                <w:color w:val="000000"/>
                <w:sz w:val="16"/>
                <w:szCs w:val="16"/>
                <w:lang w:val="en-US"/>
              </w:rPr>
              <w:t>Frame of a motor vehicle formed by two rigid longitudinal members that support all parts of the vehicle, as well as the equipment.</w:t>
            </w:r>
          </w:p>
        </w:tc>
      </w:tr>
      <w:tr w:rsidR="00DA3C89" w:rsidRPr="00300C35" w14:paraId="6D53EFED" w14:textId="70DCB358" w:rsidTr="00943B69">
        <w:tc>
          <w:tcPr>
            <w:tcW w:w="4675" w:type="dxa"/>
          </w:tcPr>
          <w:p w14:paraId="624788B2"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4.1.8</w:t>
            </w:r>
            <w:r w:rsidRPr="00300C35">
              <w:rPr>
                <w:rFonts w:ascii="Verdana" w:hAnsi="Verdana"/>
                <w:color w:val="000000"/>
                <w:sz w:val="16"/>
                <w:szCs w:val="16"/>
              </w:rPr>
              <w:t xml:space="preserve"> Chasis cabina.</w:t>
            </w:r>
          </w:p>
        </w:tc>
        <w:tc>
          <w:tcPr>
            <w:tcW w:w="4675" w:type="dxa"/>
          </w:tcPr>
          <w:p w14:paraId="5DD92171" w14:textId="73E551B8" w:rsidR="00DA3C89" w:rsidRPr="00F22221" w:rsidRDefault="00DA3C89" w:rsidP="00DA3C89">
            <w:pPr>
              <w:pStyle w:val="Texto"/>
              <w:spacing w:line="232" w:lineRule="exact"/>
              <w:ind w:firstLine="0"/>
              <w:rPr>
                <w:rFonts w:ascii="Verdana" w:hAnsi="Verdana"/>
                <w:b/>
                <w:color w:val="000000"/>
                <w:sz w:val="16"/>
                <w:szCs w:val="16"/>
                <w:lang w:val="en-US"/>
              </w:rPr>
            </w:pPr>
            <w:r w:rsidRPr="00F22221">
              <w:rPr>
                <w:rFonts w:ascii="Verdana" w:hAnsi="Verdana"/>
                <w:b/>
                <w:color w:val="000000"/>
                <w:sz w:val="16"/>
                <w:szCs w:val="16"/>
                <w:lang w:val="en-US"/>
              </w:rPr>
              <w:t xml:space="preserve">4.1.8 </w:t>
            </w:r>
            <w:r w:rsidRPr="00F22221">
              <w:rPr>
                <w:rFonts w:ascii="Verdana" w:hAnsi="Verdana"/>
                <w:color w:val="000000"/>
                <w:sz w:val="16"/>
                <w:szCs w:val="16"/>
                <w:lang w:val="en-US"/>
              </w:rPr>
              <w:t>Cab chassis.</w:t>
            </w:r>
          </w:p>
        </w:tc>
      </w:tr>
      <w:tr w:rsidR="00DA3C89" w:rsidRPr="00DA3C89" w14:paraId="4A48E928" w14:textId="69C7D13D" w:rsidTr="00943B69">
        <w:tc>
          <w:tcPr>
            <w:tcW w:w="4675" w:type="dxa"/>
          </w:tcPr>
          <w:p w14:paraId="48283A14"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color w:val="000000"/>
                <w:sz w:val="16"/>
                <w:szCs w:val="16"/>
              </w:rPr>
              <w:t>Vehículo de fábrica integrado por cabina, chasis, tren motriz y demás componentes.</w:t>
            </w:r>
          </w:p>
        </w:tc>
        <w:tc>
          <w:tcPr>
            <w:tcW w:w="4675" w:type="dxa"/>
          </w:tcPr>
          <w:p w14:paraId="31B3029B" w14:textId="3F7CF302" w:rsidR="00DA3C89" w:rsidRPr="00DA3C89" w:rsidRDefault="00DA3C89" w:rsidP="00DA3C89">
            <w:pPr>
              <w:pStyle w:val="Texto"/>
              <w:spacing w:line="232" w:lineRule="exact"/>
              <w:ind w:firstLine="0"/>
              <w:rPr>
                <w:rFonts w:ascii="Verdana" w:hAnsi="Verdana"/>
                <w:color w:val="000000"/>
                <w:sz w:val="16"/>
                <w:szCs w:val="16"/>
                <w:lang w:val="en-US"/>
              </w:rPr>
            </w:pPr>
            <w:r w:rsidRPr="00DA3C89">
              <w:rPr>
                <w:rFonts w:ascii="Verdana" w:hAnsi="Verdana"/>
                <w:color w:val="000000"/>
                <w:sz w:val="16"/>
                <w:szCs w:val="16"/>
                <w:lang w:val="en-US"/>
              </w:rPr>
              <w:t>Factory vehicle made up of cabin, chassis, drivetrain and other components.</w:t>
            </w:r>
          </w:p>
        </w:tc>
      </w:tr>
      <w:tr w:rsidR="00DA3C89" w:rsidRPr="00DA3C89" w14:paraId="3BA652EB" w14:textId="3E3FCBBE" w:rsidTr="00943B69">
        <w:tc>
          <w:tcPr>
            <w:tcW w:w="4675" w:type="dxa"/>
          </w:tcPr>
          <w:p w14:paraId="6A257FD7"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 xml:space="preserve">4.1.9 </w:t>
            </w:r>
            <w:r w:rsidRPr="00300C35">
              <w:rPr>
                <w:rFonts w:ascii="Verdana" w:hAnsi="Verdana"/>
                <w:color w:val="000000"/>
                <w:sz w:val="16"/>
                <w:szCs w:val="16"/>
              </w:rPr>
              <w:t>Constancia de diseño y construcción.</w:t>
            </w:r>
          </w:p>
        </w:tc>
        <w:tc>
          <w:tcPr>
            <w:tcW w:w="4675" w:type="dxa"/>
          </w:tcPr>
          <w:p w14:paraId="307819F5" w14:textId="710053D4" w:rsidR="00DA3C89" w:rsidRPr="00DA3C89" w:rsidRDefault="00DA3C89" w:rsidP="00DA3C89">
            <w:pPr>
              <w:pStyle w:val="Texto"/>
              <w:spacing w:line="232"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4.1.9 </w:t>
            </w:r>
            <w:r w:rsidR="00F22221">
              <w:rPr>
                <w:rFonts w:ascii="Verdana" w:hAnsi="Verdana"/>
                <w:color w:val="000000"/>
                <w:sz w:val="16"/>
                <w:szCs w:val="16"/>
                <w:lang w:val="en-US"/>
              </w:rPr>
              <w:t>Certificate</w:t>
            </w:r>
            <w:r w:rsidRPr="00DA3C89">
              <w:rPr>
                <w:rFonts w:ascii="Verdana" w:hAnsi="Verdana"/>
                <w:color w:val="000000"/>
                <w:sz w:val="16"/>
                <w:szCs w:val="16"/>
                <w:lang w:val="en-US"/>
              </w:rPr>
              <w:t xml:space="preserve"> of design and construction.</w:t>
            </w:r>
          </w:p>
        </w:tc>
      </w:tr>
      <w:tr w:rsidR="00DA3C89" w:rsidRPr="00DA3C89" w14:paraId="68FE3D25" w14:textId="0FD312D2" w:rsidTr="00943B69">
        <w:tc>
          <w:tcPr>
            <w:tcW w:w="4675" w:type="dxa"/>
          </w:tcPr>
          <w:p w14:paraId="76C7C5DA"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 xml:space="preserve">Documento suscrito por el fabricante o importador de equipos para vehículos tipo grúa, en el que se hace constar el modelo del equipo y que da cumplimiento con la presente Norma Oficial Mexicana; misma que contendrá los datos del Organismo de Certificación y que el modelo ha sido debidamente certificado en términos de la Ley de Infraestructura de la Calidad. Este documento deberá contener el nombre y la firma autógrafa del personal autorizado que pueda emitir y </w:t>
            </w:r>
            <w:r w:rsidRPr="00300C35">
              <w:rPr>
                <w:rFonts w:ascii="Verdana" w:hAnsi="Verdana"/>
                <w:sz w:val="16"/>
                <w:szCs w:val="16"/>
              </w:rPr>
              <w:lastRenderedPageBreak/>
              <w:t>validar dicho documento por parte del fabricante o armador de grúas.</w:t>
            </w:r>
          </w:p>
        </w:tc>
        <w:tc>
          <w:tcPr>
            <w:tcW w:w="4675" w:type="dxa"/>
          </w:tcPr>
          <w:p w14:paraId="2F85AAFA" w14:textId="1A257D7D"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lastRenderedPageBreak/>
              <w:t xml:space="preserve">Document signed by the manufacturer or importer of equipment for crane-type vehicles, which states the model of the </w:t>
            </w:r>
            <w:r w:rsidR="00F22221" w:rsidRPr="00DA3C89">
              <w:rPr>
                <w:rFonts w:ascii="Verdana" w:hAnsi="Verdana"/>
                <w:sz w:val="16"/>
                <w:szCs w:val="16"/>
                <w:lang w:val="en-US"/>
              </w:rPr>
              <w:t>equipment,</w:t>
            </w:r>
            <w:r w:rsidRPr="00DA3C89">
              <w:rPr>
                <w:rFonts w:ascii="Verdana" w:hAnsi="Verdana"/>
                <w:sz w:val="16"/>
                <w:szCs w:val="16"/>
                <w:lang w:val="en-US"/>
              </w:rPr>
              <w:t xml:space="preserve"> and which complies with this Official Mexican Standard; which will contain the data of the Certification Body and that the model has been duly certified </w:t>
            </w:r>
            <w:r w:rsidR="006D71C1">
              <w:rPr>
                <w:rFonts w:ascii="Verdana" w:hAnsi="Verdana"/>
                <w:sz w:val="16"/>
                <w:szCs w:val="16"/>
                <w:lang w:val="en-US"/>
              </w:rPr>
              <w:t>under the</w:t>
            </w:r>
            <w:r w:rsidRPr="00DA3C89">
              <w:rPr>
                <w:rFonts w:ascii="Verdana" w:hAnsi="Verdana"/>
                <w:sz w:val="16"/>
                <w:szCs w:val="16"/>
                <w:lang w:val="en-US"/>
              </w:rPr>
              <w:t xml:space="preserve"> terms of the </w:t>
            </w:r>
            <w:r w:rsidR="00E76849">
              <w:rPr>
                <w:rFonts w:ascii="Verdana" w:hAnsi="Verdana"/>
                <w:sz w:val="16"/>
                <w:szCs w:val="16"/>
                <w:lang w:val="en-US"/>
              </w:rPr>
              <w:t>Law of Quality Infrastructure</w:t>
            </w:r>
            <w:r w:rsidRPr="00DA3C89">
              <w:rPr>
                <w:rFonts w:ascii="Verdana" w:hAnsi="Verdana"/>
                <w:sz w:val="16"/>
                <w:szCs w:val="16"/>
                <w:lang w:val="en-US"/>
              </w:rPr>
              <w:t>. This document must contain the name and handwritten signature of the authorized personnel who can issue and validate said document by the crane manufacturer or assembler.</w:t>
            </w:r>
          </w:p>
        </w:tc>
      </w:tr>
      <w:tr w:rsidR="00DA3C89" w:rsidRPr="00300C35" w14:paraId="54E649BC" w14:textId="5F69CB3A" w:rsidTr="00943B69">
        <w:tc>
          <w:tcPr>
            <w:tcW w:w="4675" w:type="dxa"/>
          </w:tcPr>
          <w:p w14:paraId="7C7CA581" w14:textId="77777777" w:rsidR="00DA3C89" w:rsidRPr="00300C35" w:rsidRDefault="00DA3C89" w:rsidP="00DA3C89">
            <w:pPr>
              <w:pStyle w:val="Texto"/>
              <w:spacing w:line="232" w:lineRule="exact"/>
              <w:ind w:firstLine="0"/>
              <w:rPr>
                <w:rFonts w:ascii="Verdana" w:hAnsi="Verdana"/>
                <w:b/>
                <w:color w:val="000000"/>
                <w:sz w:val="16"/>
                <w:szCs w:val="16"/>
              </w:rPr>
            </w:pPr>
            <w:r w:rsidRPr="00300C35">
              <w:rPr>
                <w:rFonts w:ascii="Verdana" w:hAnsi="Verdana"/>
                <w:b/>
                <w:color w:val="000000"/>
                <w:sz w:val="16"/>
                <w:szCs w:val="16"/>
              </w:rPr>
              <w:t>4.1.10</w:t>
            </w:r>
            <w:r w:rsidRPr="00300C35">
              <w:rPr>
                <w:rFonts w:ascii="Verdana" w:hAnsi="Verdana"/>
                <w:color w:val="000000"/>
                <w:sz w:val="16"/>
                <w:szCs w:val="16"/>
              </w:rPr>
              <w:t xml:space="preserve"> Equipamiento</w:t>
            </w:r>
            <w:r w:rsidRPr="00300C35">
              <w:rPr>
                <w:rFonts w:ascii="Verdana" w:hAnsi="Verdana"/>
                <w:b/>
                <w:color w:val="000000"/>
                <w:sz w:val="16"/>
                <w:szCs w:val="16"/>
              </w:rPr>
              <w:t>.</w:t>
            </w:r>
          </w:p>
        </w:tc>
        <w:tc>
          <w:tcPr>
            <w:tcW w:w="4675" w:type="dxa"/>
          </w:tcPr>
          <w:p w14:paraId="78A66A93" w14:textId="2B4BECA5" w:rsidR="00DA3C89" w:rsidRPr="00802E68" w:rsidRDefault="00DA3C89" w:rsidP="00DA3C89">
            <w:pPr>
              <w:pStyle w:val="Texto"/>
              <w:spacing w:line="232" w:lineRule="exact"/>
              <w:ind w:firstLine="0"/>
              <w:rPr>
                <w:rFonts w:ascii="Verdana" w:hAnsi="Verdana"/>
                <w:b/>
                <w:color w:val="000000"/>
                <w:sz w:val="16"/>
                <w:szCs w:val="16"/>
                <w:lang w:val="en-US"/>
              </w:rPr>
            </w:pPr>
            <w:r w:rsidRPr="00802E68">
              <w:rPr>
                <w:rFonts w:ascii="Verdana" w:hAnsi="Verdana"/>
                <w:b/>
                <w:color w:val="000000"/>
                <w:sz w:val="16"/>
                <w:szCs w:val="16"/>
                <w:lang w:val="en-US"/>
              </w:rPr>
              <w:t xml:space="preserve">4.1.10 </w:t>
            </w:r>
            <w:r w:rsidRPr="00802E68">
              <w:rPr>
                <w:rFonts w:ascii="Verdana" w:hAnsi="Verdana"/>
                <w:color w:val="000000"/>
                <w:sz w:val="16"/>
                <w:szCs w:val="16"/>
                <w:lang w:val="en-US"/>
              </w:rPr>
              <w:t>Equipment</w:t>
            </w:r>
            <w:r w:rsidRPr="00802E68">
              <w:rPr>
                <w:rFonts w:ascii="Verdana" w:hAnsi="Verdana"/>
                <w:b/>
                <w:color w:val="000000"/>
                <w:sz w:val="16"/>
                <w:szCs w:val="16"/>
                <w:lang w:val="en-US"/>
              </w:rPr>
              <w:t>.</w:t>
            </w:r>
          </w:p>
        </w:tc>
      </w:tr>
      <w:tr w:rsidR="00DA3C89" w:rsidRPr="00DA3C89" w14:paraId="378561DD" w14:textId="10340D4D" w:rsidTr="00943B69">
        <w:tc>
          <w:tcPr>
            <w:tcW w:w="4675" w:type="dxa"/>
          </w:tcPr>
          <w:p w14:paraId="21A7A583"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Son aquellos componentes con los que debe contar cada vehículo tipo grúa durante su operación, para llevar a cabo el arrastre y/o salvamento de manera segura y que preferentemente deberán resguardarse en cajuelas, compartimientos, gavetas y/o cajas de herramienta, cuando estos no estén en uso.</w:t>
            </w:r>
          </w:p>
        </w:tc>
        <w:tc>
          <w:tcPr>
            <w:tcW w:w="4675" w:type="dxa"/>
          </w:tcPr>
          <w:p w14:paraId="37EF0596" w14:textId="1462F9BE" w:rsidR="00DA3C89" w:rsidRPr="00802E68" w:rsidRDefault="00F11F66" w:rsidP="00DA3C89">
            <w:pPr>
              <w:pStyle w:val="Texto"/>
              <w:spacing w:line="232" w:lineRule="exact"/>
              <w:ind w:firstLine="0"/>
              <w:rPr>
                <w:rFonts w:ascii="Verdana" w:hAnsi="Verdana"/>
                <w:sz w:val="16"/>
                <w:szCs w:val="16"/>
                <w:lang w:val="en-US"/>
              </w:rPr>
            </w:pPr>
            <w:r w:rsidRPr="00802E68">
              <w:rPr>
                <w:rFonts w:ascii="Verdana" w:hAnsi="Verdana"/>
                <w:sz w:val="16"/>
                <w:szCs w:val="16"/>
                <w:lang w:val="en-US"/>
              </w:rPr>
              <w:t>Equipment consists of</w:t>
            </w:r>
            <w:r w:rsidR="00DA3C89" w:rsidRPr="00802E68">
              <w:rPr>
                <w:rFonts w:ascii="Verdana" w:hAnsi="Verdana"/>
                <w:sz w:val="16"/>
                <w:szCs w:val="16"/>
                <w:lang w:val="en-US"/>
              </w:rPr>
              <w:t xml:space="preserve"> those components that each crane-type vehicle must have during its operation, to carry out the towing and/or rescue safely and that should preferably be kept in trunks, compartments, drawers and/or tool boxes, when these are not in use.</w:t>
            </w:r>
          </w:p>
        </w:tc>
      </w:tr>
      <w:tr w:rsidR="00DA3C89" w:rsidRPr="00300C35" w14:paraId="3DED92A8" w14:textId="3D622CCE" w:rsidTr="00943B69">
        <w:tc>
          <w:tcPr>
            <w:tcW w:w="4675" w:type="dxa"/>
          </w:tcPr>
          <w:p w14:paraId="13083BDF"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4.1.11</w:t>
            </w:r>
            <w:r w:rsidRPr="00300C35">
              <w:rPr>
                <w:rFonts w:ascii="Verdana" w:hAnsi="Verdana"/>
                <w:color w:val="000000"/>
                <w:sz w:val="16"/>
                <w:szCs w:val="16"/>
              </w:rPr>
              <w:t xml:space="preserve"> Equipo de arrastre.</w:t>
            </w:r>
          </w:p>
        </w:tc>
        <w:tc>
          <w:tcPr>
            <w:tcW w:w="4675" w:type="dxa"/>
          </w:tcPr>
          <w:p w14:paraId="7A5DB81E" w14:textId="55652DC3" w:rsidR="00DA3C89" w:rsidRPr="00802E68" w:rsidRDefault="00DA3C89" w:rsidP="00DA3C89">
            <w:pPr>
              <w:pStyle w:val="Texto"/>
              <w:spacing w:line="232" w:lineRule="exact"/>
              <w:ind w:firstLine="0"/>
              <w:rPr>
                <w:rFonts w:ascii="Verdana" w:hAnsi="Verdana"/>
                <w:b/>
                <w:color w:val="000000"/>
                <w:sz w:val="16"/>
                <w:szCs w:val="16"/>
                <w:lang w:val="en-US"/>
              </w:rPr>
            </w:pPr>
            <w:r w:rsidRPr="00802E68">
              <w:rPr>
                <w:rFonts w:ascii="Verdana" w:hAnsi="Verdana"/>
                <w:b/>
                <w:color w:val="000000"/>
                <w:sz w:val="16"/>
                <w:szCs w:val="16"/>
                <w:lang w:val="en-US"/>
              </w:rPr>
              <w:t xml:space="preserve">4.1.11 </w:t>
            </w:r>
            <w:r w:rsidRPr="00802E68">
              <w:rPr>
                <w:rFonts w:ascii="Verdana" w:hAnsi="Verdana"/>
                <w:color w:val="000000"/>
                <w:sz w:val="16"/>
                <w:szCs w:val="16"/>
                <w:lang w:val="en-US"/>
              </w:rPr>
              <w:t>Trailing equipment.</w:t>
            </w:r>
          </w:p>
        </w:tc>
      </w:tr>
      <w:tr w:rsidR="00DA3C89" w:rsidRPr="00DA3C89" w14:paraId="110B777A" w14:textId="0D765462" w:rsidTr="00943B69">
        <w:tc>
          <w:tcPr>
            <w:tcW w:w="4675" w:type="dxa"/>
          </w:tcPr>
          <w:p w14:paraId="5E201D28"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 xml:space="preserve">Equipo indispensable con el que deberán contar los vehículos tipo grúa (pluma o plataforma) para el arrastre de vehículos, rodando sobre sus llantas o sin rodar y que </w:t>
            </w:r>
            <w:proofErr w:type="gramStart"/>
            <w:r w:rsidRPr="00300C35">
              <w:rPr>
                <w:rFonts w:ascii="Verdana" w:hAnsi="Verdana"/>
                <w:sz w:val="16"/>
                <w:szCs w:val="16"/>
              </w:rPr>
              <w:t>de acuerdo a</w:t>
            </w:r>
            <w:proofErr w:type="gramEnd"/>
            <w:r w:rsidRPr="00300C35">
              <w:rPr>
                <w:rFonts w:ascii="Verdana" w:hAnsi="Verdana"/>
                <w:sz w:val="16"/>
                <w:szCs w:val="16"/>
              </w:rPr>
              <w:t xml:space="preserve"> sus características pueden efectuar el traslado de los mismos.</w:t>
            </w:r>
          </w:p>
        </w:tc>
        <w:tc>
          <w:tcPr>
            <w:tcW w:w="4675" w:type="dxa"/>
          </w:tcPr>
          <w:p w14:paraId="0F8FFDC9" w14:textId="25997173"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t>Essential equipment that crane-type vehicles (boom or platform) must have to tow vehicles, rolling on their tires or without rolling and that, according to their characteristics, can carry out their transfer.</w:t>
            </w:r>
          </w:p>
        </w:tc>
      </w:tr>
      <w:tr w:rsidR="00DA3C89" w:rsidRPr="00DA3C89" w14:paraId="32AC2936" w14:textId="5D534C6D" w:rsidTr="00943B69">
        <w:tc>
          <w:tcPr>
            <w:tcW w:w="4675" w:type="dxa"/>
          </w:tcPr>
          <w:p w14:paraId="7FF34507"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4.1.12</w:t>
            </w:r>
            <w:r w:rsidRPr="00300C35">
              <w:rPr>
                <w:rFonts w:ascii="Verdana" w:hAnsi="Verdana"/>
                <w:color w:val="000000"/>
                <w:sz w:val="16"/>
                <w:szCs w:val="16"/>
              </w:rPr>
              <w:t xml:space="preserve"> Equipo de</w:t>
            </w:r>
            <w:r w:rsidRPr="00300C35">
              <w:rPr>
                <w:rFonts w:ascii="Verdana" w:hAnsi="Verdana"/>
                <w:b/>
                <w:color w:val="000000"/>
                <w:sz w:val="16"/>
                <w:szCs w:val="16"/>
              </w:rPr>
              <w:t xml:space="preserve"> </w:t>
            </w:r>
            <w:r w:rsidRPr="00300C35">
              <w:rPr>
                <w:rFonts w:ascii="Verdana" w:hAnsi="Verdana"/>
                <w:color w:val="000000"/>
                <w:sz w:val="16"/>
                <w:szCs w:val="16"/>
              </w:rPr>
              <w:t>arrastre y/o salvamento, vehículo tipo pluma.</w:t>
            </w:r>
          </w:p>
        </w:tc>
        <w:tc>
          <w:tcPr>
            <w:tcW w:w="4675" w:type="dxa"/>
          </w:tcPr>
          <w:p w14:paraId="5FA7EAD4" w14:textId="2B3C4525" w:rsidR="00DA3C89" w:rsidRPr="00DA3C89" w:rsidRDefault="00DA3C89" w:rsidP="00DA3C89">
            <w:pPr>
              <w:pStyle w:val="Texto"/>
              <w:spacing w:line="232"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4.1.12 </w:t>
            </w:r>
            <w:r w:rsidR="00564244">
              <w:rPr>
                <w:rFonts w:ascii="Verdana" w:hAnsi="Verdana"/>
                <w:color w:val="000000"/>
                <w:sz w:val="16"/>
                <w:szCs w:val="16"/>
                <w:lang w:val="en-US"/>
              </w:rPr>
              <w:t>Towing</w:t>
            </w:r>
            <w:r w:rsidRPr="00DA3C89">
              <w:rPr>
                <w:rFonts w:ascii="Verdana" w:hAnsi="Verdana"/>
                <w:color w:val="000000"/>
                <w:sz w:val="16"/>
                <w:szCs w:val="16"/>
                <w:lang w:val="en-US"/>
              </w:rPr>
              <w:t xml:space="preserve"> and/or rescue</w:t>
            </w:r>
            <w:r w:rsidR="00564244">
              <w:rPr>
                <w:rFonts w:ascii="Verdana" w:hAnsi="Verdana"/>
                <w:color w:val="000000"/>
                <w:sz w:val="16"/>
                <w:szCs w:val="16"/>
                <w:lang w:val="en-US"/>
              </w:rPr>
              <w:t xml:space="preserve"> equipment</w:t>
            </w:r>
            <w:r w:rsidRPr="00DA3C89">
              <w:rPr>
                <w:rFonts w:ascii="Verdana" w:hAnsi="Verdana"/>
                <w:color w:val="000000"/>
                <w:sz w:val="16"/>
                <w:szCs w:val="16"/>
                <w:lang w:val="en-US"/>
              </w:rPr>
              <w:t>, boom type vehicle.</w:t>
            </w:r>
          </w:p>
        </w:tc>
      </w:tr>
      <w:tr w:rsidR="00DA3C89" w:rsidRPr="00DA3C89" w14:paraId="0584341D" w14:textId="1E9AF9C0" w:rsidTr="00943B69">
        <w:tc>
          <w:tcPr>
            <w:tcW w:w="4675" w:type="dxa"/>
          </w:tcPr>
          <w:p w14:paraId="11B5C646"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Equipo necesario con que deberán contar los vehículos tipo grúa, para llevar a cabo aquellas maniobras mecánicas y/o manuales indispensables para el salvamento de vehículos y su colocación sobre la carpeta asfáltica del camino para poder realizar su arrastre, el de sus partes y/o su carga, de cualquier tipo de vehículo.</w:t>
            </w:r>
          </w:p>
        </w:tc>
        <w:tc>
          <w:tcPr>
            <w:tcW w:w="4675" w:type="dxa"/>
          </w:tcPr>
          <w:p w14:paraId="3A6BF4BF" w14:textId="07C96813"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t>Necessary equipment that crane-type vehicles must have, to carry out those mechanical and/or manual maneuvers essential for the rescue of vehicles and their placement on the asphalt layer of the road to be able to drag them, their parts and/or your cargo, of any type of vehicle.</w:t>
            </w:r>
          </w:p>
        </w:tc>
      </w:tr>
      <w:tr w:rsidR="00DA3C89" w:rsidRPr="00DA3C89" w14:paraId="34512817" w14:textId="7D23745F" w:rsidTr="00943B69">
        <w:tc>
          <w:tcPr>
            <w:tcW w:w="4675" w:type="dxa"/>
          </w:tcPr>
          <w:p w14:paraId="3BCFF75B"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Durante el desarrollo de las maniobras de salvamento o bien, durante el traslado de los vehículos, el permisionario de grúas deberá ejecutarlas en condiciones de seguridad; evitándose mayores daños a los vehículos sujetos a un salvamento o traslado, así como algún siniestro con los demás usuarios de las vías generales de comunicación.</w:t>
            </w:r>
          </w:p>
        </w:tc>
        <w:tc>
          <w:tcPr>
            <w:tcW w:w="4675" w:type="dxa"/>
          </w:tcPr>
          <w:p w14:paraId="54345327" w14:textId="5C55E0EE"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t xml:space="preserve">During the development of the rescue maneuvers or during the transfer of the vehicles, the crane permit holder must carry them out in safe conditions; avoiding further damage to vehicles subject to rescue or transfer, as well as any accident with other users of general </w:t>
            </w:r>
            <w:r w:rsidR="00DE180C" w:rsidRPr="00DA3C89">
              <w:rPr>
                <w:rFonts w:ascii="Verdana" w:hAnsi="Verdana"/>
                <w:sz w:val="16"/>
                <w:szCs w:val="16"/>
                <w:lang w:val="en-US"/>
              </w:rPr>
              <w:t>routes</w:t>
            </w:r>
            <w:r w:rsidR="00DE180C">
              <w:rPr>
                <w:rFonts w:ascii="Verdana" w:hAnsi="Verdana"/>
                <w:sz w:val="16"/>
                <w:szCs w:val="16"/>
                <w:lang w:val="en-US"/>
              </w:rPr>
              <w:t xml:space="preserve"> of</w:t>
            </w:r>
            <w:r w:rsidR="00DE180C" w:rsidRPr="00DA3C89">
              <w:rPr>
                <w:rFonts w:ascii="Verdana" w:hAnsi="Verdana"/>
                <w:sz w:val="16"/>
                <w:szCs w:val="16"/>
                <w:lang w:val="en-US"/>
              </w:rPr>
              <w:t xml:space="preserve"> </w:t>
            </w:r>
            <w:r w:rsidRPr="00DA3C89">
              <w:rPr>
                <w:rFonts w:ascii="Verdana" w:hAnsi="Verdana"/>
                <w:sz w:val="16"/>
                <w:szCs w:val="16"/>
                <w:lang w:val="en-US"/>
              </w:rPr>
              <w:t>communication.</w:t>
            </w:r>
          </w:p>
        </w:tc>
      </w:tr>
      <w:tr w:rsidR="00DA3C89" w:rsidRPr="00DA3C89" w14:paraId="2E6EF788" w14:textId="392F3668" w:rsidTr="00943B69">
        <w:tc>
          <w:tcPr>
            <w:tcW w:w="4675" w:type="dxa"/>
          </w:tcPr>
          <w:p w14:paraId="287BBF84"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4.1.13</w:t>
            </w:r>
            <w:r w:rsidRPr="00300C35">
              <w:rPr>
                <w:rFonts w:ascii="Verdana" w:hAnsi="Verdana"/>
                <w:color w:val="000000"/>
                <w:sz w:val="16"/>
                <w:szCs w:val="16"/>
              </w:rPr>
              <w:t xml:space="preserve"> Equipo de arrastre y/o salvamento, vehículo tipo plataforma.</w:t>
            </w:r>
          </w:p>
        </w:tc>
        <w:tc>
          <w:tcPr>
            <w:tcW w:w="4675" w:type="dxa"/>
          </w:tcPr>
          <w:p w14:paraId="6346FF75" w14:textId="2809012B" w:rsidR="00DA3C89" w:rsidRPr="00DA3C89" w:rsidRDefault="00DA3C89" w:rsidP="00DA3C89">
            <w:pPr>
              <w:pStyle w:val="Texto"/>
              <w:spacing w:line="232"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4.1.13 </w:t>
            </w:r>
            <w:r w:rsidRPr="00DA3C89">
              <w:rPr>
                <w:rFonts w:ascii="Verdana" w:hAnsi="Verdana"/>
                <w:color w:val="000000"/>
                <w:sz w:val="16"/>
                <w:szCs w:val="16"/>
                <w:lang w:val="en-US"/>
              </w:rPr>
              <w:t>Towing and/or rescue equipment, platform type vehicle.</w:t>
            </w:r>
          </w:p>
        </w:tc>
      </w:tr>
      <w:tr w:rsidR="00DA3C89" w:rsidRPr="00DA3C89" w14:paraId="0D4EF89E" w14:textId="07EA8163" w:rsidTr="00943B69">
        <w:tc>
          <w:tcPr>
            <w:tcW w:w="4675" w:type="dxa"/>
          </w:tcPr>
          <w:p w14:paraId="721AE84E"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Superficie metálica de carga de un vehículo tipo grúa que se desplaza longitudinalmente al chasis mediante un dispositivo hidráulico, para que en su posición inclinada al piso permita subir el vehículo utilizando el malacate, a fin de que una vez asegurado y regresando la plataforma a su posición original, pueda ser trasladado con seguridad. Este equipo igualmente podrá ser empleado en actividades de salvamento. Adicionalmente, podrá contar con un sujetador de llantas o de ejes instalado en la parte trasera para facilitar el remolque de un segundo vehículo.</w:t>
            </w:r>
          </w:p>
        </w:tc>
        <w:tc>
          <w:tcPr>
            <w:tcW w:w="4675" w:type="dxa"/>
          </w:tcPr>
          <w:p w14:paraId="4A7265C4" w14:textId="7C7E8CE2"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t>Metal loading surface of a crane-type vehicle that moves longitudinally to the chassis by means of a hydraulic device, so that in its position inclined to the ground it allows the vehicle to be raised using the winch, so that once secured and returning the platform to its position original, can be moved safely. This equipment may also be used in rescue activities. Additionally, it may have a tire or axle holder installed in the rear to facilitate the towing of a second vehicle.</w:t>
            </w:r>
          </w:p>
        </w:tc>
      </w:tr>
      <w:tr w:rsidR="00DA3C89" w:rsidRPr="00300C35" w14:paraId="258FFD1E" w14:textId="47E5B1FB" w:rsidTr="00943B69">
        <w:tc>
          <w:tcPr>
            <w:tcW w:w="4675" w:type="dxa"/>
          </w:tcPr>
          <w:p w14:paraId="29A477AD"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 xml:space="preserve">4.1.14 </w:t>
            </w:r>
            <w:r w:rsidRPr="00300C35">
              <w:rPr>
                <w:rFonts w:ascii="Verdana" w:hAnsi="Verdana"/>
                <w:color w:val="000000"/>
                <w:sz w:val="16"/>
                <w:szCs w:val="16"/>
              </w:rPr>
              <w:t>Fabricante.</w:t>
            </w:r>
          </w:p>
        </w:tc>
        <w:tc>
          <w:tcPr>
            <w:tcW w:w="4675" w:type="dxa"/>
          </w:tcPr>
          <w:p w14:paraId="51E9D5A2" w14:textId="1DEFB822" w:rsidR="00DA3C89" w:rsidRPr="00B21F55" w:rsidRDefault="00DA3C89" w:rsidP="00DA3C89">
            <w:pPr>
              <w:pStyle w:val="Texto"/>
              <w:spacing w:line="232" w:lineRule="exact"/>
              <w:ind w:firstLine="0"/>
              <w:rPr>
                <w:rFonts w:ascii="Verdana" w:hAnsi="Verdana"/>
                <w:b/>
                <w:color w:val="000000"/>
                <w:sz w:val="16"/>
                <w:szCs w:val="16"/>
                <w:lang w:val="en-US"/>
              </w:rPr>
            </w:pPr>
            <w:r w:rsidRPr="00B21F55">
              <w:rPr>
                <w:rFonts w:ascii="Verdana" w:hAnsi="Verdana"/>
                <w:b/>
                <w:color w:val="000000"/>
                <w:sz w:val="16"/>
                <w:szCs w:val="16"/>
                <w:lang w:val="en-US"/>
              </w:rPr>
              <w:t xml:space="preserve">4.1.14 </w:t>
            </w:r>
            <w:r w:rsidRPr="00B21F55">
              <w:rPr>
                <w:rFonts w:ascii="Verdana" w:hAnsi="Verdana"/>
                <w:color w:val="000000"/>
                <w:sz w:val="16"/>
                <w:szCs w:val="16"/>
                <w:lang w:val="en-US"/>
              </w:rPr>
              <w:t>Manufacturer.</w:t>
            </w:r>
          </w:p>
        </w:tc>
      </w:tr>
      <w:tr w:rsidR="00DA3C89" w:rsidRPr="00DA3C89" w14:paraId="10AD94BC" w14:textId="2F535BCD" w:rsidTr="00943B69">
        <w:tc>
          <w:tcPr>
            <w:tcW w:w="4675" w:type="dxa"/>
          </w:tcPr>
          <w:p w14:paraId="1FEE3680"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Persona física o moral que diseña, fabrica, construye, instala y comercializa equipos de arrastre y/o salvamento, cuya marca está registrada ante el IMPI.</w:t>
            </w:r>
          </w:p>
        </w:tc>
        <w:tc>
          <w:tcPr>
            <w:tcW w:w="4675" w:type="dxa"/>
          </w:tcPr>
          <w:p w14:paraId="2BF5A390" w14:textId="315F3B9C" w:rsidR="00DA3C89" w:rsidRPr="00B21F55" w:rsidRDefault="006234AB" w:rsidP="00DA3C89">
            <w:pPr>
              <w:pStyle w:val="Texto"/>
              <w:spacing w:line="232" w:lineRule="exact"/>
              <w:ind w:firstLine="0"/>
              <w:rPr>
                <w:rFonts w:ascii="Verdana" w:hAnsi="Verdana"/>
                <w:sz w:val="16"/>
                <w:szCs w:val="16"/>
                <w:lang w:val="en-US"/>
              </w:rPr>
            </w:pPr>
            <w:r w:rsidRPr="00B21F55">
              <w:rPr>
                <w:rFonts w:ascii="Verdana" w:hAnsi="Verdana"/>
                <w:sz w:val="16"/>
                <w:szCs w:val="16"/>
                <w:lang w:val="en-US"/>
              </w:rPr>
              <w:t>Individual or legal entity</w:t>
            </w:r>
            <w:r w:rsidR="00DA3C89" w:rsidRPr="00B21F55">
              <w:rPr>
                <w:rFonts w:ascii="Verdana" w:hAnsi="Verdana"/>
                <w:sz w:val="16"/>
                <w:szCs w:val="16"/>
                <w:lang w:val="en-US"/>
              </w:rPr>
              <w:t xml:space="preserve"> that designs, </w:t>
            </w:r>
            <w:r w:rsidR="00B21F55">
              <w:rPr>
                <w:rFonts w:ascii="Verdana" w:hAnsi="Verdana"/>
                <w:sz w:val="16"/>
                <w:szCs w:val="16"/>
                <w:lang w:val="en-US"/>
              </w:rPr>
              <w:t>fabricates</w:t>
            </w:r>
            <w:r w:rsidR="00DA3C89" w:rsidRPr="00B21F55">
              <w:rPr>
                <w:rFonts w:ascii="Verdana" w:hAnsi="Verdana"/>
                <w:sz w:val="16"/>
                <w:szCs w:val="16"/>
                <w:lang w:val="en-US"/>
              </w:rPr>
              <w:t>, builds, installs and markets towing and/or rescue equipment, whose brand is registered with the IMPI.</w:t>
            </w:r>
          </w:p>
        </w:tc>
      </w:tr>
      <w:tr w:rsidR="00DA3C89" w:rsidRPr="00300C35" w14:paraId="35402DE1" w14:textId="2FE1483F" w:rsidTr="00943B69">
        <w:tc>
          <w:tcPr>
            <w:tcW w:w="4675" w:type="dxa"/>
          </w:tcPr>
          <w:p w14:paraId="6E2FA7AB"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4.1.15</w:t>
            </w:r>
            <w:r w:rsidRPr="00300C35">
              <w:rPr>
                <w:rFonts w:ascii="Verdana" w:hAnsi="Verdana"/>
                <w:color w:val="000000"/>
                <w:sz w:val="16"/>
                <w:szCs w:val="16"/>
              </w:rPr>
              <w:t xml:space="preserve"> Malacate (</w:t>
            </w:r>
            <w:proofErr w:type="spellStart"/>
            <w:r w:rsidRPr="00300C35">
              <w:rPr>
                <w:rFonts w:ascii="Verdana" w:hAnsi="Verdana"/>
                <w:color w:val="000000"/>
                <w:sz w:val="16"/>
                <w:szCs w:val="16"/>
              </w:rPr>
              <w:t>winch</w:t>
            </w:r>
            <w:proofErr w:type="spellEnd"/>
            <w:r w:rsidRPr="00300C35">
              <w:rPr>
                <w:rFonts w:ascii="Verdana" w:hAnsi="Verdana"/>
                <w:color w:val="000000"/>
                <w:sz w:val="16"/>
                <w:szCs w:val="16"/>
              </w:rPr>
              <w:t>).</w:t>
            </w:r>
          </w:p>
        </w:tc>
        <w:tc>
          <w:tcPr>
            <w:tcW w:w="4675" w:type="dxa"/>
          </w:tcPr>
          <w:p w14:paraId="709D6E14" w14:textId="5BD72B07" w:rsidR="00DA3C89" w:rsidRPr="00B21F55" w:rsidRDefault="00DA3C89" w:rsidP="00DA3C89">
            <w:pPr>
              <w:pStyle w:val="Texto"/>
              <w:spacing w:line="232" w:lineRule="exact"/>
              <w:ind w:firstLine="0"/>
              <w:rPr>
                <w:rFonts w:ascii="Verdana" w:hAnsi="Verdana"/>
                <w:b/>
                <w:color w:val="000000"/>
                <w:sz w:val="16"/>
                <w:szCs w:val="16"/>
                <w:lang w:val="en-US"/>
              </w:rPr>
            </w:pPr>
            <w:r w:rsidRPr="00B21F55">
              <w:rPr>
                <w:rFonts w:ascii="Verdana" w:hAnsi="Verdana"/>
                <w:b/>
                <w:color w:val="000000"/>
                <w:sz w:val="16"/>
                <w:szCs w:val="16"/>
                <w:lang w:val="en-US"/>
              </w:rPr>
              <w:t xml:space="preserve">4.1.15 </w:t>
            </w:r>
            <w:r w:rsidRPr="00B21F55">
              <w:rPr>
                <w:rFonts w:ascii="Verdana" w:hAnsi="Verdana"/>
                <w:color w:val="000000"/>
                <w:sz w:val="16"/>
                <w:szCs w:val="16"/>
                <w:lang w:val="en-US"/>
              </w:rPr>
              <w:t>Winch</w:t>
            </w:r>
            <w:r w:rsidRPr="00B21F55">
              <w:rPr>
                <w:color w:val="000000"/>
                <w:sz w:val="16"/>
                <w:szCs w:val="16"/>
                <w:lang w:val="en-US"/>
              </w:rPr>
              <w:t>​​</w:t>
            </w:r>
          </w:p>
        </w:tc>
      </w:tr>
      <w:tr w:rsidR="00DA3C89" w:rsidRPr="00DA3C89" w14:paraId="24C628C1" w14:textId="05B45CAA" w:rsidTr="00943B69">
        <w:tc>
          <w:tcPr>
            <w:tcW w:w="4675" w:type="dxa"/>
          </w:tcPr>
          <w:p w14:paraId="7A2CD3CC"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color w:val="000000"/>
                <w:sz w:val="16"/>
                <w:szCs w:val="16"/>
              </w:rPr>
              <w:lastRenderedPageBreak/>
              <w:t>Mecanismo operado en forma mecánica, eléctrica o hidráulica, provisto de un tambor o cilindro metálico que, al girar sobre su propio eje, enrolla o desenrolla un cable para subir o bajar objetos y vehículos.</w:t>
            </w:r>
          </w:p>
        </w:tc>
        <w:tc>
          <w:tcPr>
            <w:tcW w:w="4675" w:type="dxa"/>
          </w:tcPr>
          <w:p w14:paraId="7353A5AB" w14:textId="689A8D06" w:rsidR="00DA3C89" w:rsidRPr="00DA3C89" w:rsidRDefault="00DA3C89" w:rsidP="00DA3C89">
            <w:pPr>
              <w:pStyle w:val="Texto"/>
              <w:spacing w:line="232" w:lineRule="exact"/>
              <w:ind w:firstLine="0"/>
              <w:rPr>
                <w:rFonts w:ascii="Verdana" w:hAnsi="Verdana"/>
                <w:color w:val="000000"/>
                <w:sz w:val="16"/>
                <w:szCs w:val="16"/>
                <w:lang w:val="en-US"/>
              </w:rPr>
            </w:pPr>
            <w:r w:rsidRPr="00DA3C89">
              <w:rPr>
                <w:rFonts w:ascii="Verdana" w:hAnsi="Verdana"/>
                <w:color w:val="000000"/>
                <w:sz w:val="16"/>
                <w:szCs w:val="16"/>
                <w:lang w:val="en-US"/>
              </w:rPr>
              <w:t>Mechanism operated mechanically, electrically or hydraulically, provided with a metal drum or cylinder that, when rotating on its own axis, winds or unwinds a cable to raise or lower objects and vehicles.</w:t>
            </w:r>
          </w:p>
        </w:tc>
      </w:tr>
      <w:tr w:rsidR="00DA3C89" w:rsidRPr="00DA3C89" w14:paraId="2DB3F298" w14:textId="26761B82" w:rsidTr="00943B69">
        <w:tc>
          <w:tcPr>
            <w:tcW w:w="4675" w:type="dxa"/>
          </w:tcPr>
          <w:p w14:paraId="61164077" w14:textId="77777777" w:rsidR="00DA3C89" w:rsidRPr="00300C35" w:rsidRDefault="00DA3C89" w:rsidP="00DA3C89">
            <w:pPr>
              <w:pStyle w:val="Texto"/>
              <w:spacing w:line="232" w:lineRule="exact"/>
              <w:ind w:firstLine="0"/>
              <w:rPr>
                <w:rFonts w:ascii="Verdana" w:hAnsi="Verdana"/>
                <w:color w:val="000000"/>
                <w:sz w:val="16"/>
                <w:szCs w:val="16"/>
              </w:rPr>
            </w:pPr>
            <w:r w:rsidRPr="00300C35">
              <w:rPr>
                <w:rFonts w:ascii="Verdana" w:hAnsi="Verdana"/>
                <w:b/>
                <w:color w:val="000000"/>
                <w:sz w:val="16"/>
                <w:szCs w:val="16"/>
              </w:rPr>
              <w:t>4.1.16</w:t>
            </w:r>
            <w:r w:rsidRPr="00300C35">
              <w:rPr>
                <w:rFonts w:ascii="Verdana" w:hAnsi="Verdana"/>
                <w:color w:val="000000"/>
                <w:sz w:val="16"/>
                <w:szCs w:val="16"/>
              </w:rPr>
              <w:t xml:space="preserve"> OEM (Original </w:t>
            </w:r>
            <w:proofErr w:type="spellStart"/>
            <w:r w:rsidRPr="00300C35">
              <w:rPr>
                <w:rFonts w:ascii="Verdana" w:hAnsi="Verdana"/>
                <w:color w:val="000000"/>
                <w:sz w:val="16"/>
                <w:szCs w:val="16"/>
              </w:rPr>
              <w:t>Equipment</w:t>
            </w:r>
            <w:proofErr w:type="spellEnd"/>
            <w:r w:rsidRPr="00300C35">
              <w:rPr>
                <w:rFonts w:ascii="Verdana" w:hAnsi="Verdana"/>
                <w:color w:val="000000"/>
                <w:sz w:val="16"/>
                <w:szCs w:val="16"/>
              </w:rPr>
              <w:t xml:space="preserve"> </w:t>
            </w:r>
            <w:proofErr w:type="spellStart"/>
            <w:r w:rsidRPr="00300C35">
              <w:rPr>
                <w:rFonts w:ascii="Verdana" w:hAnsi="Verdana"/>
                <w:color w:val="000000"/>
                <w:sz w:val="16"/>
                <w:szCs w:val="16"/>
              </w:rPr>
              <w:t>Manufacturer</w:t>
            </w:r>
            <w:proofErr w:type="spellEnd"/>
            <w:r w:rsidRPr="00300C35">
              <w:rPr>
                <w:rFonts w:ascii="Verdana" w:hAnsi="Verdana"/>
                <w:color w:val="000000"/>
                <w:sz w:val="16"/>
                <w:szCs w:val="16"/>
              </w:rPr>
              <w:t>) fabricante de equipo original.</w:t>
            </w:r>
          </w:p>
        </w:tc>
        <w:tc>
          <w:tcPr>
            <w:tcW w:w="4675" w:type="dxa"/>
          </w:tcPr>
          <w:p w14:paraId="1C0A13CF" w14:textId="136958B2" w:rsidR="00DA3C89" w:rsidRPr="00300C35" w:rsidRDefault="00DA3C89" w:rsidP="00DA3C89">
            <w:pPr>
              <w:pStyle w:val="Texto"/>
              <w:spacing w:line="232"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4.1.16 </w:t>
            </w:r>
            <w:r w:rsidRPr="00DA3C89">
              <w:rPr>
                <w:rFonts w:ascii="Verdana" w:hAnsi="Verdana"/>
                <w:color w:val="000000"/>
                <w:sz w:val="16"/>
                <w:szCs w:val="16"/>
                <w:lang w:val="en-US"/>
              </w:rPr>
              <w:t>OEM Original Equipment Manufacturer</w:t>
            </w:r>
            <w:r w:rsidR="00070348">
              <w:rPr>
                <w:rFonts w:ascii="Verdana" w:hAnsi="Verdana"/>
                <w:color w:val="000000"/>
                <w:sz w:val="16"/>
                <w:szCs w:val="16"/>
                <w:lang w:val="en-US"/>
              </w:rPr>
              <w:t>.</w:t>
            </w:r>
            <w:r w:rsidRPr="00DA3C89">
              <w:rPr>
                <w:rFonts w:ascii="Verdana" w:hAnsi="Verdana"/>
                <w:color w:val="000000"/>
                <w:sz w:val="16"/>
                <w:szCs w:val="16"/>
                <w:lang w:val="en-US"/>
              </w:rPr>
              <w:t xml:space="preserve"> </w:t>
            </w:r>
          </w:p>
        </w:tc>
      </w:tr>
      <w:tr w:rsidR="00DA3C89" w:rsidRPr="00DA3C89" w14:paraId="06F6FCDF" w14:textId="08E03BEF" w:rsidTr="00943B69">
        <w:tc>
          <w:tcPr>
            <w:tcW w:w="4675" w:type="dxa"/>
          </w:tcPr>
          <w:p w14:paraId="6B6E7121" w14:textId="77777777" w:rsidR="00DA3C89" w:rsidRPr="00300C35" w:rsidRDefault="00DA3C89" w:rsidP="00DA3C89">
            <w:pPr>
              <w:pStyle w:val="Texto"/>
              <w:spacing w:line="232" w:lineRule="exact"/>
              <w:ind w:firstLine="0"/>
              <w:rPr>
                <w:rFonts w:ascii="Verdana" w:hAnsi="Verdana"/>
                <w:sz w:val="16"/>
                <w:szCs w:val="16"/>
              </w:rPr>
            </w:pPr>
            <w:r w:rsidRPr="00300C35">
              <w:rPr>
                <w:rFonts w:ascii="Verdana" w:hAnsi="Verdana"/>
                <w:sz w:val="16"/>
                <w:szCs w:val="16"/>
              </w:rPr>
              <w:t>El fabricante del chasis cabina y/o tractocamión al que se le instala los equipos para los vehículos tipo grúa para arrastre y/o salvamento.</w:t>
            </w:r>
          </w:p>
        </w:tc>
        <w:tc>
          <w:tcPr>
            <w:tcW w:w="4675" w:type="dxa"/>
          </w:tcPr>
          <w:p w14:paraId="1D680882" w14:textId="69CCD1AA" w:rsidR="00DA3C89" w:rsidRPr="00DA3C89" w:rsidRDefault="00DA3C89" w:rsidP="00DA3C89">
            <w:pPr>
              <w:pStyle w:val="Texto"/>
              <w:spacing w:line="232" w:lineRule="exact"/>
              <w:ind w:firstLine="0"/>
              <w:rPr>
                <w:rFonts w:ascii="Verdana" w:hAnsi="Verdana"/>
                <w:sz w:val="16"/>
                <w:szCs w:val="16"/>
                <w:lang w:val="en-US"/>
              </w:rPr>
            </w:pPr>
            <w:r w:rsidRPr="00DA3C89">
              <w:rPr>
                <w:rFonts w:ascii="Verdana" w:hAnsi="Verdana"/>
                <w:sz w:val="16"/>
                <w:szCs w:val="16"/>
                <w:lang w:val="en-US"/>
              </w:rPr>
              <w:t>The manufacturer of the cab and/or tractor chassis to which the equipment for crane-type vehicles for towing and/or rescue is installed.</w:t>
            </w:r>
          </w:p>
        </w:tc>
      </w:tr>
      <w:tr w:rsidR="00DA3C89" w:rsidRPr="00DA3C89" w14:paraId="283244BD" w14:textId="691CCD7C" w:rsidTr="00943B69">
        <w:tc>
          <w:tcPr>
            <w:tcW w:w="4675" w:type="dxa"/>
          </w:tcPr>
          <w:p w14:paraId="4C4FB07B"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4.1.17</w:t>
            </w:r>
            <w:r w:rsidRPr="00300C35">
              <w:rPr>
                <w:rFonts w:ascii="Verdana" w:hAnsi="Verdana"/>
                <w:color w:val="000000"/>
                <w:sz w:val="16"/>
                <w:szCs w:val="16"/>
              </w:rPr>
              <w:t xml:space="preserve"> Patín (también conocido como </w:t>
            </w:r>
            <w:proofErr w:type="spellStart"/>
            <w:r w:rsidRPr="00300C35">
              <w:rPr>
                <w:rFonts w:ascii="Verdana" w:hAnsi="Verdana"/>
                <w:color w:val="000000"/>
                <w:sz w:val="16"/>
                <w:szCs w:val="16"/>
              </w:rPr>
              <w:t>dolly</w:t>
            </w:r>
            <w:proofErr w:type="spellEnd"/>
            <w:r w:rsidRPr="00300C35">
              <w:rPr>
                <w:rFonts w:ascii="Verdana" w:hAnsi="Verdana"/>
                <w:color w:val="000000"/>
                <w:sz w:val="16"/>
                <w:szCs w:val="16"/>
              </w:rPr>
              <w:t xml:space="preserve"> </w:t>
            </w:r>
            <w:proofErr w:type="spellStart"/>
            <w:r w:rsidRPr="00300C35">
              <w:rPr>
                <w:rFonts w:ascii="Verdana" w:hAnsi="Verdana"/>
                <w:color w:val="000000"/>
                <w:sz w:val="16"/>
                <w:szCs w:val="16"/>
              </w:rPr>
              <w:t>autocargable</w:t>
            </w:r>
            <w:proofErr w:type="spellEnd"/>
            <w:r w:rsidRPr="00300C35">
              <w:rPr>
                <w:rFonts w:ascii="Verdana" w:hAnsi="Verdana"/>
                <w:color w:val="000000"/>
                <w:sz w:val="16"/>
                <w:szCs w:val="16"/>
              </w:rPr>
              <w:t>).</w:t>
            </w:r>
          </w:p>
        </w:tc>
        <w:tc>
          <w:tcPr>
            <w:tcW w:w="4675" w:type="dxa"/>
          </w:tcPr>
          <w:p w14:paraId="110400FD" w14:textId="0DC687EE" w:rsidR="00DA3C89" w:rsidRPr="00DA3C89" w:rsidRDefault="00DA3C89" w:rsidP="00DA3C89">
            <w:pPr>
              <w:pStyle w:val="Texto"/>
              <w:spacing w:line="218"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4.1.17 </w:t>
            </w:r>
            <w:r w:rsidRPr="00DA3C89">
              <w:rPr>
                <w:rFonts w:ascii="Verdana" w:hAnsi="Verdana"/>
                <w:color w:val="000000"/>
                <w:sz w:val="16"/>
                <w:szCs w:val="16"/>
                <w:lang w:val="en-US"/>
              </w:rPr>
              <w:t xml:space="preserve">Skate (also known as </w:t>
            </w:r>
            <w:r w:rsidR="005F09EF" w:rsidRPr="00DA3C89">
              <w:rPr>
                <w:rFonts w:ascii="Verdana" w:hAnsi="Verdana"/>
                <w:color w:val="000000"/>
                <w:sz w:val="16"/>
                <w:szCs w:val="16"/>
                <w:lang w:val="en-US"/>
              </w:rPr>
              <w:t xml:space="preserve">self-loading </w:t>
            </w:r>
            <w:r w:rsidRPr="00DA3C89">
              <w:rPr>
                <w:rFonts w:ascii="Verdana" w:hAnsi="Verdana"/>
                <w:color w:val="000000"/>
                <w:sz w:val="16"/>
                <w:szCs w:val="16"/>
                <w:lang w:val="en-US"/>
              </w:rPr>
              <w:t>dolly).</w:t>
            </w:r>
          </w:p>
        </w:tc>
      </w:tr>
      <w:tr w:rsidR="00DA3C89" w:rsidRPr="00DA3C89" w14:paraId="79CD4842" w14:textId="4D600EF6" w:rsidTr="00943B69">
        <w:tc>
          <w:tcPr>
            <w:tcW w:w="4675" w:type="dxa"/>
          </w:tcPr>
          <w:p w14:paraId="2B83C946"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color w:val="000000"/>
                <w:sz w:val="16"/>
                <w:szCs w:val="16"/>
              </w:rPr>
              <w:t>Bastidor de dos ejes con cuatro llantas, para soportar y apoyar al vehículo por arrastrar, a fin de transportarlo sin que rueden sus propias llantas.</w:t>
            </w:r>
          </w:p>
        </w:tc>
        <w:tc>
          <w:tcPr>
            <w:tcW w:w="4675" w:type="dxa"/>
          </w:tcPr>
          <w:p w14:paraId="792AC8A2" w14:textId="4E42836F" w:rsidR="00DA3C89" w:rsidRPr="00DA3C89" w:rsidRDefault="00DA3C89" w:rsidP="00DA3C89">
            <w:pPr>
              <w:pStyle w:val="Texto"/>
              <w:spacing w:line="218"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Two-axle frame with four tires, to support and support the vehicle to be </w:t>
            </w:r>
            <w:r w:rsidR="005F09EF">
              <w:rPr>
                <w:rFonts w:ascii="Verdana" w:hAnsi="Verdana"/>
                <w:color w:val="000000"/>
                <w:sz w:val="16"/>
                <w:szCs w:val="16"/>
                <w:lang w:val="en-US"/>
              </w:rPr>
              <w:t>towed</w:t>
            </w:r>
            <w:r w:rsidRPr="00DA3C89">
              <w:rPr>
                <w:rFonts w:ascii="Verdana" w:hAnsi="Verdana"/>
                <w:color w:val="000000"/>
                <w:sz w:val="16"/>
                <w:szCs w:val="16"/>
                <w:lang w:val="en-US"/>
              </w:rPr>
              <w:t xml:space="preserve">, </w:t>
            </w:r>
            <w:proofErr w:type="gramStart"/>
            <w:r w:rsidRPr="00DA3C89">
              <w:rPr>
                <w:rFonts w:ascii="Verdana" w:hAnsi="Verdana"/>
                <w:color w:val="000000"/>
                <w:sz w:val="16"/>
                <w:szCs w:val="16"/>
                <w:lang w:val="en-US"/>
              </w:rPr>
              <w:t>in order to</w:t>
            </w:r>
            <w:proofErr w:type="gramEnd"/>
            <w:r w:rsidRPr="00DA3C89">
              <w:rPr>
                <w:rFonts w:ascii="Verdana" w:hAnsi="Verdana"/>
                <w:color w:val="000000"/>
                <w:sz w:val="16"/>
                <w:szCs w:val="16"/>
                <w:lang w:val="en-US"/>
              </w:rPr>
              <w:t xml:space="preserve"> transport it without its own tires rolling.</w:t>
            </w:r>
          </w:p>
        </w:tc>
      </w:tr>
      <w:tr w:rsidR="00DA3C89" w:rsidRPr="00300C35" w14:paraId="423B7F51" w14:textId="79D76935" w:rsidTr="00943B69">
        <w:tc>
          <w:tcPr>
            <w:tcW w:w="4675" w:type="dxa"/>
          </w:tcPr>
          <w:p w14:paraId="535A1744"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4.1.18 </w:t>
            </w:r>
            <w:r w:rsidRPr="00300C35">
              <w:rPr>
                <w:rFonts w:ascii="Verdana" w:hAnsi="Verdana"/>
                <w:color w:val="000000"/>
                <w:sz w:val="16"/>
                <w:szCs w:val="16"/>
              </w:rPr>
              <w:t>Permisionario.</w:t>
            </w:r>
          </w:p>
        </w:tc>
        <w:tc>
          <w:tcPr>
            <w:tcW w:w="4675" w:type="dxa"/>
          </w:tcPr>
          <w:p w14:paraId="57EC224B" w14:textId="11B81144"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4.1.18 </w:t>
            </w:r>
            <w:r w:rsidRPr="005F09EF">
              <w:rPr>
                <w:rFonts w:ascii="Verdana" w:hAnsi="Verdana"/>
                <w:color w:val="000000"/>
                <w:sz w:val="16"/>
                <w:szCs w:val="16"/>
                <w:lang w:val="en-US"/>
              </w:rPr>
              <w:t>Permit holder.</w:t>
            </w:r>
          </w:p>
        </w:tc>
      </w:tr>
      <w:tr w:rsidR="00DA3C89" w:rsidRPr="00DA3C89" w14:paraId="58C23066" w14:textId="7523FDCF" w:rsidTr="00943B69">
        <w:tc>
          <w:tcPr>
            <w:tcW w:w="4675" w:type="dxa"/>
          </w:tcPr>
          <w:p w14:paraId="7F902AAD"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color w:val="000000"/>
                <w:sz w:val="16"/>
                <w:szCs w:val="16"/>
              </w:rPr>
              <w:t>La persona física o moral debidamente permisionada por la Secretaría para explotar los servicios de arrastre y/o salvamento.</w:t>
            </w:r>
          </w:p>
        </w:tc>
        <w:tc>
          <w:tcPr>
            <w:tcW w:w="4675" w:type="dxa"/>
          </w:tcPr>
          <w:p w14:paraId="00CCF3BA" w14:textId="2A474789" w:rsidR="00DA3C89" w:rsidRPr="005F09EF" w:rsidRDefault="00DA3C89" w:rsidP="00DA3C89">
            <w:pPr>
              <w:pStyle w:val="Texto"/>
              <w:spacing w:line="218" w:lineRule="exact"/>
              <w:ind w:firstLine="0"/>
              <w:rPr>
                <w:rFonts w:ascii="Verdana" w:hAnsi="Verdana"/>
                <w:color w:val="000000"/>
                <w:sz w:val="16"/>
                <w:szCs w:val="16"/>
                <w:lang w:val="en-US"/>
              </w:rPr>
            </w:pPr>
            <w:r w:rsidRPr="005F09EF">
              <w:rPr>
                <w:rFonts w:ascii="Verdana" w:hAnsi="Verdana"/>
                <w:color w:val="000000"/>
                <w:sz w:val="16"/>
                <w:szCs w:val="16"/>
                <w:lang w:val="en-US"/>
              </w:rPr>
              <w:t xml:space="preserve">The </w:t>
            </w:r>
            <w:r w:rsidR="006234AB" w:rsidRPr="005F09EF">
              <w:rPr>
                <w:rFonts w:ascii="Verdana" w:hAnsi="Verdana"/>
                <w:color w:val="000000"/>
                <w:sz w:val="16"/>
                <w:szCs w:val="16"/>
                <w:lang w:val="en-US"/>
              </w:rPr>
              <w:t>Individual or legal entity</w:t>
            </w:r>
            <w:r w:rsidRPr="005F09EF">
              <w:rPr>
                <w:rFonts w:ascii="Verdana" w:hAnsi="Verdana"/>
                <w:color w:val="000000"/>
                <w:sz w:val="16"/>
                <w:szCs w:val="16"/>
                <w:lang w:val="en-US"/>
              </w:rPr>
              <w:t xml:space="preserve"> duly authorized by the </w:t>
            </w:r>
            <w:r w:rsidR="00E76849" w:rsidRPr="005F09EF">
              <w:rPr>
                <w:rFonts w:ascii="Verdana" w:hAnsi="Verdana"/>
                <w:color w:val="000000"/>
                <w:sz w:val="16"/>
                <w:szCs w:val="16"/>
                <w:lang w:val="en-US"/>
              </w:rPr>
              <w:t>Secretary</w:t>
            </w:r>
            <w:r w:rsidRPr="005F09EF">
              <w:rPr>
                <w:rFonts w:ascii="Verdana" w:hAnsi="Verdana"/>
                <w:color w:val="000000"/>
                <w:sz w:val="16"/>
                <w:szCs w:val="16"/>
                <w:lang w:val="en-US"/>
              </w:rPr>
              <w:t xml:space="preserve"> to operate trawling and/or rescue services.</w:t>
            </w:r>
          </w:p>
        </w:tc>
      </w:tr>
      <w:tr w:rsidR="00DA3C89" w:rsidRPr="00300C35" w14:paraId="7FB168FB" w14:textId="0E0A7942" w:rsidTr="00943B69">
        <w:tc>
          <w:tcPr>
            <w:tcW w:w="4675" w:type="dxa"/>
          </w:tcPr>
          <w:p w14:paraId="2CC79525"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4.1.19 </w:t>
            </w:r>
            <w:r w:rsidRPr="00300C35">
              <w:rPr>
                <w:rFonts w:ascii="Verdana" w:hAnsi="Verdana"/>
                <w:color w:val="000000"/>
                <w:sz w:val="16"/>
                <w:szCs w:val="16"/>
              </w:rPr>
              <w:t>Peso.</w:t>
            </w:r>
          </w:p>
        </w:tc>
        <w:tc>
          <w:tcPr>
            <w:tcW w:w="4675" w:type="dxa"/>
          </w:tcPr>
          <w:p w14:paraId="42DA899B" w14:textId="574BAC7E"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4.1.19 </w:t>
            </w:r>
            <w:r w:rsidRPr="005F09EF">
              <w:rPr>
                <w:rFonts w:ascii="Verdana" w:hAnsi="Verdana"/>
                <w:color w:val="000000"/>
                <w:sz w:val="16"/>
                <w:szCs w:val="16"/>
                <w:lang w:val="en-US"/>
              </w:rPr>
              <w:t>Weight.</w:t>
            </w:r>
          </w:p>
        </w:tc>
      </w:tr>
      <w:tr w:rsidR="00DA3C89" w:rsidRPr="00DA3C89" w14:paraId="5286683B" w14:textId="1874B22A" w:rsidTr="00943B69">
        <w:tc>
          <w:tcPr>
            <w:tcW w:w="4675" w:type="dxa"/>
          </w:tcPr>
          <w:p w14:paraId="54155C65"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color w:val="000000"/>
                <w:sz w:val="16"/>
                <w:szCs w:val="16"/>
              </w:rPr>
              <w:t>Fuerza que ejerce sobre el piso un vehículo debido a su masa y a la gravedad terrestre.</w:t>
            </w:r>
          </w:p>
        </w:tc>
        <w:tc>
          <w:tcPr>
            <w:tcW w:w="4675" w:type="dxa"/>
          </w:tcPr>
          <w:p w14:paraId="4FE3AD61" w14:textId="3F0A6B12" w:rsidR="00DA3C89" w:rsidRPr="005F09EF" w:rsidRDefault="00DA3C89" w:rsidP="00DA3C89">
            <w:pPr>
              <w:pStyle w:val="Texto"/>
              <w:spacing w:line="218" w:lineRule="exact"/>
              <w:ind w:firstLine="0"/>
              <w:rPr>
                <w:rFonts w:ascii="Verdana" w:hAnsi="Verdana"/>
                <w:color w:val="000000"/>
                <w:sz w:val="16"/>
                <w:szCs w:val="16"/>
                <w:lang w:val="en-US"/>
              </w:rPr>
            </w:pPr>
            <w:r w:rsidRPr="005F09EF">
              <w:rPr>
                <w:rFonts w:ascii="Verdana" w:hAnsi="Verdana"/>
                <w:color w:val="000000"/>
                <w:sz w:val="16"/>
                <w:szCs w:val="16"/>
                <w:lang w:val="en-US"/>
              </w:rPr>
              <w:t xml:space="preserve">Force exerted on the ground by a vehicle due to its mass and </w:t>
            </w:r>
            <w:r w:rsidR="007E53EF">
              <w:rPr>
                <w:rFonts w:ascii="Verdana" w:hAnsi="Verdana"/>
                <w:color w:val="000000"/>
                <w:sz w:val="16"/>
                <w:szCs w:val="16"/>
                <w:lang w:val="en-US"/>
              </w:rPr>
              <w:t>e</w:t>
            </w:r>
            <w:r w:rsidRPr="005F09EF">
              <w:rPr>
                <w:rFonts w:ascii="Verdana" w:hAnsi="Verdana"/>
                <w:color w:val="000000"/>
                <w:sz w:val="16"/>
                <w:szCs w:val="16"/>
                <w:lang w:val="en-US"/>
              </w:rPr>
              <w:t>arth gravity.</w:t>
            </w:r>
          </w:p>
        </w:tc>
      </w:tr>
      <w:tr w:rsidR="00DA3C89" w:rsidRPr="00300C35" w14:paraId="48E76018" w14:textId="70E1D3EA" w:rsidTr="00943B69">
        <w:tc>
          <w:tcPr>
            <w:tcW w:w="4675" w:type="dxa"/>
          </w:tcPr>
          <w:p w14:paraId="09597B99"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4.1.20 </w:t>
            </w:r>
            <w:r w:rsidRPr="00300C35">
              <w:rPr>
                <w:rFonts w:ascii="Verdana" w:hAnsi="Verdana"/>
                <w:color w:val="000000"/>
                <w:sz w:val="16"/>
                <w:szCs w:val="16"/>
              </w:rPr>
              <w:t>Peso a arrastrar.</w:t>
            </w:r>
          </w:p>
        </w:tc>
        <w:tc>
          <w:tcPr>
            <w:tcW w:w="4675" w:type="dxa"/>
          </w:tcPr>
          <w:p w14:paraId="228BBCEF" w14:textId="1549D79C"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4.1.20 </w:t>
            </w:r>
            <w:r w:rsidRPr="005F09EF">
              <w:rPr>
                <w:rFonts w:ascii="Verdana" w:hAnsi="Verdana"/>
                <w:color w:val="000000"/>
                <w:sz w:val="16"/>
                <w:szCs w:val="16"/>
                <w:lang w:val="en-US"/>
              </w:rPr>
              <w:t xml:space="preserve">Weight </w:t>
            </w:r>
            <w:r w:rsidR="0017211E">
              <w:rPr>
                <w:rFonts w:ascii="Verdana" w:hAnsi="Verdana"/>
                <w:color w:val="000000"/>
                <w:sz w:val="16"/>
                <w:szCs w:val="16"/>
                <w:lang w:val="en-US"/>
              </w:rPr>
              <w:t>of towing</w:t>
            </w:r>
            <w:r w:rsidRPr="005F09EF">
              <w:rPr>
                <w:rFonts w:ascii="Verdana" w:hAnsi="Verdana"/>
                <w:color w:val="000000"/>
                <w:sz w:val="16"/>
                <w:szCs w:val="16"/>
                <w:lang w:val="en-US"/>
              </w:rPr>
              <w:t>.</w:t>
            </w:r>
          </w:p>
        </w:tc>
      </w:tr>
      <w:tr w:rsidR="00DA3C89" w:rsidRPr="00DA3C89" w14:paraId="0E9B0042" w14:textId="33A89536" w:rsidTr="00943B69">
        <w:tc>
          <w:tcPr>
            <w:tcW w:w="4675" w:type="dxa"/>
          </w:tcPr>
          <w:p w14:paraId="6F5E4571"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color w:val="000000"/>
                <w:sz w:val="16"/>
                <w:szCs w:val="16"/>
              </w:rPr>
              <w:t>Es el peso del vehículo arrastrado (trasladado) en vehículos tipo pluma.</w:t>
            </w:r>
          </w:p>
        </w:tc>
        <w:tc>
          <w:tcPr>
            <w:tcW w:w="4675" w:type="dxa"/>
          </w:tcPr>
          <w:p w14:paraId="65710D6F" w14:textId="4700F8EF" w:rsidR="00DA3C89" w:rsidRPr="005F09EF" w:rsidRDefault="00DA3C89" w:rsidP="00DA3C89">
            <w:pPr>
              <w:pStyle w:val="Texto"/>
              <w:spacing w:line="218" w:lineRule="exact"/>
              <w:ind w:firstLine="0"/>
              <w:rPr>
                <w:rFonts w:ascii="Verdana" w:hAnsi="Verdana"/>
                <w:color w:val="000000"/>
                <w:sz w:val="16"/>
                <w:szCs w:val="16"/>
                <w:lang w:val="en-US"/>
              </w:rPr>
            </w:pPr>
            <w:r w:rsidRPr="005F09EF">
              <w:rPr>
                <w:rFonts w:ascii="Verdana" w:hAnsi="Verdana"/>
                <w:color w:val="000000"/>
                <w:sz w:val="16"/>
                <w:szCs w:val="16"/>
                <w:lang w:val="en-US"/>
              </w:rPr>
              <w:t xml:space="preserve">It is the weight of the vehicle </w:t>
            </w:r>
            <w:r w:rsidR="0017211E">
              <w:rPr>
                <w:rFonts w:ascii="Verdana" w:hAnsi="Verdana"/>
                <w:color w:val="000000"/>
                <w:sz w:val="16"/>
                <w:szCs w:val="16"/>
                <w:lang w:val="en-US"/>
              </w:rPr>
              <w:t>towed</w:t>
            </w:r>
            <w:r w:rsidRPr="005F09EF">
              <w:rPr>
                <w:rFonts w:ascii="Verdana" w:hAnsi="Verdana"/>
                <w:color w:val="000000"/>
                <w:sz w:val="16"/>
                <w:szCs w:val="16"/>
                <w:lang w:val="en-US"/>
              </w:rPr>
              <w:t xml:space="preserve"> (transferred) in boom type vehicles.</w:t>
            </w:r>
          </w:p>
        </w:tc>
      </w:tr>
      <w:tr w:rsidR="00DA3C89" w:rsidRPr="00DA3C89" w14:paraId="32399CC8" w14:textId="7D44024C" w:rsidTr="00943B69">
        <w:tc>
          <w:tcPr>
            <w:tcW w:w="4675" w:type="dxa"/>
          </w:tcPr>
          <w:p w14:paraId="6B658F5C"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4.1.21 </w:t>
            </w:r>
            <w:r w:rsidRPr="00300C35">
              <w:rPr>
                <w:rFonts w:ascii="Verdana" w:hAnsi="Verdana"/>
                <w:color w:val="000000"/>
                <w:sz w:val="16"/>
                <w:szCs w:val="16"/>
              </w:rPr>
              <w:t>Peso bruto vehicular de diseño (PBVD).</w:t>
            </w:r>
          </w:p>
        </w:tc>
        <w:tc>
          <w:tcPr>
            <w:tcW w:w="4675" w:type="dxa"/>
          </w:tcPr>
          <w:p w14:paraId="3519157F" w14:textId="32E0E708"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4.1.21 </w:t>
            </w:r>
            <w:r w:rsidRPr="005F09EF">
              <w:rPr>
                <w:rFonts w:ascii="Verdana" w:hAnsi="Verdana"/>
                <w:color w:val="000000"/>
                <w:sz w:val="16"/>
                <w:szCs w:val="16"/>
                <w:lang w:val="en-US"/>
              </w:rPr>
              <w:t>Design gross vehicle weight (PBVD).</w:t>
            </w:r>
          </w:p>
        </w:tc>
      </w:tr>
      <w:tr w:rsidR="00DA3C89" w:rsidRPr="00DA3C89" w14:paraId="2DEBBAB6" w14:textId="634E8A27" w:rsidTr="00943B69">
        <w:tc>
          <w:tcPr>
            <w:tcW w:w="4675" w:type="dxa"/>
          </w:tcPr>
          <w:p w14:paraId="67406EE8"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color w:val="000000"/>
                <w:sz w:val="16"/>
                <w:szCs w:val="16"/>
              </w:rPr>
              <w:t xml:space="preserve">Peso especificado por el OEM cuando el vehículo (chasis cabina o tractocamión) está cargado a su máxima capacidad. En Estados Unidos de América y Canadá se conoce en inglés como "Gross </w:t>
            </w:r>
            <w:proofErr w:type="spellStart"/>
            <w:r w:rsidRPr="00300C35">
              <w:rPr>
                <w:rFonts w:ascii="Verdana" w:hAnsi="Verdana"/>
                <w:color w:val="000000"/>
                <w:sz w:val="16"/>
                <w:szCs w:val="16"/>
              </w:rPr>
              <w:t>Vehicle</w:t>
            </w:r>
            <w:proofErr w:type="spellEnd"/>
            <w:r w:rsidRPr="00300C35">
              <w:rPr>
                <w:rFonts w:ascii="Verdana" w:hAnsi="Verdana"/>
                <w:color w:val="000000"/>
                <w:sz w:val="16"/>
                <w:szCs w:val="16"/>
              </w:rPr>
              <w:t xml:space="preserve"> </w:t>
            </w:r>
            <w:proofErr w:type="spellStart"/>
            <w:r w:rsidRPr="00300C35">
              <w:rPr>
                <w:rFonts w:ascii="Verdana" w:hAnsi="Verdana"/>
                <w:color w:val="000000"/>
                <w:sz w:val="16"/>
                <w:szCs w:val="16"/>
              </w:rPr>
              <w:t>Weight</w:t>
            </w:r>
            <w:proofErr w:type="spellEnd"/>
            <w:r w:rsidRPr="00300C35">
              <w:rPr>
                <w:rFonts w:ascii="Verdana" w:hAnsi="Verdana"/>
                <w:color w:val="000000"/>
                <w:sz w:val="16"/>
                <w:szCs w:val="16"/>
              </w:rPr>
              <w:t xml:space="preserve"> Rating" (GVWR).</w:t>
            </w:r>
          </w:p>
        </w:tc>
        <w:tc>
          <w:tcPr>
            <w:tcW w:w="4675" w:type="dxa"/>
          </w:tcPr>
          <w:p w14:paraId="5716F38D" w14:textId="790BF113" w:rsidR="00DA3C89" w:rsidRPr="005F09EF" w:rsidRDefault="00DA3C89" w:rsidP="00DA3C89">
            <w:pPr>
              <w:pStyle w:val="Texto"/>
              <w:spacing w:line="218" w:lineRule="exact"/>
              <w:ind w:firstLine="0"/>
              <w:rPr>
                <w:rFonts w:ascii="Verdana" w:hAnsi="Verdana"/>
                <w:color w:val="000000"/>
                <w:sz w:val="16"/>
                <w:szCs w:val="16"/>
                <w:lang w:val="en-US"/>
              </w:rPr>
            </w:pPr>
            <w:r w:rsidRPr="005F09EF">
              <w:rPr>
                <w:rFonts w:ascii="Verdana" w:hAnsi="Verdana"/>
                <w:color w:val="000000"/>
                <w:sz w:val="16"/>
                <w:szCs w:val="16"/>
                <w:lang w:val="en-US"/>
              </w:rPr>
              <w:t>OEM specified weight when the vehicle (chassis cab or tractor) is loaded to its maximum capacity. In the United States of America and Canada it is known in English as "Gross Vehicle Weight Rating" (GVWR).</w:t>
            </w:r>
          </w:p>
        </w:tc>
      </w:tr>
      <w:tr w:rsidR="00DA3C89" w:rsidRPr="00300C35" w14:paraId="45EEC1E8" w14:textId="2166D502" w:rsidTr="00943B69">
        <w:tc>
          <w:tcPr>
            <w:tcW w:w="4675" w:type="dxa"/>
          </w:tcPr>
          <w:p w14:paraId="47669855"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4.1.22 </w:t>
            </w:r>
            <w:r w:rsidRPr="00300C35">
              <w:rPr>
                <w:rFonts w:ascii="Verdana" w:hAnsi="Verdana"/>
                <w:color w:val="000000"/>
                <w:sz w:val="16"/>
                <w:szCs w:val="16"/>
              </w:rPr>
              <w:t>Peso bruto vehicular.</w:t>
            </w:r>
          </w:p>
        </w:tc>
        <w:tc>
          <w:tcPr>
            <w:tcW w:w="4675" w:type="dxa"/>
          </w:tcPr>
          <w:p w14:paraId="010660AF" w14:textId="5A2C5791"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4.1.22 </w:t>
            </w:r>
            <w:r w:rsidRPr="005F09EF">
              <w:rPr>
                <w:rFonts w:ascii="Verdana" w:hAnsi="Verdana"/>
                <w:color w:val="000000"/>
                <w:sz w:val="16"/>
                <w:szCs w:val="16"/>
                <w:lang w:val="en-US"/>
              </w:rPr>
              <w:t>Gross vehicle weight.</w:t>
            </w:r>
          </w:p>
        </w:tc>
      </w:tr>
      <w:tr w:rsidR="00DA3C89" w:rsidRPr="00DA3C89" w14:paraId="3731F80A" w14:textId="4E039BBC" w:rsidTr="00943B69">
        <w:tc>
          <w:tcPr>
            <w:tcW w:w="4675" w:type="dxa"/>
          </w:tcPr>
          <w:p w14:paraId="7391B0A1"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color w:val="000000"/>
                <w:sz w:val="16"/>
                <w:szCs w:val="16"/>
              </w:rPr>
              <w:t>Suma del peso vehicular y el peso de la carga.</w:t>
            </w:r>
          </w:p>
        </w:tc>
        <w:tc>
          <w:tcPr>
            <w:tcW w:w="4675" w:type="dxa"/>
          </w:tcPr>
          <w:p w14:paraId="7B7A5EA6" w14:textId="722844A4" w:rsidR="00DA3C89" w:rsidRPr="005F09EF" w:rsidRDefault="00DA3C89" w:rsidP="00DA3C89">
            <w:pPr>
              <w:pStyle w:val="Texto"/>
              <w:spacing w:line="218" w:lineRule="exact"/>
              <w:ind w:firstLine="0"/>
              <w:rPr>
                <w:rFonts w:ascii="Verdana" w:hAnsi="Verdana"/>
                <w:color w:val="000000"/>
                <w:sz w:val="16"/>
                <w:szCs w:val="16"/>
                <w:lang w:val="en-US"/>
              </w:rPr>
            </w:pPr>
            <w:r w:rsidRPr="005F09EF">
              <w:rPr>
                <w:rFonts w:ascii="Verdana" w:hAnsi="Verdana"/>
                <w:color w:val="000000"/>
                <w:sz w:val="16"/>
                <w:szCs w:val="16"/>
                <w:lang w:val="en-US"/>
              </w:rPr>
              <w:t>Sum of the vehicle weight and the weight of the load.</w:t>
            </w:r>
          </w:p>
        </w:tc>
      </w:tr>
      <w:tr w:rsidR="00DA3C89" w:rsidRPr="00300C35" w14:paraId="530CFE8F" w14:textId="44CBE6E8" w:rsidTr="00943B69">
        <w:tc>
          <w:tcPr>
            <w:tcW w:w="4675" w:type="dxa"/>
          </w:tcPr>
          <w:p w14:paraId="130572AC"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4.1.23 </w:t>
            </w:r>
            <w:r w:rsidRPr="00300C35">
              <w:rPr>
                <w:rFonts w:ascii="Verdana" w:hAnsi="Verdana"/>
                <w:color w:val="000000"/>
                <w:sz w:val="16"/>
                <w:szCs w:val="16"/>
              </w:rPr>
              <w:t>Peso de la carga.</w:t>
            </w:r>
          </w:p>
        </w:tc>
        <w:tc>
          <w:tcPr>
            <w:tcW w:w="4675" w:type="dxa"/>
          </w:tcPr>
          <w:p w14:paraId="5D662707" w14:textId="0DDE4829" w:rsidR="00DA3C89" w:rsidRPr="005F09EF" w:rsidRDefault="00DA3C89" w:rsidP="00DA3C89">
            <w:pPr>
              <w:pStyle w:val="Texto"/>
              <w:spacing w:line="218" w:lineRule="exact"/>
              <w:ind w:firstLine="0"/>
              <w:rPr>
                <w:rFonts w:ascii="Verdana" w:hAnsi="Verdana"/>
                <w:b/>
                <w:color w:val="000000"/>
                <w:sz w:val="16"/>
                <w:szCs w:val="16"/>
                <w:lang w:val="en-US"/>
              </w:rPr>
            </w:pPr>
            <w:r w:rsidRPr="005F09EF">
              <w:rPr>
                <w:rFonts w:ascii="Verdana" w:hAnsi="Verdana"/>
                <w:b/>
                <w:color w:val="000000"/>
                <w:sz w:val="16"/>
                <w:szCs w:val="16"/>
                <w:lang w:val="en-US"/>
              </w:rPr>
              <w:t xml:space="preserve">4.1.23 </w:t>
            </w:r>
            <w:r w:rsidRPr="005F09EF">
              <w:rPr>
                <w:rFonts w:ascii="Verdana" w:hAnsi="Verdana"/>
                <w:color w:val="000000"/>
                <w:sz w:val="16"/>
                <w:szCs w:val="16"/>
                <w:lang w:val="en-US"/>
              </w:rPr>
              <w:t>Weight of the load.</w:t>
            </w:r>
          </w:p>
        </w:tc>
      </w:tr>
      <w:tr w:rsidR="00DA3C89" w:rsidRPr="00DA3C89" w14:paraId="5D6EFE35" w14:textId="2B5CFEDA" w:rsidTr="005D14FD">
        <w:trPr>
          <w:trHeight w:val="927"/>
        </w:trPr>
        <w:tc>
          <w:tcPr>
            <w:tcW w:w="4675" w:type="dxa"/>
          </w:tcPr>
          <w:p w14:paraId="348E9821"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sz w:val="16"/>
                <w:szCs w:val="16"/>
              </w:rPr>
              <w:t>Fuerza que ejerce sobre la superficie terrestre el vehículo al ser arrastrado (trasladado) sujeto a arrastre y/o salvamento, debido a la masa y a la gravedad terrestre esto en vehículos tipo plataforma.</w:t>
            </w:r>
          </w:p>
        </w:tc>
        <w:tc>
          <w:tcPr>
            <w:tcW w:w="4675" w:type="dxa"/>
          </w:tcPr>
          <w:p w14:paraId="29A9C62A" w14:textId="2AA8454F" w:rsidR="00DA3C89" w:rsidRPr="00DA3C89" w:rsidRDefault="00DA3C89" w:rsidP="00DA3C89">
            <w:pPr>
              <w:pStyle w:val="Texto"/>
              <w:spacing w:line="218" w:lineRule="exact"/>
              <w:ind w:firstLine="0"/>
              <w:rPr>
                <w:rFonts w:ascii="Verdana" w:hAnsi="Verdana"/>
                <w:sz w:val="16"/>
                <w:szCs w:val="16"/>
                <w:lang w:val="en-US"/>
              </w:rPr>
            </w:pPr>
            <w:r w:rsidRPr="00DA3C89">
              <w:rPr>
                <w:rFonts w:ascii="Verdana" w:hAnsi="Verdana"/>
                <w:sz w:val="16"/>
                <w:szCs w:val="16"/>
                <w:lang w:val="en-US"/>
              </w:rPr>
              <w:t xml:space="preserve">Force exerted on the earth's surface by the vehicle when being </w:t>
            </w:r>
            <w:r w:rsidR="00191862">
              <w:rPr>
                <w:rFonts w:ascii="Verdana" w:hAnsi="Verdana"/>
                <w:sz w:val="16"/>
                <w:szCs w:val="16"/>
                <w:lang w:val="en-US"/>
              </w:rPr>
              <w:t>hauled</w:t>
            </w:r>
            <w:r w:rsidRPr="00DA3C89">
              <w:rPr>
                <w:rFonts w:ascii="Verdana" w:hAnsi="Verdana"/>
                <w:sz w:val="16"/>
                <w:szCs w:val="16"/>
                <w:lang w:val="en-US"/>
              </w:rPr>
              <w:t xml:space="preserve"> (moved) subject to </w:t>
            </w:r>
            <w:r w:rsidR="00191862">
              <w:rPr>
                <w:rFonts w:ascii="Verdana" w:hAnsi="Verdana"/>
                <w:sz w:val="16"/>
                <w:szCs w:val="16"/>
                <w:lang w:val="en-US"/>
              </w:rPr>
              <w:t>tow</w:t>
            </w:r>
            <w:r w:rsidRPr="00DA3C89">
              <w:rPr>
                <w:rFonts w:ascii="Verdana" w:hAnsi="Verdana"/>
                <w:sz w:val="16"/>
                <w:szCs w:val="16"/>
                <w:lang w:val="en-US"/>
              </w:rPr>
              <w:t xml:space="preserve"> and/or rescue, due to the mass and earth's gravity, this in platform-type vehicles.</w:t>
            </w:r>
          </w:p>
        </w:tc>
      </w:tr>
      <w:tr w:rsidR="00DA3C89" w:rsidRPr="00300C35" w14:paraId="585D0C87" w14:textId="3B27DD99" w:rsidTr="00943B69">
        <w:tc>
          <w:tcPr>
            <w:tcW w:w="4675" w:type="dxa"/>
          </w:tcPr>
          <w:p w14:paraId="061B1764"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4.1.24 </w:t>
            </w:r>
            <w:r w:rsidRPr="00300C35">
              <w:rPr>
                <w:rFonts w:ascii="Verdana" w:hAnsi="Verdana"/>
                <w:color w:val="000000"/>
                <w:sz w:val="16"/>
                <w:szCs w:val="16"/>
              </w:rPr>
              <w:t>Peso máximo de arrastre.</w:t>
            </w:r>
          </w:p>
        </w:tc>
        <w:tc>
          <w:tcPr>
            <w:tcW w:w="4675" w:type="dxa"/>
          </w:tcPr>
          <w:p w14:paraId="036D0111" w14:textId="71F1A25B" w:rsidR="00DA3C89" w:rsidRPr="005D14FD" w:rsidRDefault="00DA3C89" w:rsidP="00DA3C89">
            <w:pPr>
              <w:pStyle w:val="Texto"/>
              <w:spacing w:line="218" w:lineRule="exact"/>
              <w:ind w:firstLine="0"/>
              <w:rPr>
                <w:rFonts w:ascii="Verdana" w:hAnsi="Verdana"/>
                <w:b/>
                <w:color w:val="000000"/>
                <w:sz w:val="16"/>
                <w:szCs w:val="16"/>
                <w:lang w:val="en-US"/>
              </w:rPr>
            </w:pPr>
            <w:r w:rsidRPr="005D14FD">
              <w:rPr>
                <w:rFonts w:ascii="Verdana" w:hAnsi="Verdana"/>
                <w:b/>
                <w:color w:val="000000"/>
                <w:sz w:val="16"/>
                <w:szCs w:val="16"/>
                <w:lang w:val="en-US"/>
              </w:rPr>
              <w:t xml:space="preserve">4.1.24 </w:t>
            </w:r>
            <w:r w:rsidRPr="005D14FD">
              <w:rPr>
                <w:rFonts w:ascii="Verdana" w:hAnsi="Verdana"/>
                <w:color w:val="000000"/>
                <w:sz w:val="16"/>
                <w:szCs w:val="16"/>
                <w:lang w:val="en-US"/>
              </w:rPr>
              <w:t>Maximum towing weight.</w:t>
            </w:r>
          </w:p>
        </w:tc>
      </w:tr>
      <w:tr w:rsidR="00DA3C89" w:rsidRPr="00DA3C89" w14:paraId="65E1A219" w14:textId="110AB425" w:rsidTr="00943B69">
        <w:tc>
          <w:tcPr>
            <w:tcW w:w="4675" w:type="dxa"/>
          </w:tcPr>
          <w:p w14:paraId="04B66F8A"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sz w:val="16"/>
                <w:szCs w:val="16"/>
              </w:rPr>
              <w:t>Es el peso de la carga más el peso a arrastrar.</w:t>
            </w:r>
          </w:p>
        </w:tc>
        <w:tc>
          <w:tcPr>
            <w:tcW w:w="4675" w:type="dxa"/>
          </w:tcPr>
          <w:p w14:paraId="62ADB439" w14:textId="6920E4A4" w:rsidR="00DA3C89" w:rsidRPr="005D14FD" w:rsidRDefault="00DA3C89" w:rsidP="00DA3C89">
            <w:pPr>
              <w:pStyle w:val="Texto"/>
              <w:spacing w:line="218" w:lineRule="exact"/>
              <w:ind w:firstLine="0"/>
              <w:rPr>
                <w:rFonts w:ascii="Verdana" w:hAnsi="Verdana"/>
                <w:sz w:val="16"/>
                <w:szCs w:val="16"/>
                <w:lang w:val="en-US"/>
              </w:rPr>
            </w:pPr>
            <w:r w:rsidRPr="005D14FD">
              <w:rPr>
                <w:rFonts w:ascii="Verdana" w:hAnsi="Verdana"/>
                <w:sz w:val="16"/>
                <w:szCs w:val="16"/>
                <w:lang w:val="en-US"/>
              </w:rPr>
              <w:t xml:space="preserve">It is the weight of the load plus the weight to be </w:t>
            </w:r>
            <w:r w:rsidR="005D14FD" w:rsidRPr="005D14FD">
              <w:rPr>
                <w:rFonts w:ascii="Verdana" w:hAnsi="Verdana"/>
                <w:sz w:val="16"/>
                <w:szCs w:val="16"/>
                <w:lang w:val="en-US"/>
              </w:rPr>
              <w:t>towed</w:t>
            </w:r>
            <w:r w:rsidRPr="005D14FD">
              <w:rPr>
                <w:rFonts w:ascii="Verdana" w:hAnsi="Verdana"/>
                <w:sz w:val="16"/>
                <w:szCs w:val="16"/>
                <w:lang w:val="en-US"/>
              </w:rPr>
              <w:t>.</w:t>
            </w:r>
          </w:p>
        </w:tc>
      </w:tr>
      <w:tr w:rsidR="00DA3C89" w:rsidRPr="00300C35" w14:paraId="5CD65C5D" w14:textId="30666108" w:rsidTr="00943B69">
        <w:tc>
          <w:tcPr>
            <w:tcW w:w="4675" w:type="dxa"/>
          </w:tcPr>
          <w:p w14:paraId="1C14964A"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4.1.25 </w:t>
            </w:r>
            <w:r w:rsidRPr="00300C35">
              <w:rPr>
                <w:rFonts w:ascii="Verdana" w:hAnsi="Verdana"/>
                <w:color w:val="000000"/>
                <w:sz w:val="16"/>
                <w:szCs w:val="16"/>
              </w:rPr>
              <w:t>Peso vehicular.</w:t>
            </w:r>
          </w:p>
        </w:tc>
        <w:tc>
          <w:tcPr>
            <w:tcW w:w="4675" w:type="dxa"/>
          </w:tcPr>
          <w:p w14:paraId="62A533CA" w14:textId="1FD295E7" w:rsidR="00DA3C89" w:rsidRPr="005D14FD" w:rsidRDefault="00DA3C89" w:rsidP="00DA3C89">
            <w:pPr>
              <w:pStyle w:val="Texto"/>
              <w:spacing w:line="218" w:lineRule="exact"/>
              <w:ind w:firstLine="0"/>
              <w:rPr>
                <w:rFonts w:ascii="Verdana" w:hAnsi="Verdana"/>
                <w:b/>
                <w:color w:val="000000"/>
                <w:sz w:val="16"/>
                <w:szCs w:val="16"/>
                <w:lang w:val="en-US"/>
              </w:rPr>
            </w:pPr>
            <w:r w:rsidRPr="005D14FD">
              <w:rPr>
                <w:rFonts w:ascii="Verdana" w:hAnsi="Verdana"/>
                <w:b/>
                <w:color w:val="000000"/>
                <w:sz w:val="16"/>
                <w:szCs w:val="16"/>
                <w:lang w:val="en-US"/>
              </w:rPr>
              <w:t xml:space="preserve">4.1.25 </w:t>
            </w:r>
            <w:r w:rsidRPr="005D14FD">
              <w:rPr>
                <w:rFonts w:ascii="Verdana" w:hAnsi="Verdana"/>
                <w:color w:val="000000"/>
                <w:sz w:val="16"/>
                <w:szCs w:val="16"/>
                <w:lang w:val="en-US"/>
              </w:rPr>
              <w:t>Vehicle weight.</w:t>
            </w:r>
          </w:p>
        </w:tc>
      </w:tr>
      <w:tr w:rsidR="00DA3C89" w:rsidRPr="00DA3C89" w14:paraId="3993B9EA" w14:textId="5B1A18EB" w:rsidTr="00943B69">
        <w:tc>
          <w:tcPr>
            <w:tcW w:w="4675" w:type="dxa"/>
          </w:tcPr>
          <w:p w14:paraId="26A24091"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color w:val="000000"/>
                <w:sz w:val="16"/>
                <w:szCs w:val="16"/>
              </w:rPr>
              <w:t>Peso de un vehículo en condiciones de operación, sin carga.</w:t>
            </w:r>
          </w:p>
        </w:tc>
        <w:tc>
          <w:tcPr>
            <w:tcW w:w="4675" w:type="dxa"/>
          </w:tcPr>
          <w:p w14:paraId="133ADD85" w14:textId="1CE1EC61" w:rsidR="00DA3C89" w:rsidRPr="005D14FD" w:rsidRDefault="00DA3C89" w:rsidP="00DA3C89">
            <w:pPr>
              <w:pStyle w:val="Texto"/>
              <w:spacing w:line="218" w:lineRule="exact"/>
              <w:ind w:firstLine="0"/>
              <w:rPr>
                <w:rFonts w:ascii="Verdana" w:hAnsi="Verdana"/>
                <w:color w:val="000000"/>
                <w:sz w:val="16"/>
                <w:szCs w:val="16"/>
                <w:lang w:val="en-US"/>
              </w:rPr>
            </w:pPr>
            <w:r w:rsidRPr="005D14FD">
              <w:rPr>
                <w:rFonts w:ascii="Verdana" w:hAnsi="Verdana"/>
                <w:color w:val="000000"/>
                <w:sz w:val="16"/>
                <w:szCs w:val="16"/>
                <w:lang w:val="en-US"/>
              </w:rPr>
              <w:t>Weight of a vehicle in operating conditions, without</w:t>
            </w:r>
            <w:r w:rsidR="005D14FD">
              <w:rPr>
                <w:rFonts w:ascii="Verdana" w:hAnsi="Verdana"/>
                <w:color w:val="000000"/>
                <w:sz w:val="16"/>
                <w:szCs w:val="16"/>
                <w:lang w:val="en-US"/>
              </w:rPr>
              <w:t xml:space="preserve"> a</w:t>
            </w:r>
            <w:r w:rsidRPr="005D14FD">
              <w:rPr>
                <w:rFonts w:ascii="Verdana" w:hAnsi="Verdana"/>
                <w:color w:val="000000"/>
                <w:sz w:val="16"/>
                <w:szCs w:val="16"/>
                <w:lang w:val="en-US"/>
              </w:rPr>
              <w:t xml:space="preserve"> load.</w:t>
            </w:r>
          </w:p>
        </w:tc>
      </w:tr>
      <w:tr w:rsidR="00DA3C89" w:rsidRPr="00DA3C89" w14:paraId="65A30554" w14:textId="00D0409C" w:rsidTr="00943B69">
        <w:tc>
          <w:tcPr>
            <w:tcW w:w="4675" w:type="dxa"/>
          </w:tcPr>
          <w:p w14:paraId="73502B88"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4.1.26 </w:t>
            </w:r>
            <w:r w:rsidRPr="00300C35">
              <w:rPr>
                <w:rFonts w:ascii="Verdana" w:hAnsi="Verdana"/>
                <w:color w:val="000000"/>
                <w:sz w:val="16"/>
                <w:szCs w:val="16"/>
              </w:rPr>
              <w:t>Sujetadores de llantas (Wheel-</w:t>
            </w:r>
            <w:proofErr w:type="spellStart"/>
            <w:r w:rsidRPr="00300C35">
              <w:rPr>
                <w:rFonts w:ascii="Verdana" w:hAnsi="Verdana"/>
                <w:color w:val="000000"/>
                <w:sz w:val="16"/>
                <w:szCs w:val="16"/>
              </w:rPr>
              <w:t>lift</w:t>
            </w:r>
            <w:proofErr w:type="spellEnd"/>
            <w:r w:rsidRPr="00300C35">
              <w:rPr>
                <w:rFonts w:ascii="Verdana" w:hAnsi="Verdana"/>
                <w:color w:val="000000"/>
                <w:sz w:val="16"/>
                <w:szCs w:val="16"/>
              </w:rPr>
              <w:t>), o sujetador por eje o de chasis (</w:t>
            </w:r>
            <w:proofErr w:type="spellStart"/>
            <w:r w:rsidRPr="00300C35">
              <w:rPr>
                <w:rFonts w:ascii="Verdana" w:hAnsi="Verdana"/>
                <w:color w:val="000000"/>
                <w:sz w:val="16"/>
                <w:szCs w:val="16"/>
              </w:rPr>
              <w:t>Under-lift</w:t>
            </w:r>
            <w:proofErr w:type="spellEnd"/>
            <w:r w:rsidRPr="00300C35">
              <w:rPr>
                <w:rFonts w:ascii="Verdana" w:hAnsi="Verdana"/>
                <w:color w:val="000000"/>
                <w:sz w:val="16"/>
                <w:szCs w:val="16"/>
              </w:rPr>
              <w:t>).</w:t>
            </w:r>
          </w:p>
        </w:tc>
        <w:tc>
          <w:tcPr>
            <w:tcW w:w="4675" w:type="dxa"/>
          </w:tcPr>
          <w:p w14:paraId="504B4AC8" w14:textId="126B101F" w:rsidR="00DA3C89" w:rsidRPr="005D14FD" w:rsidRDefault="00DA3C89" w:rsidP="00DA3C89">
            <w:pPr>
              <w:pStyle w:val="Texto"/>
              <w:spacing w:line="218" w:lineRule="exact"/>
              <w:ind w:firstLine="0"/>
              <w:rPr>
                <w:rFonts w:ascii="Verdana" w:hAnsi="Verdana"/>
                <w:b/>
                <w:color w:val="000000"/>
                <w:sz w:val="16"/>
                <w:szCs w:val="16"/>
                <w:lang w:val="en-US"/>
              </w:rPr>
            </w:pPr>
            <w:r w:rsidRPr="005D14FD">
              <w:rPr>
                <w:rFonts w:ascii="Verdana" w:hAnsi="Verdana"/>
                <w:b/>
                <w:color w:val="000000"/>
                <w:sz w:val="16"/>
                <w:szCs w:val="16"/>
                <w:lang w:val="en-US"/>
              </w:rPr>
              <w:t xml:space="preserve">4.1.26 </w:t>
            </w:r>
            <w:r w:rsidRPr="005D14FD">
              <w:rPr>
                <w:rFonts w:ascii="Verdana" w:hAnsi="Verdana"/>
                <w:color w:val="000000"/>
                <w:sz w:val="16"/>
                <w:szCs w:val="16"/>
                <w:lang w:val="en-US"/>
              </w:rPr>
              <w:t>Tire fasteners (Wheel-lift), or axle or chassis fastener (Under-lift).</w:t>
            </w:r>
          </w:p>
        </w:tc>
      </w:tr>
      <w:tr w:rsidR="00DA3C89" w:rsidRPr="00DA3C89" w14:paraId="1E010237" w14:textId="4A2A3349" w:rsidTr="00943B69">
        <w:tc>
          <w:tcPr>
            <w:tcW w:w="4675" w:type="dxa"/>
          </w:tcPr>
          <w:p w14:paraId="3A104A59"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color w:val="000000"/>
                <w:sz w:val="16"/>
                <w:szCs w:val="16"/>
              </w:rPr>
              <w:t xml:space="preserve">Equipo hidráulico o mecánico diseñado para remolcar vehículos, sujetándolos de sus llantas, por el eje o del </w:t>
            </w:r>
            <w:r w:rsidRPr="00300C35">
              <w:rPr>
                <w:rFonts w:ascii="Verdana" w:hAnsi="Verdana"/>
                <w:color w:val="000000"/>
                <w:sz w:val="16"/>
                <w:szCs w:val="16"/>
              </w:rPr>
              <w:lastRenderedPageBreak/>
              <w:t>chasis, instalado en la parte inferior y posterior de la grúa.</w:t>
            </w:r>
          </w:p>
        </w:tc>
        <w:tc>
          <w:tcPr>
            <w:tcW w:w="4675" w:type="dxa"/>
          </w:tcPr>
          <w:p w14:paraId="4FFE4BBD" w14:textId="7BED79B4" w:rsidR="00DA3C89" w:rsidRPr="005D14FD" w:rsidRDefault="00DA3C89" w:rsidP="00DA3C89">
            <w:pPr>
              <w:pStyle w:val="Texto"/>
              <w:spacing w:line="218" w:lineRule="exact"/>
              <w:ind w:firstLine="0"/>
              <w:rPr>
                <w:rFonts w:ascii="Verdana" w:hAnsi="Verdana"/>
                <w:color w:val="000000"/>
                <w:sz w:val="16"/>
                <w:szCs w:val="16"/>
                <w:lang w:val="en-US"/>
              </w:rPr>
            </w:pPr>
            <w:r w:rsidRPr="005D14FD">
              <w:rPr>
                <w:rFonts w:ascii="Verdana" w:hAnsi="Verdana"/>
                <w:color w:val="000000"/>
                <w:sz w:val="16"/>
                <w:szCs w:val="16"/>
                <w:lang w:val="en-US"/>
              </w:rPr>
              <w:lastRenderedPageBreak/>
              <w:t xml:space="preserve">Hydraulic or mechanical equipment designed to tow vehicles, holding them by their tires, by the axle or by </w:t>
            </w:r>
            <w:r w:rsidRPr="005D14FD">
              <w:rPr>
                <w:rFonts w:ascii="Verdana" w:hAnsi="Verdana"/>
                <w:color w:val="000000"/>
                <w:sz w:val="16"/>
                <w:szCs w:val="16"/>
                <w:lang w:val="en-US"/>
              </w:rPr>
              <w:lastRenderedPageBreak/>
              <w:t>the chassis, installed in the lower and rear part of the crane.</w:t>
            </w:r>
          </w:p>
        </w:tc>
      </w:tr>
      <w:tr w:rsidR="00DA3C89" w:rsidRPr="00300C35" w14:paraId="595432B5" w14:textId="7D2D3330" w:rsidTr="00943B69">
        <w:tc>
          <w:tcPr>
            <w:tcW w:w="4675" w:type="dxa"/>
          </w:tcPr>
          <w:p w14:paraId="27BEAF34"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lastRenderedPageBreak/>
              <w:t xml:space="preserve">4.1.27 </w:t>
            </w:r>
            <w:r w:rsidRPr="00300C35">
              <w:rPr>
                <w:rFonts w:ascii="Verdana" w:hAnsi="Verdana"/>
                <w:color w:val="000000"/>
                <w:sz w:val="16"/>
                <w:szCs w:val="16"/>
              </w:rPr>
              <w:t>Título de propiedad.</w:t>
            </w:r>
          </w:p>
        </w:tc>
        <w:tc>
          <w:tcPr>
            <w:tcW w:w="4675" w:type="dxa"/>
          </w:tcPr>
          <w:p w14:paraId="4A11A622" w14:textId="6062DD6F" w:rsidR="00DA3C89" w:rsidRPr="00BC20F7" w:rsidRDefault="00DA3C89" w:rsidP="00DA3C89">
            <w:pPr>
              <w:pStyle w:val="Texto"/>
              <w:spacing w:line="218" w:lineRule="exact"/>
              <w:ind w:firstLine="0"/>
              <w:rPr>
                <w:rFonts w:ascii="Verdana" w:hAnsi="Verdana"/>
                <w:b/>
                <w:color w:val="000000"/>
                <w:sz w:val="16"/>
                <w:szCs w:val="16"/>
                <w:lang w:val="en-US"/>
              </w:rPr>
            </w:pPr>
            <w:r w:rsidRPr="00BC20F7">
              <w:rPr>
                <w:rFonts w:ascii="Verdana" w:hAnsi="Verdana"/>
                <w:b/>
                <w:color w:val="000000"/>
                <w:sz w:val="16"/>
                <w:szCs w:val="16"/>
                <w:lang w:val="en-US"/>
              </w:rPr>
              <w:t xml:space="preserve">4.1.27 </w:t>
            </w:r>
            <w:r w:rsidRPr="00BC20F7">
              <w:rPr>
                <w:rFonts w:ascii="Verdana" w:hAnsi="Verdana"/>
                <w:color w:val="000000"/>
                <w:sz w:val="16"/>
                <w:szCs w:val="16"/>
                <w:lang w:val="en-US"/>
              </w:rPr>
              <w:t>Property title.</w:t>
            </w:r>
          </w:p>
        </w:tc>
      </w:tr>
      <w:tr w:rsidR="00DA3C89" w:rsidRPr="00DA3C89" w14:paraId="0530A707" w14:textId="515094B8" w:rsidTr="00943B69">
        <w:tc>
          <w:tcPr>
            <w:tcW w:w="4675" w:type="dxa"/>
          </w:tcPr>
          <w:p w14:paraId="0E2A3B46"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color w:val="000000"/>
                <w:sz w:val="16"/>
                <w:szCs w:val="16"/>
              </w:rPr>
              <w:t xml:space="preserve">Documento emitido por el fabricante o distribuidor del vehículo extranjero que avala la legal propiedad </w:t>
            </w:r>
            <w:proofErr w:type="gramStart"/>
            <w:r w:rsidRPr="00300C35">
              <w:rPr>
                <w:rFonts w:ascii="Verdana" w:hAnsi="Verdana"/>
                <w:color w:val="000000"/>
                <w:sz w:val="16"/>
                <w:szCs w:val="16"/>
              </w:rPr>
              <w:t>del mismo</w:t>
            </w:r>
            <w:proofErr w:type="gramEnd"/>
            <w:r w:rsidRPr="00300C35">
              <w:rPr>
                <w:rFonts w:ascii="Verdana" w:hAnsi="Verdana"/>
                <w:color w:val="000000"/>
                <w:sz w:val="16"/>
                <w:szCs w:val="16"/>
              </w:rPr>
              <w:t>. Lo anterior también es aplicable al equipo de arrastre y/o salvamento (incluye también los tipos plataforma); o bien, cualquier otro documento que acredite la legal posesión del equipo.</w:t>
            </w:r>
          </w:p>
        </w:tc>
        <w:tc>
          <w:tcPr>
            <w:tcW w:w="4675" w:type="dxa"/>
          </w:tcPr>
          <w:p w14:paraId="1B663C73" w14:textId="738D7F11" w:rsidR="00DA3C89" w:rsidRPr="00BC20F7" w:rsidRDefault="00CF7E78" w:rsidP="00DA3C89">
            <w:pPr>
              <w:pStyle w:val="Texto"/>
              <w:spacing w:line="218" w:lineRule="exact"/>
              <w:ind w:firstLine="0"/>
              <w:rPr>
                <w:rFonts w:ascii="Verdana" w:hAnsi="Verdana"/>
                <w:color w:val="000000"/>
                <w:sz w:val="16"/>
                <w:szCs w:val="16"/>
                <w:lang w:val="en-US"/>
              </w:rPr>
            </w:pPr>
            <w:r>
              <w:rPr>
                <w:rFonts w:ascii="Verdana" w:hAnsi="Verdana"/>
                <w:color w:val="000000"/>
                <w:sz w:val="16"/>
                <w:szCs w:val="16"/>
                <w:lang w:val="en-US"/>
              </w:rPr>
              <w:t xml:space="preserve">Document issued by the manufacturer or distributor of the foreign vehicle </w:t>
            </w:r>
            <w:r w:rsidR="005934B8">
              <w:rPr>
                <w:rFonts w:ascii="Verdana" w:hAnsi="Verdana"/>
                <w:color w:val="000000"/>
                <w:sz w:val="16"/>
                <w:szCs w:val="16"/>
                <w:lang w:val="en-US"/>
              </w:rPr>
              <w:t xml:space="preserve">that verifies </w:t>
            </w:r>
            <w:r w:rsidR="00DA3C89" w:rsidRPr="00BC20F7">
              <w:rPr>
                <w:rFonts w:ascii="Verdana" w:hAnsi="Verdana"/>
                <w:color w:val="000000"/>
                <w:sz w:val="16"/>
                <w:szCs w:val="16"/>
                <w:lang w:val="en-US"/>
              </w:rPr>
              <w:t xml:space="preserve">its legal ownership. The above is also applicable to towing and/or rescue equipment (also includes platform types); </w:t>
            </w:r>
            <w:r w:rsidR="005934B8" w:rsidRPr="00BC20F7">
              <w:rPr>
                <w:rFonts w:ascii="Verdana" w:hAnsi="Verdana"/>
                <w:color w:val="000000"/>
                <w:sz w:val="16"/>
                <w:szCs w:val="16"/>
                <w:lang w:val="en-US"/>
              </w:rPr>
              <w:t>or</w:t>
            </w:r>
            <w:r w:rsidR="00DA3C89" w:rsidRPr="00BC20F7">
              <w:rPr>
                <w:rFonts w:ascii="Verdana" w:hAnsi="Verdana"/>
                <w:color w:val="000000"/>
                <w:sz w:val="16"/>
                <w:szCs w:val="16"/>
                <w:lang w:val="en-US"/>
              </w:rPr>
              <w:t xml:space="preserve"> any other document that proves legal possession of the equipment.</w:t>
            </w:r>
          </w:p>
        </w:tc>
      </w:tr>
      <w:tr w:rsidR="00DA3C89" w:rsidRPr="00300C35" w14:paraId="1149ADA5" w14:textId="0F3F16DB" w:rsidTr="00943B69">
        <w:tc>
          <w:tcPr>
            <w:tcW w:w="4675" w:type="dxa"/>
          </w:tcPr>
          <w:p w14:paraId="36846CAB"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4.1.28 </w:t>
            </w:r>
            <w:r w:rsidRPr="00300C35">
              <w:rPr>
                <w:rFonts w:ascii="Verdana" w:hAnsi="Verdana"/>
                <w:color w:val="000000"/>
                <w:sz w:val="16"/>
                <w:szCs w:val="16"/>
              </w:rPr>
              <w:t>Torreta.</w:t>
            </w:r>
          </w:p>
        </w:tc>
        <w:tc>
          <w:tcPr>
            <w:tcW w:w="4675" w:type="dxa"/>
          </w:tcPr>
          <w:p w14:paraId="025C8B81" w14:textId="641920FF" w:rsidR="00DA3C89" w:rsidRPr="00BC20F7" w:rsidRDefault="00DA3C89" w:rsidP="00DA3C89">
            <w:pPr>
              <w:pStyle w:val="Texto"/>
              <w:spacing w:line="218" w:lineRule="exact"/>
              <w:ind w:firstLine="0"/>
              <w:rPr>
                <w:rFonts w:ascii="Verdana" w:hAnsi="Verdana"/>
                <w:b/>
                <w:color w:val="000000"/>
                <w:sz w:val="16"/>
                <w:szCs w:val="16"/>
                <w:lang w:val="en-US"/>
              </w:rPr>
            </w:pPr>
            <w:r w:rsidRPr="00BC20F7">
              <w:rPr>
                <w:rFonts w:ascii="Verdana" w:hAnsi="Verdana"/>
                <w:b/>
                <w:color w:val="000000"/>
                <w:sz w:val="16"/>
                <w:szCs w:val="16"/>
                <w:lang w:val="en-US"/>
              </w:rPr>
              <w:t xml:space="preserve">4.1.28 </w:t>
            </w:r>
            <w:r w:rsidRPr="00BC20F7">
              <w:rPr>
                <w:rFonts w:ascii="Verdana" w:hAnsi="Verdana"/>
                <w:color w:val="000000"/>
                <w:sz w:val="16"/>
                <w:szCs w:val="16"/>
                <w:lang w:val="en-US"/>
              </w:rPr>
              <w:t>Turret.</w:t>
            </w:r>
          </w:p>
        </w:tc>
      </w:tr>
      <w:tr w:rsidR="00DA3C89" w:rsidRPr="00DA3C89" w14:paraId="140D1F29" w14:textId="097550B2" w:rsidTr="00943B69">
        <w:tc>
          <w:tcPr>
            <w:tcW w:w="4675" w:type="dxa"/>
          </w:tcPr>
          <w:p w14:paraId="52975E65"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color w:val="000000"/>
                <w:sz w:val="16"/>
                <w:szCs w:val="16"/>
              </w:rPr>
              <w:t>Lámparas de advertencia de peligro o precaución, que deberán estar provistas con elementos luminosos emitiendo luz color ámbar en 360° cumpliendo con los estándares SAE Clase 1, o UNECE R-65, visible desde una distancia de 150 m., montada en la parte más alta posible del vehículo sobre la línea del centro, sin exceder la altura de 4.25 m.</w:t>
            </w:r>
          </w:p>
        </w:tc>
        <w:tc>
          <w:tcPr>
            <w:tcW w:w="4675" w:type="dxa"/>
          </w:tcPr>
          <w:p w14:paraId="74A57109" w14:textId="3113D1C1" w:rsidR="00DA3C89" w:rsidRPr="00DA3C89" w:rsidRDefault="00DA3C89" w:rsidP="00DA3C89">
            <w:pPr>
              <w:pStyle w:val="Texto"/>
              <w:spacing w:line="218" w:lineRule="exact"/>
              <w:ind w:firstLine="0"/>
              <w:rPr>
                <w:rFonts w:ascii="Verdana" w:hAnsi="Verdana"/>
                <w:color w:val="000000"/>
                <w:sz w:val="16"/>
                <w:szCs w:val="16"/>
                <w:lang w:val="en-US"/>
              </w:rPr>
            </w:pPr>
            <w:r w:rsidRPr="00DA3C89">
              <w:rPr>
                <w:rFonts w:ascii="Verdana" w:hAnsi="Verdana"/>
                <w:color w:val="000000"/>
                <w:sz w:val="16"/>
                <w:szCs w:val="16"/>
                <w:lang w:val="en-US"/>
              </w:rPr>
              <w:t xml:space="preserve">Danger or caution warning lamps, which must be provided with luminous elements emitting amber light in 360°, complying with SAE Class 1, or UNECE R-65 standards, visible from </w:t>
            </w:r>
            <w:proofErr w:type="gramStart"/>
            <w:r w:rsidRPr="00DA3C89">
              <w:rPr>
                <w:rFonts w:ascii="Verdana" w:hAnsi="Verdana"/>
                <w:color w:val="000000"/>
                <w:sz w:val="16"/>
                <w:szCs w:val="16"/>
                <w:lang w:val="en-US"/>
              </w:rPr>
              <w:t>a distance of 150</w:t>
            </w:r>
            <w:proofErr w:type="gramEnd"/>
            <w:r w:rsidRPr="00DA3C89">
              <w:rPr>
                <w:rFonts w:ascii="Verdana" w:hAnsi="Verdana"/>
                <w:color w:val="000000"/>
                <w:sz w:val="16"/>
                <w:szCs w:val="16"/>
                <w:lang w:val="en-US"/>
              </w:rPr>
              <w:t xml:space="preserve"> m., mounted on the </w:t>
            </w:r>
            <w:r w:rsidR="00694136">
              <w:rPr>
                <w:rFonts w:ascii="Verdana" w:hAnsi="Verdana"/>
                <w:color w:val="000000"/>
                <w:sz w:val="16"/>
                <w:szCs w:val="16"/>
                <w:lang w:val="en-US"/>
              </w:rPr>
              <w:t>highest</w:t>
            </w:r>
            <w:r w:rsidRPr="00DA3C89">
              <w:rPr>
                <w:rFonts w:ascii="Verdana" w:hAnsi="Verdana"/>
                <w:color w:val="000000"/>
                <w:sz w:val="16"/>
                <w:szCs w:val="16"/>
                <w:lang w:val="en-US"/>
              </w:rPr>
              <w:t xml:space="preserve"> possible </w:t>
            </w:r>
            <w:r w:rsidR="00694136">
              <w:rPr>
                <w:rFonts w:ascii="Verdana" w:hAnsi="Verdana"/>
                <w:color w:val="000000"/>
                <w:sz w:val="16"/>
                <w:szCs w:val="16"/>
                <w:lang w:val="en-US"/>
              </w:rPr>
              <w:t>part</w:t>
            </w:r>
            <w:r w:rsidRPr="00DA3C89">
              <w:rPr>
                <w:rFonts w:ascii="Verdana" w:hAnsi="Verdana"/>
                <w:color w:val="000000"/>
                <w:sz w:val="16"/>
                <w:szCs w:val="16"/>
                <w:lang w:val="en-US"/>
              </w:rPr>
              <w:t xml:space="preserve"> of the vehicle above the center line, without exceeding the height of 4.25 m.</w:t>
            </w:r>
          </w:p>
        </w:tc>
      </w:tr>
      <w:tr w:rsidR="00DA3C89" w:rsidRPr="00300C35" w14:paraId="4FBA7493" w14:textId="224A0E7B" w:rsidTr="00943B69">
        <w:tc>
          <w:tcPr>
            <w:tcW w:w="4675" w:type="dxa"/>
          </w:tcPr>
          <w:p w14:paraId="567132E6"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4.1.29 </w:t>
            </w:r>
            <w:r w:rsidRPr="00300C35">
              <w:rPr>
                <w:rFonts w:ascii="Verdana" w:hAnsi="Verdana"/>
                <w:color w:val="000000"/>
                <w:sz w:val="16"/>
                <w:szCs w:val="16"/>
              </w:rPr>
              <w:t>Tractocamión para grúa.</w:t>
            </w:r>
          </w:p>
        </w:tc>
        <w:tc>
          <w:tcPr>
            <w:tcW w:w="4675" w:type="dxa"/>
          </w:tcPr>
          <w:p w14:paraId="0E1A444D" w14:textId="16D039B3" w:rsidR="00DA3C89" w:rsidRPr="00300C35" w:rsidRDefault="00DA3C89" w:rsidP="00DA3C89">
            <w:pPr>
              <w:pStyle w:val="Texto"/>
              <w:spacing w:line="218" w:lineRule="exact"/>
              <w:ind w:firstLine="0"/>
              <w:rPr>
                <w:rFonts w:ascii="Verdana" w:hAnsi="Verdana"/>
                <w:b/>
                <w:color w:val="000000"/>
                <w:sz w:val="16"/>
                <w:szCs w:val="16"/>
                <w:lang w:val="en-US"/>
              </w:rPr>
            </w:pPr>
            <w:r>
              <w:rPr>
                <w:rFonts w:ascii="Verdana" w:hAnsi="Verdana"/>
                <w:b/>
                <w:color w:val="000000"/>
                <w:sz w:val="16"/>
                <w:szCs w:val="16"/>
              </w:rPr>
              <w:t xml:space="preserve">4.1.29 </w:t>
            </w:r>
            <w:r>
              <w:rPr>
                <w:rFonts w:ascii="Verdana" w:hAnsi="Verdana"/>
                <w:color w:val="000000"/>
                <w:sz w:val="16"/>
                <w:szCs w:val="16"/>
              </w:rPr>
              <w:t xml:space="preserve">Tractor </w:t>
            </w:r>
            <w:proofErr w:type="spellStart"/>
            <w:r>
              <w:rPr>
                <w:rFonts w:ascii="Verdana" w:hAnsi="Verdana"/>
                <w:color w:val="000000"/>
                <w:sz w:val="16"/>
                <w:szCs w:val="16"/>
              </w:rPr>
              <w:t>for</w:t>
            </w:r>
            <w:proofErr w:type="spellEnd"/>
            <w:r>
              <w:rPr>
                <w:rFonts w:ascii="Verdana" w:hAnsi="Verdana"/>
                <w:color w:val="000000"/>
                <w:sz w:val="16"/>
                <w:szCs w:val="16"/>
              </w:rPr>
              <w:t xml:space="preserve"> </w:t>
            </w:r>
            <w:proofErr w:type="spellStart"/>
            <w:r>
              <w:rPr>
                <w:rFonts w:ascii="Verdana" w:hAnsi="Verdana"/>
                <w:color w:val="000000"/>
                <w:sz w:val="16"/>
                <w:szCs w:val="16"/>
              </w:rPr>
              <w:t>crane</w:t>
            </w:r>
            <w:proofErr w:type="spellEnd"/>
            <w:r>
              <w:rPr>
                <w:rFonts w:ascii="Verdana" w:hAnsi="Verdana"/>
                <w:color w:val="000000"/>
                <w:sz w:val="16"/>
                <w:szCs w:val="16"/>
              </w:rPr>
              <w:t>.</w:t>
            </w:r>
          </w:p>
        </w:tc>
      </w:tr>
      <w:tr w:rsidR="00DA3C89" w:rsidRPr="00DA3C89" w14:paraId="72AC5C1F" w14:textId="64A61D3F" w:rsidTr="00943B69">
        <w:tc>
          <w:tcPr>
            <w:tcW w:w="4675" w:type="dxa"/>
          </w:tcPr>
          <w:p w14:paraId="3F170F22"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sz w:val="16"/>
                <w:szCs w:val="16"/>
              </w:rPr>
              <w:t>Vehículo automotor de doble diferencial motriz, ambos tractivos, con motor de por lo menos 400 caballos de fuerza, con peso bruto vehicular mínimo de 23 586 kg, adaptado para soportar equipos para maniobras de arrastre y/o salvamento de vehículos.</w:t>
            </w:r>
          </w:p>
        </w:tc>
        <w:tc>
          <w:tcPr>
            <w:tcW w:w="4675" w:type="dxa"/>
          </w:tcPr>
          <w:p w14:paraId="53BCF0F2" w14:textId="6B58E605" w:rsidR="00DA3C89" w:rsidRPr="00DA3C89" w:rsidRDefault="00DA3C89" w:rsidP="00DA3C89">
            <w:pPr>
              <w:pStyle w:val="Texto"/>
              <w:spacing w:line="218" w:lineRule="exact"/>
              <w:ind w:firstLine="0"/>
              <w:rPr>
                <w:rFonts w:ascii="Verdana" w:hAnsi="Verdana"/>
                <w:sz w:val="16"/>
                <w:szCs w:val="16"/>
                <w:lang w:val="en-US"/>
              </w:rPr>
            </w:pPr>
            <w:r w:rsidRPr="00DA3C89">
              <w:rPr>
                <w:rFonts w:ascii="Verdana" w:hAnsi="Verdana"/>
                <w:sz w:val="16"/>
                <w:szCs w:val="16"/>
                <w:lang w:val="en-US"/>
              </w:rPr>
              <w:t xml:space="preserve">Motor vehicle with double differential drive, both </w:t>
            </w:r>
            <w:r w:rsidR="00106CF8">
              <w:rPr>
                <w:rFonts w:ascii="Verdana" w:hAnsi="Verdana"/>
                <w:sz w:val="16"/>
                <w:szCs w:val="16"/>
                <w:lang w:val="en-US"/>
              </w:rPr>
              <w:t xml:space="preserve">with </w:t>
            </w:r>
            <w:r w:rsidRPr="00DA3C89">
              <w:rPr>
                <w:rFonts w:ascii="Verdana" w:hAnsi="Verdana"/>
                <w:sz w:val="16"/>
                <w:szCs w:val="16"/>
                <w:lang w:val="en-US"/>
              </w:rPr>
              <w:t>traction, with an engine of at least 400 horsepower, with a minimum gross vehicle weight of 23,586 kg, adapted to support equipment for towing maneuvers and/or vehicle rescue.</w:t>
            </w:r>
          </w:p>
        </w:tc>
      </w:tr>
      <w:tr w:rsidR="00DA3C89" w:rsidRPr="00300C35" w14:paraId="7B2C20A6" w14:textId="3ED6DD50" w:rsidTr="00943B69">
        <w:tc>
          <w:tcPr>
            <w:tcW w:w="4675" w:type="dxa"/>
          </w:tcPr>
          <w:p w14:paraId="59570A1F" w14:textId="77777777" w:rsidR="00DA3C89" w:rsidRPr="00300C35" w:rsidRDefault="00DA3C89" w:rsidP="00DA3C89">
            <w:pPr>
              <w:pStyle w:val="Texto"/>
              <w:spacing w:line="218" w:lineRule="exact"/>
              <w:ind w:firstLine="0"/>
              <w:rPr>
                <w:rFonts w:ascii="Verdana" w:hAnsi="Verdana"/>
                <w:color w:val="000000"/>
                <w:sz w:val="16"/>
                <w:szCs w:val="16"/>
              </w:rPr>
            </w:pPr>
            <w:r w:rsidRPr="00300C35">
              <w:rPr>
                <w:rFonts w:ascii="Verdana" w:hAnsi="Verdana"/>
                <w:b/>
                <w:color w:val="000000"/>
                <w:sz w:val="16"/>
                <w:szCs w:val="16"/>
              </w:rPr>
              <w:t xml:space="preserve">4.1.30 </w:t>
            </w:r>
            <w:r w:rsidRPr="00300C35">
              <w:rPr>
                <w:rFonts w:ascii="Verdana" w:hAnsi="Verdana"/>
                <w:color w:val="000000"/>
                <w:sz w:val="16"/>
                <w:szCs w:val="16"/>
              </w:rPr>
              <w:t>Unidad de Inspección.</w:t>
            </w:r>
          </w:p>
        </w:tc>
        <w:tc>
          <w:tcPr>
            <w:tcW w:w="4675" w:type="dxa"/>
          </w:tcPr>
          <w:p w14:paraId="53F51975" w14:textId="62A08877" w:rsidR="00DA3C89" w:rsidRPr="00416B49" w:rsidRDefault="00DA3C89" w:rsidP="00DA3C89">
            <w:pPr>
              <w:pStyle w:val="Texto"/>
              <w:spacing w:line="218"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4.1.30 </w:t>
            </w:r>
            <w:r w:rsidR="009212A1">
              <w:rPr>
                <w:rFonts w:ascii="Verdana" w:hAnsi="Verdana"/>
                <w:color w:val="000000"/>
                <w:sz w:val="16"/>
                <w:szCs w:val="16"/>
                <w:lang w:val="en-US"/>
              </w:rPr>
              <w:t>Unit of Inspection</w:t>
            </w:r>
            <w:r w:rsidRPr="00416B49">
              <w:rPr>
                <w:rFonts w:ascii="Verdana" w:hAnsi="Verdana"/>
                <w:color w:val="000000"/>
                <w:sz w:val="16"/>
                <w:szCs w:val="16"/>
                <w:lang w:val="en-US"/>
              </w:rPr>
              <w:t>.</w:t>
            </w:r>
          </w:p>
        </w:tc>
      </w:tr>
      <w:tr w:rsidR="00DA3C89" w:rsidRPr="00DA3C89" w14:paraId="3EAA40F2" w14:textId="7EA561BF" w:rsidTr="00943B69">
        <w:tc>
          <w:tcPr>
            <w:tcW w:w="4675" w:type="dxa"/>
          </w:tcPr>
          <w:p w14:paraId="66ED74E4" w14:textId="77777777" w:rsidR="00DA3C89" w:rsidRPr="00300C35" w:rsidRDefault="00DA3C89" w:rsidP="00DA3C89">
            <w:pPr>
              <w:pStyle w:val="Texto"/>
              <w:spacing w:line="218" w:lineRule="exact"/>
              <w:ind w:firstLine="0"/>
              <w:rPr>
                <w:rFonts w:ascii="Verdana" w:hAnsi="Verdana"/>
                <w:sz w:val="16"/>
                <w:szCs w:val="16"/>
              </w:rPr>
            </w:pPr>
            <w:r w:rsidRPr="00300C35">
              <w:rPr>
                <w:rFonts w:ascii="Verdana" w:hAnsi="Verdana"/>
                <w:sz w:val="16"/>
                <w:szCs w:val="16"/>
              </w:rPr>
              <w:t>Persona física o moral que realiza actos de Inspección, debidamente acreditada por una entidad de acreditación y aprobada por la Secretaría, en términos de la LIC y su Reglamento, la cual lleva a cabo la evaluación de la conformidad del grado de cumplimiento de las características y especificaciones técnicas y de seguridad de los equipos para los vehículos tipo grúa para arrastre y/o salvamento, así como del propio vehículo y su equipamiento.</w:t>
            </w:r>
          </w:p>
        </w:tc>
        <w:tc>
          <w:tcPr>
            <w:tcW w:w="4675" w:type="dxa"/>
          </w:tcPr>
          <w:p w14:paraId="29A3D180" w14:textId="5E63AAF6" w:rsidR="00DA3C89" w:rsidRPr="00416B49" w:rsidRDefault="006234AB" w:rsidP="00DA3C89">
            <w:pPr>
              <w:pStyle w:val="Texto"/>
              <w:spacing w:line="218" w:lineRule="exact"/>
              <w:ind w:firstLine="0"/>
              <w:rPr>
                <w:rFonts w:ascii="Verdana" w:hAnsi="Verdana"/>
                <w:sz w:val="16"/>
                <w:szCs w:val="16"/>
                <w:lang w:val="en-US"/>
              </w:rPr>
            </w:pPr>
            <w:r w:rsidRPr="00416B49">
              <w:rPr>
                <w:rFonts w:ascii="Verdana" w:hAnsi="Verdana"/>
                <w:sz w:val="16"/>
                <w:szCs w:val="16"/>
                <w:lang w:val="en-US"/>
              </w:rPr>
              <w:t>Individual or legal entity</w:t>
            </w:r>
            <w:r w:rsidR="00DA3C89" w:rsidRPr="00416B49">
              <w:rPr>
                <w:rFonts w:ascii="Verdana" w:hAnsi="Verdana"/>
                <w:sz w:val="16"/>
                <w:szCs w:val="16"/>
                <w:lang w:val="en-US"/>
              </w:rPr>
              <w:t xml:space="preserve"> that carries out inspection acts, duly accredited by an accreditation entity and approved by the </w:t>
            </w:r>
            <w:r w:rsidR="00E76849" w:rsidRPr="00416B49">
              <w:rPr>
                <w:rFonts w:ascii="Verdana" w:hAnsi="Verdana"/>
                <w:sz w:val="16"/>
                <w:szCs w:val="16"/>
                <w:lang w:val="en-US"/>
              </w:rPr>
              <w:t>Secretary</w:t>
            </w:r>
            <w:r w:rsidR="00DA3C89" w:rsidRPr="00416B49">
              <w:rPr>
                <w:rFonts w:ascii="Verdana" w:hAnsi="Verdana"/>
                <w:sz w:val="16"/>
                <w:szCs w:val="16"/>
                <w:lang w:val="en-US"/>
              </w:rPr>
              <w:t xml:space="preserve">, </w:t>
            </w:r>
            <w:r w:rsidR="00106CF8">
              <w:rPr>
                <w:rFonts w:ascii="Verdana" w:hAnsi="Verdana"/>
                <w:sz w:val="16"/>
                <w:szCs w:val="16"/>
                <w:lang w:val="en-US"/>
              </w:rPr>
              <w:t>under the</w:t>
            </w:r>
            <w:r w:rsidR="00DA3C89" w:rsidRPr="00416B49">
              <w:rPr>
                <w:rFonts w:ascii="Verdana" w:hAnsi="Verdana"/>
                <w:sz w:val="16"/>
                <w:szCs w:val="16"/>
                <w:lang w:val="en-US"/>
              </w:rPr>
              <w:t xml:space="preserve"> terms of the LIC and its Regulation, which carries out the evaluation of the conformity of the degree of compliance with the characteristics and technical and safety specifications of the equipment for crane-type vehicles for towing and/or rescue, as well as the vehicle itself and its equipment.</w:t>
            </w:r>
          </w:p>
        </w:tc>
      </w:tr>
      <w:tr w:rsidR="00DA3C89" w:rsidRPr="00300C35" w14:paraId="6927BEB5" w14:textId="15538E6F" w:rsidTr="00943B69">
        <w:tc>
          <w:tcPr>
            <w:tcW w:w="4675" w:type="dxa"/>
          </w:tcPr>
          <w:p w14:paraId="248A4FE5" w14:textId="77777777" w:rsidR="00DA3C89" w:rsidRPr="00300C35" w:rsidRDefault="00DA3C89" w:rsidP="00DA3C89">
            <w:pPr>
              <w:pStyle w:val="Texto"/>
              <w:ind w:firstLine="0"/>
              <w:rPr>
                <w:rFonts w:ascii="Verdana" w:hAnsi="Verdana"/>
                <w:color w:val="000000"/>
                <w:sz w:val="16"/>
                <w:szCs w:val="16"/>
              </w:rPr>
            </w:pPr>
            <w:r w:rsidRPr="00300C35">
              <w:rPr>
                <w:rFonts w:ascii="Verdana" w:hAnsi="Verdana"/>
                <w:b/>
                <w:color w:val="000000"/>
                <w:sz w:val="16"/>
                <w:szCs w:val="16"/>
              </w:rPr>
              <w:t xml:space="preserve">4.1.31 </w:t>
            </w:r>
            <w:r w:rsidRPr="00300C35">
              <w:rPr>
                <w:rFonts w:ascii="Verdana" w:hAnsi="Verdana"/>
                <w:color w:val="000000"/>
                <w:sz w:val="16"/>
                <w:szCs w:val="16"/>
              </w:rPr>
              <w:t>Vehículo tipo grúa.</w:t>
            </w:r>
          </w:p>
        </w:tc>
        <w:tc>
          <w:tcPr>
            <w:tcW w:w="4675" w:type="dxa"/>
          </w:tcPr>
          <w:p w14:paraId="418BF491" w14:textId="2B70DC2A" w:rsidR="00DA3C89" w:rsidRPr="00416B49" w:rsidRDefault="00DA3C89" w:rsidP="00DA3C89">
            <w:pPr>
              <w:pStyle w:val="Texto"/>
              <w:ind w:firstLine="0"/>
              <w:rPr>
                <w:rFonts w:ascii="Verdana" w:hAnsi="Verdana"/>
                <w:b/>
                <w:color w:val="000000"/>
                <w:sz w:val="16"/>
                <w:szCs w:val="16"/>
                <w:lang w:val="en-US"/>
              </w:rPr>
            </w:pPr>
            <w:r w:rsidRPr="00416B49">
              <w:rPr>
                <w:rFonts w:ascii="Verdana" w:hAnsi="Verdana"/>
                <w:b/>
                <w:color w:val="000000"/>
                <w:sz w:val="16"/>
                <w:szCs w:val="16"/>
                <w:lang w:val="en-US"/>
              </w:rPr>
              <w:t xml:space="preserve">4.1.31 </w:t>
            </w:r>
            <w:r w:rsidRPr="00416B49">
              <w:rPr>
                <w:rFonts w:ascii="Verdana" w:hAnsi="Verdana"/>
                <w:color w:val="000000"/>
                <w:sz w:val="16"/>
                <w:szCs w:val="16"/>
                <w:lang w:val="en-US"/>
              </w:rPr>
              <w:t>Crane type vehicle.</w:t>
            </w:r>
          </w:p>
        </w:tc>
      </w:tr>
      <w:tr w:rsidR="00DA3C89" w:rsidRPr="00DA3C89" w14:paraId="160CE2DC" w14:textId="65F8A653" w:rsidTr="00943B69">
        <w:tc>
          <w:tcPr>
            <w:tcW w:w="4675" w:type="dxa"/>
          </w:tcPr>
          <w:p w14:paraId="34CC20A3" w14:textId="77777777" w:rsidR="00DA3C89" w:rsidRPr="00300C35" w:rsidRDefault="00DA3C89" w:rsidP="00DA3C89">
            <w:pPr>
              <w:pStyle w:val="Texto"/>
              <w:ind w:firstLine="0"/>
              <w:rPr>
                <w:rFonts w:ascii="Verdana" w:hAnsi="Verdana"/>
                <w:sz w:val="16"/>
                <w:szCs w:val="16"/>
              </w:rPr>
            </w:pPr>
            <w:r w:rsidRPr="00300C35">
              <w:rPr>
                <w:rFonts w:ascii="Verdana" w:hAnsi="Verdana"/>
                <w:sz w:val="16"/>
                <w:szCs w:val="16"/>
              </w:rPr>
              <w:t>Chasis cabina o tractocamión, al cual se le instala un equipo para una grúa de arrastre o salvamento, tipo pluma o tipo plataforma.</w:t>
            </w:r>
          </w:p>
        </w:tc>
        <w:tc>
          <w:tcPr>
            <w:tcW w:w="4675" w:type="dxa"/>
          </w:tcPr>
          <w:p w14:paraId="0F11BA50" w14:textId="23BAF7A0" w:rsidR="00DA3C89" w:rsidRPr="00416B49" w:rsidRDefault="00DA3C89" w:rsidP="00DA3C89">
            <w:pPr>
              <w:pStyle w:val="Texto"/>
              <w:ind w:firstLine="0"/>
              <w:rPr>
                <w:rFonts w:ascii="Verdana" w:hAnsi="Verdana"/>
                <w:sz w:val="16"/>
                <w:szCs w:val="16"/>
                <w:lang w:val="en-US"/>
              </w:rPr>
            </w:pPr>
            <w:r w:rsidRPr="00416B49">
              <w:rPr>
                <w:rFonts w:ascii="Verdana" w:hAnsi="Verdana"/>
                <w:sz w:val="16"/>
                <w:szCs w:val="16"/>
                <w:lang w:val="en-US"/>
              </w:rPr>
              <w:t>Cab or tractor chassis, to which equipment for a towing or rescue crane, boom type or platform type, is installed.</w:t>
            </w:r>
          </w:p>
        </w:tc>
      </w:tr>
      <w:tr w:rsidR="00DA3C89" w:rsidRPr="00300C35" w14:paraId="369622FD" w14:textId="7525206D" w:rsidTr="00943B69">
        <w:tc>
          <w:tcPr>
            <w:tcW w:w="4675" w:type="dxa"/>
          </w:tcPr>
          <w:p w14:paraId="0767DD01"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4.1.32</w:t>
            </w:r>
            <w:r w:rsidRPr="00300C35">
              <w:rPr>
                <w:rFonts w:ascii="Verdana" w:hAnsi="Verdana"/>
                <w:color w:val="000000"/>
                <w:sz w:val="16"/>
                <w:szCs w:val="16"/>
              </w:rPr>
              <w:t xml:space="preserve"> Vehículo de doble rodado.</w:t>
            </w:r>
          </w:p>
        </w:tc>
        <w:tc>
          <w:tcPr>
            <w:tcW w:w="4675" w:type="dxa"/>
          </w:tcPr>
          <w:p w14:paraId="2C59E611" w14:textId="56BA69B9" w:rsidR="00DA3C89" w:rsidRPr="00416B49" w:rsidRDefault="00DA3C89" w:rsidP="00DA3C89">
            <w:pPr>
              <w:pStyle w:val="Texto"/>
              <w:spacing w:line="247"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4.1.32 </w:t>
            </w:r>
            <w:r w:rsidRPr="00416B49">
              <w:rPr>
                <w:rFonts w:ascii="Verdana" w:hAnsi="Verdana"/>
                <w:color w:val="000000"/>
                <w:sz w:val="16"/>
                <w:szCs w:val="16"/>
                <w:lang w:val="en-US"/>
              </w:rPr>
              <w:t>Double wheeled vehicle.</w:t>
            </w:r>
          </w:p>
        </w:tc>
      </w:tr>
      <w:tr w:rsidR="00DA3C89" w:rsidRPr="00DA3C89" w14:paraId="17647677" w14:textId="699ACFE9" w:rsidTr="00943B69">
        <w:tc>
          <w:tcPr>
            <w:tcW w:w="4675" w:type="dxa"/>
          </w:tcPr>
          <w:p w14:paraId="38C92385"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Vehículo automotor de cuatro llantas en el eje trasero (dos por lado).</w:t>
            </w:r>
          </w:p>
        </w:tc>
        <w:tc>
          <w:tcPr>
            <w:tcW w:w="4675" w:type="dxa"/>
          </w:tcPr>
          <w:p w14:paraId="73271AC6" w14:textId="4876CBAD" w:rsidR="00DA3C89" w:rsidRPr="00416B49" w:rsidRDefault="00DA3C89" w:rsidP="00DA3C89">
            <w:pPr>
              <w:pStyle w:val="Texto"/>
              <w:spacing w:line="247" w:lineRule="exact"/>
              <w:ind w:firstLine="0"/>
              <w:rPr>
                <w:rFonts w:ascii="Verdana" w:hAnsi="Verdana"/>
                <w:color w:val="000000"/>
                <w:sz w:val="16"/>
                <w:szCs w:val="16"/>
                <w:lang w:val="en-US"/>
              </w:rPr>
            </w:pPr>
            <w:r w:rsidRPr="00416B49">
              <w:rPr>
                <w:rFonts w:ascii="Verdana" w:hAnsi="Verdana"/>
                <w:color w:val="000000"/>
                <w:sz w:val="16"/>
                <w:szCs w:val="16"/>
                <w:lang w:val="en-US"/>
              </w:rPr>
              <w:t>Motor vehicle with four tires on the rear axle (two per side).</w:t>
            </w:r>
          </w:p>
        </w:tc>
      </w:tr>
      <w:tr w:rsidR="00DA3C89" w:rsidRPr="00300C35" w14:paraId="148CEFF7" w14:textId="22557CF6" w:rsidTr="00943B69">
        <w:tc>
          <w:tcPr>
            <w:tcW w:w="4675" w:type="dxa"/>
          </w:tcPr>
          <w:p w14:paraId="04218235"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4.2</w:t>
            </w:r>
            <w:r w:rsidRPr="00300C35">
              <w:rPr>
                <w:rFonts w:ascii="Verdana" w:hAnsi="Verdana"/>
                <w:color w:val="000000"/>
                <w:sz w:val="16"/>
                <w:szCs w:val="16"/>
              </w:rPr>
              <w:t xml:space="preserve"> Acrónimos</w:t>
            </w:r>
          </w:p>
        </w:tc>
        <w:tc>
          <w:tcPr>
            <w:tcW w:w="4675" w:type="dxa"/>
          </w:tcPr>
          <w:p w14:paraId="44A7AC21" w14:textId="10709427" w:rsidR="00DA3C89" w:rsidRPr="00416B49" w:rsidRDefault="00DA3C89" w:rsidP="00DA3C89">
            <w:pPr>
              <w:pStyle w:val="Texto"/>
              <w:spacing w:line="247"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4.2 </w:t>
            </w:r>
            <w:r w:rsidRPr="00416B49">
              <w:rPr>
                <w:rFonts w:ascii="Verdana" w:hAnsi="Verdana"/>
                <w:color w:val="000000"/>
                <w:sz w:val="16"/>
                <w:szCs w:val="16"/>
                <w:lang w:val="en-US"/>
              </w:rPr>
              <w:t>Acronyms</w:t>
            </w:r>
          </w:p>
        </w:tc>
      </w:tr>
      <w:tr w:rsidR="00DA3C89" w:rsidRPr="00DA3C89" w14:paraId="60A79F8D" w14:textId="26D3F543" w:rsidTr="00943B69">
        <w:tc>
          <w:tcPr>
            <w:tcW w:w="4675" w:type="dxa"/>
          </w:tcPr>
          <w:p w14:paraId="7DDE9FDB"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Para efectos de la presente Norma Oficial Mexicana, se establecen los siguientes acrónimos:</w:t>
            </w:r>
          </w:p>
        </w:tc>
        <w:tc>
          <w:tcPr>
            <w:tcW w:w="4675" w:type="dxa"/>
          </w:tcPr>
          <w:p w14:paraId="2C74C230" w14:textId="49F049A6" w:rsidR="00DA3C89" w:rsidRPr="00416B49" w:rsidRDefault="00DA3C89" w:rsidP="00DA3C89">
            <w:pPr>
              <w:pStyle w:val="Texto"/>
              <w:spacing w:line="247" w:lineRule="exact"/>
              <w:ind w:firstLine="0"/>
              <w:rPr>
                <w:rFonts w:ascii="Verdana" w:hAnsi="Verdana"/>
                <w:color w:val="000000"/>
                <w:sz w:val="16"/>
                <w:szCs w:val="16"/>
                <w:lang w:val="en-US"/>
              </w:rPr>
            </w:pPr>
            <w:r w:rsidRPr="00416B49">
              <w:rPr>
                <w:rFonts w:ascii="Verdana" w:hAnsi="Verdana"/>
                <w:color w:val="000000"/>
                <w:sz w:val="16"/>
                <w:szCs w:val="16"/>
                <w:lang w:val="en-US"/>
              </w:rPr>
              <w:t>For the purposes of this Official Mexican Standard, the following acronyms are established:</w:t>
            </w:r>
          </w:p>
        </w:tc>
      </w:tr>
      <w:tr w:rsidR="00DA3C89" w:rsidRPr="00300C35" w14:paraId="4657C11B" w14:textId="103556CF" w:rsidTr="00943B69">
        <w:tc>
          <w:tcPr>
            <w:tcW w:w="4675" w:type="dxa"/>
          </w:tcPr>
          <w:p w14:paraId="19A0BBF7"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4.2.1</w:t>
            </w:r>
            <w:r w:rsidRPr="00300C35">
              <w:rPr>
                <w:rFonts w:ascii="Verdana" w:hAnsi="Verdana"/>
                <w:color w:val="000000"/>
                <w:sz w:val="16"/>
                <w:szCs w:val="16"/>
              </w:rPr>
              <w:t xml:space="preserve"> IMPI</w:t>
            </w:r>
          </w:p>
        </w:tc>
        <w:tc>
          <w:tcPr>
            <w:tcW w:w="4675" w:type="dxa"/>
          </w:tcPr>
          <w:p w14:paraId="695009EE" w14:textId="224648F6" w:rsidR="00DA3C89" w:rsidRPr="00416B49" w:rsidRDefault="00DA3C89" w:rsidP="00DA3C89">
            <w:pPr>
              <w:pStyle w:val="Texto"/>
              <w:spacing w:line="247"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4.2.1 </w:t>
            </w:r>
            <w:r w:rsidRPr="00416B49">
              <w:rPr>
                <w:rFonts w:ascii="Verdana" w:hAnsi="Verdana"/>
                <w:color w:val="000000"/>
                <w:sz w:val="16"/>
                <w:szCs w:val="16"/>
                <w:lang w:val="en-US"/>
              </w:rPr>
              <w:t>IMPI</w:t>
            </w:r>
          </w:p>
        </w:tc>
      </w:tr>
      <w:tr w:rsidR="00DA3C89" w:rsidRPr="00300C35" w14:paraId="75A4AC3B" w14:textId="19A7B918" w:rsidTr="00943B69">
        <w:tc>
          <w:tcPr>
            <w:tcW w:w="4675" w:type="dxa"/>
          </w:tcPr>
          <w:p w14:paraId="2F980280"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Instituto Mexicano de la Propiedad Industrial.</w:t>
            </w:r>
          </w:p>
        </w:tc>
        <w:tc>
          <w:tcPr>
            <w:tcW w:w="4675" w:type="dxa"/>
          </w:tcPr>
          <w:p w14:paraId="527482C4" w14:textId="7D69CF2B" w:rsidR="00DA3C89" w:rsidRPr="00416B49" w:rsidRDefault="00DA3C89" w:rsidP="00DA3C89">
            <w:pPr>
              <w:pStyle w:val="Texto"/>
              <w:spacing w:line="247" w:lineRule="exact"/>
              <w:ind w:firstLine="0"/>
              <w:rPr>
                <w:rFonts w:ascii="Verdana" w:hAnsi="Verdana"/>
                <w:color w:val="000000"/>
                <w:sz w:val="16"/>
                <w:szCs w:val="16"/>
                <w:lang w:val="en-US"/>
              </w:rPr>
            </w:pPr>
            <w:r w:rsidRPr="00416B49">
              <w:rPr>
                <w:rFonts w:ascii="Verdana" w:hAnsi="Verdana"/>
                <w:color w:val="000000"/>
                <w:sz w:val="16"/>
                <w:szCs w:val="16"/>
                <w:lang w:val="en-US"/>
              </w:rPr>
              <w:t>Mexican Institute of Industrial Property.</w:t>
            </w:r>
          </w:p>
        </w:tc>
      </w:tr>
      <w:tr w:rsidR="00DA3C89" w:rsidRPr="00300C35" w14:paraId="76705882" w14:textId="10DB65D7" w:rsidTr="00943B69">
        <w:tc>
          <w:tcPr>
            <w:tcW w:w="4675" w:type="dxa"/>
          </w:tcPr>
          <w:p w14:paraId="49705B6E" w14:textId="77777777" w:rsidR="00DA3C89" w:rsidRPr="00300C35" w:rsidRDefault="00DA3C89" w:rsidP="00DA3C89">
            <w:pPr>
              <w:pStyle w:val="Texto"/>
              <w:spacing w:line="247" w:lineRule="exact"/>
              <w:ind w:firstLine="0"/>
              <w:rPr>
                <w:rFonts w:ascii="Verdana" w:hAnsi="Verdana"/>
                <w:b/>
                <w:color w:val="000000"/>
                <w:sz w:val="16"/>
                <w:szCs w:val="16"/>
              </w:rPr>
            </w:pPr>
            <w:r w:rsidRPr="00300C35">
              <w:rPr>
                <w:rFonts w:ascii="Verdana" w:hAnsi="Verdana"/>
                <w:b/>
                <w:color w:val="000000"/>
                <w:sz w:val="16"/>
                <w:szCs w:val="16"/>
              </w:rPr>
              <w:t xml:space="preserve">4.2.2 </w:t>
            </w:r>
            <w:r w:rsidRPr="00300C35">
              <w:rPr>
                <w:rFonts w:ascii="Verdana" w:hAnsi="Verdana"/>
                <w:color w:val="000000"/>
                <w:sz w:val="16"/>
                <w:szCs w:val="16"/>
              </w:rPr>
              <w:t>LIC</w:t>
            </w:r>
          </w:p>
        </w:tc>
        <w:tc>
          <w:tcPr>
            <w:tcW w:w="4675" w:type="dxa"/>
          </w:tcPr>
          <w:p w14:paraId="4BDE9145" w14:textId="5F3DA19A" w:rsidR="00DA3C89" w:rsidRPr="00416B49" w:rsidRDefault="00DA3C89" w:rsidP="00DA3C89">
            <w:pPr>
              <w:pStyle w:val="Texto"/>
              <w:spacing w:line="247"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4.2.2 </w:t>
            </w:r>
            <w:r w:rsidRPr="00416B49">
              <w:rPr>
                <w:rFonts w:ascii="Verdana" w:hAnsi="Verdana"/>
                <w:color w:val="000000"/>
                <w:sz w:val="16"/>
                <w:szCs w:val="16"/>
                <w:lang w:val="en-US"/>
              </w:rPr>
              <w:t>LIC</w:t>
            </w:r>
          </w:p>
        </w:tc>
      </w:tr>
      <w:tr w:rsidR="00DA3C89" w:rsidRPr="00300C35" w14:paraId="5F5634E9" w14:textId="73E0520B" w:rsidTr="00943B69">
        <w:tc>
          <w:tcPr>
            <w:tcW w:w="4675" w:type="dxa"/>
          </w:tcPr>
          <w:p w14:paraId="4F00735A"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Ley de Infraestructura de la Calidad.</w:t>
            </w:r>
          </w:p>
        </w:tc>
        <w:tc>
          <w:tcPr>
            <w:tcW w:w="4675" w:type="dxa"/>
          </w:tcPr>
          <w:p w14:paraId="7FB85AC4" w14:textId="55168C86" w:rsidR="00DA3C89" w:rsidRPr="00416B49" w:rsidRDefault="00E76849" w:rsidP="00DA3C89">
            <w:pPr>
              <w:pStyle w:val="Texto"/>
              <w:spacing w:line="247" w:lineRule="exact"/>
              <w:ind w:firstLine="0"/>
              <w:rPr>
                <w:rFonts w:ascii="Verdana" w:hAnsi="Verdana"/>
                <w:color w:val="000000"/>
                <w:sz w:val="16"/>
                <w:szCs w:val="16"/>
                <w:lang w:val="en-US"/>
              </w:rPr>
            </w:pPr>
            <w:r w:rsidRPr="00416B49">
              <w:rPr>
                <w:rFonts w:ascii="Verdana" w:hAnsi="Verdana"/>
                <w:color w:val="000000"/>
                <w:sz w:val="16"/>
                <w:szCs w:val="16"/>
                <w:lang w:val="en-US"/>
              </w:rPr>
              <w:t>Law of Quality Infrastructure</w:t>
            </w:r>
            <w:r w:rsidR="00DA3C89" w:rsidRPr="00416B49">
              <w:rPr>
                <w:rFonts w:ascii="Verdana" w:hAnsi="Verdana"/>
                <w:color w:val="000000"/>
                <w:sz w:val="16"/>
                <w:szCs w:val="16"/>
                <w:lang w:val="en-US"/>
              </w:rPr>
              <w:t>.</w:t>
            </w:r>
          </w:p>
        </w:tc>
      </w:tr>
      <w:tr w:rsidR="00DA3C89" w:rsidRPr="00300C35" w14:paraId="6047F053" w14:textId="097FF45F" w:rsidTr="00943B69">
        <w:tc>
          <w:tcPr>
            <w:tcW w:w="4675" w:type="dxa"/>
          </w:tcPr>
          <w:p w14:paraId="0938BA18"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4.2.3</w:t>
            </w:r>
            <w:r w:rsidRPr="00300C35">
              <w:rPr>
                <w:rFonts w:ascii="Verdana" w:hAnsi="Verdana"/>
                <w:color w:val="000000"/>
                <w:sz w:val="16"/>
                <w:szCs w:val="16"/>
              </w:rPr>
              <w:t xml:space="preserve"> NIV</w:t>
            </w:r>
          </w:p>
        </w:tc>
        <w:tc>
          <w:tcPr>
            <w:tcW w:w="4675" w:type="dxa"/>
          </w:tcPr>
          <w:p w14:paraId="0CCE8BE6" w14:textId="34935D8A" w:rsidR="00DA3C89" w:rsidRPr="00416B49" w:rsidRDefault="00DA3C89" w:rsidP="00DA3C89">
            <w:pPr>
              <w:pStyle w:val="Texto"/>
              <w:spacing w:line="247" w:lineRule="exact"/>
              <w:ind w:firstLine="0"/>
              <w:rPr>
                <w:rFonts w:ascii="Verdana" w:hAnsi="Verdana"/>
                <w:b/>
                <w:color w:val="000000"/>
                <w:sz w:val="16"/>
                <w:szCs w:val="16"/>
                <w:lang w:val="en-US"/>
              </w:rPr>
            </w:pPr>
            <w:r w:rsidRPr="00416B49">
              <w:rPr>
                <w:rFonts w:ascii="Verdana" w:hAnsi="Verdana"/>
                <w:b/>
                <w:color w:val="000000"/>
                <w:sz w:val="16"/>
                <w:szCs w:val="16"/>
                <w:lang w:val="en-US"/>
              </w:rPr>
              <w:t xml:space="preserve">4.2.3 </w:t>
            </w:r>
            <w:r w:rsidR="001A2374">
              <w:rPr>
                <w:rFonts w:ascii="Verdana" w:hAnsi="Verdana"/>
                <w:color w:val="000000"/>
                <w:sz w:val="16"/>
                <w:szCs w:val="16"/>
                <w:lang w:val="en-US"/>
              </w:rPr>
              <w:t>VIN</w:t>
            </w:r>
          </w:p>
        </w:tc>
      </w:tr>
      <w:tr w:rsidR="00DA3C89" w:rsidRPr="00300C35" w14:paraId="7D2B05AB" w14:textId="6B28F1B7" w:rsidTr="00943B69">
        <w:tc>
          <w:tcPr>
            <w:tcW w:w="4675" w:type="dxa"/>
          </w:tcPr>
          <w:p w14:paraId="42DB968A"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lastRenderedPageBreak/>
              <w:t>Número de Identificación Vehicular.</w:t>
            </w:r>
          </w:p>
        </w:tc>
        <w:tc>
          <w:tcPr>
            <w:tcW w:w="4675" w:type="dxa"/>
          </w:tcPr>
          <w:p w14:paraId="1CCDEF45" w14:textId="0B3DD301" w:rsidR="00DA3C89" w:rsidRPr="005A60A7" w:rsidRDefault="00DA3C89" w:rsidP="00DA3C89">
            <w:pPr>
              <w:pStyle w:val="Texto"/>
              <w:spacing w:line="247" w:lineRule="exact"/>
              <w:ind w:firstLine="0"/>
              <w:rPr>
                <w:rFonts w:ascii="Verdana" w:hAnsi="Verdana"/>
                <w:color w:val="000000"/>
                <w:sz w:val="16"/>
                <w:szCs w:val="16"/>
                <w:lang w:val="en-US"/>
              </w:rPr>
            </w:pPr>
            <w:r w:rsidRPr="005A60A7">
              <w:rPr>
                <w:rFonts w:ascii="Verdana" w:hAnsi="Verdana"/>
                <w:color w:val="000000"/>
                <w:sz w:val="16"/>
                <w:szCs w:val="16"/>
                <w:lang w:val="en-US"/>
              </w:rPr>
              <w:t>Vehicle Identification Number.</w:t>
            </w:r>
          </w:p>
        </w:tc>
      </w:tr>
      <w:tr w:rsidR="00DA3C89" w:rsidRPr="00300C35" w14:paraId="78B26AF6" w14:textId="061147D6" w:rsidTr="00943B69">
        <w:tc>
          <w:tcPr>
            <w:tcW w:w="4675" w:type="dxa"/>
          </w:tcPr>
          <w:p w14:paraId="768573A5" w14:textId="77777777" w:rsidR="00DA3C89" w:rsidRPr="00300C35" w:rsidRDefault="00DA3C89" w:rsidP="00DA3C89">
            <w:pPr>
              <w:pStyle w:val="Texto"/>
              <w:spacing w:line="247" w:lineRule="exact"/>
              <w:ind w:firstLine="0"/>
              <w:rPr>
                <w:rFonts w:ascii="Verdana" w:hAnsi="Verdana"/>
                <w:b/>
                <w:color w:val="000000"/>
                <w:sz w:val="16"/>
                <w:szCs w:val="16"/>
              </w:rPr>
            </w:pPr>
            <w:r w:rsidRPr="00300C35">
              <w:rPr>
                <w:rFonts w:ascii="Verdana" w:hAnsi="Verdana"/>
                <w:b/>
                <w:color w:val="000000"/>
                <w:sz w:val="16"/>
                <w:szCs w:val="16"/>
              </w:rPr>
              <w:t xml:space="preserve">4.2.4 </w:t>
            </w:r>
            <w:r w:rsidRPr="00300C35">
              <w:rPr>
                <w:rFonts w:ascii="Verdana" w:hAnsi="Verdana"/>
                <w:color w:val="000000"/>
                <w:sz w:val="16"/>
                <w:szCs w:val="16"/>
              </w:rPr>
              <w:t>SICT</w:t>
            </w:r>
          </w:p>
        </w:tc>
        <w:tc>
          <w:tcPr>
            <w:tcW w:w="4675" w:type="dxa"/>
          </w:tcPr>
          <w:p w14:paraId="5FFD9F47" w14:textId="5DD49717" w:rsidR="00DA3C89" w:rsidRPr="005A60A7" w:rsidRDefault="00DA3C89" w:rsidP="00DA3C89">
            <w:pPr>
              <w:pStyle w:val="Texto"/>
              <w:spacing w:line="247" w:lineRule="exact"/>
              <w:ind w:firstLine="0"/>
              <w:rPr>
                <w:rFonts w:ascii="Verdana" w:hAnsi="Verdana"/>
                <w:b/>
                <w:color w:val="000000"/>
                <w:sz w:val="16"/>
                <w:szCs w:val="16"/>
                <w:lang w:val="en-US"/>
              </w:rPr>
            </w:pPr>
            <w:r w:rsidRPr="005A60A7">
              <w:rPr>
                <w:rFonts w:ascii="Verdana" w:hAnsi="Verdana"/>
                <w:b/>
                <w:color w:val="000000"/>
                <w:sz w:val="16"/>
                <w:szCs w:val="16"/>
                <w:lang w:val="en-US"/>
              </w:rPr>
              <w:t xml:space="preserve">4.2.4 </w:t>
            </w:r>
            <w:r w:rsidRPr="005A60A7">
              <w:rPr>
                <w:rFonts w:ascii="Verdana" w:hAnsi="Verdana"/>
                <w:color w:val="000000"/>
                <w:sz w:val="16"/>
                <w:szCs w:val="16"/>
                <w:lang w:val="en-US"/>
              </w:rPr>
              <w:t>SICT</w:t>
            </w:r>
          </w:p>
        </w:tc>
      </w:tr>
      <w:tr w:rsidR="00DA3C89" w:rsidRPr="00DA3C89" w14:paraId="7587B43B" w14:textId="63DFC573" w:rsidTr="00943B69">
        <w:tc>
          <w:tcPr>
            <w:tcW w:w="4675" w:type="dxa"/>
          </w:tcPr>
          <w:p w14:paraId="6FBE6077"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Secretaría de Infraestructura, Comunicaciones y Transportes, también mencionada en este instrumento como Secretaría.</w:t>
            </w:r>
          </w:p>
        </w:tc>
        <w:tc>
          <w:tcPr>
            <w:tcW w:w="4675" w:type="dxa"/>
          </w:tcPr>
          <w:p w14:paraId="1AA6AD96" w14:textId="2A7E8441" w:rsidR="00DA3C89" w:rsidRPr="00DA3C89" w:rsidRDefault="00E76849" w:rsidP="00DA3C89">
            <w:pPr>
              <w:pStyle w:val="Texto"/>
              <w:spacing w:line="247" w:lineRule="exact"/>
              <w:ind w:firstLine="0"/>
              <w:rPr>
                <w:rFonts w:ascii="Verdana" w:hAnsi="Verdana"/>
                <w:color w:val="000000"/>
                <w:sz w:val="16"/>
                <w:szCs w:val="16"/>
                <w:lang w:val="en-US"/>
              </w:rPr>
            </w:pPr>
            <w:r>
              <w:rPr>
                <w:rFonts w:ascii="Verdana" w:hAnsi="Verdana"/>
                <w:color w:val="000000"/>
                <w:sz w:val="16"/>
                <w:szCs w:val="16"/>
                <w:lang w:val="en-US"/>
              </w:rPr>
              <w:t>Secretary</w:t>
            </w:r>
            <w:r w:rsidR="00DA3C89" w:rsidRPr="00DA3C89">
              <w:rPr>
                <w:rFonts w:ascii="Verdana" w:hAnsi="Verdana"/>
                <w:color w:val="000000"/>
                <w:sz w:val="16"/>
                <w:szCs w:val="16"/>
                <w:lang w:val="en-US"/>
              </w:rPr>
              <w:t xml:space="preserve"> of Infrastructure, Communications and Transportation, also mentioned in this instrument as the </w:t>
            </w:r>
            <w:r>
              <w:rPr>
                <w:rFonts w:ascii="Verdana" w:hAnsi="Verdana"/>
                <w:color w:val="000000"/>
                <w:sz w:val="16"/>
                <w:szCs w:val="16"/>
                <w:lang w:val="en-US"/>
              </w:rPr>
              <w:t>Secretary</w:t>
            </w:r>
            <w:r w:rsidR="00DA3C89" w:rsidRPr="00DA3C89">
              <w:rPr>
                <w:rFonts w:ascii="Verdana" w:hAnsi="Verdana"/>
                <w:color w:val="000000"/>
                <w:sz w:val="16"/>
                <w:szCs w:val="16"/>
                <w:lang w:val="en-US"/>
              </w:rPr>
              <w:t>.</w:t>
            </w:r>
          </w:p>
        </w:tc>
      </w:tr>
      <w:bookmarkEnd w:id="0"/>
      <w:tr w:rsidR="00DA3C89" w:rsidRPr="00300C35" w14:paraId="72C235B8" w14:textId="7C8D0F8A" w:rsidTr="00943B69">
        <w:tc>
          <w:tcPr>
            <w:tcW w:w="4675" w:type="dxa"/>
          </w:tcPr>
          <w:p w14:paraId="721A3723" w14:textId="77777777" w:rsidR="00DA3C89" w:rsidRPr="00300C35" w:rsidRDefault="00DA3C89" w:rsidP="00DA3C89">
            <w:pPr>
              <w:pStyle w:val="Texto"/>
              <w:spacing w:line="247" w:lineRule="exact"/>
              <w:ind w:firstLine="0"/>
              <w:rPr>
                <w:rFonts w:ascii="Verdana" w:hAnsi="Verdana"/>
                <w:b/>
                <w:sz w:val="16"/>
                <w:szCs w:val="16"/>
              </w:rPr>
            </w:pPr>
            <w:r w:rsidRPr="00300C35">
              <w:rPr>
                <w:rFonts w:ascii="Verdana" w:hAnsi="Verdana"/>
                <w:b/>
                <w:color w:val="000000"/>
                <w:sz w:val="16"/>
                <w:szCs w:val="16"/>
              </w:rPr>
              <w:t>5. Simbología</w:t>
            </w:r>
          </w:p>
        </w:tc>
        <w:tc>
          <w:tcPr>
            <w:tcW w:w="4675" w:type="dxa"/>
          </w:tcPr>
          <w:p w14:paraId="4A9A2502" w14:textId="27E64A36" w:rsidR="00DA3C89" w:rsidRPr="00300C35" w:rsidRDefault="00DA3C89" w:rsidP="00DA3C89">
            <w:pPr>
              <w:pStyle w:val="Texto"/>
              <w:spacing w:line="247" w:lineRule="exact"/>
              <w:ind w:firstLine="0"/>
              <w:rPr>
                <w:rFonts w:ascii="Verdana" w:hAnsi="Verdana"/>
                <w:b/>
                <w:color w:val="000000"/>
                <w:sz w:val="16"/>
                <w:szCs w:val="16"/>
                <w:lang w:val="en-US"/>
              </w:rPr>
            </w:pPr>
            <w:r>
              <w:rPr>
                <w:rFonts w:ascii="Verdana" w:hAnsi="Verdana"/>
                <w:b/>
                <w:color w:val="000000"/>
                <w:sz w:val="16"/>
                <w:szCs w:val="16"/>
              </w:rPr>
              <w:t xml:space="preserve">5. </w:t>
            </w:r>
            <w:r w:rsidRPr="005A60A7">
              <w:rPr>
                <w:rFonts w:ascii="Verdana" w:hAnsi="Verdana"/>
                <w:b/>
                <w:color w:val="000000"/>
                <w:sz w:val="16"/>
                <w:szCs w:val="16"/>
                <w:lang w:val="en-US"/>
              </w:rPr>
              <w:t>Symbology</w:t>
            </w:r>
          </w:p>
        </w:tc>
      </w:tr>
      <w:tr w:rsidR="00DA3C89" w:rsidRPr="00DA3C89" w14:paraId="03073B75" w14:textId="58B86C37" w:rsidTr="00943B69">
        <w:tc>
          <w:tcPr>
            <w:tcW w:w="4675" w:type="dxa"/>
          </w:tcPr>
          <w:p w14:paraId="1F93C55D" w14:textId="77777777" w:rsidR="00DA3C89" w:rsidRPr="00300C35" w:rsidRDefault="00DA3C89" w:rsidP="00DA3C89">
            <w:pPr>
              <w:pStyle w:val="Texto"/>
              <w:spacing w:line="247" w:lineRule="exact"/>
              <w:ind w:firstLine="0"/>
              <w:rPr>
                <w:rFonts w:ascii="Verdana" w:hAnsi="Verdana"/>
                <w:sz w:val="16"/>
                <w:szCs w:val="16"/>
              </w:rPr>
            </w:pPr>
            <w:r w:rsidRPr="00300C35">
              <w:rPr>
                <w:rFonts w:ascii="Verdana" w:hAnsi="Verdana"/>
                <w:color w:val="000000"/>
                <w:sz w:val="16"/>
                <w:szCs w:val="16"/>
              </w:rPr>
              <w:t>Para efectos de la presente Norma Oficial Mexicana, se utiliza la siguiente simbología:</w:t>
            </w:r>
          </w:p>
        </w:tc>
        <w:tc>
          <w:tcPr>
            <w:tcW w:w="4675" w:type="dxa"/>
          </w:tcPr>
          <w:p w14:paraId="361C58FE" w14:textId="48B9C405" w:rsidR="00DA3C89" w:rsidRPr="00DA3C89" w:rsidRDefault="00DA3C89" w:rsidP="00DA3C89">
            <w:pPr>
              <w:pStyle w:val="Texto"/>
              <w:spacing w:line="247" w:lineRule="exact"/>
              <w:ind w:firstLine="0"/>
              <w:rPr>
                <w:rFonts w:ascii="Verdana" w:hAnsi="Verdana"/>
                <w:color w:val="000000"/>
                <w:sz w:val="16"/>
                <w:szCs w:val="16"/>
                <w:lang w:val="en-US"/>
              </w:rPr>
            </w:pPr>
            <w:r w:rsidRPr="00DA3C89">
              <w:rPr>
                <w:rFonts w:ascii="Verdana" w:hAnsi="Verdana"/>
                <w:color w:val="000000"/>
                <w:sz w:val="16"/>
                <w:szCs w:val="16"/>
                <w:lang w:val="en-US"/>
              </w:rPr>
              <w:t>For the purposes of this Official Mexican Standard, the following symbols are used:</w:t>
            </w:r>
          </w:p>
        </w:tc>
      </w:tr>
      <w:tr w:rsidR="00DA3C89" w:rsidRPr="00300C35" w14:paraId="2F76C1FD" w14:textId="57DE8CD7" w:rsidTr="00943B69">
        <w:tc>
          <w:tcPr>
            <w:tcW w:w="4675" w:type="dxa"/>
          </w:tcPr>
          <w:p w14:paraId="4780B399"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5.1 </w:t>
            </w:r>
            <w:r w:rsidRPr="00300C35">
              <w:rPr>
                <w:rFonts w:ascii="Verdana" w:hAnsi="Verdana"/>
                <w:color w:val="000000"/>
                <w:sz w:val="16"/>
                <w:szCs w:val="16"/>
              </w:rPr>
              <w:t>P.- PLUMA CON TOPE</w:t>
            </w:r>
          </w:p>
        </w:tc>
        <w:tc>
          <w:tcPr>
            <w:tcW w:w="4675" w:type="dxa"/>
          </w:tcPr>
          <w:p w14:paraId="0FCE0759" w14:textId="19A1DBD2" w:rsidR="00DA3C89" w:rsidRPr="00300C35" w:rsidRDefault="00DA3C89" w:rsidP="00DA3C89">
            <w:pPr>
              <w:pStyle w:val="Texto"/>
              <w:spacing w:line="247" w:lineRule="exact"/>
              <w:ind w:firstLine="0"/>
              <w:rPr>
                <w:rFonts w:ascii="Verdana" w:hAnsi="Verdana"/>
                <w:b/>
                <w:color w:val="000000"/>
                <w:sz w:val="16"/>
                <w:szCs w:val="16"/>
                <w:lang w:val="en-US"/>
              </w:rPr>
            </w:pPr>
            <w:r>
              <w:rPr>
                <w:rFonts w:ascii="Verdana" w:hAnsi="Verdana"/>
                <w:b/>
                <w:color w:val="000000"/>
                <w:sz w:val="16"/>
                <w:szCs w:val="16"/>
              </w:rPr>
              <w:t xml:space="preserve">5.1 </w:t>
            </w:r>
            <w:r>
              <w:rPr>
                <w:rFonts w:ascii="Verdana" w:hAnsi="Verdana"/>
                <w:color w:val="000000"/>
                <w:sz w:val="16"/>
                <w:szCs w:val="16"/>
              </w:rPr>
              <w:t>P.- BOOM WITH STOP</w:t>
            </w:r>
          </w:p>
        </w:tc>
      </w:tr>
      <w:tr w:rsidR="00DA3C89" w:rsidRPr="00300C35" w14:paraId="70E02A1D" w14:textId="5B9C2610" w:rsidTr="00943B69">
        <w:tc>
          <w:tcPr>
            <w:tcW w:w="4675" w:type="dxa"/>
          </w:tcPr>
          <w:p w14:paraId="79FCC360"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5.2 </w:t>
            </w:r>
            <w:r w:rsidRPr="00300C35">
              <w:rPr>
                <w:rFonts w:ascii="Verdana" w:hAnsi="Verdana"/>
                <w:color w:val="000000"/>
                <w:sz w:val="16"/>
                <w:szCs w:val="16"/>
              </w:rPr>
              <w:t>PL.- PLATAFORMA</w:t>
            </w:r>
          </w:p>
        </w:tc>
        <w:tc>
          <w:tcPr>
            <w:tcW w:w="4675" w:type="dxa"/>
          </w:tcPr>
          <w:p w14:paraId="106D215C" w14:textId="717ABF42" w:rsidR="00DA3C89" w:rsidRPr="00300C35" w:rsidRDefault="00DA3C89" w:rsidP="00DA3C89">
            <w:pPr>
              <w:pStyle w:val="Texto"/>
              <w:spacing w:line="247" w:lineRule="exact"/>
              <w:ind w:firstLine="0"/>
              <w:rPr>
                <w:rFonts w:ascii="Verdana" w:hAnsi="Verdana"/>
                <w:b/>
                <w:color w:val="000000"/>
                <w:sz w:val="16"/>
                <w:szCs w:val="16"/>
                <w:lang w:val="en-US"/>
              </w:rPr>
            </w:pPr>
            <w:r>
              <w:rPr>
                <w:rFonts w:ascii="Verdana" w:hAnsi="Verdana"/>
                <w:b/>
                <w:color w:val="000000"/>
                <w:sz w:val="16"/>
                <w:szCs w:val="16"/>
              </w:rPr>
              <w:t xml:space="preserve">5.2 </w:t>
            </w:r>
            <w:r>
              <w:rPr>
                <w:rFonts w:ascii="Verdana" w:hAnsi="Verdana"/>
                <w:color w:val="000000"/>
                <w:sz w:val="16"/>
                <w:szCs w:val="16"/>
              </w:rPr>
              <w:t>PL.- PLATFORM</w:t>
            </w:r>
          </w:p>
        </w:tc>
      </w:tr>
      <w:tr w:rsidR="00DA3C89" w:rsidRPr="00300C35" w14:paraId="791E8FAE" w14:textId="53045D30" w:rsidTr="00943B69">
        <w:tc>
          <w:tcPr>
            <w:tcW w:w="4675" w:type="dxa"/>
          </w:tcPr>
          <w:p w14:paraId="62BC9EA2"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5.3 </w:t>
            </w:r>
            <w:proofErr w:type="gramStart"/>
            <w:r w:rsidRPr="00300C35">
              <w:rPr>
                <w:rFonts w:ascii="Verdana" w:hAnsi="Verdana"/>
                <w:color w:val="000000"/>
                <w:sz w:val="16"/>
                <w:szCs w:val="16"/>
              </w:rPr>
              <w:t>PLS.-</w:t>
            </w:r>
            <w:proofErr w:type="gramEnd"/>
            <w:r w:rsidRPr="00300C35">
              <w:rPr>
                <w:rFonts w:ascii="Verdana" w:hAnsi="Verdana"/>
                <w:color w:val="000000"/>
                <w:sz w:val="16"/>
                <w:szCs w:val="16"/>
              </w:rPr>
              <w:t xml:space="preserve"> PLATAFORMA SUPERIOR</w:t>
            </w:r>
          </w:p>
        </w:tc>
        <w:tc>
          <w:tcPr>
            <w:tcW w:w="4675" w:type="dxa"/>
          </w:tcPr>
          <w:p w14:paraId="6977E728" w14:textId="0D083B1E" w:rsidR="00DA3C89" w:rsidRPr="00300C35" w:rsidRDefault="00DA3C89" w:rsidP="00DA3C89">
            <w:pPr>
              <w:pStyle w:val="Texto"/>
              <w:spacing w:line="247" w:lineRule="exact"/>
              <w:ind w:firstLine="0"/>
              <w:rPr>
                <w:rFonts w:ascii="Verdana" w:hAnsi="Verdana"/>
                <w:b/>
                <w:color w:val="000000"/>
                <w:sz w:val="16"/>
                <w:szCs w:val="16"/>
                <w:lang w:val="en-US"/>
              </w:rPr>
            </w:pPr>
            <w:r>
              <w:rPr>
                <w:rFonts w:ascii="Verdana" w:hAnsi="Verdana"/>
                <w:b/>
                <w:color w:val="000000"/>
                <w:sz w:val="16"/>
                <w:szCs w:val="16"/>
              </w:rPr>
              <w:t xml:space="preserve">5.3 </w:t>
            </w:r>
            <w:proofErr w:type="gramStart"/>
            <w:r>
              <w:rPr>
                <w:rFonts w:ascii="Verdana" w:hAnsi="Verdana"/>
                <w:color w:val="000000"/>
                <w:sz w:val="16"/>
                <w:szCs w:val="16"/>
              </w:rPr>
              <w:t>PLS.-</w:t>
            </w:r>
            <w:proofErr w:type="gramEnd"/>
            <w:r>
              <w:rPr>
                <w:rFonts w:ascii="Verdana" w:hAnsi="Verdana"/>
                <w:color w:val="000000"/>
                <w:sz w:val="16"/>
                <w:szCs w:val="16"/>
              </w:rPr>
              <w:t xml:space="preserve"> UPPER PLATFORM</w:t>
            </w:r>
          </w:p>
        </w:tc>
      </w:tr>
      <w:tr w:rsidR="00DA3C89" w:rsidRPr="00DA3C89" w14:paraId="1C4D9DE1" w14:textId="0CFFCC16" w:rsidTr="00943B69">
        <w:tc>
          <w:tcPr>
            <w:tcW w:w="4675" w:type="dxa"/>
          </w:tcPr>
          <w:p w14:paraId="247AF675"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5.4 </w:t>
            </w:r>
            <w:proofErr w:type="gramStart"/>
            <w:r w:rsidRPr="00300C35">
              <w:rPr>
                <w:rFonts w:ascii="Verdana" w:hAnsi="Verdana"/>
                <w:color w:val="000000"/>
                <w:sz w:val="16"/>
                <w:szCs w:val="16"/>
              </w:rPr>
              <w:t>PU.-</w:t>
            </w:r>
            <w:proofErr w:type="gramEnd"/>
            <w:r w:rsidRPr="00300C35">
              <w:rPr>
                <w:rFonts w:ascii="Verdana" w:hAnsi="Verdana"/>
                <w:color w:val="000000"/>
                <w:sz w:val="16"/>
                <w:szCs w:val="16"/>
              </w:rPr>
              <w:t xml:space="preserve"> PLUMA CON SUJETADOR POR EJE O DE CHASIS (UNDER-LIFT)</w:t>
            </w:r>
          </w:p>
        </w:tc>
        <w:tc>
          <w:tcPr>
            <w:tcW w:w="4675" w:type="dxa"/>
          </w:tcPr>
          <w:p w14:paraId="4C452EA6" w14:textId="0FD0B65B" w:rsidR="00DA3C89" w:rsidRPr="00DA3C89" w:rsidRDefault="00DA3C89" w:rsidP="00DA3C89">
            <w:pPr>
              <w:pStyle w:val="Texto"/>
              <w:spacing w:line="247"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5.4 </w:t>
            </w:r>
            <w:proofErr w:type="gramStart"/>
            <w:r w:rsidRPr="00DA3C89">
              <w:rPr>
                <w:rFonts w:ascii="Verdana" w:hAnsi="Verdana"/>
                <w:color w:val="000000"/>
                <w:sz w:val="16"/>
                <w:szCs w:val="16"/>
                <w:lang w:val="en-US"/>
              </w:rPr>
              <w:t>PU.-</w:t>
            </w:r>
            <w:proofErr w:type="gramEnd"/>
            <w:r w:rsidRPr="00DA3C89">
              <w:rPr>
                <w:rFonts w:ascii="Verdana" w:hAnsi="Verdana"/>
                <w:color w:val="000000"/>
                <w:sz w:val="16"/>
                <w:szCs w:val="16"/>
                <w:lang w:val="en-US"/>
              </w:rPr>
              <w:t xml:space="preserve"> BOOM WITH SHAFT OR CHASSIS CLAMP (UNDER-LIFT)</w:t>
            </w:r>
          </w:p>
        </w:tc>
      </w:tr>
      <w:tr w:rsidR="00DA3C89" w:rsidRPr="00DA3C89" w14:paraId="09034444" w14:textId="6134B8DA" w:rsidTr="00943B69">
        <w:tc>
          <w:tcPr>
            <w:tcW w:w="4675" w:type="dxa"/>
          </w:tcPr>
          <w:p w14:paraId="68AE7D21"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5.5 </w:t>
            </w:r>
            <w:proofErr w:type="gramStart"/>
            <w:r w:rsidRPr="00300C35">
              <w:rPr>
                <w:rFonts w:ascii="Verdana" w:hAnsi="Verdana"/>
                <w:color w:val="000000"/>
                <w:sz w:val="16"/>
                <w:szCs w:val="16"/>
              </w:rPr>
              <w:t>PW.-</w:t>
            </w:r>
            <w:proofErr w:type="gramEnd"/>
            <w:r w:rsidRPr="00300C35">
              <w:rPr>
                <w:rFonts w:ascii="Verdana" w:hAnsi="Verdana"/>
                <w:color w:val="000000"/>
                <w:sz w:val="16"/>
                <w:szCs w:val="16"/>
              </w:rPr>
              <w:t xml:space="preserve"> PLUMA CON SUJETADOR DE LLANTAS (WHEEL-LIFT)</w:t>
            </w:r>
          </w:p>
        </w:tc>
        <w:tc>
          <w:tcPr>
            <w:tcW w:w="4675" w:type="dxa"/>
          </w:tcPr>
          <w:p w14:paraId="3EA46221" w14:textId="54F08D56" w:rsidR="00DA3C89" w:rsidRPr="00DA3C89" w:rsidRDefault="00DA3C89" w:rsidP="00DA3C89">
            <w:pPr>
              <w:pStyle w:val="Texto"/>
              <w:spacing w:line="247"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5.5 </w:t>
            </w:r>
            <w:proofErr w:type="gramStart"/>
            <w:r w:rsidRPr="00DA3C89">
              <w:rPr>
                <w:rFonts w:ascii="Verdana" w:hAnsi="Verdana"/>
                <w:color w:val="000000"/>
                <w:sz w:val="16"/>
                <w:szCs w:val="16"/>
                <w:lang w:val="en-US"/>
              </w:rPr>
              <w:t>PW.-</w:t>
            </w:r>
            <w:proofErr w:type="gramEnd"/>
            <w:r w:rsidRPr="00DA3C89">
              <w:rPr>
                <w:rFonts w:ascii="Verdana" w:hAnsi="Verdana"/>
                <w:color w:val="000000"/>
                <w:sz w:val="16"/>
                <w:szCs w:val="16"/>
                <w:lang w:val="en-US"/>
              </w:rPr>
              <w:t xml:space="preserve"> BOOM WITH TIRE HOLDER (WHEEL-LIFT)</w:t>
            </w:r>
          </w:p>
        </w:tc>
      </w:tr>
      <w:tr w:rsidR="00DA3C89" w:rsidRPr="00300C35" w14:paraId="122EC0CF" w14:textId="72C26290" w:rsidTr="00943B69">
        <w:tc>
          <w:tcPr>
            <w:tcW w:w="4675" w:type="dxa"/>
          </w:tcPr>
          <w:p w14:paraId="5D5EA00B"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5.6 </w:t>
            </w:r>
            <w:r w:rsidRPr="00300C35">
              <w:rPr>
                <w:rFonts w:ascii="Verdana" w:hAnsi="Verdana"/>
                <w:color w:val="000000"/>
                <w:sz w:val="16"/>
                <w:szCs w:val="16"/>
              </w:rPr>
              <w:t>T.- TOPE</w:t>
            </w:r>
          </w:p>
        </w:tc>
        <w:tc>
          <w:tcPr>
            <w:tcW w:w="4675" w:type="dxa"/>
          </w:tcPr>
          <w:p w14:paraId="264C1724" w14:textId="2B6AF2A3" w:rsidR="00DA3C89" w:rsidRPr="00300C35" w:rsidRDefault="00DA3C89" w:rsidP="00DA3C89">
            <w:pPr>
              <w:pStyle w:val="Texto"/>
              <w:spacing w:line="247" w:lineRule="exact"/>
              <w:ind w:firstLine="0"/>
              <w:rPr>
                <w:rFonts w:ascii="Verdana" w:hAnsi="Verdana"/>
                <w:b/>
                <w:color w:val="000000"/>
                <w:sz w:val="16"/>
                <w:szCs w:val="16"/>
                <w:lang w:val="en-US"/>
              </w:rPr>
            </w:pPr>
            <w:r>
              <w:rPr>
                <w:rFonts w:ascii="Verdana" w:hAnsi="Verdana"/>
                <w:b/>
                <w:color w:val="000000"/>
                <w:sz w:val="16"/>
                <w:szCs w:val="16"/>
              </w:rPr>
              <w:t xml:space="preserve">5.6 </w:t>
            </w:r>
            <w:r>
              <w:rPr>
                <w:rFonts w:ascii="Verdana" w:hAnsi="Verdana"/>
                <w:color w:val="000000"/>
                <w:sz w:val="16"/>
                <w:szCs w:val="16"/>
              </w:rPr>
              <w:t>T.- STOP</w:t>
            </w:r>
          </w:p>
        </w:tc>
      </w:tr>
      <w:tr w:rsidR="00DA3C89" w:rsidRPr="00DA3C89" w14:paraId="002109CB" w14:textId="0A11EECF" w:rsidTr="00943B69">
        <w:tc>
          <w:tcPr>
            <w:tcW w:w="4675" w:type="dxa"/>
          </w:tcPr>
          <w:p w14:paraId="26A76D83"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5.7 </w:t>
            </w:r>
            <w:r w:rsidRPr="00300C35">
              <w:rPr>
                <w:rFonts w:ascii="Verdana" w:hAnsi="Verdana"/>
                <w:color w:val="000000"/>
                <w:sz w:val="16"/>
                <w:szCs w:val="16"/>
              </w:rPr>
              <w:t>U.- SUJETADOR POR EJE O DE CHASIS (UNDER-LIFT)</w:t>
            </w:r>
          </w:p>
        </w:tc>
        <w:tc>
          <w:tcPr>
            <w:tcW w:w="4675" w:type="dxa"/>
          </w:tcPr>
          <w:p w14:paraId="6D03398A" w14:textId="40EB1B40" w:rsidR="00DA3C89" w:rsidRPr="00DA3C89" w:rsidRDefault="00DA3C89" w:rsidP="00DA3C89">
            <w:pPr>
              <w:pStyle w:val="Texto"/>
              <w:spacing w:line="247"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5.7 </w:t>
            </w:r>
            <w:r w:rsidRPr="00DA3C89">
              <w:rPr>
                <w:rFonts w:ascii="Verdana" w:hAnsi="Verdana"/>
                <w:color w:val="000000"/>
                <w:sz w:val="16"/>
                <w:szCs w:val="16"/>
                <w:lang w:val="en-US"/>
              </w:rPr>
              <w:t>U.- AXLE OR CHASSIS FASTENER (UNDER-LIFT)</w:t>
            </w:r>
          </w:p>
        </w:tc>
      </w:tr>
      <w:tr w:rsidR="00DA3C89" w:rsidRPr="00DA3C89" w14:paraId="14E610C5" w14:textId="66879A40" w:rsidTr="00943B69">
        <w:tc>
          <w:tcPr>
            <w:tcW w:w="4675" w:type="dxa"/>
          </w:tcPr>
          <w:p w14:paraId="0E816400"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b/>
                <w:color w:val="000000"/>
                <w:sz w:val="16"/>
                <w:szCs w:val="16"/>
              </w:rPr>
              <w:t xml:space="preserve">5.8 </w:t>
            </w:r>
            <w:r w:rsidRPr="00300C35">
              <w:rPr>
                <w:rFonts w:ascii="Verdana" w:hAnsi="Verdana"/>
                <w:color w:val="000000"/>
                <w:sz w:val="16"/>
                <w:szCs w:val="16"/>
              </w:rPr>
              <w:t>W.- SUJETADOR DE LLANTAS (WHEEL-LIFT)</w:t>
            </w:r>
          </w:p>
        </w:tc>
        <w:tc>
          <w:tcPr>
            <w:tcW w:w="4675" w:type="dxa"/>
          </w:tcPr>
          <w:p w14:paraId="7B356B7A" w14:textId="16813D65" w:rsidR="00DA3C89" w:rsidRPr="00DA3C89" w:rsidRDefault="00DA3C89" w:rsidP="00DA3C89">
            <w:pPr>
              <w:pStyle w:val="Texto"/>
              <w:spacing w:line="247" w:lineRule="exact"/>
              <w:ind w:firstLine="0"/>
              <w:rPr>
                <w:rFonts w:ascii="Verdana" w:hAnsi="Verdana"/>
                <w:b/>
                <w:color w:val="000000"/>
                <w:sz w:val="16"/>
                <w:szCs w:val="16"/>
                <w:lang w:val="en-US"/>
              </w:rPr>
            </w:pPr>
            <w:r w:rsidRPr="00DA3C89">
              <w:rPr>
                <w:rFonts w:ascii="Verdana" w:hAnsi="Verdana"/>
                <w:b/>
                <w:color w:val="000000"/>
                <w:sz w:val="16"/>
                <w:szCs w:val="16"/>
                <w:lang w:val="en-US"/>
              </w:rPr>
              <w:t xml:space="preserve">5.8 </w:t>
            </w:r>
            <w:r w:rsidRPr="00DA3C89">
              <w:rPr>
                <w:rFonts w:ascii="Verdana" w:hAnsi="Verdana"/>
                <w:color w:val="000000"/>
                <w:sz w:val="16"/>
                <w:szCs w:val="16"/>
                <w:lang w:val="en-US"/>
              </w:rPr>
              <w:t>W.- TIRE HOLDER (WHEEL-LIFT)</w:t>
            </w:r>
          </w:p>
        </w:tc>
      </w:tr>
      <w:tr w:rsidR="00DA3C89" w:rsidRPr="00300C35" w14:paraId="743DF74E" w14:textId="24FFF981" w:rsidTr="00943B69">
        <w:tc>
          <w:tcPr>
            <w:tcW w:w="4675" w:type="dxa"/>
          </w:tcPr>
          <w:p w14:paraId="591E2352" w14:textId="77777777" w:rsidR="00DA3C89" w:rsidRPr="00300C35" w:rsidRDefault="00DA3C89" w:rsidP="00DA3C89">
            <w:pPr>
              <w:pStyle w:val="Texto"/>
              <w:spacing w:line="247" w:lineRule="exact"/>
              <w:ind w:firstLine="0"/>
              <w:rPr>
                <w:rFonts w:ascii="Verdana" w:hAnsi="Verdana"/>
                <w:b/>
                <w:sz w:val="16"/>
                <w:szCs w:val="16"/>
              </w:rPr>
            </w:pPr>
            <w:r w:rsidRPr="00300C35">
              <w:rPr>
                <w:rFonts w:ascii="Verdana" w:hAnsi="Verdana"/>
                <w:b/>
                <w:color w:val="000000"/>
                <w:sz w:val="16"/>
                <w:szCs w:val="16"/>
              </w:rPr>
              <w:t>6. Especificaciones</w:t>
            </w:r>
          </w:p>
        </w:tc>
        <w:tc>
          <w:tcPr>
            <w:tcW w:w="4675" w:type="dxa"/>
          </w:tcPr>
          <w:p w14:paraId="0B138296" w14:textId="771D08AE" w:rsidR="00DA3C89" w:rsidRPr="007A7C5D" w:rsidRDefault="00DA3C89" w:rsidP="00DA3C89">
            <w:pPr>
              <w:pStyle w:val="Texto"/>
              <w:spacing w:line="247" w:lineRule="exact"/>
              <w:ind w:firstLine="0"/>
              <w:rPr>
                <w:rFonts w:ascii="Verdana" w:hAnsi="Verdana"/>
                <w:b/>
                <w:color w:val="000000"/>
                <w:sz w:val="16"/>
                <w:szCs w:val="16"/>
                <w:lang w:val="en-US"/>
              </w:rPr>
            </w:pPr>
            <w:r w:rsidRPr="007A7C5D">
              <w:rPr>
                <w:rFonts w:ascii="Verdana" w:hAnsi="Verdana"/>
                <w:b/>
                <w:color w:val="000000"/>
                <w:sz w:val="16"/>
                <w:szCs w:val="16"/>
                <w:lang w:val="en-US"/>
              </w:rPr>
              <w:t>6. Specifications</w:t>
            </w:r>
          </w:p>
        </w:tc>
      </w:tr>
      <w:tr w:rsidR="00DA3C89" w:rsidRPr="00DA3C89" w14:paraId="67B49C0D" w14:textId="110D947F" w:rsidTr="00943B69">
        <w:tc>
          <w:tcPr>
            <w:tcW w:w="4675" w:type="dxa"/>
          </w:tcPr>
          <w:p w14:paraId="08455AAF" w14:textId="77777777" w:rsidR="00DA3C89" w:rsidRPr="00300C35" w:rsidRDefault="00DA3C89" w:rsidP="00DA3C89">
            <w:pPr>
              <w:pStyle w:val="Texto"/>
              <w:spacing w:line="247" w:lineRule="exact"/>
              <w:ind w:firstLine="0"/>
              <w:rPr>
                <w:rFonts w:ascii="Verdana" w:hAnsi="Verdana"/>
                <w:b/>
                <w:color w:val="000000"/>
                <w:sz w:val="16"/>
                <w:szCs w:val="16"/>
              </w:rPr>
            </w:pPr>
            <w:r w:rsidRPr="00300C35">
              <w:rPr>
                <w:rFonts w:ascii="Verdana" w:hAnsi="Verdana"/>
                <w:b/>
                <w:color w:val="000000"/>
                <w:sz w:val="16"/>
                <w:szCs w:val="16"/>
              </w:rPr>
              <w:t>6.1 Sección I. Disposiciones para el fabricante</w:t>
            </w:r>
          </w:p>
        </w:tc>
        <w:tc>
          <w:tcPr>
            <w:tcW w:w="4675" w:type="dxa"/>
          </w:tcPr>
          <w:p w14:paraId="5106878E" w14:textId="2FE2F5DF" w:rsidR="00DA3C89" w:rsidRPr="007A7C5D" w:rsidRDefault="00DA3C89" w:rsidP="00DA3C89">
            <w:pPr>
              <w:pStyle w:val="Texto"/>
              <w:spacing w:line="247" w:lineRule="exact"/>
              <w:ind w:firstLine="0"/>
              <w:rPr>
                <w:rFonts w:ascii="Verdana" w:hAnsi="Verdana"/>
                <w:b/>
                <w:color w:val="000000"/>
                <w:sz w:val="16"/>
                <w:szCs w:val="16"/>
                <w:lang w:val="en-US"/>
              </w:rPr>
            </w:pPr>
            <w:r w:rsidRPr="007A7C5D">
              <w:rPr>
                <w:rFonts w:ascii="Verdana" w:hAnsi="Verdana"/>
                <w:b/>
                <w:color w:val="000000"/>
                <w:sz w:val="16"/>
                <w:szCs w:val="16"/>
                <w:lang w:val="en-US"/>
              </w:rPr>
              <w:t>6.1 Section I. Provisions for the manufacturer</w:t>
            </w:r>
          </w:p>
        </w:tc>
      </w:tr>
      <w:tr w:rsidR="00DA3C89" w:rsidRPr="00300C35" w14:paraId="4CC47B74" w14:textId="67009729" w:rsidTr="00943B69">
        <w:tc>
          <w:tcPr>
            <w:tcW w:w="4675" w:type="dxa"/>
          </w:tcPr>
          <w:p w14:paraId="16D38C92" w14:textId="77777777" w:rsidR="00DA3C89" w:rsidRPr="00300C35" w:rsidRDefault="00DA3C89" w:rsidP="00DA3C89">
            <w:pPr>
              <w:pStyle w:val="Texto"/>
              <w:spacing w:line="247" w:lineRule="exact"/>
              <w:ind w:firstLine="0"/>
              <w:rPr>
                <w:rFonts w:ascii="Verdana" w:hAnsi="Verdana"/>
                <w:sz w:val="16"/>
                <w:szCs w:val="16"/>
              </w:rPr>
            </w:pPr>
            <w:r w:rsidRPr="00300C35">
              <w:rPr>
                <w:rFonts w:ascii="Verdana" w:hAnsi="Verdana"/>
                <w:b/>
                <w:color w:val="000000"/>
                <w:sz w:val="16"/>
                <w:szCs w:val="16"/>
              </w:rPr>
              <w:t xml:space="preserve">6.1.1 </w:t>
            </w:r>
            <w:r w:rsidRPr="00300C35">
              <w:rPr>
                <w:rFonts w:ascii="Verdana" w:hAnsi="Verdana"/>
                <w:color w:val="000000"/>
                <w:sz w:val="16"/>
                <w:szCs w:val="16"/>
              </w:rPr>
              <w:t>Clasificación.</w:t>
            </w:r>
          </w:p>
        </w:tc>
        <w:tc>
          <w:tcPr>
            <w:tcW w:w="4675" w:type="dxa"/>
          </w:tcPr>
          <w:p w14:paraId="1CB3ECFE" w14:textId="30FF2CD3" w:rsidR="00DA3C89" w:rsidRPr="007A7C5D" w:rsidRDefault="00DA3C89" w:rsidP="00DA3C89">
            <w:pPr>
              <w:pStyle w:val="Texto"/>
              <w:spacing w:line="247" w:lineRule="exact"/>
              <w:ind w:firstLine="0"/>
              <w:rPr>
                <w:rFonts w:ascii="Verdana" w:hAnsi="Verdana"/>
                <w:b/>
                <w:color w:val="000000"/>
                <w:sz w:val="16"/>
                <w:szCs w:val="16"/>
                <w:lang w:val="en-US"/>
              </w:rPr>
            </w:pPr>
            <w:r w:rsidRPr="007A7C5D">
              <w:rPr>
                <w:rFonts w:ascii="Verdana" w:hAnsi="Verdana"/>
                <w:b/>
                <w:color w:val="000000"/>
                <w:sz w:val="16"/>
                <w:szCs w:val="16"/>
                <w:lang w:val="en-US"/>
              </w:rPr>
              <w:t xml:space="preserve">6.1.1 </w:t>
            </w:r>
            <w:r w:rsidRPr="007A7C5D">
              <w:rPr>
                <w:rFonts w:ascii="Verdana" w:hAnsi="Verdana"/>
                <w:color w:val="000000"/>
                <w:sz w:val="16"/>
                <w:szCs w:val="16"/>
                <w:lang w:val="en-US"/>
              </w:rPr>
              <w:t>Classification.</w:t>
            </w:r>
          </w:p>
        </w:tc>
      </w:tr>
      <w:tr w:rsidR="00DA3C89" w:rsidRPr="00DA3C89" w14:paraId="0DC6BC8E" w14:textId="7D5BE061" w:rsidTr="00943B69">
        <w:tc>
          <w:tcPr>
            <w:tcW w:w="4675" w:type="dxa"/>
          </w:tcPr>
          <w:p w14:paraId="28C0F6BF" w14:textId="77777777" w:rsidR="00DA3C89" w:rsidRPr="00300C35" w:rsidRDefault="00DA3C89" w:rsidP="00DA3C89">
            <w:pPr>
              <w:pStyle w:val="Texto"/>
              <w:spacing w:line="247" w:lineRule="exact"/>
              <w:ind w:firstLine="0"/>
              <w:rPr>
                <w:rFonts w:ascii="Verdana" w:hAnsi="Verdana"/>
                <w:color w:val="000000"/>
                <w:sz w:val="16"/>
                <w:szCs w:val="16"/>
              </w:rPr>
            </w:pPr>
            <w:r w:rsidRPr="00300C35">
              <w:rPr>
                <w:rFonts w:ascii="Verdana" w:hAnsi="Verdana"/>
                <w:color w:val="000000"/>
                <w:sz w:val="16"/>
                <w:szCs w:val="16"/>
              </w:rPr>
              <w:t>Para los efectos de la presente Norma Oficial Mexicana, los vehículos tipo grúa se clasifican en:</w:t>
            </w:r>
          </w:p>
        </w:tc>
        <w:tc>
          <w:tcPr>
            <w:tcW w:w="4675" w:type="dxa"/>
          </w:tcPr>
          <w:p w14:paraId="48BBEB17" w14:textId="48677910" w:rsidR="00DA3C89" w:rsidRPr="00DA3C89" w:rsidRDefault="00DA3C89" w:rsidP="00DA3C89">
            <w:pPr>
              <w:pStyle w:val="Texto"/>
              <w:spacing w:line="247" w:lineRule="exact"/>
              <w:ind w:firstLine="0"/>
              <w:rPr>
                <w:rFonts w:ascii="Verdana" w:hAnsi="Verdana"/>
                <w:color w:val="000000"/>
                <w:sz w:val="16"/>
                <w:szCs w:val="16"/>
                <w:lang w:val="en-US"/>
              </w:rPr>
            </w:pPr>
            <w:r w:rsidRPr="00DA3C89">
              <w:rPr>
                <w:rFonts w:ascii="Verdana" w:hAnsi="Verdana"/>
                <w:color w:val="000000"/>
                <w:sz w:val="16"/>
                <w:szCs w:val="16"/>
                <w:lang w:val="en-US"/>
              </w:rPr>
              <w:t>For the purposes of this Official Mexican Standard, crane-type vehicles are classified as:</w:t>
            </w:r>
          </w:p>
        </w:tc>
      </w:tr>
    </w:tbl>
    <w:p w14:paraId="68A56EFD" w14:textId="3B59F8AD" w:rsidR="003C3BF4" w:rsidRPr="00DA3C89" w:rsidRDefault="003C3BF4" w:rsidP="00B73E5C">
      <w:pPr>
        <w:pStyle w:val="Texto"/>
        <w:spacing w:line="247" w:lineRule="exact"/>
        <w:ind w:firstLine="0"/>
        <w:jc w:val="center"/>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069"/>
        <w:gridCol w:w="2807"/>
        <w:gridCol w:w="1564"/>
        <w:gridCol w:w="2018"/>
        <w:gridCol w:w="1886"/>
      </w:tblGrid>
      <w:tr w:rsidR="00300C35" w:rsidRPr="00300C35" w14:paraId="76650472" w14:textId="77777777" w:rsidTr="00300C35">
        <w:trPr>
          <w:trHeight w:val="20"/>
        </w:trPr>
        <w:tc>
          <w:tcPr>
            <w:tcW w:w="5000" w:type="pct"/>
            <w:gridSpan w:val="5"/>
            <w:tcBorders>
              <w:top w:val="single" w:sz="6" w:space="0" w:color="000000"/>
              <w:left w:val="single" w:sz="6" w:space="0" w:color="000000"/>
              <w:bottom w:val="single" w:sz="6" w:space="0" w:color="000000"/>
              <w:right w:val="single" w:sz="6" w:space="0" w:color="000000"/>
            </w:tcBorders>
            <w:noWrap/>
          </w:tcPr>
          <w:p w14:paraId="5DD2ADDE" w14:textId="05A5CEBB" w:rsidR="00300C35" w:rsidRPr="00300C35" w:rsidRDefault="00300C35" w:rsidP="00B73E5C">
            <w:pPr>
              <w:pStyle w:val="Texto"/>
              <w:spacing w:line="247" w:lineRule="exact"/>
              <w:ind w:firstLine="0"/>
              <w:jc w:val="center"/>
              <w:rPr>
                <w:rFonts w:ascii="Verdana" w:hAnsi="Verdana"/>
                <w:sz w:val="16"/>
                <w:szCs w:val="16"/>
                <w:lang w:val="pt-PT"/>
              </w:rPr>
            </w:pPr>
            <w:r w:rsidRPr="00300C35">
              <w:rPr>
                <w:rFonts w:ascii="Verdana" w:hAnsi="Verdana"/>
                <w:b/>
                <w:color w:val="000000"/>
                <w:sz w:val="16"/>
                <w:szCs w:val="16"/>
              </w:rPr>
              <w:t>Tabla 1. Grúas tipo pluma de arrastre y/o salvamento.</w:t>
            </w:r>
          </w:p>
        </w:tc>
      </w:tr>
      <w:tr w:rsidR="00FE7906" w:rsidRPr="00300C35" w14:paraId="04185060" w14:textId="77777777" w:rsidTr="00300C35">
        <w:trPr>
          <w:trHeight w:val="20"/>
        </w:trPr>
        <w:tc>
          <w:tcPr>
            <w:tcW w:w="572" w:type="pct"/>
            <w:tcBorders>
              <w:top w:val="single" w:sz="6" w:space="0" w:color="000000"/>
              <w:left w:val="single" w:sz="6" w:space="0" w:color="000000"/>
              <w:bottom w:val="single" w:sz="6" w:space="0" w:color="000000"/>
              <w:right w:val="single" w:sz="6" w:space="0" w:color="000000"/>
            </w:tcBorders>
            <w:noWrap/>
          </w:tcPr>
          <w:p w14:paraId="2D9FDBB1"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Tipo de grúa</w:t>
            </w:r>
          </w:p>
        </w:tc>
        <w:tc>
          <w:tcPr>
            <w:tcW w:w="1502" w:type="pct"/>
            <w:tcBorders>
              <w:top w:val="single" w:sz="6" w:space="0" w:color="000000"/>
              <w:left w:val="single" w:sz="6" w:space="0" w:color="000000"/>
              <w:bottom w:val="single" w:sz="6" w:space="0" w:color="000000"/>
              <w:right w:val="single" w:sz="6" w:space="0" w:color="000000"/>
            </w:tcBorders>
          </w:tcPr>
          <w:p w14:paraId="68BBF1D6"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Peso bruto vehicular de diseño del camión para grúa (kg)</w:t>
            </w:r>
          </w:p>
        </w:tc>
        <w:tc>
          <w:tcPr>
            <w:tcW w:w="837" w:type="pct"/>
            <w:tcBorders>
              <w:top w:val="single" w:sz="6" w:space="0" w:color="000000"/>
              <w:left w:val="single" w:sz="6" w:space="0" w:color="000000"/>
              <w:bottom w:val="single" w:sz="6" w:space="0" w:color="000000"/>
              <w:right w:val="single" w:sz="6" w:space="0" w:color="000000"/>
            </w:tcBorders>
          </w:tcPr>
          <w:p w14:paraId="0D398519"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Clase de equipo de grúa</w:t>
            </w:r>
          </w:p>
        </w:tc>
        <w:tc>
          <w:tcPr>
            <w:tcW w:w="1080" w:type="pct"/>
            <w:tcBorders>
              <w:top w:val="single" w:sz="6" w:space="0" w:color="000000"/>
              <w:left w:val="single" w:sz="6" w:space="0" w:color="000000"/>
              <w:bottom w:val="single" w:sz="6" w:space="0" w:color="000000"/>
              <w:right w:val="single" w:sz="6" w:space="0" w:color="000000"/>
            </w:tcBorders>
          </w:tcPr>
          <w:p w14:paraId="72B3C833"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Capacidad de arrastre de los vehículos</w:t>
            </w:r>
          </w:p>
        </w:tc>
        <w:tc>
          <w:tcPr>
            <w:tcW w:w="1009" w:type="pct"/>
            <w:tcBorders>
              <w:top w:val="single" w:sz="6" w:space="0" w:color="000000"/>
              <w:left w:val="single" w:sz="6" w:space="0" w:color="000000"/>
              <w:bottom w:val="single" w:sz="6" w:space="0" w:color="000000"/>
              <w:right w:val="single" w:sz="6" w:space="0" w:color="000000"/>
            </w:tcBorders>
          </w:tcPr>
          <w:p w14:paraId="76144E9A" w14:textId="77777777" w:rsidR="003C3BF4" w:rsidRPr="00300C35" w:rsidRDefault="003C3BF4" w:rsidP="00B73E5C">
            <w:pPr>
              <w:pStyle w:val="Texto"/>
              <w:spacing w:line="247" w:lineRule="exact"/>
              <w:ind w:firstLine="0"/>
              <w:jc w:val="center"/>
              <w:rPr>
                <w:rFonts w:ascii="Verdana" w:hAnsi="Verdana"/>
                <w:sz w:val="16"/>
                <w:szCs w:val="16"/>
                <w:lang w:val="pt-PT"/>
              </w:rPr>
            </w:pPr>
            <w:r w:rsidRPr="00300C35">
              <w:rPr>
                <w:rFonts w:ascii="Verdana" w:hAnsi="Verdana"/>
                <w:sz w:val="16"/>
                <w:szCs w:val="16"/>
                <w:lang w:val="pt-PT"/>
              </w:rPr>
              <w:t>Rango de peso a arrastrar (kg) (1)</w:t>
            </w:r>
          </w:p>
        </w:tc>
      </w:tr>
      <w:tr w:rsidR="003C3BF4" w:rsidRPr="00300C35" w14:paraId="3AB653BB" w14:textId="77777777" w:rsidTr="00300C35">
        <w:trPr>
          <w:trHeight w:val="20"/>
        </w:trPr>
        <w:tc>
          <w:tcPr>
            <w:tcW w:w="572" w:type="pct"/>
            <w:tcBorders>
              <w:top w:val="single" w:sz="6" w:space="0" w:color="000000"/>
              <w:left w:val="single" w:sz="6" w:space="0" w:color="000000"/>
              <w:bottom w:val="single" w:sz="6" w:space="0" w:color="000000"/>
              <w:right w:val="single" w:sz="6" w:space="0" w:color="000000"/>
            </w:tcBorders>
          </w:tcPr>
          <w:p w14:paraId="33D0320A"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A</w:t>
            </w:r>
          </w:p>
        </w:tc>
        <w:tc>
          <w:tcPr>
            <w:tcW w:w="1502" w:type="pct"/>
            <w:tcBorders>
              <w:top w:val="single" w:sz="6" w:space="0" w:color="000000"/>
              <w:left w:val="single" w:sz="6" w:space="0" w:color="000000"/>
              <w:bottom w:val="single" w:sz="6" w:space="0" w:color="000000"/>
              <w:right w:val="single" w:sz="6" w:space="0" w:color="000000"/>
            </w:tcBorders>
          </w:tcPr>
          <w:p w14:paraId="551C8831"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5,800 hasta 7,499</w:t>
            </w:r>
          </w:p>
        </w:tc>
        <w:tc>
          <w:tcPr>
            <w:tcW w:w="837" w:type="pct"/>
            <w:tcBorders>
              <w:top w:val="single" w:sz="6" w:space="0" w:color="000000"/>
              <w:left w:val="single" w:sz="6" w:space="0" w:color="000000"/>
              <w:bottom w:val="single" w:sz="6" w:space="0" w:color="000000"/>
              <w:right w:val="single" w:sz="6" w:space="0" w:color="000000"/>
            </w:tcBorders>
          </w:tcPr>
          <w:p w14:paraId="42A1A27B"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P o PW o W</w:t>
            </w:r>
          </w:p>
        </w:tc>
        <w:tc>
          <w:tcPr>
            <w:tcW w:w="1080" w:type="pct"/>
            <w:tcBorders>
              <w:top w:val="single" w:sz="6" w:space="0" w:color="000000"/>
              <w:left w:val="single" w:sz="6" w:space="0" w:color="000000"/>
              <w:bottom w:val="single" w:sz="6" w:space="0" w:color="000000"/>
              <w:right w:val="single" w:sz="6" w:space="0" w:color="000000"/>
            </w:tcBorders>
          </w:tcPr>
          <w:p w14:paraId="4DE32AFD"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Uno</w:t>
            </w:r>
          </w:p>
        </w:tc>
        <w:tc>
          <w:tcPr>
            <w:tcW w:w="1009" w:type="pct"/>
            <w:tcBorders>
              <w:top w:val="single" w:sz="6" w:space="0" w:color="000000"/>
              <w:left w:val="single" w:sz="6" w:space="0" w:color="000000"/>
              <w:bottom w:val="single" w:sz="6" w:space="0" w:color="000000"/>
              <w:right w:val="single" w:sz="6" w:space="0" w:color="000000"/>
            </w:tcBorders>
          </w:tcPr>
          <w:p w14:paraId="1EF511BD"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1 a 2,500</w:t>
            </w:r>
          </w:p>
        </w:tc>
      </w:tr>
      <w:tr w:rsidR="003C3BF4" w:rsidRPr="00300C35" w14:paraId="0A9BF9DB" w14:textId="77777777" w:rsidTr="00300C35">
        <w:trPr>
          <w:trHeight w:val="20"/>
        </w:trPr>
        <w:tc>
          <w:tcPr>
            <w:tcW w:w="572" w:type="pct"/>
            <w:tcBorders>
              <w:top w:val="single" w:sz="6" w:space="0" w:color="000000"/>
              <w:left w:val="single" w:sz="6" w:space="0" w:color="000000"/>
              <w:bottom w:val="single" w:sz="6" w:space="0" w:color="000000"/>
              <w:right w:val="single" w:sz="6" w:space="0" w:color="000000"/>
            </w:tcBorders>
          </w:tcPr>
          <w:p w14:paraId="7FB6FF20"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B</w:t>
            </w:r>
          </w:p>
        </w:tc>
        <w:tc>
          <w:tcPr>
            <w:tcW w:w="1502" w:type="pct"/>
            <w:tcBorders>
              <w:top w:val="single" w:sz="6" w:space="0" w:color="000000"/>
              <w:left w:val="single" w:sz="6" w:space="0" w:color="000000"/>
              <w:bottom w:val="single" w:sz="6" w:space="0" w:color="000000"/>
              <w:right w:val="single" w:sz="6" w:space="0" w:color="000000"/>
            </w:tcBorders>
          </w:tcPr>
          <w:p w14:paraId="2A6678CB"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7,500 hasta 11,999</w:t>
            </w:r>
          </w:p>
        </w:tc>
        <w:tc>
          <w:tcPr>
            <w:tcW w:w="837" w:type="pct"/>
            <w:tcBorders>
              <w:top w:val="single" w:sz="6" w:space="0" w:color="000000"/>
              <w:left w:val="single" w:sz="6" w:space="0" w:color="000000"/>
              <w:bottom w:val="single" w:sz="6" w:space="0" w:color="000000"/>
              <w:right w:val="single" w:sz="6" w:space="0" w:color="000000"/>
            </w:tcBorders>
          </w:tcPr>
          <w:p w14:paraId="3834DB7D"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P o PW o W</w:t>
            </w:r>
          </w:p>
        </w:tc>
        <w:tc>
          <w:tcPr>
            <w:tcW w:w="1080" w:type="pct"/>
            <w:tcBorders>
              <w:top w:val="single" w:sz="6" w:space="0" w:color="000000"/>
              <w:left w:val="single" w:sz="6" w:space="0" w:color="000000"/>
              <w:bottom w:val="single" w:sz="6" w:space="0" w:color="000000"/>
              <w:right w:val="single" w:sz="6" w:space="0" w:color="000000"/>
            </w:tcBorders>
          </w:tcPr>
          <w:p w14:paraId="5ED518C9"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Uno</w:t>
            </w:r>
          </w:p>
        </w:tc>
        <w:tc>
          <w:tcPr>
            <w:tcW w:w="1009" w:type="pct"/>
            <w:tcBorders>
              <w:top w:val="single" w:sz="6" w:space="0" w:color="000000"/>
              <w:left w:val="single" w:sz="6" w:space="0" w:color="000000"/>
              <w:bottom w:val="single" w:sz="6" w:space="0" w:color="000000"/>
              <w:right w:val="single" w:sz="6" w:space="0" w:color="000000"/>
            </w:tcBorders>
          </w:tcPr>
          <w:p w14:paraId="3024B0B6"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De 2,501 a 4,500</w:t>
            </w:r>
          </w:p>
        </w:tc>
      </w:tr>
      <w:tr w:rsidR="003C3BF4" w:rsidRPr="00300C35" w14:paraId="21ADA380" w14:textId="77777777" w:rsidTr="00300C35">
        <w:trPr>
          <w:trHeight w:val="20"/>
        </w:trPr>
        <w:tc>
          <w:tcPr>
            <w:tcW w:w="572" w:type="pct"/>
            <w:tcBorders>
              <w:top w:val="single" w:sz="6" w:space="0" w:color="000000"/>
              <w:left w:val="single" w:sz="6" w:space="0" w:color="000000"/>
              <w:bottom w:val="single" w:sz="6" w:space="0" w:color="000000"/>
              <w:right w:val="single" w:sz="6" w:space="0" w:color="000000"/>
            </w:tcBorders>
          </w:tcPr>
          <w:p w14:paraId="1CCD01D4"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C</w:t>
            </w:r>
          </w:p>
        </w:tc>
        <w:tc>
          <w:tcPr>
            <w:tcW w:w="1502" w:type="pct"/>
            <w:tcBorders>
              <w:top w:val="single" w:sz="6" w:space="0" w:color="000000"/>
              <w:left w:val="single" w:sz="6" w:space="0" w:color="000000"/>
              <w:bottom w:val="single" w:sz="6" w:space="0" w:color="000000"/>
              <w:right w:val="single" w:sz="6" w:space="0" w:color="000000"/>
            </w:tcBorders>
          </w:tcPr>
          <w:p w14:paraId="7FCBEF7D"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12,000 hasta 16,999</w:t>
            </w:r>
          </w:p>
        </w:tc>
        <w:tc>
          <w:tcPr>
            <w:tcW w:w="837" w:type="pct"/>
            <w:tcBorders>
              <w:top w:val="single" w:sz="6" w:space="0" w:color="000000"/>
              <w:left w:val="single" w:sz="6" w:space="0" w:color="000000"/>
              <w:bottom w:val="single" w:sz="6" w:space="0" w:color="000000"/>
              <w:right w:val="single" w:sz="6" w:space="0" w:color="000000"/>
            </w:tcBorders>
          </w:tcPr>
          <w:p w14:paraId="4DAF8792"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P o PW PU o U</w:t>
            </w:r>
          </w:p>
        </w:tc>
        <w:tc>
          <w:tcPr>
            <w:tcW w:w="1080" w:type="pct"/>
            <w:tcBorders>
              <w:top w:val="single" w:sz="6" w:space="0" w:color="000000"/>
              <w:left w:val="single" w:sz="6" w:space="0" w:color="000000"/>
              <w:bottom w:val="single" w:sz="6" w:space="0" w:color="000000"/>
              <w:right w:val="single" w:sz="6" w:space="0" w:color="000000"/>
            </w:tcBorders>
          </w:tcPr>
          <w:p w14:paraId="61F0BAF0"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Uno</w:t>
            </w:r>
          </w:p>
        </w:tc>
        <w:tc>
          <w:tcPr>
            <w:tcW w:w="1009" w:type="pct"/>
            <w:tcBorders>
              <w:top w:val="single" w:sz="6" w:space="0" w:color="000000"/>
              <w:left w:val="single" w:sz="6" w:space="0" w:color="000000"/>
              <w:bottom w:val="single" w:sz="6" w:space="0" w:color="000000"/>
              <w:right w:val="single" w:sz="6" w:space="0" w:color="000000"/>
            </w:tcBorders>
          </w:tcPr>
          <w:p w14:paraId="6B406D4A"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De 4,501 a 8,500</w:t>
            </w:r>
          </w:p>
        </w:tc>
      </w:tr>
      <w:tr w:rsidR="003C3BF4" w:rsidRPr="00300C35" w14:paraId="0957AD3F" w14:textId="77777777" w:rsidTr="00300C35">
        <w:trPr>
          <w:trHeight w:val="20"/>
        </w:trPr>
        <w:tc>
          <w:tcPr>
            <w:tcW w:w="572" w:type="pct"/>
            <w:tcBorders>
              <w:top w:val="single" w:sz="6" w:space="0" w:color="000000"/>
              <w:left w:val="single" w:sz="6" w:space="0" w:color="000000"/>
              <w:bottom w:val="single" w:sz="6" w:space="0" w:color="000000"/>
              <w:right w:val="single" w:sz="6" w:space="0" w:color="000000"/>
            </w:tcBorders>
          </w:tcPr>
          <w:p w14:paraId="1D662378"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D</w:t>
            </w:r>
          </w:p>
        </w:tc>
        <w:tc>
          <w:tcPr>
            <w:tcW w:w="1502" w:type="pct"/>
            <w:tcBorders>
              <w:top w:val="single" w:sz="6" w:space="0" w:color="000000"/>
              <w:left w:val="single" w:sz="6" w:space="0" w:color="000000"/>
              <w:bottom w:val="single" w:sz="6" w:space="0" w:color="000000"/>
              <w:right w:val="single" w:sz="6" w:space="0" w:color="000000"/>
            </w:tcBorders>
          </w:tcPr>
          <w:p w14:paraId="726B6E62"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17,000 en adelante</w:t>
            </w:r>
          </w:p>
        </w:tc>
        <w:tc>
          <w:tcPr>
            <w:tcW w:w="837" w:type="pct"/>
            <w:tcBorders>
              <w:top w:val="single" w:sz="6" w:space="0" w:color="000000"/>
              <w:left w:val="single" w:sz="6" w:space="0" w:color="000000"/>
              <w:bottom w:val="single" w:sz="6" w:space="0" w:color="000000"/>
              <w:right w:val="single" w:sz="6" w:space="0" w:color="000000"/>
            </w:tcBorders>
          </w:tcPr>
          <w:p w14:paraId="1E76A3DC"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P o PW PU o U</w:t>
            </w:r>
          </w:p>
        </w:tc>
        <w:tc>
          <w:tcPr>
            <w:tcW w:w="1080" w:type="pct"/>
            <w:tcBorders>
              <w:top w:val="single" w:sz="6" w:space="0" w:color="000000"/>
              <w:left w:val="single" w:sz="6" w:space="0" w:color="000000"/>
              <w:bottom w:val="single" w:sz="6" w:space="0" w:color="000000"/>
              <w:right w:val="single" w:sz="6" w:space="0" w:color="000000"/>
            </w:tcBorders>
          </w:tcPr>
          <w:p w14:paraId="4878E4F2"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Uno</w:t>
            </w:r>
          </w:p>
        </w:tc>
        <w:tc>
          <w:tcPr>
            <w:tcW w:w="1009" w:type="pct"/>
            <w:tcBorders>
              <w:top w:val="single" w:sz="6" w:space="0" w:color="000000"/>
              <w:left w:val="single" w:sz="6" w:space="0" w:color="000000"/>
              <w:bottom w:val="single" w:sz="6" w:space="0" w:color="000000"/>
              <w:right w:val="single" w:sz="6" w:space="0" w:color="000000"/>
            </w:tcBorders>
          </w:tcPr>
          <w:p w14:paraId="60F3F054" w14:textId="77777777" w:rsidR="003C3BF4" w:rsidRPr="00300C35" w:rsidRDefault="003C3BF4" w:rsidP="00B73E5C">
            <w:pPr>
              <w:pStyle w:val="Texto"/>
              <w:spacing w:line="247" w:lineRule="exact"/>
              <w:ind w:firstLine="0"/>
              <w:jc w:val="center"/>
              <w:rPr>
                <w:rFonts w:ascii="Verdana" w:hAnsi="Verdana"/>
                <w:sz w:val="16"/>
                <w:szCs w:val="16"/>
              </w:rPr>
            </w:pPr>
            <w:r w:rsidRPr="00300C35">
              <w:rPr>
                <w:rFonts w:ascii="Verdana" w:hAnsi="Verdana"/>
                <w:sz w:val="16"/>
                <w:szCs w:val="16"/>
              </w:rPr>
              <w:t>De 8,501 hasta</w:t>
            </w:r>
            <w:r w:rsidR="000656C5" w:rsidRPr="00300C35">
              <w:rPr>
                <w:rFonts w:ascii="Verdana" w:hAnsi="Verdana"/>
                <w:sz w:val="16"/>
                <w:szCs w:val="16"/>
              </w:rPr>
              <w:t xml:space="preserve"> </w:t>
            </w:r>
            <w:r w:rsidRPr="00300C35">
              <w:rPr>
                <w:rFonts w:ascii="Verdana" w:hAnsi="Verdana"/>
                <w:sz w:val="16"/>
                <w:szCs w:val="16"/>
              </w:rPr>
              <w:t>26,000</w:t>
            </w:r>
          </w:p>
        </w:tc>
      </w:tr>
    </w:tbl>
    <w:p w14:paraId="115E2A65" w14:textId="77777777" w:rsidR="00300C35" w:rsidRDefault="00300C35" w:rsidP="00B73E5C">
      <w:pPr>
        <w:pStyle w:val="Texto"/>
        <w:spacing w:line="247" w:lineRule="exact"/>
        <w:rPr>
          <w:rFonts w:ascii="Verdana" w:hAnsi="Verdana"/>
          <w:color w:val="000000"/>
          <w:sz w:val="16"/>
          <w:szCs w:val="16"/>
        </w:rPr>
      </w:pPr>
    </w:p>
    <w:tbl>
      <w:tblPr>
        <w:tblW w:w="5000" w:type="pct"/>
        <w:tblCellMar>
          <w:left w:w="72" w:type="dxa"/>
          <w:right w:w="72" w:type="dxa"/>
        </w:tblCellMar>
        <w:tblLook w:val="04A0" w:firstRow="1" w:lastRow="0" w:firstColumn="1" w:lastColumn="0" w:noHBand="0" w:noVBand="1"/>
      </w:tblPr>
      <w:tblGrid>
        <w:gridCol w:w="1069"/>
        <w:gridCol w:w="2807"/>
        <w:gridCol w:w="1564"/>
        <w:gridCol w:w="2018"/>
        <w:gridCol w:w="1886"/>
      </w:tblGrid>
      <w:tr w:rsidR="00862883" w:rsidRPr="00862883" w14:paraId="3D95951A" w14:textId="77777777" w:rsidTr="00862883">
        <w:trPr>
          <w:trHeight w:val="20"/>
        </w:trPr>
        <w:tc>
          <w:tcPr>
            <w:tcW w:w="5000" w:type="pct"/>
            <w:gridSpan w:val="5"/>
            <w:tcBorders>
              <w:top w:val="single" w:sz="6" w:space="0" w:color="000000"/>
              <w:left w:val="single" w:sz="6" w:space="0" w:color="000000"/>
              <w:bottom w:val="single" w:sz="6" w:space="0" w:color="000000"/>
              <w:right w:val="single" w:sz="6" w:space="0" w:color="000000"/>
            </w:tcBorders>
            <w:noWrap/>
            <w:hideMark/>
          </w:tcPr>
          <w:p w14:paraId="32C7FF30"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b/>
                <w:color w:val="000000"/>
                <w:sz w:val="16"/>
                <w:szCs w:val="16"/>
                <w:lang w:val="en-US"/>
              </w:rPr>
              <w:t>Table 1. Drag and/or rescue boom type cranes.</w:t>
            </w:r>
          </w:p>
        </w:tc>
      </w:tr>
      <w:tr w:rsidR="00862883" w14:paraId="60B18948" w14:textId="77777777" w:rsidTr="00862883">
        <w:trPr>
          <w:trHeight w:val="20"/>
        </w:trPr>
        <w:tc>
          <w:tcPr>
            <w:tcW w:w="572" w:type="pct"/>
            <w:tcBorders>
              <w:top w:val="single" w:sz="6" w:space="0" w:color="000000"/>
              <w:left w:val="single" w:sz="6" w:space="0" w:color="000000"/>
              <w:bottom w:val="single" w:sz="6" w:space="0" w:color="000000"/>
              <w:right w:val="single" w:sz="6" w:space="0" w:color="000000"/>
            </w:tcBorders>
            <w:noWrap/>
            <w:hideMark/>
          </w:tcPr>
          <w:p w14:paraId="2E85D6EB"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Crane type</w:t>
            </w:r>
          </w:p>
        </w:tc>
        <w:tc>
          <w:tcPr>
            <w:tcW w:w="1502" w:type="pct"/>
            <w:tcBorders>
              <w:top w:val="single" w:sz="6" w:space="0" w:color="000000"/>
              <w:left w:val="single" w:sz="6" w:space="0" w:color="000000"/>
              <w:bottom w:val="single" w:sz="6" w:space="0" w:color="000000"/>
              <w:right w:val="single" w:sz="6" w:space="0" w:color="000000"/>
            </w:tcBorders>
            <w:hideMark/>
          </w:tcPr>
          <w:p w14:paraId="5F92D25B"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Crane truck design gross vehicle weight (kg)</w:t>
            </w:r>
          </w:p>
        </w:tc>
        <w:tc>
          <w:tcPr>
            <w:tcW w:w="837" w:type="pct"/>
            <w:tcBorders>
              <w:top w:val="single" w:sz="6" w:space="0" w:color="000000"/>
              <w:left w:val="single" w:sz="6" w:space="0" w:color="000000"/>
              <w:bottom w:val="single" w:sz="6" w:space="0" w:color="000000"/>
              <w:right w:val="single" w:sz="6" w:space="0" w:color="000000"/>
            </w:tcBorders>
            <w:hideMark/>
          </w:tcPr>
          <w:p w14:paraId="1E9CD6DC"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Crane equipment class</w:t>
            </w:r>
          </w:p>
        </w:tc>
        <w:tc>
          <w:tcPr>
            <w:tcW w:w="1080" w:type="pct"/>
            <w:tcBorders>
              <w:top w:val="single" w:sz="6" w:space="0" w:color="000000"/>
              <w:left w:val="single" w:sz="6" w:space="0" w:color="000000"/>
              <w:bottom w:val="single" w:sz="6" w:space="0" w:color="000000"/>
              <w:right w:val="single" w:sz="6" w:space="0" w:color="000000"/>
            </w:tcBorders>
            <w:hideMark/>
          </w:tcPr>
          <w:p w14:paraId="01EB7BAF"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Vehicle towing capacity</w:t>
            </w:r>
          </w:p>
        </w:tc>
        <w:tc>
          <w:tcPr>
            <w:tcW w:w="1009" w:type="pct"/>
            <w:tcBorders>
              <w:top w:val="single" w:sz="6" w:space="0" w:color="000000"/>
              <w:left w:val="single" w:sz="6" w:space="0" w:color="000000"/>
              <w:bottom w:val="single" w:sz="6" w:space="0" w:color="000000"/>
              <w:right w:val="single" w:sz="6" w:space="0" w:color="000000"/>
            </w:tcBorders>
            <w:hideMark/>
          </w:tcPr>
          <w:p w14:paraId="41F4A02C"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Drag weight range (kg) (1)</w:t>
            </w:r>
          </w:p>
        </w:tc>
      </w:tr>
      <w:tr w:rsidR="00862883" w14:paraId="4DA96098" w14:textId="77777777" w:rsidTr="00862883">
        <w:trPr>
          <w:trHeight w:val="20"/>
        </w:trPr>
        <w:tc>
          <w:tcPr>
            <w:tcW w:w="572" w:type="pct"/>
            <w:tcBorders>
              <w:top w:val="single" w:sz="6" w:space="0" w:color="000000"/>
              <w:left w:val="single" w:sz="6" w:space="0" w:color="000000"/>
              <w:bottom w:val="single" w:sz="6" w:space="0" w:color="000000"/>
              <w:right w:val="single" w:sz="6" w:space="0" w:color="000000"/>
            </w:tcBorders>
            <w:hideMark/>
          </w:tcPr>
          <w:p w14:paraId="15EC8313" w14:textId="0A75D56E" w:rsidR="00862883" w:rsidRPr="001B398B" w:rsidRDefault="001B398B">
            <w:pPr>
              <w:pStyle w:val="Texto"/>
              <w:spacing w:line="247" w:lineRule="exact"/>
              <w:ind w:firstLine="0"/>
              <w:jc w:val="center"/>
              <w:rPr>
                <w:rFonts w:ascii="Verdana" w:hAnsi="Verdana"/>
                <w:sz w:val="16"/>
                <w:szCs w:val="16"/>
                <w:lang w:val="en-US"/>
              </w:rPr>
            </w:pPr>
            <w:r>
              <w:rPr>
                <w:rFonts w:ascii="Verdana" w:hAnsi="Verdana"/>
                <w:sz w:val="16"/>
                <w:szCs w:val="16"/>
                <w:lang w:val="en-US"/>
              </w:rPr>
              <w:t>A</w:t>
            </w:r>
          </w:p>
        </w:tc>
        <w:tc>
          <w:tcPr>
            <w:tcW w:w="1502" w:type="pct"/>
            <w:tcBorders>
              <w:top w:val="single" w:sz="6" w:space="0" w:color="000000"/>
              <w:left w:val="single" w:sz="6" w:space="0" w:color="000000"/>
              <w:bottom w:val="single" w:sz="6" w:space="0" w:color="000000"/>
              <w:right w:val="single" w:sz="6" w:space="0" w:color="000000"/>
            </w:tcBorders>
            <w:hideMark/>
          </w:tcPr>
          <w:p w14:paraId="2D6D234E"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5,800 to 7,499</w:t>
            </w:r>
          </w:p>
        </w:tc>
        <w:tc>
          <w:tcPr>
            <w:tcW w:w="837" w:type="pct"/>
            <w:tcBorders>
              <w:top w:val="single" w:sz="6" w:space="0" w:color="000000"/>
              <w:left w:val="single" w:sz="6" w:space="0" w:color="000000"/>
              <w:bottom w:val="single" w:sz="6" w:space="0" w:color="000000"/>
              <w:right w:val="single" w:sz="6" w:space="0" w:color="000000"/>
            </w:tcBorders>
            <w:hideMark/>
          </w:tcPr>
          <w:p w14:paraId="4EF0320A"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P or PW or W</w:t>
            </w:r>
          </w:p>
        </w:tc>
        <w:tc>
          <w:tcPr>
            <w:tcW w:w="1080" w:type="pct"/>
            <w:tcBorders>
              <w:top w:val="single" w:sz="6" w:space="0" w:color="000000"/>
              <w:left w:val="single" w:sz="6" w:space="0" w:color="000000"/>
              <w:bottom w:val="single" w:sz="6" w:space="0" w:color="000000"/>
              <w:right w:val="single" w:sz="6" w:space="0" w:color="000000"/>
            </w:tcBorders>
            <w:hideMark/>
          </w:tcPr>
          <w:p w14:paraId="6FBC8724"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One</w:t>
            </w:r>
          </w:p>
        </w:tc>
        <w:tc>
          <w:tcPr>
            <w:tcW w:w="1009" w:type="pct"/>
            <w:tcBorders>
              <w:top w:val="single" w:sz="6" w:space="0" w:color="000000"/>
              <w:left w:val="single" w:sz="6" w:space="0" w:color="000000"/>
              <w:bottom w:val="single" w:sz="6" w:space="0" w:color="000000"/>
              <w:right w:val="single" w:sz="6" w:space="0" w:color="000000"/>
            </w:tcBorders>
            <w:hideMark/>
          </w:tcPr>
          <w:p w14:paraId="2E99644B"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1 to 2,500</w:t>
            </w:r>
          </w:p>
        </w:tc>
      </w:tr>
      <w:tr w:rsidR="00862883" w14:paraId="46C197F9" w14:textId="77777777" w:rsidTr="00862883">
        <w:trPr>
          <w:trHeight w:val="20"/>
        </w:trPr>
        <w:tc>
          <w:tcPr>
            <w:tcW w:w="572" w:type="pct"/>
            <w:tcBorders>
              <w:top w:val="single" w:sz="6" w:space="0" w:color="000000"/>
              <w:left w:val="single" w:sz="6" w:space="0" w:color="000000"/>
              <w:bottom w:val="single" w:sz="6" w:space="0" w:color="000000"/>
              <w:right w:val="single" w:sz="6" w:space="0" w:color="000000"/>
            </w:tcBorders>
            <w:hideMark/>
          </w:tcPr>
          <w:p w14:paraId="75EB8EC4" w14:textId="6837D8B6" w:rsidR="00862883" w:rsidRPr="001B398B" w:rsidRDefault="001B398B">
            <w:pPr>
              <w:pStyle w:val="Texto"/>
              <w:spacing w:line="247" w:lineRule="exact"/>
              <w:ind w:firstLine="0"/>
              <w:jc w:val="center"/>
              <w:rPr>
                <w:rFonts w:ascii="Verdana" w:hAnsi="Verdana"/>
                <w:sz w:val="16"/>
                <w:szCs w:val="16"/>
                <w:lang w:val="en-US"/>
              </w:rPr>
            </w:pPr>
            <w:r>
              <w:rPr>
                <w:rFonts w:ascii="Verdana" w:hAnsi="Verdana"/>
                <w:sz w:val="16"/>
                <w:szCs w:val="16"/>
                <w:lang w:val="en-US"/>
              </w:rPr>
              <w:t>B</w:t>
            </w:r>
          </w:p>
        </w:tc>
        <w:tc>
          <w:tcPr>
            <w:tcW w:w="1502" w:type="pct"/>
            <w:tcBorders>
              <w:top w:val="single" w:sz="6" w:space="0" w:color="000000"/>
              <w:left w:val="single" w:sz="6" w:space="0" w:color="000000"/>
              <w:bottom w:val="single" w:sz="6" w:space="0" w:color="000000"/>
              <w:right w:val="single" w:sz="6" w:space="0" w:color="000000"/>
            </w:tcBorders>
            <w:hideMark/>
          </w:tcPr>
          <w:p w14:paraId="68D0F674"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7,500 to 11,999</w:t>
            </w:r>
          </w:p>
        </w:tc>
        <w:tc>
          <w:tcPr>
            <w:tcW w:w="837" w:type="pct"/>
            <w:tcBorders>
              <w:top w:val="single" w:sz="6" w:space="0" w:color="000000"/>
              <w:left w:val="single" w:sz="6" w:space="0" w:color="000000"/>
              <w:bottom w:val="single" w:sz="6" w:space="0" w:color="000000"/>
              <w:right w:val="single" w:sz="6" w:space="0" w:color="000000"/>
            </w:tcBorders>
            <w:hideMark/>
          </w:tcPr>
          <w:p w14:paraId="338BA6B8"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P or PW or W</w:t>
            </w:r>
          </w:p>
        </w:tc>
        <w:tc>
          <w:tcPr>
            <w:tcW w:w="1080" w:type="pct"/>
            <w:tcBorders>
              <w:top w:val="single" w:sz="6" w:space="0" w:color="000000"/>
              <w:left w:val="single" w:sz="6" w:space="0" w:color="000000"/>
              <w:bottom w:val="single" w:sz="6" w:space="0" w:color="000000"/>
              <w:right w:val="single" w:sz="6" w:space="0" w:color="000000"/>
            </w:tcBorders>
            <w:hideMark/>
          </w:tcPr>
          <w:p w14:paraId="0F87ADE0"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One</w:t>
            </w:r>
          </w:p>
        </w:tc>
        <w:tc>
          <w:tcPr>
            <w:tcW w:w="1009" w:type="pct"/>
            <w:tcBorders>
              <w:top w:val="single" w:sz="6" w:space="0" w:color="000000"/>
              <w:left w:val="single" w:sz="6" w:space="0" w:color="000000"/>
              <w:bottom w:val="single" w:sz="6" w:space="0" w:color="000000"/>
              <w:right w:val="single" w:sz="6" w:space="0" w:color="000000"/>
            </w:tcBorders>
            <w:hideMark/>
          </w:tcPr>
          <w:p w14:paraId="6326135C"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From 2,501 to 4,500</w:t>
            </w:r>
          </w:p>
        </w:tc>
      </w:tr>
      <w:tr w:rsidR="00862883" w14:paraId="09B4550F" w14:textId="77777777" w:rsidTr="00862883">
        <w:trPr>
          <w:trHeight w:val="20"/>
        </w:trPr>
        <w:tc>
          <w:tcPr>
            <w:tcW w:w="572" w:type="pct"/>
            <w:tcBorders>
              <w:top w:val="single" w:sz="6" w:space="0" w:color="000000"/>
              <w:left w:val="single" w:sz="6" w:space="0" w:color="000000"/>
              <w:bottom w:val="single" w:sz="6" w:space="0" w:color="000000"/>
              <w:right w:val="single" w:sz="6" w:space="0" w:color="000000"/>
            </w:tcBorders>
            <w:hideMark/>
          </w:tcPr>
          <w:p w14:paraId="0BF00659" w14:textId="28EDC748" w:rsidR="00862883" w:rsidRPr="001B398B" w:rsidRDefault="001B398B">
            <w:pPr>
              <w:pStyle w:val="Texto"/>
              <w:spacing w:line="247" w:lineRule="exact"/>
              <w:ind w:firstLine="0"/>
              <w:jc w:val="center"/>
              <w:rPr>
                <w:rFonts w:ascii="Verdana" w:hAnsi="Verdana"/>
                <w:sz w:val="16"/>
                <w:szCs w:val="16"/>
                <w:lang w:val="en-US"/>
              </w:rPr>
            </w:pPr>
            <w:r>
              <w:rPr>
                <w:rFonts w:ascii="Verdana" w:hAnsi="Verdana"/>
                <w:sz w:val="16"/>
                <w:szCs w:val="16"/>
                <w:lang w:val="en-US"/>
              </w:rPr>
              <w:lastRenderedPageBreak/>
              <w:t>C</w:t>
            </w:r>
          </w:p>
        </w:tc>
        <w:tc>
          <w:tcPr>
            <w:tcW w:w="1502" w:type="pct"/>
            <w:tcBorders>
              <w:top w:val="single" w:sz="6" w:space="0" w:color="000000"/>
              <w:left w:val="single" w:sz="6" w:space="0" w:color="000000"/>
              <w:bottom w:val="single" w:sz="6" w:space="0" w:color="000000"/>
              <w:right w:val="single" w:sz="6" w:space="0" w:color="000000"/>
            </w:tcBorders>
            <w:hideMark/>
          </w:tcPr>
          <w:p w14:paraId="12304479"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12,000 to 16,999</w:t>
            </w:r>
          </w:p>
        </w:tc>
        <w:tc>
          <w:tcPr>
            <w:tcW w:w="837" w:type="pct"/>
            <w:tcBorders>
              <w:top w:val="single" w:sz="6" w:space="0" w:color="000000"/>
              <w:left w:val="single" w:sz="6" w:space="0" w:color="000000"/>
              <w:bottom w:val="single" w:sz="6" w:space="0" w:color="000000"/>
              <w:right w:val="single" w:sz="6" w:space="0" w:color="000000"/>
            </w:tcBorders>
            <w:hideMark/>
          </w:tcPr>
          <w:p w14:paraId="60BF9C03"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P or PW PU or U</w:t>
            </w:r>
          </w:p>
        </w:tc>
        <w:tc>
          <w:tcPr>
            <w:tcW w:w="1080" w:type="pct"/>
            <w:tcBorders>
              <w:top w:val="single" w:sz="6" w:space="0" w:color="000000"/>
              <w:left w:val="single" w:sz="6" w:space="0" w:color="000000"/>
              <w:bottom w:val="single" w:sz="6" w:space="0" w:color="000000"/>
              <w:right w:val="single" w:sz="6" w:space="0" w:color="000000"/>
            </w:tcBorders>
            <w:hideMark/>
          </w:tcPr>
          <w:p w14:paraId="31D118ED"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One</w:t>
            </w:r>
          </w:p>
        </w:tc>
        <w:tc>
          <w:tcPr>
            <w:tcW w:w="1009" w:type="pct"/>
            <w:tcBorders>
              <w:top w:val="single" w:sz="6" w:space="0" w:color="000000"/>
              <w:left w:val="single" w:sz="6" w:space="0" w:color="000000"/>
              <w:bottom w:val="single" w:sz="6" w:space="0" w:color="000000"/>
              <w:right w:val="single" w:sz="6" w:space="0" w:color="000000"/>
            </w:tcBorders>
            <w:hideMark/>
          </w:tcPr>
          <w:p w14:paraId="3DB5FCE9"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From 4,501 to 8,500</w:t>
            </w:r>
          </w:p>
        </w:tc>
      </w:tr>
      <w:tr w:rsidR="00862883" w14:paraId="14316DC8" w14:textId="77777777" w:rsidTr="00862883">
        <w:trPr>
          <w:trHeight w:val="20"/>
        </w:trPr>
        <w:tc>
          <w:tcPr>
            <w:tcW w:w="572" w:type="pct"/>
            <w:tcBorders>
              <w:top w:val="single" w:sz="6" w:space="0" w:color="000000"/>
              <w:left w:val="single" w:sz="6" w:space="0" w:color="000000"/>
              <w:bottom w:val="single" w:sz="6" w:space="0" w:color="000000"/>
              <w:right w:val="single" w:sz="6" w:space="0" w:color="000000"/>
            </w:tcBorders>
            <w:hideMark/>
          </w:tcPr>
          <w:p w14:paraId="662FCED4" w14:textId="1B91EA14" w:rsidR="00862883" w:rsidRPr="001B398B" w:rsidRDefault="001B398B">
            <w:pPr>
              <w:pStyle w:val="Texto"/>
              <w:spacing w:line="247" w:lineRule="exact"/>
              <w:ind w:firstLine="0"/>
              <w:jc w:val="center"/>
              <w:rPr>
                <w:rFonts w:ascii="Verdana" w:hAnsi="Verdana"/>
                <w:sz w:val="16"/>
                <w:szCs w:val="16"/>
                <w:lang w:val="en-US"/>
              </w:rPr>
            </w:pPr>
            <w:r>
              <w:rPr>
                <w:rFonts w:ascii="Verdana" w:hAnsi="Verdana"/>
                <w:sz w:val="16"/>
                <w:szCs w:val="16"/>
                <w:lang w:val="en-US"/>
              </w:rPr>
              <w:t>D</w:t>
            </w:r>
          </w:p>
        </w:tc>
        <w:tc>
          <w:tcPr>
            <w:tcW w:w="1502" w:type="pct"/>
            <w:tcBorders>
              <w:top w:val="single" w:sz="6" w:space="0" w:color="000000"/>
              <w:left w:val="single" w:sz="6" w:space="0" w:color="000000"/>
              <w:bottom w:val="single" w:sz="6" w:space="0" w:color="000000"/>
              <w:right w:val="single" w:sz="6" w:space="0" w:color="000000"/>
            </w:tcBorders>
            <w:hideMark/>
          </w:tcPr>
          <w:p w14:paraId="531E8590"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17,000 and up</w:t>
            </w:r>
          </w:p>
        </w:tc>
        <w:tc>
          <w:tcPr>
            <w:tcW w:w="837" w:type="pct"/>
            <w:tcBorders>
              <w:top w:val="single" w:sz="6" w:space="0" w:color="000000"/>
              <w:left w:val="single" w:sz="6" w:space="0" w:color="000000"/>
              <w:bottom w:val="single" w:sz="6" w:space="0" w:color="000000"/>
              <w:right w:val="single" w:sz="6" w:space="0" w:color="000000"/>
            </w:tcBorders>
            <w:hideMark/>
          </w:tcPr>
          <w:p w14:paraId="54F6CA64"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P or PW PU or U</w:t>
            </w:r>
          </w:p>
        </w:tc>
        <w:tc>
          <w:tcPr>
            <w:tcW w:w="1080" w:type="pct"/>
            <w:tcBorders>
              <w:top w:val="single" w:sz="6" w:space="0" w:color="000000"/>
              <w:left w:val="single" w:sz="6" w:space="0" w:color="000000"/>
              <w:bottom w:val="single" w:sz="6" w:space="0" w:color="000000"/>
              <w:right w:val="single" w:sz="6" w:space="0" w:color="000000"/>
            </w:tcBorders>
            <w:hideMark/>
          </w:tcPr>
          <w:p w14:paraId="1ABF3972"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One</w:t>
            </w:r>
          </w:p>
        </w:tc>
        <w:tc>
          <w:tcPr>
            <w:tcW w:w="1009" w:type="pct"/>
            <w:tcBorders>
              <w:top w:val="single" w:sz="6" w:space="0" w:color="000000"/>
              <w:left w:val="single" w:sz="6" w:space="0" w:color="000000"/>
              <w:bottom w:val="single" w:sz="6" w:space="0" w:color="000000"/>
              <w:right w:val="single" w:sz="6" w:space="0" w:color="000000"/>
            </w:tcBorders>
            <w:hideMark/>
          </w:tcPr>
          <w:p w14:paraId="350B7918" w14:textId="77777777" w:rsidR="00862883" w:rsidRPr="001B398B" w:rsidRDefault="00862883">
            <w:pPr>
              <w:pStyle w:val="Texto"/>
              <w:spacing w:line="247" w:lineRule="exact"/>
              <w:ind w:firstLine="0"/>
              <w:jc w:val="center"/>
              <w:rPr>
                <w:rFonts w:ascii="Verdana" w:hAnsi="Verdana"/>
                <w:sz w:val="16"/>
                <w:szCs w:val="16"/>
                <w:lang w:val="en-US"/>
              </w:rPr>
            </w:pPr>
            <w:r w:rsidRPr="001B398B">
              <w:rPr>
                <w:rFonts w:ascii="Verdana" w:hAnsi="Verdana"/>
                <w:sz w:val="16"/>
                <w:szCs w:val="16"/>
                <w:lang w:val="en-US"/>
              </w:rPr>
              <w:t>From 8,501 to 26,000</w:t>
            </w:r>
          </w:p>
        </w:tc>
      </w:tr>
    </w:tbl>
    <w:p w14:paraId="00746E3E" w14:textId="77777777" w:rsidR="00862883" w:rsidRDefault="00862883" w:rsidP="00B73E5C">
      <w:pPr>
        <w:pStyle w:val="Texto"/>
        <w:spacing w:line="247" w:lineRule="exact"/>
        <w:rPr>
          <w:rFonts w:ascii="Verdana" w:hAnsi="Verdana"/>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0C35" w:rsidRPr="00862883" w14:paraId="7EBDC0CB" w14:textId="77777777" w:rsidTr="001B398B">
        <w:tc>
          <w:tcPr>
            <w:tcW w:w="4675" w:type="dxa"/>
          </w:tcPr>
          <w:p w14:paraId="0E8E2B09" w14:textId="390D2AA1" w:rsidR="00300C35" w:rsidRPr="00B352E9" w:rsidRDefault="00300C35" w:rsidP="00B352E9">
            <w:pPr>
              <w:pStyle w:val="Texto"/>
              <w:spacing w:line="247" w:lineRule="exact"/>
              <w:ind w:firstLine="0"/>
              <w:rPr>
                <w:rFonts w:ascii="Verdana" w:hAnsi="Verdana"/>
                <w:sz w:val="16"/>
                <w:szCs w:val="16"/>
              </w:rPr>
            </w:pPr>
            <w:r w:rsidRPr="001B398B">
              <w:rPr>
                <w:rFonts w:ascii="Verdana" w:hAnsi="Verdana"/>
                <w:b/>
                <w:bCs/>
                <w:color w:val="000000"/>
                <w:sz w:val="16"/>
                <w:szCs w:val="16"/>
              </w:rPr>
              <w:t>Nota:</w:t>
            </w:r>
            <w:r w:rsidRPr="00300C35">
              <w:rPr>
                <w:rFonts w:ascii="Verdana" w:hAnsi="Verdana"/>
                <w:color w:val="000000"/>
                <w:sz w:val="16"/>
                <w:szCs w:val="16"/>
              </w:rPr>
              <w:t xml:space="preserve"> En todos los casos, el permisionario será responsable de verificar que la capacidad de carga de su vehículo tipo grúa, peso bruto vehicular y capacidad de diseño de los ejes, así como su capacidad de arrastre del vehículo tipo grúa, sean suficientes para las maniobras de arrastre y/o salvamento, del vehículo a arrastrar </w:t>
            </w:r>
            <w:r w:rsidRPr="00300C35">
              <w:rPr>
                <w:rFonts w:ascii="Verdana" w:hAnsi="Verdana"/>
                <w:sz w:val="16"/>
                <w:szCs w:val="16"/>
              </w:rPr>
              <w:t>o salvar, de conformidad con lo especificado en la Constancia de Diseño y Construcción y en la Placa de Especificaciones.</w:t>
            </w:r>
          </w:p>
        </w:tc>
        <w:tc>
          <w:tcPr>
            <w:tcW w:w="4675" w:type="dxa"/>
          </w:tcPr>
          <w:p w14:paraId="7F15B495" w14:textId="44DFD4D9" w:rsidR="00300C35" w:rsidRPr="00B352E9" w:rsidRDefault="00862883" w:rsidP="00B352E9">
            <w:pPr>
              <w:pStyle w:val="Texto"/>
              <w:spacing w:line="247" w:lineRule="exact"/>
              <w:ind w:firstLine="0"/>
              <w:rPr>
                <w:rFonts w:ascii="Verdana" w:hAnsi="Verdana"/>
                <w:sz w:val="16"/>
                <w:szCs w:val="16"/>
                <w:lang w:val="en"/>
              </w:rPr>
            </w:pPr>
            <w:r w:rsidRPr="001B398B">
              <w:rPr>
                <w:rFonts w:ascii="Verdana" w:hAnsi="Verdana"/>
                <w:b/>
                <w:bCs/>
                <w:color w:val="000000"/>
                <w:sz w:val="16"/>
                <w:szCs w:val="16"/>
                <w:lang w:val="en-US"/>
              </w:rPr>
              <w:t>Note</w:t>
            </w:r>
            <w:r w:rsidRPr="00862883">
              <w:rPr>
                <w:rFonts w:ascii="Verdana" w:hAnsi="Verdana"/>
                <w:color w:val="000000"/>
                <w:sz w:val="16"/>
                <w:szCs w:val="16"/>
                <w:lang w:val="en-US"/>
              </w:rPr>
              <w:t xml:space="preserve">: In all cases, the permittee will be responsible for verifying that the load capacity of its crane-type vehicle, gross vehicle weight and design capacity of the axles, as well as its towing capacity of the crane-type vehicle, are sufficient for the towing and/or rescue maneuvers of the vehicle to be </w:t>
            </w:r>
            <w:r w:rsidR="00CD50F2">
              <w:rPr>
                <w:rFonts w:ascii="Verdana" w:hAnsi="Verdana"/>
                <w:color w:val="000000"/>
                <w:sz w:val="16"/>
                <w:szCs w:val="16"/>
                <w:lang w:val="en-US"/>
              </w:rPr>
              <w:t>towed or salvaged</w:t>
            </w:r>
            <w:r w:rsidRPr="00862883">
              <w:rPr>
                <w:rFonts w:ascii="Verdana" w:hAnsi="Verdana"/>
                <w:sz w:val="16"/>
                <w:szCs w:val="16"/>
                <w:lang w:val="en-US"/>
              </w:rPr>
              <w:t>, in accordance with what is specified in the Design and Construction Certificate and the Specification Plate.</w:t>
            </w:r>
          </w:p>
        </w:tc>
      </w:tr>
      <w:tr w:rsidR="00300C35" w:rsidRPr="00862883" w14:paraId="66A5840B" w14:textId="77777777" w:rsidTr="001B398B">
        <w:tc>
          <w:tcPr>
            <w:tcW w:w="4675" w:type="dxa"/>
          </w:tcPr>
          <w:p w14:paraId="509A37F0" w14:textId="7E1EF334" w:rsidR="00300C35" w:rsidRPr="00B352E9" w:rsidRDefault="00300C35" w:rsidP="00B352E9">
            <w:pPr>
              <w:pStyle w:val="Texto"/>
              <w:spacing w:line="247" w:lineRule="exact"/>
              <w:ind w:firstLine="0"/>
              <w:rPr>
                <w:rFonts w:ascii="Verdana" w:hAnsi="Verdana"/>
                <w:sz w:val="16"/>
                <w:szCs w:val="16"/>
              </w:rPr>
            </w:pPr>
            <w:r w:rsidRPr="00300C35">
              <w:rPr>
                <w:rFonts w:ascii="Verdana" w:hAnsi="Verdana"/>
                <w:b/>
                <w:sz w:val="16"/>
                <w:szCs w:val="16"/>
              </w:rPr>
              <w:t>(1)</w:t>
            </w:r>
            <w:r w:rsidRPr="00300C35">
              <w:rPr>
                <w:rFonts w:ascii="Verdana" w:hAnsi="Verdana"/>
                <w:sz w:val="16"/>
                <w:szCs w:val="16"/>
              </w:rPr>
              <w:t xml:space="preserve"> El rango de arrastre puede variar, de acuerdo con las características específicas del vehículo tipo grúa.</w:t>
            </w:r>
          </w:p>
        </w:tc>
        <w:tc>
          <w:tcPr>
            <w:tcW w:w="4675" w:type="dxa"/>
          </w:tcPr>
          <w:p w14:paraId="4760C655" w14:textId="7EBB867C" w:rsidR="00300C35" w:rsidRPr="00B352E9" w:rsidRDefault="00862883" w:rsidP="00B352E9">
            <w:pPr>
              <w:pStyle w:val="Texto"/>
              <w:spacing w:line="247" w:lineRule="exact"/>
              <w:ind w:firstLine="0"/>
              <w:rPr>
                <w:rFonts w:ascii="Verdana" w:hAnsi="Verdana"/>
                <w:sz w:val="16"/>
                <w:szCs w:val="16"/>
                <w:lang w:val="en"/>
              </w:rPr>
            </w:pPr>
            <w:r w:rsidRPr="00862883">
              <w:rPr>
                <w:rFonts w:ascii="Verdana" w:hAnsi="Verdana"/>
                <w:b/>
                <w:sz w:val="16"/>
                <w:szCs w:val="16"/>
                <w:lang w:val="en-US"/>
              </w:rPr>
              <w:t xml:space="preserve">(1) </w:t>
            </w:r>
            <w:r w:rsidRPr="00862883">
              <w:rPr>
                <w:rFonts w:ascii="Verdana" w:hAnsi="Verdana"/>
                <w:sz w:val="16"/>
                <w:szCs w:val="16"/>
                <w:lang w:val="en-US"/>
              </w:rPr>
              <w:t>The towing range may vary, according to the specific characteristics of the crane vehicle.</w:t>
            </w:r>
          </w:p>
        </w:tc>
      </w:tr>
    </w:tbl>
    <w:p w14:paraId="20715841" w14:textId="44B34348" w:rsidR="003C3BF4" w:rsidRPr="00862883" w:rsidRDefault="003C3BF4" w:rsidP="00FE7906">
      <w:pPr>
        <w:pStyle w:val="Texto"/>
        <w:ind w:firstLine="0"/>
        <w:jc w:val="center"/>
        <w:rPr>
          <w:rFonts w:ascii="Verdana" w:hAnsi="Verdana"/>
          <w:b/>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707"/>
        <w:gridCol w:w="1936"/>
        <w:gridCol w:w="1235"/>
        <w:gridCol w:w="2409"/>
        <w:gridCol w:w="1951"/>
        <w:gridCol w:w="1106"/>
      </w:tblGrid>
      <w:tr w:rsidR="00300C35" w:rsidRPr="00300C35" w14:paraId="15410580" w14:textId="77777777" w:rsidTr="00300C35">
        <w:trPr>
          <w:trHeight w:val="20"/>
        </w:trPr>
        <w:tc>
          <w:tcPr>
            <w:tcW w:w="5000" w:type="pct"/>
            <w:gridSpan w:val="6"/>
            <w:tcBorders>
              <w:top w:val="single" w:sz="6" w:space="0" w:color="000000"/>
              <w:left w:val="single" w:sz="6" w:space="0" w:color="000000"/>
              <w:bottom w:val="single" w:sz="6" w:space="0" w:color="000000"/>
              <w:right w:val="single" w:sz="6" w:space="0" w:color="000000"/>
            </w:tcBorders>
            <w:noWrap/>
            <w:vAlign w:val="center"/>
          </w:tcPr>
          <w:p w14:paraId="6A9946E1" w14:textId="2C290364" w:rsidR="00300C35" w:rsidRPr="00300C35" w:rsidRDefault="00300C35" w:rsidP="00B73E5C">
            <w:pPr>
              <w:pStyle w:val="Texto"/>
              <w:spacing w:line="234" w:lineRule="exact"/>
              <w:ind w:firstLine="0"/>
              <w:jc w:val="center"/>
              <w:rPr>
                <w:rFonts w:ascii="Verdana" w:hAnsi="Verdana"/>
                <w:sz w:val="16"/>
                <w:szCs w:val="16"/>
                <w:lang w:val="pt-PT"/>
              </w:rPr>
            </w:pPr>
            <w:r w:rsidRPr="00300C35">
              <w:rPr>
                <w:rFonts w:ascii="Verdana" w:hAnsi="Verdana"/>
                <w:b/>
                <w:color w:val="000000"/>
                <w:sz w:val="16"/>
                <w:szCs w:val="16"/>
              </w:rPr>
              <w:t>Tabla 2. Grúas tipo plataforma de arrastre y/o salvamento.</w:t>
            </w:r>
          </w:p>
        </w:tc>
      </w:tr>
      <w:tr w:rsidR="00FE7906" w:rsidRPr="00300C35" w14:paraId="78523E37" w14:textId="77777777">
        <w:trPr>
          <w:trHeight w:val="20"/>
        </w:trPr>
        <w:tc>
          <w:tcPr>
            <w:tcW w:w="378" w:type="pct"/>
            <w:tcBorders>
              <w:top w:val="single" w:sz="6" w:space="0" w:color="000000"/>
              <w:left w:val="single" w:sz="6" w:space="0" w:color="000000"/>
              <w:bottom w:val="single" w:sz="6" w:space="0" w:color="000000"/>
              <w:right w:val="single" w:sz="6" w:space="0" w:color="000000"/>
            </w:tcBorders>
            <w:noWrap/>
            <w:vAlign w:val="center"/>
          </w:tcPr>
          <w:p w14:paraId="37538975" w14:textId="77777777" w:rsidR="003C3BF4" w:rsidRPr="00300C35" w:rsidRDefault="003C3BF4" w:rsidP="00B73E5C">
            <w:pPr>
              <w:pStyle w:val="Texto"/>
              <w:spacing w:line="234" w:lineRule="exact"/>
              <w:ind w:firstLine="0"/>
              <w:jc w:val="center"/>
              <w:rPr>
                <w:rFonts w:ascii="Verdana" w:hAnsi="Verdana"/>
                <w:sz w:val="16"/>
                <w:szCs w:val="16"/>
              </w:rPr>
            </w:pPr>
            <w:r w:rsidRPr="00300C35">
              <w:rPr>
                <w:rFonts w:ascii="Verdana" w:hAnsi="Verdana"/>
                <w:sz w:val="16"/>
                <w:szCs w:val="16"/>
              </w:rPr>
              <w:t>Tipo de grúa</w:t>
            </w:r>
          </w:p>
        </w:tc>
        <w:tc>
          <w:tcPr>
            <w:tcW w:w="1036" w:type="pct"/>
            <w:tcBorders>
              <w:top w:val="single" w:sz="6" w:space="0" w:color="000000"/>
              <w:left w:val="single" w:sz="6" w:space="0" w:color="000000"/>
              <w:bottom w:val="single" w:sz="6" w:space="0" w:color="000000"/>
              <w:right w:val="single" w:sz="6" w:space="0" w:color="000000"/>
            </w:tcBorders>
            <w:vAlign w:val="center"/>
          </w:tcPr>
          <w:p w14:paraId="1ACD3129" w14:textId="77777777" w:rsidR="003C3BF4" w:rsidRPr="00300C35" w:rsidRDefault="003C3BF4" w:rsidP="00B73E5C">
            <w:pPr>
              <w:pStyle w:val="Texto"/>
              <w:spacing w:line="234" w:lineRule="exact"/>
              <w:ind w:firstLine="0"/>
              <w:jc w:val="center"/>
              <w:rPr>
                <w:rFonts w:ascii="Verdana" w:hAnsi="Verdana"/>
                <w:sz w:val="16"/>
                <w:szCs w:val="16"/>
              </w:rPr>
            </w:pPr>
            <w:r w:rsidRPr="00300C35">
              <w:rPr>
                <w:rFonts w:ascii="Verdana" w:hAnsi="Verdana"/>
                <w:sz w:val="16"/>
                <w:szCs w:val="16"/>
              </w:rPr>
              <w:t>Peso bruto vehicular de diseño del camión para grúa (kg)</w:t>
            </w:r>
          </w:p>
        </w:tc>
        <w:tc>
          <w:tcPr>
            <w:tcW w:w="661" w:type="pct"/>
            <w:tcBorders>
              <w:top w:val="single" w:sz="6" w:space="0" w:color="000000"/>
              <w:left w:val="single" w:sz="6" w:space="0" w:color="000000"/>
              <w:bottom w:val="single" w:sz="6" w:space="0" w:color="000000"/>
              <w:right w:val="single" w:sz="6" w:space="0" w:color="000000"/>
            </w:tcBorders>
            <w:vAlign w:val="center"/>
          </w:tcPr>
          <w:p w14:paraId="4CE3BBB3" w14:textId="77777777" w:rsidR="003C3BF4" w:rsidRPr="00300C35" w:rsidRDefault="003C3BF4" w:rsidP="00B73E5C">
            <w:pPr>
              <w:pStyle w:val="Texto"/>
              <w:spacing w:line="234" w:lineRule="exact"/>
              <w:ind w:firstLine="0"/>
              <w:jc w:val="center"/>
              <w:rPr>
                <w:rFonts w:ascii="Verdana" w:hAnsi="Verdana"/>
                <w:sz w:val="16"/>
                <w:szCs w:val="16"/>
              </w:rPr>
            </w:pPr>
            <w:r w:rsidRPr="00300C35">
              <w:rPr>
                <w:rFonts w:ascii="Verdana" w:hAnsi="Verdana"/>
                <w:sz w:val="16"/>
                <w:szCs w:val="16"/>
              </w:rPr>
              <w:t>Clase de equipo de grúa</w:t>
            </w:r>
          </w:p>
        </w:tc>
        <w:tc>
          <w:tcPr>
            <w:tcW w:w="1289" w:type="pct"/>
            <w:tcBorders>
              <w:top w:val="single" w:sz="6" w:space="0" w:color="000000"/>
              <w:left w:val="single" w:sz="6" w:space="0" w:color="000000"/>
              <w:bottom w:val="single" w:sz="6" w:space="0" w:color="000000"/>
              <w:right w:val="single" w:sz="6" w:space="0" w:color="000000"/>
            </w:tcBorders>
            <w:vAlign w:val="center"/>
          </w:tcPr>
          <w:p w14:paraId="57A498A5" w14:textId="77777777" w:rsidR="003C3BF4" w:rsidRPr="00300C35" w:rsidRDefault="003C3BF4" w:rsidP="00B73E5C">
            <w:pPr>
              <w:pStyle w:val="Texto"/>
              <w:spacing w:line="234" w:lineRule="exact"/>
              <w:ind w:firstLine="0"/>
              <w:jc w:val="center"/>
              <w:rPr>
                <w:rFonts w:ascii="Verdana" w:hAnsi="Verdana"/>
                <w:sz w:val="16"/>
                <w:szCs w:val="16"/>
              </w:rPr>
            </w:pPr>
            <w:r w:rsidRPr="00300C35">
              <w:rPr>
                <w:rFonts w:ascii="Verdana" w:hAnsi="Verdana"/>
                <w:sz w:val="16"/>
                <w:szCs w:val="16"/>
              </w:rPr>
              <w:t>Capacidad de arrastre de los vehículos</w:t>
            </w:r>
          </w:p>
        </w:tc>
        <w:tc>
          <w:tcPr>
            <w:tcW w:w="1044" w:type="pct"/>
            <w:tcBorders>
              <w:top w:val="single" w:sz="6" w:space="0" w:color="000000"/>
              <w:left w:val="single" w:sz="6" w:space="0" w:color="000000"/>
              <w:bottom w:val="single" w:sz="6" w:space="0" w:color="000000"/>
              <w:right w:val="single" w:sz="6" w:space="0" w:color="000000"/>
            </w:tcBorders>
            <w:vAlign w:val="center"/>
          </w:tcPr>
          <w:p w14:paraId="6080CAE1" w14:textId="77777777" w:rsidR="003C3BF4" w:rsidRPr="00300C35" w:rsidRDefault="003C3BF4" w:rsidP="00B73E5C">
            <w:pPr>
              <w:pStyle w:val="Texto"/>
              <w:spacing w:line="234" w:lineRule="exact"/>
              <w:ind w:firstLine="0"/>
              <w:jc w:val="center"/>
              <w:rPr>
                <w:rFonts w:ascii="Verdana" w:hAnsi="Verdana"/>
                <w:sz w:val="16"/>
                <w:szCs w:val="16"/>
              </w:rPr>
            </w:pPr>
            <w:r w:rsidRPr="00300C35">
              <w:rPr>
                <w:rFonts w:ascii="Verdana" w:hAnsi="Verdana"/>
                <w:sz w:val="16"/>
                <w:szCs w:val="16"/>
              </w:rPr>
              <w:t>Rango de peso a transportar sobre la plataforma (kg) (1)</w:t>
            </w:r>
          </w:p>
        </w:tc>
        <w:tc>
          <w:tcPr>
            <w:tcW w:w="592" w:type="pct"/>
            <w:tcBorders>
              <w:top w:val="single" w:sz="6" w:space="0" w:color="000000"/>
              <w:left w:val="single" w:sz="6" w:space="0" w:color="000000"/>
              <w:bottom w:val="single" w:sz="6" w:space="0" w:color="000000"/>
              <w:right w:val="single" w:sz="6" w:space="0" w:color="000000"/>
            </w:tcBorders>
            <w:vAlign w:val="center"/>
          </w:tcPr>
          <w:p w14:paraId="47F40AE1" w14:textId="77777777" w:rsidR="003C3BF4" w:rsidRPr="00300C35" w:rsidRDefault="003C3BF4" w:rsidP="00B73E5C">
            <w:pPr>
              <w:pStyle w:val="Texto"/>
              <w:spacing w:line="234" w:lineRule="exact"/>
              <w:ind w:firstLine="0"/>
              <w:jc w:val="center"/>
              <w:rPr>
                <w:rFonts w:ascii="Verdana" w:hAnsi="Verdana"/>
                <w:sz w:val="16"/>
                <w:szCs w:val="16"/>
                <w:lang w:val="pt-PT"/>
              </w:rPr>
            </w:pPr>
            <w:r w:rsidRPr="00300C35">
              <w:rPr>
                <w:rFonts w:ascii="Verdana" w:hAnsi="Verdana"/>
                <w:sz w:val="16"/>
                <w:szCs w:val="16"/>
                <w:lang w:val="pt-PT"/>
              </w:rPr>
              <w:t>Rango de peso a arrastrar (kg) (1)</w:t>
            </w:r>
          </w:p>
        </w:tc>
      </w:tr>
      <w:tr w:rsidR="00FE7906" w:rsidRPr="00300C35" w14:paraId="374AFFA1" w14:textId="77777777">
        <w:trPr>
          <w:trHeight w:val="20"/>
        </w:trPr>
        <w:tc>
          <w:tcPr>
            <w:tcW w:w="378" w:type="pct"/>
            <w:vMerge w:val="restart"/>
            <w:tcBorders>
              <w:top w:val="single" w:sz="6" w:space="0" w:color="000000"/>
              <w:left w:val="single" w:sz="6" w:space="0" w:color="000000"/>
              <w:right w:val="single" w:sz="6" w:space="0" w:color="000000"/>
            </w:tcBorders>
            <w:vAlign w:val="center"/>
          </w:tcPr>
          <w:p w14:paraId="0629B414"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A</w:t>
            </w:r>
          </w:p>
        </w:tc>
        <w:tc>
          <w:tcPr>
            <w:tcW w:w="1036" w:type="pct"/>
            <w:vMerge w:val="restart"/>
            <w:tcBorders>
              <w:top w:val="single" w:sz="6" w:space="0" w:color="000000"/>
              <w:left w:val="single" w:sz="6" w:space="0" w:color="000000"/>
              <w:right w:val="single" w:sz="6" w:space="0" w:color="000000"/>
            </w:tcBorders>
            <w:vAlign w:val="center"/>
          </w:tcPr>
          <w:p w14:paraId="08EE0C8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5,800 hasta 7,499</w:t>
            </w:r>
          </w:p>
        </w:tc>
        <w:tc>
          <w:tcPr>
            <w:tcW w:w="661" w:type="pct"/>
            <w:tcBorders>
              <w:top w:val="single" w:sz="6" w:space="0" w:color="000000"/>
              <w:left w:val="single" w:sz="6" w:space="0" w:color="000000"/>
              <w:bottom w:val="single" w:sz="6" w:space="0" w:color="000000"/>
              <w:right w:val="single" w:sz="6" w:space="0" w:color="000000"/>
            </w:tcBorders>
            <w:vAlign w:val="center"/>
          </w:tcPr>
          <w:p w14:paraId="2F645A49"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t>
            </w:r>
          </w:p>
        </w:tc>
        <w:tc>
          <w:tcPr>
            <w:tcW w:w="1289" w:type="pct"/>
            <w:tcBorders>
              <w:top w:val="single" w:sz="6" w:space="0" w:color="000000"/>
              <w:left w:val="single" w:sz="6" w:space="0" w:color="000000"/>
              <w:bottom w:val="single" w:sz="6" w:space="0" w:color="000000"/>
              <w:right w:val="single" w:sz="6" w:space="0" w:color="000000"/>
            </w:tcBorders>
            <w:vAlign w:val="center"/>
          </w:tcPr>
          <w:p w14:paraId="37E86CE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Uno</w:t>
            </w:r>
          </w:p>
        </w:tc>
        <w:tc>
          <w:tcPr>
            <w:tcW w:w="1044" w:type="pct"/>
            <w:tcBorders>
              <w:top w:val="single" w:sz="6" w:space="0" w:color="000000"/>
              <w:left w:val="single" w:sz="6" w:space="0" w:color="000000"/>
              <w:bottom w:val="single" w:sz="6" w:space="0" w:color="000000"/>
              <w:right w:val="single" w:sz="6" w:space="0" w:color="000000"/>
            </w:tcBorders>
            <w:vAlign w:val="center"/>
          </w:tcPr>
          <w:p w14:paraId="6AA781BC"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1,000 hasta 1,500</w:t>
            </w:r>
          </w:p>
        </w:tc>
        <w:tc>
          <w:tcPr>
            <w:tcW w:w="592" w:type="pct"/>
            <w:tcBorders>
              <w:top w:val="single" w:sz="6" w:space="0" w:color="000000"/>
              <w:left w:val="single" w:sz="6" w:space="0" w:color="000000"/>
              <w:bottom w:val="single" w:sz="6" w:space="0" w:color="000000"/>
              <w:right w:val="single" w:sz="6" w:space="0" w:color="000000"/>
            </w:tcBorders>
            <w:vAlign w:val="center"/>
          </w:tcPr>
          <w:p w14:paraId="3728E7A2"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0BA45183" w14:textId="77777777">
        <w:trPr>
          <w:trHeight w:val="20"/>
        </w:trPr>
        <w:tc>
          <w:tcPr>
            <w:tcW w:w="378" w:type="pct"/>
            <w:vMerge/>
            <w:tcBorders>
              <w:left w:val="single" w:sz="6" w:space="0" w:color="000000"/>
              <w:bottom w:val="single" w:sz="6" w:space="0" w:color="000000"/>
              <w:right w:val="single" w:sz="6" w:space="0" w:color="000000"/>
            </w:tcBorders>
            <w:vAlign w:val="center"/>
          </w:tcPr>
          <w:p w14:paraId="533D8BCB"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bottom w:val="single" w:sz="6" w:space="0" w:color="000000"/>
              <w:right w:val="single" w:sz="6" w:space="0" w:color="000000"/>
            </w:tcBorders>
            <w:vAlign w:val="center"/>
          </w:tcPr>
          <w:p w14:paraId="7B28CF72"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67AB4D69"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w:t>
            </w:r>
          </w:p>
        </w:tc>
        <w:tc>
          <w:tcPr>
            <w:tcW w:w="1289" w:type="pct"/>
            <w:tcBorders>
              <w:top w:val="single" w:sz="6" w:space="0" w:color="000000"/>
              <w:left w:val="single" w:sz="6" w:space="0" w:color="000000"/>
              <w:bottom w:val="single" w:sz="6" w:space="0" w:color="000000"/>
              <w:right w:val="single" w:sz="6" w:space="0" w:color="000000"/>
            </w:tcBorders>
            <w:vAlign w:val="center"/>
          </w:tcPr>
          <w:p w14:paraId="31C59EDF"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 (1 vehículo en plataforma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056C8FC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1,000 hasta 2,200</w:t>
            </w:r>
          </w:p>
        </w:tc>
        <w:tc>
          <w:tcPr>
            <w:tcW w:w="592" w:type="pct"/>
            <w:tcBorders>
              <w:top w:val="single" w:sz="6" w:space="0" w:color="000000"/>
              <w:left w:val="single" w:sz="6" w:space="0" w:color="000000"/>
              <w:bottom w:val="single" w:sz="6" w:space="0" w:color="000000"/>
              <w:right w:val="single" w:sz="6" w:space="0" w:color="000000"/>
            </w:tcBorders>
            <w:vAlign w:val="center"/>
          </w:tcPr>
          <w:p w14:paraId="30D58D8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1,500</w:t>
            </w:r>
          </w:p>
        </w:tc>
      </w:tr>
      <w:tr w:rsidR="00FE7906" w:rsidRPr="00300C35" w14:paraId="4D89D97F" w14:textId="77777777">
        <w:trPr>
          <w:trHeight w:val="20"/>
        </w:trPr>
        <w:tc>
          <w:tcPr>
            <w:tcW w:w="378" w:type="pct"/>
            <w:vMerge w:val="restart"/>
            <w:tcBorders>
              <w:top w:val="single" w:sz="6" w:space="0" w:color="000000"/>
              <w:left w:val="single" w:sz="6" w:space="0" w:color="000000"/>
              <w:right w:val="single" w:sz="6" w:space="0" w:color="000000"/>
            </w:tcBorders>
            <w:vAlign w:val="center"/>
          </w:tcPr>
          <w:p w14:paraId="39D7C8A9"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B</w:t>
            </w:r>
          </w:p>
        </w:tc>
        <w:tc>
          <w:tcPr>
            <w:tcW w:w="1036" w:type="pct"/>
            <w:vMerge w:val="restart"/>
            <w:tcBorders>
              <w:top w:val="single" w:sz="6" w:space="0" w:color="000000"/>
              <w:left w:val="single" w:sz="6" w:space="0" w:color="000000"/>
              <w:right w:val="single" w:sz="6" w:space="0" w:color="000000"/>
            </w:tcBorders>
            <w:vAlign w:val="center"/>
          </w:tcPr>
          <w:p w14:paraId="2639CC78"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7,500 hasta 11,999</w:t>
            </w:r>
          </w:p>
        </w:tc>
        <w:tc>
          <w:tcPr>
            <w:tcW w:w="661" w:type="pct"/>
            <w:tcBorders>
              <w:top w:val="single" w:sz="6" w:space="0" w:color="000000"/>
              <w:left w:val="single" w:sz="6" w:space="0" w:color="000000"/>
              <w:bottom w:val="single" w:sz="6" w:space="0" w:color="000000"/>
              <w:right w:val="single" w:sz="6" w:space="0" w:color="000000"/>
            </w:tcBorders>
            <w:vAlign w:val="center"/>
          </w:tcPr>
          <w:p w14:paraId="1265DF9A"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t>
            </w:r>
          </w:p>
        </w:tc>
        <w:tc>
          <w:tcPr>
            <w:tcW w:w="1289" w:type="pct"/>
            <w:tcBorders>
              <w:top w:val="single" w:sz="6" w:space="0" w:color="000000"/>
              <w:left w:val="single" w:sz="6" w:space="0" w:color="000000"/>
              <w:bottom w:val="single" w:sz="6" w:space="0" w:color="000000"/>
              <w:right w:val="single" w:sz="6" w:space="0" w:color="000000"/>
            </w:tcBorders>
            <w:vAlign w:val="center"/>
          </w:tcPr>
          <w:p w14:paraId="693FDFC6"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Uno</w:t>
            </w:r>
          </w:p>
        </w:tc>
        <w:tc>
          <w:tcPr>
            <w:tcW w:w="1044" w:type="pct"/>
            <w:tcBorders>
              <w:top w:val="single" w:sz="6" w:space="0" w:color="000000"/>
              <w:left w:val="single" w:sz="6" w:space="0" w:color="000000"/>
              <w:bottom w:val="single" w:sz="6" w:space="0" w:color="000000"/>
              <w:right w:val="single" w:sz="6" w:space="0" w:color="000000"/>
            </w:tcBorders>
            <w:vAlign w:val="center"/>
          </w:tcPr>
          <w:p w14:paraId="52789E0C"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1,500 hasta 4,500</w:t>
            </w:r>
          </w:p>
        </w:tc>
        <w:tc>
          <w:tcPr>
            <w:tcW w:w="592" w:type="pct"/>
            <w:tcBorders>
              <w:top w:val="single" w:sz="6" w:space="0" w:color="000000"/>
              <w:left w:val="single" w:sz="6" w:space="0" w:color="000000"/>
              <w:bottom w:val="single" w:sz="6" w:space="0" w:color="000000"/>
              <w:right w:val="single" w:sz="6" w:space="0" w:color="000000"/>
            </w:tcBorders>
            <w:vAlign w:val="center"/>
          </w:tcPr>
          <w:p w14:paraId="78541A82"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74DD7FD1" w14:textId="77777777">
        <w:trPr>
          <w:trHeight w:val="20"/>
        </w:trPr>
        <w:tc>
          <w:tcPr>
            <w:tcW w:w="378" w:type="pct"/>
            <w:vMerge/>
            <w:tcBorders>
              <w:left w:val="single" w:sz="6" w:space="0" w:color="000000"/>
              <w:right w:val="single" w:sz="6" w:space="0" w:color="000000"/>
            </w:tcBorders>
            <w:vAlign w:val="center"/>
          </w:tcPr>
          <w:p w14:paraId="3C69C91C"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right w:val="single" w:sz="6" w:space="0" w:color="000000"/>
            </w:tcBorders>
            <w:vAlign w:val="center"/>
          </w:tcPr>
          <w:p w14:paraId="41550732"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7601E2B3"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w:t>
            </w:r>
          </w:p>
        </w:tc>
        <w:tc>
          <w:tcPr>
            <w:tcW w:w="1289" w:type="pct"/>
            <w:tcBorders>
              <w:top w:val="single" w:sz="6" w:space="0" w:color="000000"/>
              <w:left w:val="single" w:sz="6" w:space="0" w:color="000000"/>
              <w:bottom w:val="single" w:sz="6" w:space="0" w:color="000000"/>
              <w:right w:val="single" w:sz="6" w:space="0" w:color="000000"/>
            </w:tcBorders>
            <w:vAlign w:val="center"/>
          </w:tcPr>
          <w:p w14:paraId="4162EF8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 (1 vehículo en plataforma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0B8CDE40"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1,500 hasta 4,500</w:t>
            </w:r>
          </w:p>
        </w:tc>
        <w:tc>
          <w:tcPr>
            <w:tcW w:w="592" w:type="pct"/>
            <w:tcBorders>
              <w:top w:val="single" w:sz="6" w:space="0" w:color="000000"/>
              <w:left w:val="single" w:sz="6" w:space="0" w:color="000000"/>
              <w:bottom w:val="single" w:sz="6" w:space="0" w:color="000000"/>
              <w:right w:val="single" w:sz="6" w:space="0" w:color="000000"/>
            </w:tcBorders>
            <w:vAlign w:val="center"/>
          </w:tcPr>
          <w:p w14:paraId="3636F18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1,500</w:t>
            </w:r>
          </w:p>
        </w:tc>
      </w:tr>
      <w:tr w:rsidR="00FE7906" w:rsidRPr="00300C35" w14:paraId="2AFDD08C" w14:textId="77777777">
        <w:trPr>
          <w:trHeight w:val="20"/>
        </w:trPr>
        <w:tc>
          <w:tcPr>
            <w:tcW w:w="378" w:type="pct"/>
            <w:vMerge/>
            <w:tcBorders>
              <w:left w:val="single" w:sz="6" w:space="0" w:color="000000"/>
              <w:bottom w:val="single" w:sz="6" w:space="0" w:color="000000"/>
              <w:right w:val="single" w:sz="6" w:space="0" w:color="000000"/>
            </w:tcBorders>
            <w:vAlign w:val="center"/>
          </w:tcPr>
          <w:p w14:paraId="707D6DB5"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bottom w:val="single" w:sz="6" w:space="0" w:color="000000"/>
              <w:right w:val="single" w:sz="6" w:space="0" w:color="000000"/>
            </w:tcBorders>
            <w:vAlign w:val="center"/>
          </w:tcPr>
          <w:p w14:paraId="16E6B177"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2B32EDAF"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PL-PLS-W</w:t>
            </w:r>
          </w:p>
        </w:tc>
        <w:tc>
          <w:tcPr>
            <w:tcW w:w="1289" w:type="pct"/>
            <w:tcBorders>
              <w:top w:val="single" w:sz="6" w:space="0" w:color="000000"/>
              <w:left w:val="single" w:sz="6" w:space="0" w:color="000000"/>
              <w:bottom w:val="single" w:sz="6" w:space="0" w:color="000000"/>
              <w:right w:val="single" w:sz="6" w:space="0" w:color="000000"/>
            </w:tcBorders>
            <w:vAlign w:val="center"/>
          </w:tcPr>
          <w:p w14:paraId="5BD5290A"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 (2 vehículos en plataformas y 1 vehículo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1B945600"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1,500 hasta 4,500</w:t>
            </w:r>
          </w:p>
        </w:tc>
        <w:tc>
          <w:tcPr>
            <w:tcW w:w="592" w:type="pct"/>
            <w:tcBorders>
              <w:top w:val="single" w:sz="6" w:space="0" w:color="000000"/>
              <w:left w:val="single" w:sz="6" w:space="0" w:color="000000"/>
              <w:bottom w:val="single" w:sz="6" w:space="0" w:color="000000"/>
              <w:right w:val="single" w:sz="6" w:space="0" w:color="000000"/>
            </w:tcBorders>
            <w:vAlign w:val="center"/>
          </w:tcPr>
          <w:p w14:paraId="24B41106"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1,500</w:t>
            </w:r>
          </w:p>
        </w:tc>
      </w:tr>
      <w:tr w:rsidR="00FE7906" w:rsidRPr="00300C35" w14:paraId="21247B0A" w14:textId="77777777">
        <w:trPr>
          <w:trHeight w:val="20"/>
        </w:trPr>
        <w:tc>
          <w:tcPr>
            <w:tcW w:w="378" w:type="pct"/>
            <w:vMerge w:val="restart"/>
            <w:tcBorders>
              <w:top w:val="single" w:sz="6" w:space="0" w:color="000000"/>
              <w:left w:val="single" w:sz="6" w:space="0" w:color="000000"/>
              <w:right w:val="single" w:sz="6" w:space="0" w:color="000000"/>
            </w:tcBorders>
            <w:vAlign w:val="center"/>
          </w:tcPr>
          <w:p w14:paraId="66365BA1"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C</w:t>
            </w:r>
          </w:p>
        </w:tc>
        <w:tc>
          <w:tcPr>
            <w:tcW w:w="1036" w:type="pct"/>
            <w:vMerge w:val="restart"/>
            <w:tcBorders>
              <w:top w:val="single" w:sz="6" w:space="0" w:color="000000"/>
              <w:left w:val="single" w:sz="6" w:space="0" w:color="000000"/>
              <w:right w:val="single" w:sz="6" w:space="0" w:color="000000"/>
            </w:tcBorders>
            <w:vAlign w:val="center"/>
          </w:tcPr>
          <w:p w14:paraId="4E662859"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12,000 hasta 16,999</w:t>
            </w:r>
          </w:p>
        </w:tc>
        <w:tc>
          <w:tcPr>
            <w:tcW w:w="661" w:type="pct"/>
            <w:tcBorders>
              <w:top w:val="single" w:sz="6" w:space="0" w:color="000000"/>
              <w:left w:val="single" w:sz="6" w:space="0" w:color="000000"/>
              <w:bottom w:val="single" w:sz="6" w:space="0" w:color="000000"/>
              <w:right w:val="single" w:sz="6" w:space="0" w:color="000000"/>
            </w:tcBorders>
            <w:vAlign w:val="center"/>
          </w:tcPr>
          <w:p w14:paraId="4026B7A6"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t>
            </w:r>
          </w:p>
        </w:tc>
        <w:tc>
          <w:tcPr>
            <w:tcW w:w="1289" w:type="pct"/>
            <w:tcBorders>
              <w:top w:val="single" w:sz="6" w:space="0" w:color="000000"/>
              <w:left w:val="single" w:sz="6" w:space="0" w:color="000000"/>
              <w:bottom w:val="single" w:sz="6" w:space="0" w:color="000000"/>
              <w:right w:val="single" w:sz="6" w:space="0" w:color="000000"/>
            </w:tcBorders>
            <w:vAlign w:val="center"/>
          </w:tcPr>
          <w:p w14:paraId="28602290"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 vehículos</w:t>
            </w:r>
          </w:p>
        </w:tc>
        <w:tc>
          <w:tcPr>
            <w:tcW w:w="1044" w:type="pct"/>
            <w:tcBorders>
              <w:top w:val="single" w:sz="6" w:space="0" w:color="000000"/>
              <w:left w:val="single" w:sz="6" w:space="0" w:color="000000"/>
              <w:bottom w:val="single" w:sz="6" w:space="0" w:color="000000"/>
              <w:right w:val="single" w:sz="6" w:space="0" w:color="000000"/>
            </w:tcBorders>
            <w:vAlign w:val="center"/>
          </w:tcPr>
          <w:p w14:paraId="0B1ABE31"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2,000 hasta 10,000</w:t>
            </w:r>
          </w:p>
        </w:tc>
        <w:tc>
          <w:tcPr>
            <w:tcW w:w="592" w:type="pct"/>
            <w:tcBorders>
              <w:top w:val="single" w:sz="6" w:space="0" w:color="000000"/>
              <w:left w:val="single" w:sz="6" w:space="0" w:color="000000"/>
              <w:bottom w:val="single" w:sz="6" w:space="0" w:color="000000"/>
              <w:right w:val="single" w:sz="6" w:space="0" w:color="000000"/>
            </w:tcBorders>
            <w:vAlign w:val="center"/>
          </w:tcPr>
          <w:p w14:paraId="1BFF030B"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31172A04" w14:textId="77777777">
        <w:trPr>
          <w:trHeight w:val="20"/>
        </w:trPr>
        <w:tc>
          <w:tcPr>
            <w:tcW w:w="378" w:type="pct"/>
            <w:vMerge/>
            <w:tcBorders>
              <w:left w:val="single" w:sz="6" w:space="0" w:color="000000"/>
              <w:right w:val="single" w:sz="6" w:space="0" w:color="000000"/>
            </w:tcBorders>
            <w:vAlign w:val="center"/>
          </w:tcPr>
          <w:p w14:paraId="0F90F166"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right w:val="single" w:sz="6" w:space="0" w:color="000000"/>
            </w:tcBorders>
            <w:vAlign w:val="center"/>
          </w:tcPr>
          <w:p w14:paraId="46898376"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2485228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PLS-PL</w:t>
            </w:r>
          </w:p>
        </w:tc>
        <w:tc>
          <w:tcPr>
            <w:tcW w:w="1289" w:type="pct"/>
            <w:tcBorders>
              <w:top w:val="single" w:sz="6" w:space="0" w:color="000000"/>
              <w:left w:val="single" w:sz="6" w:space="0" w:color="000000"/>
              <w:bottom w:val="single" w:sz="6" w:space="0" w:color="000000"/>
              <w:right w:val="single" w:sz="6" w:space="0" w:color="000000"/>
            </w:tcBorders>
            <w:vAlign w:val="center"/>
          </w:tcPr>
          <w:p w14:paraId="228B6F83"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 (hasta 2 vehículos en plataforma y 1 en plataforma superior)</w:t>
            </w:r>
          </w:p>
        </w:tc>
        <w:tc>
          <w:tcPr>
            <w:tcW w:w="1044" w:type="pct"/>
            <w:tcBorders>
              <w:top w:val="single" w:sz="6" w:space="0" w:color="000000"/>
              <w:left w:val="single" w:sz="6" w:space="0" w:color="000000"/>
              <w:bottom w:val="single" w:sz="6" w:space="0" w:color="000000"/>
              <w:right w:val="single" w:sz="6" w:space="0" w:color="000000"/>
            </w:tcBorders>
            <w:vAlign w:val="center"/>
          </w:tcPr>
          <w:p w14:paraId="5A41CAD5"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2,000 hasta 10,000 (hasta 1,600 en PLS)</w:t>
            </w:r>
          </w:p>
          <w:p w14:paraId="290F29D8"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8,400 en PL)</w:t>
            </w:r>
          </w:p>
        </w:tc>
        <w:tc>
          <w:tcPr>
            <w:tcW w:w="592" w:type="pct"/>
            <w:tcBorders>
              <w:top w:val="single" w:sz="6" w:space="0" w:color="000000"/>
              <w:left w:val="single" w:sz="6" w:space="0" w:color="000000"/>
              <w:bottom w:val="single" w:sz="6" w:space="0" w:color="000000"/>
              <w:right w:val="single" w:sz="6" w:space="0" w:color="000000"/>
            </w:tcBorders>
            <w:vAlign w:val="center"/>
          </w:tcPr>
          <w:p w14:paraId="45C4FC7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3242AFA9" w14:textId="77777777">
        <w:trPr>
          <w:trHeight w:val="20"/>
        </w:trPr>
        <w:tc>
          <w:tcPr>
            <w:tcW w:w="378" w:type="pct"/>
            <w:vMerge/>
            <w:tcBorders>
              <w:left w:val="single" w:sz="6" w:space="0" w:color="000000"/>
              <w:right w:val="single" w:sz="6" w:space="0" w:color="000000"/>
            </w:tcBorders>
            <w:vAlign w:val="center"/>
          </w:tcPr>
          <w:p w14:paraId="60B3B6CA"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right w:val="single" w:sz="6" w:space="0" w:color="000000"/>
            </w:tcBorders>
            <w:vAlign w:val="center"/>
          </w:tcPr>
          <w:p w14:paraId="69784D54"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473B8993"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 PL-U</w:t>
            </w:r>
          </w:p>
        </w:tc>
        <w:tc>
          <w:tcPr>
            <w:tcW w:w="1289" w:type="pct"/>
            <w:tcBorders>
              <w:top w:val="single" w:sz="6" w:space="0" w:color="000000"/>
              <w:left w:val="single" w:sz="6" w:space="0" w:color="000000"/>
              <w:bottom w:val="single" w:sz="6" w:space="0" w:color="000000"/>
              <w:right w:val="single" w:sz="6" w:space="0" w:color="000000"/>
            </w:tcBorders>
            <w:vAlign w:val="center"/>
          </w:tcPr>
          <w:p w14:paraId="5219A21F"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 (hasta 2 vehículos en plataforma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3C6D514F"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2,000 hasta 10,000</w:t>
            </w:r>
          </w:p>
        </w:tc>
        <w:tc>
          <w:tcPr>
            <w:tcW w:w="592" w:type="pct"/>
            <w:tcBorders>
              <w:top w:val="single" w:sz="6" w:space="0" w:color="000000"/>
              <w:left w:val="single" w:sz="6" w:space="0" w:color="000000"/>
              <w:bottom w:val="single" w:sz="6" w:space="0" w:color="000000"/>
              <w:right w:val="single" w:sz="6" w:space="0" w:color="000000"/>
            </w:tcBorders>
            <w:vAlign w:val="center"/>
          </w:tcPr>
          <w:p w14:paraId="48D51991"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2,200</w:t>
            </w:r>
          </w:p>
        </w:tc>
      </w:tr>
      <w:tr w:rsidR="00FE7906" w:rsidRPr="00300C35" w14:paraId="7CBD34ED" w14:textId="77777777">
        <w:trPr>
          <w:trHeight w:val="20"/>
        </w:trPr>
        <w:tc>
          <w:tcPr>
            <w:tcW w:w="378" w:type="pct"/>
            <w:vMerge/>
            <w:tcBorders>
              <w:left w:val="single" w:sz="6" w:space="0" w:color="000000"/>
              <w:bottom w:val="single" w:sz="6" w:space="0" w:color="000000"/>
              <w:right w:val="single" w:sz="6" w:space="0" w:color="000000"/>
            </w:tcBorders>
            <w:vAlign w:val="center"/>
          </w:tcPr>
          <w:p w14:paraId="4359B405"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bottom w:val="single" w:sz="6" w:space="0" w:color="000000"/>
              <w:right w:val="single" w:sz="6" w:space="0" w:color="000000"/>
            </w:tcBorders>
            <w:vAlign w:val="center"/>
          </w:tcPr>
          <w:p w14:paraId="635C048C"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5C275BC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PLS-PL-W PLS-PL-U</w:t>
            </w:r>
          </w:p>
        </w:tc>
        <w:tc>
          <w:tcPr>
            <w:tcW w:w="1289" w:type="pct"/>
            <w:tcBorders>
              <w:top w:val="single" w:sz="6" w:space="0" w:color="000000"/>
              <w:left w:val="single" w:sz="6" w:space="0" w:color="000000"/>
              <w:bottom w:val="single" w:sz="6" w:space="0" w:color="000000"/>
              <w:right w:val="single" w:sz="6" w:space="0" w:color="000000"/>
            </w:tcBorders>
            <w:vAlign w:val="center"/>
          </w:tcPr>
          <w:p w14:paraId="6CF9CBB8"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4 (hasta 2 vehículos en plataforma, 1 vehículo en plataforma superior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46094289"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2,000 hasta 10,000 (hasta 1,600 en PLS) (hasta 8,400 en PL)</w:t>
            </w:r>
          </w:p>
        </w:tc>
        <w:tc>
          <w:tcPr>
            <w:tcW w:w="592" w:type="pct"/>
            <w:tcBorders>
              <w:top w:val="single" w:sz="6" w:space="0" w:color="000000"/>
              <w:left w:val="single" w:sz="6" w:space="0" w:color="000000"/>
              <w:bottom w:val="single" w:sz="6" w:space="0" w:color="000000"/>
              <w:right w:val="single" w:sz="6" w:space="0" w:color="000000"/>
            </w:tcBorders>
            <w:vAlign w:val="center"/>
          </w:tcPr>
          <w:p w14:paraId="6C4A62C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2,200</w:t>
            </w:r>
          </w:p>
        </w:tc>
      </w:tr>
      <w:tr w:rsidR="00FE7906" w:rsidRPr="00300C35" w14:paraId="1EFE0881" w14:textId="77777777">
        <w:trPr>
          <w:trHeight w:val="20"/>
        </w:trPr>
        <w:tc>
          <w:tcPr>
            <w:tcW w:w="378" w:type="pct"/>
            <w:vMerge w:val="restart"/>
            <w:tcBorders>
              <w:top w:val="single" w:sz="6" w:space="0" w:color="000000"/>
              <w:left w:val="single" w:sz="6" w:space="0" w:color="000000"/>
              <w:right w:val="single" w:sz="6" w:space="0" w:color="000000"/>
            </w:tcBorders>
            <w:vAlign w:val="center"/>
          </w:tcPr>
          <w:p w14:paraId="01A45C04"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lastRenderedPageBreak/>
              <w:t>D</w:t>
            </w:r>
          </w:p>
        </w:tc>
        <w:tc>
          <w:tcPr>
            <w:tcW w:w="1036" w:type="pct"/>
            <w:vMerge w:val="restart"/>
            <w:tcBorders>
              <w:top w:val="single" w:sz="6" w:space="0" w:color="000000"/>
              <w:left w:val="single" w:sz="6" w:space="0" w:color="000000"/>
              <w:right w:val="single" w:sz="6" w:space="0" w:color="000000"/>
            </w:tcBorders>
            <w:vAlign w:val="center"/>
          </w:tcPr>
          <w:p w14:paraId="196AB8E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17,000 en adelante</w:t>
            </w:r>
          </w:p>
        </w:tc>
        <w:tc>
          <w:tcPr>
            <w:tcW w:w="661" w:type="pct"/>
            <w:tcBorders>
              <w:top w:val="single" w:sz="6" w:space="0" w:color="000000"/>
              <w:left w:val="single" w:sz="6" w:space="0" w:color="000000"/>
              <w:bottom w:val="single" w:sz="6" w:space="0" w:color="000000"/>
              <w:right w:val="single" w:sz="6" w:space="0" w:color="000000"/>
            </w:tcBorders>
            <w:vAlign w:val="center"/>
          </w:tcPr>
          <w:p w14:paraId="2E455423"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t>
            </w:r>
          </w:p>
        </w:tc>
        <w:tc>
          <w:tcPr>
            <w:tcW w:w="1289" w:type="pct"/>
            <w:tcBorders>
              <w:top w:val="single" w:sz="6" w:space="0" w:color="000000"/>
              <w:left w:val="single" w:sz="6" w:space="0" w:color="000000"/>
              <w:bottom w:val="single" w:sz="6" w:space="0" w:color="000000"/>
              <w:right w:val="single" w:sz="6" w:space="0" w:color="000000"/>
            </w:tcBorders>
            <w:vAlign w:val="center"/>
          </w:tcPr>
          <w:p w14:paraId="34B9813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2 vehículos</w:t>
            </w:r>
          </w:p>
        </w:tc>
        <w:tc>
          <w:tcPr>
            <w:tcW w:w="1044" w:type="pct"/>
            <w:tcBorders>
              <w:top w:val="single" w:sz="6" w:space="0" w:color="000000"/>
              <w:left w:val="single" w:sz="6" w:space="0" w:color="000000"/>
              <w:bottom w:val="single" w:sz="6" w:space="0" w:color="000000"/>
              <w:right w:val="single" w:sz="6" w:space="0" w:color="000000"/>
            </w:tcBorders>
            <w:vAlign w:val="center"/>
          </w:tcPr>
          <w:p w14:paraId="4BA00466"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1,500 hasta 15,000</w:t>
            </w:r>
          </w:p>
        </w:tc>
        <w:tc>
          <w:tcPr>
            <w:tcW w:w="592" w:type="pct"/>
            <w:tcBorders>
              <w:top w:val="single" w:sz="6" w:space="0" w:color="000000"/>
              <w:left w:val="single" w:sz="6" w:space="0" w:color="000000"/>
              <w:bottom w:val="single" w:sz="6" w:space="0" w:color="000000"/>
              <w:right w:val="single" w:sz="6" w:space="0" w:color="000000"/>
            </w:tcBorders>
            <w:vAlign w:val="center"/>
          </w:tcPr>
          <w:p w14:paraId="54D58938"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4C9528A1" w14:textId="77777777">
        <w:trPr>
          <w:trHeight w:val="20"/>
        </w:trPr>
        <w:tc>
          <w:tcPr>
            <w:tcW w:w="378" w:type="pct"/>
            <w:vMerge/>
            <w:tcBorders>
              <w:left w:val="single" w:sz="6" w:space="0" w:color="000000"/>
              <w:right w:val="single" w:sz="6" w:space="0" w:color="000000"/>
            </w:tcBorders>
            <w:vAlign w:val="center"/>
          </w:tcPr>
          <w:p w14:paraId="12990A91"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right w:val="single" w:sz="6" w:space="0" w:color="000000"/>
            </w:tcBorders>
            <w:vAlign w:val="center"/>
          </w:tcPr>
          <w:p w14:paraId="14371E04"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218741EB"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PLS-PL</w:t>
            </w:r>
          </w:p>
        </w:tc>
        <w:tc>
          <w:tcPr>
            <w:tcW w:w="1289" w:type="pct"/>
            <w:tcBorders>
              <w:top w:val="single" w:sz="6" w:space="0" w:color="000000"/>
              <w:left w:val="single" w:sz="6" w:space="0" w:color="000000"/>
              <w:bottom w:val="single" w:sz="6" w:space="0" w:color="000000"/>
              <w:right w:val="single" w:sz="6" w:space="0" w:color="000000"/>
            </w:tcBorders>
            <w:vAlign w:val="center"/>
          </w:tcPr>
          <w:p w14:paraId="5CF88C44"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 (hasta 2 vehículos en plataforma y 1 en plataforma superior)</w:t>
            </w:r>
          </w:p>
        </w:tc>
        <w:tc>
          <w:tcPr>
            <w:tcW w:w="1044" w:type="pct"/>
            <w:tcBorders>
              <w:top w:val="single" w:sz="6" w:space="0" w:color="000000"/>
              <w:left w:val="single" w:sz="6" w:space="0" w:color="000000"/>
              <w:bottom w:val="single" w:sz="6" w:space="0" w:color="000000"/>
              <w:right w:val="single" w:sz="6" w:space="0" w:color="000000"/>
            </w:tcBorders>
            <w:vAlign w:val="center"/>
          </w:tcPr>
          <w:p w14:paraId="4629F9E0"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2,500 hasta 15,000 (hasta 1,600 en PLS)</w:t>
            </w:r>
          </w:p>
          <w:p w14:paraId="5363D2C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13,400 en PL)</w:t>
            </w:r>
          </w:p>
        </w:tc>
        <w:tc>
          <w:tcPr>
            <w:tcW w:w="592" w:type="pct"/>
            <w:tcBorders>
              <w:top w:val="single" w:sz="6" w:space="0" w:color="000000"/>
              <w:left w:val="single" w:sz="6" w:space="0" w:color="000000"/>
              <w:bottom w:val="single" w:sz="6" w:space="0" w:color="000000"/>
              <w:right w:val="single" w:sz="6" w:space="0" w:color="000000"/>
            </w:tcBorders>
            <w:vAlign w:val="center"/>
          </w:tcPr>
          <w:p w14:paraId="379AE6C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No aplica</w:t>
            </w:r>
          </w:p>
        </w:tc>
      </w:tr>
      <w:tr w:rsidR="00FE7906" w:rsidRPr="00300C35" w14:paraId="2AF07E6F" w14:textId="77777777">
        <w:trPr>
          <w:trHeight w:val="20"/>
        </w:trPr>
        <w:tc>
          <w:tcPr>
            <w:tcW w:w="378" w:type="pct"/>
            <w:vMerge/>
            <w:tcBorders>
              <w:left w:val="single" w:sz="6" w:space="0" w:color="000000"/>
              <w:right w:val="single" w:sz="6" w:space="0" w:color="000000"/>
            </w:tcBorders>
            <w:vAlign w:val="center"/>
          </w:tcPr>
          <w:p w14:paraId="11448062"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right w:val="single" w:sz="6" w:space="0" w:color="000000"/>
            </w:tcBorders>
            <w:vAlign w:val="center"/>
          </w:tcPr>
          <w:p w14:paraId="0BFDE58E"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265C23AC"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PL-W, PL-U</w:t>
            </w:r>
          </w:p>
        </w:tc>
        <w:tc>
          <w:tcPr>
            <w:tcW w:w="1289" w:type="pct"/>
            <w:tcBorders>
              <w:top w:val="single" w:sz="6" w:space="0" w:color="000000"/>
              <w:left w:val="single" w:sz="6" w:space="0" w:color="000000"/>
              <w:bottom w:val="single" w:sz="6" w:space="0" w:color="000000"/>
              <w:right w:val="single" w:sz="6" w:space="0" w:color="000000"/>
            </w:tcBorders>
            <w:vAlign w:val="center"/>
          </w:tcPr>
          <w:p w14:paraId="37D141F8"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 (hasta 2 vehículos en plataforma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71DCA1AE"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2,500 hasta 15,000</w:t>
            </w:r>
          </w:p>
        </w:tc>
        <w:tc>
          <w:tcPr>
            <w:tcW w:w="592" w:type="pct"/>
            <w:tcBorders>
              <w:top w:val="single" w:sz="6" w:space="0" w:color="000000"/>
              <w:left w:val="single" w:sz="6" w:space="0" w:color="000000"/>
              <w:bottom w:val="single" w:sz="6" w:space="0" w:color="000000"/>
              <w:right w:val="single" w:sz="6" w:space="0" w:color="000000"/>
            </w:tcBorders>
            <w:vAlign w:val="center"/>
          </w:tcPr>
          <w:p w14:paraId="38338134"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3,500</w:t>
            </w:r>
          </w:p>
        </w:tc>
      </w:tr>
      <w:tr w:rsidR="00FE7906" w:rsidRPr="00300C35" w14:paraId="01878DF3" w14:textId="77777777">
        <w:trPr>
          <w:trHeight w:val="20"/>
        </w:trPr>
        <w:tc>
          <w:tcPr>
            <w:tcW w:w="378" w:type="pct"/>
            <w:vMerge/>
            <w:tcBorders>
              <w:left w:val="single" w:sz="6" w:space="0" w:color="000000"/>
              <w:bottom w:val="single" w:sz="6" w:space="0" w:color="auto"/>
              <w:right w:val="single" w:sz="6" w:space="0" w:color="000000"/>
            </w:tcBorders>
            <w:vAlign w:val="center"/>
          </w:tcPr>
          <w:p w14:paraId="672F3A4B" w14:textId="77777777" w:rsidR="00FE7906" w:rsidRPr="00300C35" w:rsidRDefault="00FE7906" w:rsidP="00B73E5C">
            <w:pPr>
              <w:pStyle w:val="Texto"/>
              <w:spacing w:line="234" w:lineRule="exact"/>
              <w:ind w:firstLine="0"/>
              <w:jc w:val="center"/>
              <w:rPr>
                <w:rFonts w:ascii="Verdana" w:hAnsi="Verdana"/>
                <w:sz w:val="16"/>
                <w:szCs w:val="16"/>
              </w:rPr>
            </w:pPr>
          </w:p>
        </w:tc>
        <w:tc>
          <w:tcPr>
            <w:tcW w:w="1036" w:type="pct"/>
            <w:vMerge/>
            <w:tcBorders>
              <w:left w:val="single" w:sz="6" w:space="0" w:color="000000"/>
              <w:bottom w:val="single" w:sz="6" w:space="0" w:color="auto"/>
              <w:right w:val="single" w:sz="6" w:space="0" w:color="000000"/>
            </w:tcBorders>
            <w:vAlign w:val="center"/>
          </w:tcPr>
          <w:p w14:paraId="19DC4483" w14:textId="77777777" w:rsidR="00FE7906" w:rsidRPr="00300C35" w:rsidRDefault="00FE7906" w:rsidP="00B73E5C">
            <w:pPr>
              <w:pStyle w:val="Texto"/>
              <w:spacing w:line="234" w:lineRule="exact"/>
              <w:ind w:firstLine="0"/>
              <w:jc w:val="center"/>
              <w:rPr>
                <w:rFonts w:ascii="Verdana" w:hAnsi="Verdana"/>
                <w:sz w:val="16"/>
                <w:szCs w:val="16"/>
              </w:rPr>
            </w:pPr>
          </w:p>
        </w:tc>
        <w:tc>
          <w:tcPr>
            <w:tcW w:w="661" w:type="pct"/>
            <w:tcBorders>
              <w:top w:val="single" w:sz="6" w:space="0" w:color="000000"/>
              <w:left w:val="single" w:sz="6" w:space="0" w:color="000000"/>
              <w:bottom w:val="single" w:sz="6" w:space="0" w:color="000000"/>
              <w:right w:val="single" w:sz="6" w:space="0" w:color="000000"/>
            </w:tcBorders>
            <w:vAlign w:val="center"/>
          </w:tcPr>
          <w:p w14:paraId="323D1355"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PLS-PL-W PLS-PL-U</w:t>
            </w:r>
          </w:p>
        </w:tc>
        <w:tc>
          <w:tcPr>
            <w:tcW w:w="1289" w:type="pct"/>
            <w:tcBorders>
              <w:top w:val="single" w:sz="6" w:space="0" w:color="000000"/>
              <w:left w:val="single" w:sz="6" w:space="0" w:color="000000"/>
              <w:bottom w:val="single" w:sz="6" w:space="0" w:color="000000"/>
              <w:right w:val="single" w:sz="6" w:space="0" w:color="000000"/>
            </w:tcBorders>
            <w:vAlign w:val="center"/>
          </w:tcPr>
          <w:p w14:paraId="6C1B7121"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4 (hasta 2 vehículos en plataforma, 1 vehículo en plataforma superior y 1 arrastrando)</w:t>
            </w:r>
          </w:p>
        </w:tc>
        <w:tc>
          <w:tcPr>
            <w:tcW w:w="1044" w:type="pct"/>
            <w:tcBorders>
              <w:top w:val="single" w:sz="6" w:space="0" w:color="000000"/>
              <w:left w:val="single" w:sz="6" w:space="0" w:color="000000"/>
              <w:bottom w:val="single" w:sz="6" w:space="0" w:color="000000"/>
              <w:right w:val="single" w:sz="6" w:space="0" w:color="000000"/>
            </w:tcBorders>
            <w:vAlign w:val="center"/>
          </w:tcPr>
          <w:p w14:paraId="73CFE33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De 2,500 hasta 15,000 (hasta 1,600 en PLS) (hasta 13,400 en PL)</w:t>
            </w:r>
          </w:p>
        </w:tc>
        <w:tc>
          <w:tcPr>
            <w:tcW w:w="592" w:type="pct"/>
            <w:tcBorders>
              <w:top w:val="single" w:sz="6" w:space="0" w:color="000000"/>
              <w:left w:val="single" w:sz="6" w:space="0" w:color="000000"/>
              <w:bottom w:val="single" w:sz="6" w:space="0" w:color="000000"/>
              <w:right w:val="single" w:sz="6" w:space="0" w:color="000000"/>
            </w:tcBorders>
            <w:vAlign w:val="center"/>
          </w:tcPr>
          <w:p w14:paraId="094D9CDD" w14:textId="77777777" w:rsidR="00FE7906" w:rsidRPr="00300C35" w:rsidRDefault="00FE7906" w:rsidP="00B73E5C">
            <w:pPr>
              <w:pStyle w:val="Texto"/>
              <w:spacing w:line="234" w:lineRule="exact"/>
              <w:ind w:firstLine="0"/>
              <w:jc w:val="center"/>
              <w:rPr>
                <w:rFonts w:ascii="Verdana" w:hAnsi="Verdana"/>
                <w:sz w:val="16"/>
                <w:szCs w:val="16"/>
              </w:rPr>
            </w:pPr>
            <w:r w:rsidRPr="00300C35">
              <w:rPr>
                <w:rFonts w:ascii="Verdana" w:hAnsi="Verdana"/>
                <w:sz w:val="16"/>
                <w:szCs w:val="16"/>
              </w:rPr>
              <w:t>Hasta 3,500</w:t>
            </w:r>
          </w:p>
        </w:tc>
      </w:tr>
    </w:tbl>
    <w:p w14:paraId="2A495705" w14:textId="77777777" w:rsidR="00300C35" w:rsidRDefault="00300C35" w:rsidP="00300C35">
      <w:pPr>
        <w:pStyle w:val="Texto"/>
        <w:spacing w:line="234" w:lineRule="exact"/>
        <w:ind w:firstLine="0"/>
        <w:rPr>
          <w:rFonts w:ascii="Verdana" w:hAnsi="Verdana"/>
          <w:color w:val="000000"/>
          <w:sz w:val="16"/>
          <w:szCs w:val="16"/>
        </w:rPr>
      </w:pPr>
    </w:p>
    <w:p w14:paraId="6D8E5220" w14:textId="77777777" w:rsidR="00443871" w:rsidRDefault="00443871" w:rsidP="00443871">
      <w:pPr>
        <w:pStyle w:val="Texto"/>
        <w:ind w:firstLine="0"/>
        <w:jc w:val="center"/>
        <w:rPr>
          <w:rFonts w:ascii="Verdana" w:hAnsi="Verdana"/>
          <w:b/>
          <w:sz w:val="16"/>
          <w:szCs w:val="16"/>
          <w:lang w:val="en"/>
        </w:rPr>
      </w:pPr>
    </w:p>
    <w:tbl>
      <w:tblPr>
        <w:tblW w:w="5000" w:type="pct"/>
        <w:tblCellMar>
          <w:left w:w="72" w:type="dxa"/>
          <w:right w:w="72" w:type="dxa"/>
        </w:tblCellMar>
        <w:tblLook w:val="04A0" w:firstRow="1" w:lastRow="0" w:firstColumn="1" w:lastColumn="0" w:noHBand="0" w:noVBand="1"/>
      </w:tblPr>
      <w:tblGrid>
        <w:gridCol w:w="1026"/>
        <w:gridCol w:w="1872"/>
        <w:gridCol w:w="1171"/>
        <w:gridCol w:w="2345"/>
        <w:gridCol w:w="1887"/>
        <w:gridCol w:w="1043"/>
      </w:tblGrid>
      <w:tr w:rsidR="00443871" w:rsidRPr="00443871" w14:paraId="5A8F11DE" w14:textId="77777777" w:rsidTr="00443871">
        <w:trPr>
          <w:trHeight w:val="20"/>
        </w:trPr>
        <w:tc>
          <w:tcPr>
            <w:tcW w:w="5000" w:type="pct"/>
            <w:gridSpan w:val="6"/>
            <w:tcBorders>
              <w:top w:val="single" w:sz="6" w:space="0" w:color="000000"/>
              <w:left w:val="single" w:sz="6" w:space="0" w:color="000000"/>
              <w:bottom w:val="single" w:sz="6" w:space="0" w:color="000000"/>
              <w:right w:val="single" w:sz="6" w:space="0" w:color="000000"/>
            </w:tcBorders>
            <w:noWrap/>
            <w:vAlign w:val="center"/>
            <w:hideMark/>
          </w:tcPr>
          <w:p w14:paraId="07F19934"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b/>
                <w:color w:val="000000"/>
                <w:sz w:val="16"/>
                <w:szCs w:val="16"/>
                <w:lang w:val="en-US"/>
              </w:rPr>
              <w:t>Table 2. Drag and/or rescue platform type cranes.</w:t>
            </w:r>
          </w:p>
        </w:tc>
      </w:tr>
      <w:tr w:rsidR="00443871" w14:paraId="3CB3AD8C" w14:textId="77777777" w:rsidTr="00443871">
        <w:trPr>
          <w:trHeight w:val="20"/>
        </w:trPr>
        <w:tc>
          <w:tcPr>
            <w:tcW w:w="378" w:type="pct"/>
            <w:tcBorders>
              <w:top w:val="single" w:sz="6" w:space="0" w:color="000000"/>
              <w:left w:val="single" w:sz="6" w:space="0" w:color="000000"/>
              <w:bottom w:val="single" w:sz="6" w:space="0" w:color="000000"/>
              <w:right w:val="single" w:sz="6" w:space="0" w:color="000000"/>
            </w:tcBorders>
            <w:noWrap/>
            <w:vAlign w:val="center"/>
            <w:hideMark/>
          </w:tcPr>
          <w:p w14:paraId="3DAD5168"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Crane type</w:t>
            </w:r>
          </w:p>
        </w:tc>
        <w:tc>
          <w:tcPr>
            <w:tcW w:w="1036" w:type="pct"/>
            <w:tcBorders>
              <w:top w:val="single" w:sz="6" w:space="0" w:color="000000"/>
              <w:left w:val="single" w:sz="6" w:space="0" w:color="000000"/>
              <w:bottom w:val="single" w:sz="6" w:space="0" w:color="000000"/>
              <w:right w:val="single" w:sz="6" w:space="0" w:color="000000"/>
            </w:tcBorders>
            <w:vAlign w:val="center"/>
            <w:hideMark/>
          </w:tcPr>
          <w:p w14:paraId="3D18E1DE"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Crane truck design gross vehicle weight (kg)</w:t>
            </w: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7E9DC861"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Crane equipment class</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061D1D10"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Vehicle towing capacity</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25F0B0FA"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Weight range to transport on the platform (kg) (1)</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1DC2293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Drag weight range (kg) (1)</w:t>
            </w:r>
          </w:p>
        </w:tc>
      </w:tr>
      <w:tr w:rsidR="00443871" w14:paraId="33F00FFD" w14:textId="77777777" w:rsidTr="00443871">
        <w:trPr>
          <w:trHeight w:val="20"/>
        </w:trPr>
        <w:tc>
          <w:tcPr>
            <w:tcW w:w="378" w:type="pct"/>
            <w:vMerge w:val="restart"/>
            <w:tcBorders>
              <w:top w:val="single" w:sz="6" w:space="0" w:color="000000"/>
              <w:left w:val="single" w:sz="6" w:space="0" w:color="000000"/>
              <w:bottom w:val="single" w:sz="6" w:space="0" w:color="000000"/>
              <w:right w:val="single" w:sz="6" w:space="0" w:color="000000"/>
            </w:tcBorders>
            <w:vAlign w:val="center"/>
            <w:hideMark/>
          </w:tcPr>
          <w:p w14:paraId="54159EC9" w14:textId="7300301A" w:rsidR="00443871" w:rsidRPr="007B54E4" w:rsidRDefault="007B54E4">
            <w:pPr>
              <w:pStyle w:val="Texto"/>
              <w:spacing w:line="234" w:lineRule="exact"/>
              <w:ind w:firstLine="0"/>
              <w:jc w:val="center"/>
              <w:rPr>
                <w:rFonts w:ascii="Verdana" w:hAnsi="Verdana"/>
                <w:sz w:val="16"/>
                <w:szCs w:val="16"/>
                <w:lang w:val="en-US"/>
              </w:rPr>
            </w:pPr>
            <w:r>
              <w:rPr>
                <w:rFonts w:ascii="Verdana" w:hAnsi="Verdana"/>
                <w:sz w:val="16"/>
                <w:szCs w:val="16"/>
                <w:lang w:val="en-US"/>
              </w:rPr>
              <w:t>A</w:t>
            </w:r>
          </w:p>
        </w:tc>
        <w:tc>
          <w:tcPr>
            <w:tcW w:w="1036" w:type="pct"/>
            <w:vMerge w:val="restart"/>
            <w:tcBorders>
              <w:top w:val="single" w:sz="6" w:space="0" w:color="000000"/>
              <w:left w:val="single" w:sz="6" w:space="0" w:color="000000"/>
              <w:bottom w:val="single" w:sz="6" w:space="0" w:color="000000"/>
              <w:right w:val="single" w:sz="6" w:space="0" w:color="000000"/>
            </w:tcBorders>
            <w:vAlign w:val="center"/>
            <w:hideMark/>
          </w:tcPr>
          <w:p w14:paraId="5C79776F"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5,800 to 7,499</w:t>
            </w: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3AE7C52D"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68841FBE"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One</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2FC2B868"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1,000 to 1,500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5C29355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272AF0C1"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BA23E65"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3A40683B"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53EB7A78"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0BC64209"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 (1 vehicle on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4FE0111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1,000 to 2,200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61FC4D3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1,500</w:t>
            </w:r>
          </w:p>
        </w:tc>
      </w:tr>
      <w:tr w:rsidR="00443871" w14:paraId="55BAAB95" w14:textId="77777777" w:rsidTr="00443871">
        <w:trPr>
          <w:trHeight w:val="20"/>
        </w:trPr>
        <w:tc>
          <w:tcPr>
            <w:tcW w:w="378" w:type="pct"/>
            <w:vMerge w:val="restart"/>
            <w:tcBorders>
              <w:top w:val="single" w:sz="6" w:space="0" w:color="000000"/>
              <w:left w:val="single" w:sz="6" w:space="0" w:color="000000"/>
              <w:bottom w:val="single" w:sz="6" w:space="0" w:color="000000"/>
              <w:right w:val="single" w:sz="6" w:space="0" w:color="000000"/>
            </w:tcBorders>
            <w:vAlign w:val="center"/>
            <w:hideMark/>
          </w:tcPr>
          <w:p w14:paraId="3562D150" w14:textId="30BFD459" w:rsidR="00443871" w:rsidRPr="007B54E4" w:rsidRDefault="007B54E4">
            <w:pPr>
              <w:pStyle w:val="Texto"/>
              <w:spacing w:line="234" w:lineRule="exact"/>
              <w:ind w:firstLine="0"/>
              <w:jc w:val="center"/>
              <w:rPr>
                <w:rFonts w:ascii="Verdana" w:hAnsi="Verdana"/>
                <w:sz w:val="16"/>
                <w:szCs w:val="16"/>
                <w:lang w:val="en-US"/>
              </w:rPr>
            </w:pPr>
            <w:r>
              <w:rPr>
                <w:rFonts w:ascii="Verdana" w:hAnsi="Verdana"/>
                <w:sz w:val="16"/>
                <w:szCs w:val="16"/>
                <w:lang w:val="en-US"/>
              </w:rPr>
              <w:t>B</w:t>
            </w:r>
          </w:p>
        </w:tc>
        <w:tc>
          <w:tcPr>
            <w:tcW w:w="1036" w:type="pct"/>
            <w:vMerge w:val="restart"/>
            <w:tcBorders>
              <w:top w:val="single" w:sz="6" w:space="0" w:color="000000"/>
              <w:left w:val="single" w:sz="6" w:space="0" w:color="000000"/>
              <w:bottom w:val="single" w:sz="6" w:space="0" w:color="000000"/>
              <w:right w:val="single" w:sz="6" w:space="0" w:color="000000"/>
            </w:tcBorders>
            <w:vAlign w:val="center"/>
            <w:hideMark/>
          </w:tcPr>
          <w:p w14:paraId="2B04C28E"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7,500 to 11,999</w:t>
            </w: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70A888EA"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0C997637"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One</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7658E389"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1,500 to 4,500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4B1DEA84"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684A596E"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55566F7"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685C0AE3"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2E1A9BB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4DD512AD"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 (1 vehicle on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023A441A"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1,500 to 4,500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10535757"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1,500</w:t>
            </w:r>
          </w:p>
        </w:tc>
      </w:tr>
      <w:tr w:rsidR="00443871" w14:paraId="41D6835C"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755C3FB"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04C20B2"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038EFC19"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PL-PLS-W</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1F69FDBD"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 (2 vehicles on platforms and 1 towing vehicle)</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4037F56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1,500 to 4,500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3DCECE8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1,500</w:t>
            </w:r>
          </w:p>
        </w:tc>
      </w:tr>
      <w:tr w:rsidR="00443871" w14:paraId="1493CA77" w14:textId="77777777" w:rsidTr="00443871">
        <w:trPr>
          <w:trHeight w:val="20"/>
        </w:trPr>
        <w:tc>
          <w:tcPr>
            <w:tcW w:w="378" w:type="pct"/>
            <w:vMerge w:val="restart"/>
            <w:tcBorders>
              <w:top w:val="single" w:sz="6" w:space="0" w:color="000000"/>
              <w:left w:val="single" w:sz="6" w:space="0" w:color="000000"/>
              <w:bottom w:val="single" w:sz="6" w:space="0" w:color="000000"/>
              <w:right w:val="single" w:sz="6" w:space="0" w:color="000000"/>
            </w:tcBorders>
            <w:vAlign w:val="center"/>
            <w:hideMark/>
          </w:tcPr>
          <w:p w14:paraId="5D7A4A98" w14:textId="647FDFB4" w:rsidR="00443871" w:rsidRPr="007B54E4" w:rsidRDefault="007B54E4">
            <w:pPr>
              <w:pStyle w:val="Texto"/>
              <w:spacing w:line="234" w:lineRule="exact"/>
              <w:ind w:firstLine="0"/>
              <w:jc w:val="center"/>
              <w:rPr>
                <w:rFonts w:ascii="Verdana" w:hAnsi="Verdana"/>
                <w:sz w:val="16"/>
                <w:szCs w:val="16"/>
                <w:lang w:val="en-US"/>
              </w:rPr>
            </w:pPr>
            <w:r>
              <w:rPr>
                <w:rFonts w:ascii="Verdana" w:hAnsi="Verdana"/>
                <w:sz w:val="16"/>
                <w:szCs w:val="16"/>
                <w:lang w:val="en-US"/>
              </w:rPr>
              <w:t>C</w:t>
            </w:r>
          </w:p>
        </w:tc>
        <w:tc>
          <w:tcPr>
            <w:tcW w:w="1036" w:type="pct"/>
            <w:vMerge w:val="restart"/>
            <w:tcBorders>
              <w:top w:val="single" w:sz="6" w:space="0" w:color="000000"/>
              <w:left w:val="single" w:sz="6" w:space="0" w:color="000000"/>
              <w:bottom w:val="single" w:sz="6" w:space="0" w:color="000000"/>
              <w:right w:val="single" w:sz="6" w:space="0" w:color="000000"/>
            </w:tcBorders>
            <w:vAlign w:val="center"/>
            <w:hideMark/>
          </w:tcPr>
          <w:p w14:paraId="378C91D2"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12,000 to 16,999</w:t>
            </w: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26C2EEA5"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1F4A031D"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 vehicles</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75663AD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2,000 to 10,000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6DEC12A2"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6C50E496"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04CAE338"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7B805B"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7AF818E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PLS-PL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1AE0E4F0"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 (up to 2 vehicles on platform and 1 on upper platform)</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40BB7E83"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2,000 to 10,000 (up to 1,600 in PLS)</w:t>
            </w:r>
          </w:p>
          <w:p w14:paraId="73F151AF"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8,400 in PL)</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0BD7AE93"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31CBF4A9"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65E4E9E"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1AFAF49E"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2887168F"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 PL-U</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61793886"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 (up to 2 vehicles on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027A5EF3"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2,000 to 10,000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2B9943D4"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2,200</w:t>
            </w:r>
          </w:p>
        </w:tc>
      </w:tr>
      <w:tr w:rsidR="00443871" w14:paraId="49F18E05" w14:textId="77777777" w:rsidTr="00443871">
        <w:trPr>
          <w:trHeight w:val="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7875BD4D"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14:paraId="57EC1EDE"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18691A12"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PLS-PL-W PLS-PL-U</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1319DBD7"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4 (up to 2 vehicles on platform, 1 vehicle on upper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62137C87"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2,000 to 10,000 (up to 1,600 in PLS) (up to 8,400 in PL)</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209D3471"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2,200</w:t>
            </w:r>
          </w:p>
        </w:tc>
      </w:tr>
      <w:tr w:rsidR="00443871" w14:paraId="162CB58E" w14:textId="77777777" w:rsidTr="00443871">
        <w:trPr>
          <w:trHeight w:val="20"/>
        </w:trPr>
        <w:tc>
          <w:tcPr>
            <w:tcW w:w="378" w:type="pct"/>
            <w:vMerge w:val="restart"/>
            <w:tcBorders>
              <w:top w:val="single" w:sz="6" w:space="0" w:color="000000"/>
              <w:left w:val="single" w:sz="6" w:space="0" w:color="000000"/>
              <w:bottom w:val="single" w:sz="6" w:space="0" w:color="auto"/>
              <w:right w:val="single" w:sz="6" w:space="0" w:color="000000"/>
            </w:tcBorders>
            <w:vAlign w:val="center"/>
            <w:hideMark/>
          </w:tcPr>
          <w:p w14:paraId="52E22DC8" w14:textId="162161FE" w:rsidR="00443871" w:rsidRPr="007B54E4" w:rsidRDefault="007B54E4">
            <w:pPr>
              <w:pStyle w:val="Texto"/>
              <w:spacing w:line="234" w:lineRule="exact"/>
              <w:ind w:firstLine="0"/>
              <w:jc w:val="center"/>
              <w:rPr>
                <w:rFonts w:ascii="Verdana" w:hAnsi="Verdana"/>
                <w:sz w:val="16"/>
                <w:szCs w:val="16"/>
                <w:lang w:val="en-US"/>
              </w:rPr>
            </w:pPr>
            <w:r>
              <w:rPr>
                <w:rFonts w:ascii="Verdana" w:hAnsi="Verdana"/>
                <w:sz w:val="16"/>
                <w:szCs w:val="16"/>
                <w:lang w:val="en-US"/>
              </w:rPr>
              <w:t>D</w:t>
            </w:r>
          </w:p>
        </w:tc>
        <w:tc>
          <w:tcPr>
            <w:tcW w:w="1036" w:type="pct"/>
            <w:vMerge w:val="restart"/>
            <w:tcBorders>
              <w:top w:val="single" w:sz="6" w:space="0" w:color="000000"/>
              <w:left w:val="single" w:sz="6" w:space="0" w:color="000000"/>
              <w:bottom w:val="single" w:sz="6" w:space="0" w:color="auto"/>
              <w:right w:val="single" w:sz="6" w:space="0" w:color="000000"/>
            </w:tcBorders>
            <w:vAlign w:val="center"/>
            <w:hideMark/>
          </w:tcPr>
          <w:p w14:paraId="4A0334F0"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17,000 and up</w:t>
            </w: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7812A883"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7ED794CF"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2 vehicles</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2F74C6B5"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1,500 to 15,000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2DF7CAD2"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0F6F1AE9" w14:textId="77777777" w:rsidTr="00443871">
        <w:trPr>
          <w:trHeight w:val="20"/>
        </w:trPr>
        <w:tc>
          <w:tcPr>
            <w:tcW w:w="0" w:type="auto"/>
            <w:vMerge/>
            <w:tcBorders>
              <w:top w:val="single" w:sz="6" w:space="0" w:color="000000"/>
              <w:left w:val="single" w:sz="6" w:space="0" w:color="000000"/>
              <w:bottom w:val="single" w:sz="6" w:space="0" w:color="auto"/>
              <w:right w:val="single" w:sz="6" w:space="0" w:color="000000"/>
            </w:tcBorders>
            <w:vAlign w:val="center"/>
            <w:hideMark/>
          </w:tcPr>
          <w:p w14:paraId="4C3DC534"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auto"/>
              <w:right w:val="single" w:sz="6" w:space="0" w:color="000000"/>
            </w:tcBorders>
            <w:vAlign w:val="center"/>
            <w:hideMark/>
          </w:tcPr>
          <w:p w14:paraId="78C333B4"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73A37C18"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PLS-PL</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61DCA0B9"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 (up to 2 vehicles on platform and 1 on upper platform)</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680ECAB9"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2,500 to 15,000 (up to 1,600 in PLS)</w:t>
            </w:r>
          </w:p>
          <w:p w14:paraId="1A83FC2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13,400 in PL)</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546DB2BF"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Does not apply</w:t>
            </w:r>
          </w:p>
        </w:tc>
      </w:tr>
      <w:tr w:rsidR="00443871" w14:paraId="4520FCB3" w14:textId="77777777" w:rsidTr="00443871">
        <w:trPr>
          <w:trHeight w:val="20"/>
        </w:trPr>
        <w:tc>
          <w:tcPr>
            <w:tcW w:w="0" w:type="auto"/>
            <w:vMerge/>
            <w:tcBorders>
              <w:top w:val="single" w:sz="6" w:space="0" w:color="000000"/>
              <w:left w:val="single" w:sz="6" w:space="0" w:color="000000"/>
              <w:bottom w:val="single" w:sz="6" w:space="0" w:color="auto"/>
              <w:right w:val="single" w:sz="6" w:space="0" w:color="000000"/>
            </w:tcBorders>
            <w:vAlign w:val="center"/>
            <w:hideMark/>
          </w:tcPr>
          <w:p w14:paraId="34682819"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auto"/>
              <w:right w:val="single" w:sz="6" w:space="0" w:color="000000"/>
            </w:tcBorders>
            <w:vAlign w:val="center"/>
            <w:hideMark/>
          </w:tcPr>
          <w:p w14:paraId="1AD71D8D"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4995753A"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PL-W, PL-U</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05BF0518"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 (up to 2 vehicles on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0C332717"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2,500 to 15,000</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216F47C4"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3,500</w:t>
            </w:r>
          </w:p>
        </w:tc>
      </w:tr>
      <w:tr w:rsidR="00443871" w14:paraId="619BC346" w14:textId="77777777" w:rsidTr="00443871">
        <w:trPr>
          <w:trHeight w:val="20"/>
        </w:trPr>
        <w:tc>
          <w:tcPr>
            <w:tcW w:w="0" w:type="auto"/>
            <w:vMerge/>
            <w:tcBorders>
              <w:top w:val="single" w:sz="6" w:space="0" w:color="000000"/>
              <w:left w:val="single" w:sz="6" w:space="0" w:color="000000"/>
              <w:bottom w:val="single" w:sz="6" w:space="0" w:color="auto"/>
              <w:right w:val="single" w:sz="6" w:space="0" w:color="000000"/>
            </w:tcBorders>
            <w:vAlign w:val="center"/>
            <w:hideMark/>
          </w:tcPr>
          <w:p w14:paraId="1D8B3858" w14:textId="77777777" w:rsidR="00443871" w:rsidRPr="007B54E4" w:rsidRDefault="00443871">
            <w:pPr>
              <w:rPr>
                <w:rFonts w:ascii="Verdana" w:hAnsi="Verdana" w:cs="Arial"/>
                <w:sz w:val="16"/>
                <w:szCs w:val="16"/>
                <w:lang w:val="en-US"/>
              </w:rPr>
            </w:pPr>
          </w:p>
        </w:tc>
        <w:tc>
          <w:tcPr>
            <w:tcW w:w="0" w:type="auto"/>
            <w:vMerge/>
            <w:tcBorders>
              <w:top w:val="single" w:sz="6" w:space="0" w:color="000000"/>
              <w:left w:val="single" w:sz="6" w:space="0" w:color="000000"/>
              <w:bottom w:val="single" w:sz="6" w:space="0" w:color="auto"/>
              <w:right w:val="single" w:sz="6" w:space="0" w:color="000000"/>
            </w:tcBorders>
            <w:vAlign w:val="center"/>
            <w:hideMark/>
          </w:tcPr>
          <w:p w14:paraId="00FD4F3B" w14:textId="77777777" w:rsidR="00443871" w:rsidRPr="007B54E4" w:rsidRDefault="00443871">
            <w:pPr>
              <w:rPr>
                <w:rFonts w:ascii="Verdana" w:hAnsi="Verdana" w:cs="Arial"/>
                <w:sz w:val="16"/>
                <w:szCs w:val="16"/>
                <w:lang w:val="en-US"/>
              </w:rPr>
            </w:pPr>
          </w:p>
        </w:tc>
        <w:tc>
          <w:tcPr>
            <w:tcW w:w="661" w:type="pct"/>
            <w:tcBorders>
              <w:top w:val="single" w:sz="6" w:space="0" w:color="000000"/>
              <w:left w:val="single" w:sz="6" w:space="0" w:color="000000"/>
              <w:bottom w:val="single" w:sz="6" w:space="0" w:color="000000"/>
              <w:right w:val="single" w:sz="6" w:space="0" w:color="000000"/>
            </w:tcBorders>
            <w:vAlign w:val="center"/>
            <w:hideMark/>
          </w:tcPr>
          <w:p w14:paraId="10D533F2"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PLS-PL-W PLS-PL-U</w:t>
            </w:r>
          </w:p>
        </w:tc>
        <w:tc>
          <w:tcPr>
            <w:tcW w:w="1289" w:type="pct"/>
            <w:tcBorders>
              <w:top w:val="single" w:sz="6" w:space="0" w:color="000000"/>
              <w:left w:val="single" w:sz="6" w:space="0" w:color="000000"/>
              <w:bottom w:val="single" w:sz="6" w:space="0" w:color="000000"/>
              <w:right w:val="single" w:sz="6" w:space="0" w:color="000000"/>
            </w:tcBorders>
            <w:vAlign w:val="center"/>
            <w:hideMark/>
          </w:tcPr>
          <w:p w14:paraId="5E369684"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4 (up to 2 vehicles on platform, 1 vehicle on upper platform and 1 towing)</w:t>
            </w:r>
          </w:p>
        </w:tc>
        <w:tc>
          <w:tcPr>
            <w:tcW w:w="1044" w:type="pct"/>
            <w:tcBorders>
              <w:top w:val="single" w:sz="6" w:space="0" w:color="000000"/>
              <w:left w:val="single" w:sz="6" w:space="0" w:color="000000"/>
              <w:bottom w:val="single" w:sz="6" w:space="0" w:color="000000"/>
              <w:right w:val="single" w:sz="6" w:space="0" w:color="000000"/>
            </w:tcBorders>
            <w:vAlign w:val="center"/>
            <w:hideMark/>
          </w:tcPr>
          <w:p w14:paraId="6F3935DB"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From 2,500 to 15,000 (up to 1,600 in PLS) (up to 13,400 in PL)</w:t>
            </w:r>
          </w:p>
        </w:tc>
        <w:tc>
          <w:tcPr>
            <w:tcW w:w="592" w:type="pct"/>
            <w:tcBorders>
              <w:top w:val="single" w:sz="6" w:space="0" w:color="000000"/>
              <w:left w:val="single" w:sz="6" w:space="0" w:color="000000"/>
              <w:bottom w:val="single" w:sz="6" w:space="0" w:color="000000"/>
              <w:right w:val="single" w:sz="6" w:space="0" w:color="000000"/>
            </w:tcBorders>
            <w:vAlign w:val="center"/>
            <w:hideMark/>
          </w:tcPr>
          <w:p w14:paraId="00D40A4C" w14:textId="77777777" w:rsidR="00443871" w:rsidRPr="007B54E4" w:rsidRDefault="00443871">
            <w:pPr>
              <w:pStyle w:val="Texto"/>
              <w:spacing w:line="234" w:lineRule="exact"/>
              <w:ind w:firstLine="0"/>
              <w:jc w:val="center"/>
              <w:rPr>
                <w:rFonts w:ascii="Verdana" w:hAnsi="Verdana"/>
                <w:sz w:val="16"/>
                <w:szCs w:val="16"/>
                <w:lang w:val="en-US"/>
              </w:rPr>
            </w:pPr>
            <w:r w:rsidRPr="007B54E4">
              <w:rPr>
                <w:rFonts w:ascii="Verdana" w:hAnsi="Verdana"/>
                <w:sz w:val="16"/>
                <w:szCs w:val="16"/>
                <w:lang w:val="en-US"/>
              </w:rPr>
              <w:t>Up to 3,500</w:t>
            </w:r>
          </w:p>
        </w:tc>
      </w:tr>
    </w:tbl>
    <w:p w14:paraId="185C2A45" w14:textId="77777777" w:rsidR="00443871" w:rsidRDefault="00443871" w:rsidP="00300C35">
      <w:pPr>
        <w:pStyle w:val="Texto"/>
        <w:spacing w:line="234" w:lineRule="exact"/>
        <w:ind w:firstLine="0"/>
        <w:rPr>
          <w:rFonts w:ascii="Verdana" w:hAnsi="Verdana"/>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300C35" w:rsidRPr="00443871" w14:paraId="10D2549B" w14:textId="77777777" w:rsidTr="0056092E">
        <w:tc>
          <w:tcPr>
            <w:tcW w:w="4675" w:type="dxa"/>
          </w:tcPr>
          <w:p w14:paraId="7EA15764" w14:textId="48A4116B" w:rsidR="00300C35" w:rsidRPr="00255E54" w:rsidRDefault="00300C35" w:rsidP="00255E54">
            <w:pPr>
              <w:pStyle w:val="Texto"/>
              <w:spacing w:line="234" w:lineRule="exact"/>
              <w:ind w:firstLine="0"/>
              <w:rPr>
                <w:rFonts w:ascii="Verdana" w:hAnsi="Verdana"/>
                <w:sz w:val="16"/>
                <w:szCs w:val="16"/>
              </w:rPr>
            </w:pPr>
            <w:r w:rsidRPr="0056092E">
              <w:rPr>
                <w:rFonts w:ascii="Verdana" w:hAnsi="Verdana"/>
                <w:b/>
                <w:bCs/>
                <w:color w:val="000000"/>
                <w:sz w:val="16"/>
                <w:szCs w:val="16"/>
              </w:rPr>
              <w:t>Nota:</w:t>
            </w:r>
            <w:r w:rsidRPr="00300C35">
              <w:rPr>
                <w:rFonts w:ascii="Verdana" w:hAnsi="Verdana"/>
                <w:color w:val="000000"/>
                <w:sz w:val="16"/>
                <w:szCs w:val="16"/>
              </w:rPr>
              <w:t xml:space="preserve"> En todos los casos, el permisionario será responsable de verificar que la capacidad de </w:t>
            </w:r>
            <w:r w:rsidRPr="00300C35">
              <w:rPr>
                <w:rFonts w:ascii="Verdana" w:hAnsi="Verdana"/>
                <w:sz w:val="16"/>
                <w:szCs w:val="16"/>
              </w:rPr>
              <w:t>carga de su vehículo tipo grúa, peso bruto vehicular y capacidad de diseño de los ejes, sean suficientes para las maniobras de arrastre y/o salvamento, del vehículo a arrastrar o salvar, de conformidad con lo especificado en la Constancia de Diseño y Construcción y en la Placa de Especificaciones.</w:t>
            </w:r>
          </w:p>
        </w:tc>
        <w:tc>
          <w:tcPr>
            <w:tcW w:w="4675" w:type="dxa"/>
          </w:tcPr>
          <w:p w14:paraId="0EA2A64B" w14:textId="4454395E" w:rsidR="00300C35" w:rsidRPr="00255E54" w:rsidRDefault="00443871" w:rsidP="00255E54">
            <w:pPr>
              <w:pStyle w:val="Texto"/>
              <w:spacing w:line="234" w:lineRule="exact"/>
              <w:ind w:firstLine="0"/>
              <w:rPr>
                <w:rFonts w:ascii="Verdana" w:hAnsi="Verdana"/>
                <w:sz w:val="16"/>
                <w:szCs w:val="16"/>
                <w:lang w:val="en"/>
              </w:rPr>
            </w:pPr>
            <w:r w:rsidRPr="0056092E">
              <w:rPr>
                <w:rFonts w:ascii="Verdana" w:hAnsi="Verdana"/>
                <w:b/>
                <w:bCs/>
                <w:color w:val="000000"/>
                <w:sz w:val="16"/>
                <w:szCs w:val="16"/>
                <w:lang w:val="en-US"/>
              </w:rPr>
              <w:t>Note:</w:t>
            </w:r>
            <w:r w:rsidRPr="00443871">
              <w:rPr>
                <w:rFonts w:ascii="Verdana" w:hAnsi="Verdana"/>
                <w:color w:val="000000"/>
                <w:sz w:val="16"/>
                <w:szCs w:val="16"/>
                <w:lang w:val="en-US"/>
              </w:rPr>
              <w:t xml:space="preserve"> In all cases, the permit holder will be responsible for verifying that the </w:t>
            </w:r>
            <w:r w:rsidRPr="00443871">
              <w:rPr>
                <w:rFonts w:ascii="Verdana" w:hAnsi="Verdana"/>
                <w:sz w:val="16"/>
                <w:szCs w:val="16"/>
                <w:lang w:val="en-US"/>
              </w:rPr>
              <w:t>load capacity of his crane-type vehicle, gross vehicle weight and design capacity of the axles are sufficient for the towing and/or rescue maneuvers</w:t>
            </w:r>
            <w:r w:rsidR="00197B42">
              <w:rPr>
                <w:rFonts w:ascii="Verdana" w:hAnsi="Verdana"/>
                <w:sz w:val="16"/>
                <w:szCs w:val="16"/>
                <w:lang w:val="en-US"/>
              </w:rPr>
              <w:t xml:space="preserve"> of hauling or salvage</w:t>
            </w:r>
            <w:r w:rsidR="00197B42" w:rsidRPr="00443871">
              <w:rPr>
                <w:rFonts w:ascii="Verdana" w:hAnsi="Verdana"/>
                <w:sz w:val="16"/>
                <w:szCs w:val="16"/>
                <w:lang w:val="en-US"/>
              </w:rPr>
              <w:t xml:space="preserve"> </w:t>
            </w:r>
            <w:r w:rsidR="00197B42" w:rsidRPr="00443871">
              <w:rPr>
                <w:rFonts w:ascii="Verdana" w:hAnsi="Verdana"/>
                <w:sz w:val="16"/>
                <w:szCs w:val="16"/>
                <w:lang w:val="en-US"/>
              </w:rPr>
              <w:t>of the vehicle</w:t>
            </w:r>
            <w:r w:rsidR="00255E54">
              <w:rPr>
                <w:rFonts w:ascii="Verdana" w:hAnsi="Verdana"/>
                <w:sz w:val="16"/>
                <w:szCs w:val="16"/>
                <w:lang w:val="en-US"/>
              </w:rPr>
              <w:t xml:space="preserve"> to be towed or salvaged</w:t>
            </w:r>
            <w:r w:rsidRPr="00443871">
              <w:rPr>
                <w:rFonts w:ascii="Verdana" w:hAnsi="Verdana"/>
                <w:sz w:val="16"/>
                <w:szCs w:val="16"/>
                <w:lang w:val="en-US"/>
              </w:rPr>
              <w:t>, in accordance with what is specified in the Design and Construction Certificate and the Specification Plate.</w:t>
            </w:r>
          </w:p>
        </w:tc>
      </w:tr>
      <w:tr w:rsidR="00300C35" w:rsidRPr="00443871" w14:paraId="0CCF7880" w14:textId="77777777" w:rsidTr="0056092E">
        <w:tc>
          <w:tcPr>
            <w:tcW w:w="4675" w:type="dxa"/>
          </w:tcPr>
          <w:p w14:paraId="70046B1D" w14:textId="0733AC56" w:rsidR="00300C35" w:rsidRPr="00255E54" w:rsidRDefault="00300C35" w:rsidP="00255E54">
            <w:pPr>
              <w:pStyle w:val="Texto"/>
              <w:spacing w:line="234" w:lineRule="exact"/>
              <w:ind w:firstLine="0"/>
              <w:rPr>
                <w:rFonts w:ascii="Verdana" w:hAnsi="Verdana"/>
                <w:sz w:val="16"/>
                <w:szCs w:val="16"/>
              </w:rPr>
            </w:pPr>
            <w:r w:rsidRPr="00300C35">
              <w:rPr>
                <w:rFonts w:ascii="Verdana" w:hAnsi="Verdana"/>
                <w:b/>
                <w:sz w:val="16"/>
                <w:szCs w:val="16"/>
              </w:rPr>
              <w:t>(1)</w:t>
            </w:r>
            <w:r w:rsidRPr="00300C35">
              <w:rPr>
                <w:rFonts w:ascii="Verdana" w:hAnsi="Verdana"/>
                <w:sz w:val="16"/>
                <w:szCs w:val="16"/>
              </w:rPr>
              <w:t xml:space="preserve"> El rango de peso a transportar y/o de arrastre puede variar, de acuerdo con las características específicas del vehículo tipo grúa.</w:t>
            </w:r>
          </w:p>
        </w:tc>
        <w:tc>
          <w:tcPr>
            <w:tcW w:w="4675" w:type="dxa"/>
          </w:tcPr>
          <w:p w14:paraId="748E2933" w14:textId="3FBE5709" w:rsidR="00300C35" w:rsidRPr="00255E54" w:rsidRDefault="00443871" w:rsidP="00255E54">
            <w:pPr>
              <w:pStyle w:val="Texto"/>
              <w:spacing w:line="234" w:lineRule="exact"/>
              <w:ind w:firstLine="0"/>
              <w:rPr>
                <w:rFonts w:ascii="Verdana" w:hAnsi="Verdana"/>
                <w:sz w:val="16"/>
                <w:szCs w:val="16"/>
                <w:lang w:val="en"/>
              </w:rPr>
            </w:pPr>
            <w:r w:rsidRPr="00443871">
              <w:rPr>
                <w:rFonts w:ascii="Verdana" w:hAnsi="Verdana"/>
                <w:b/>
                <w:sz w:val="16"/>
                <w:szCs w:val="16"/>
                <w:lang w:val="en-US"/>
              </w:rPr>
              <w:t xml:space="preserve">(1) </w:t>
            </w:r>
            <w:r w:rsidRPr="00443871">
              <w:rPr>
                <w:rFonts w:ascii="Verdana" w:hAnsi="Verdana"/>
                <w:sz w:val="16"/>
                <w:szCs w:val="16"/>
                <w:lang w:val="en-US"/>
              </w:rPr>
              <w:t>The range of weight to be transported and/or towed may vary, according to the specific characteristics of the crane-type vehicle.</w:t>
            </w:r>
          </w:p>
        </w:tc>
      </w:tr>
    </w:tbl>
    <w:p w14:paraId="14A9083D" w14:textId="77777777" w:rsidR="00300C35" w:rsidRPr="00443871" w:rsidRDefault="00300C35" w:rsidP="00300C35">
      <w:pPr>
        <w:pStyle w:val="Texto"/>
        <w:spacing w:line="234" w:lineRule="exact"/>
        <w:ind w:firstLine="0"/>
        <w:rPr>
          <w:rFonts w:ascii="Verdana" w:hAnsi="Verdana"/>
          <w:color w:val="000000"/>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8A65B4" w:rsidRPr="00300C35" w14:paraId="32367A43" w14:textId="7B3368B0" w:rsidTr="00255E54">
        <w:tc>
          <w:tcPr>
            <w:tcW w:w="4675" w:type="dxa"/>
          </w:tcPr>
          <w:p w14:paraId="6393A539" w14:textId="77777777" w:rsidR="008A65B4" w:rsidRPr="00D65490" w:rsidRDefault="008A65B4" w:rsidP="008A65B4">
            <w:pPr>
              <w:pStyle w:val="Texto"/>
              <w:spacing w:line="234" w:lineRule="exact"/>
              <w:ind w:firstLine="0"/>
              <w:rPr>
                <w:rFonts w:ascii="Verdana" w:hAnsi="Verdana"/>
                <w:sz w:val="16"/>
                <w:szCs w:val="16"/>
              </w:rPr>
            </w:pPr>
            <w:bookmarkStart w:id="2" w:name="N_Hlk128656452"/>
            <w:r w:rsidRPr="00D65490">
              <w:rPr>
                <w:rFonts w:ascii="Verdana" w:hAnsi="Verdana"/>
                <w:b/>
                <w:color w:val="000000"/>
                <w:sz w:val="16"/>
                <w:szCs w:val="16"/>
              </w:rPr>
              <w:t>6.1.2</w:t>
            </w:r>
            <w:r w:rsidRPr="00D65490">
              <w:rPr>
                <w:rFonts w:ascii="Verdana" w:hAnsi="Verdana"/>
                <w:b/>
                <w:color w:val="000000"/>
                <w:sz w:val="16"/>
                <w:szCs w:val="16"/>
              </w:rPr>
              <w:tab/>
            </w:r>
            <w:r w:rsidRPr="00D65490">
              <w:rPr>
                <w:rFonts w:ascii="Verdana" w:hAnsi="Verdana"/>
                <w:color w:val="000000"/>
                <w:sz w:val="16"/>
                <w:szCs w:val="16"/>
              </w:rPr>
              <w:t>Especificaciones de diseño.</w:t>
            </w:r>
          </w:p>
        </w:tc>
        <w:tc>
          <w:tcPr>
            <w:tcW w:w="4675" w:type="dxa"/>
          </w:tcPr>
          <w:p w14:paraId="7E442E95" w14:textId="07AE1D6D" w:rsidR="008A65B4" w:rsidRPr="00D65490" w:rsidRDefault="008A65B4" w:rsidP="008A65B4">
            <w:pPr>
              <w:pStyle w:val="Texto"/>
              <w:spacing w:line="234" w:lineRule="exact"/>
              <w:ind w:firstLine="0"/>
              <w:rPr>
                <w:rFonts w:ascii="Verdana" w:hAnsi="Verdana"/>
                <w:b/>
                <w:color w:val="000000"/>
                <w:sz w:val="16"/>
                <w:szCs w:val="16"/>
                <w:lang w:val="en-US"/>
              </w:rPr>
            </w:pPr>
            <w:r w:rsidRPr="00D65490">
              <w:rPr>
                <w:rFonts w:ascii="Verdana" w:hAnsi="Verdana"/>
                <w:b/>
                <w:color w:val="000000"/>
                <w:sz w:val="16"/>
                <w:szCs w:val="16"/>
                <w:lang w:val="en-US"/>
              </w:rPr>
              <w:t xml:space="preserve">6.1.2 </w:t>
            </w:r>
            <w:r w:rsidRPr="00D65490">
              <w:rPr>
                <w:rFonts w:ascii="Verdana" w:hAnsi="Verdana"/>
                <w:b/>
                <w:color w:val="000000"/>
                <w:sz w:val="16"/>
                <w:szCs w:val="16"/>
                <w:lang w:val="en-US"/>
              </w:rPr>
              <w:tab/>
            </w:r>
            <w:r w:rsidRPr="00D65490">
              <w:rPr>
                <w:rFonts w:ascii="Verdana" w:hAnsi="Verdana"/>
                <w:color w:val="000000"/>
                <w:sz w:val="16"/>
                <w:szCs w:val="16"/>
                <w:lang w:val="en-US"/>
              </w:rPr>
              <w:t>Design specifications.</w:t>
            </w:r>
          </w:p>
        </w:tc>
      </w:tr>
      <w:tr w:rsidR="008A65B4" w:rsidRPr="008A65B4" w14:paraId="01E0C23A" w14:textId="5C765F80" w:rsidTr="00255E54">
        <w:tc>
          <w:tcPr>
            <w:tcW w:w="4675" w:type="dxa"/>
          </w:tcPr>
          <w:p w14:paraId="6EFD2E29" w14:textId="77777777" w:rsidR="008A65B4" w:rsidRPr="00D65490" w:rsidRDefault="008A65B4" w:rsidP="008A65B4">
            <w:pPr>
              <w:pStyle w:val="Texto"/>
              <w:spacing w:line="234" w:lineRule="exact"/>
              <w:ind w:firstLine="0"/>
              <w:rPr>
                <w:rFonts w:ascii="Verdana" w:hAnsi="Verdana"/>
                <w:color w:val="000000"/>
                <w:sz w:val="16"/>
                <w:szCs w:val="16"/>
              </w:rPr>
            </w:pPr>
            <w:r w:rsidRPr="00D65490">
              <w:rPr>
                <w:rFonts w:ascii="Verdana" w:hAnsi="Verdana"/>
                <w:b/>
                <w:color w:val="000000"/>
                <w:sz w:val="16"/>
                <w:szCs w:val="16"/>
              </w:rPr>
              <w:t xml:space="preserve">6.1.2.1 </w:t>
            </w:r>
            <w:r w:rsidRPr="00D65490">
              <w:rPr>
                <w:rFonts w:ascii="Verdana" w:hAnsi="Verdana"/>
                <w:color w:val="000000"/>
                <w:sz w:val="16"/>
                <w:szCs w:val="16"/>
              </w:rPr>
              <w:t>Para la instalación de los equipos de grúa a los chasis cabina o tractocamión, se deberán hacer las modificaciones necesarias a los mismos, de acuerdo con la memoria de cálculo y/o instrucciones de instalación proporcionadas con el equipo por el fabricante o armador del equipo de grúa, a fin de garantizar la operación segura de éstos.</w:t>
            </w:r>
          </w:p>
        </w:tc>
        <w:tc>
          <w:tcPr>
            <w:tcW w:w="4675" w:type="dxa"/>
          </w:tcPr>
          <w:p w14:paraId="443AA3EA" w14:textId="1E159142" w:rsidR="008A65B4" w:rsidRPr="00D65490" w:rsidRDefault="008A65B4" w:rsidP="008A65B4">
            <w:pPr>
              <w:pStyle w:val="Texto"/>
              <w:spacing w:line="234" w:lineRule="exact"/>
              <w:ind w:firstLine="0"/>
              <w:rPr>
                <w:rFonts w:ascii="Verdana" w:hAnsi="Verdana"/>
                <w:b/>
                <w:color w:val="000000"/>
                <w:sz w:val="16"/>
                <w:szCs w:val="16"/>
                <w:lang w:val="en-US"/>
              </w:rPr>
            </w:pPr>
            <w:r w:rsidRPr="00D65490">
              <w:rPr>
                <w:rFonts w:ascii="Verdana" w:hAnsi="Verdana"/>
                <w:b/>
                <w:color w:val="000000"/>
                <w:sz w:val="16"/>
                <w:szCs w:val="16"/>
                <w:lang w:val="en-US"/>
              </w:rPr>
              <w:t xml:space="preserve">6.1.2.1 </w:t>
            </w:r>
            <w:r w:rsidRPr="00D65490">
              <w:rPr>
                <w:rFonts w:ascii="Verdana" w:hAnsi="Verdana"/>
                <w:color w:val="000000"/>
                <w:sz w:val="16"/>
                <w:szCs w:val="16"/>
                <w:lang w:val="en-US"/>
              </w:rPr>
              <w:t xml:space="preserve">For the installation of crane equipment to the cab or tractor chassis, the necessary modifications must be made to them, in accordance with the calculation </w:t>
            </w:r>
            <w:r w:rsidR="00C02989" w:rsidRPr="00D65490">
              <w:rPr>
                <w:rFonts w:ascii="Verdana" w:hAnsi="Verdana"/>
                <w:color w:val="000000"/>
                <w:sz w:val="16"/>
                <w:szCs w:val="16"/>
                <w:lang w:val="en-US"/>
              </w:rPr>
              <w:t>work sheet</w:t>
            </w:r>
            <w:r w:rsidRPr="00D65490">
              <w:rPr>
                <w:rFonts w:ascii="Verdana" w:hAnsi="Verdana"/>
                <w:color w:val="000000"/>
                <w:sz w:val="16"/>
                <w:szCs w:val="16"/>
                <w:lang w:val="en-US"/>
              </w:rPr>
              <w:t xml:space="preserve"> and/or installation instructions provided with the equipment by the manufacturer or </w:t>
            </w:r>
            <w:r w:rsidR="00C02989" w:rsidRPr="00D65490">
              <w:rPr>
                <w:rFonts w:ascii="Verdana" w:hAnsi="Verdana"/>
                <w:color w:val="000000"/>
                <w:sz w:val="16"/>
                <w:szCs w:val="16"/>
                <w:lang w:val="en-US"/>
              </w:rPr>
              <w:t>provider</w:t>
            </w:r>
            <w:r w:rsidRPr="00D65490">
              <w:rPr>
                <w:rFonts w:ascii="Verdana" w:hAnsi="Verdana"/>
                <w:color w:val="000000"/>
                <w:sz w:val="16"/>
                <w:szCs w:val="16"/>
                <w:lang w:val="en-US"/>
              </w:rPr>
              <w:t xml:space="preserve">. of the crane equipment, </w:t>
            </w:r>
            <w:proofErr w:type="gramStart"/>
            <w:r w:rsidRPr="00D65490">
              <w:rPr>
                <w:rFonts w:ascii="Verdana" w:hAnsi="Verdana"/>
                <w:color w:val="000000"/>
                <w:sz w:val="16"/>
                <w:szCs w:val="16"/>
                <w:lang w:val="en-US"/>
              </w:rPr>
              <w:t>in order to</w:t>
            </w:r>
            <w:proofErr w:type="gramEnd"/>
            <w:r w:rsidRPr="00D65490">
              <w:rPr>
                <w:rFonts w:ascii="Verdana" w:hAnsi="Verdana"/>
                <w:color w:val="000000"/>
                <w:sz w:val="16"/>
                <w:szCs w:val="16"/>
                <w:lang w:val="en-US"/>
              </w:rPr>
              <w:t xml:space="preserve"> guarantee their safe operation.</w:t>
            </w:r>
          </w:p>
        </w:tc>
      </w:tr>
      <w:tr w:rsidR="008A65B4" w:rsidRPr="008A65B4" w14:paraId="427A94AD" w14:textId="0EA9AECF" w:rsidTr="00255E54">
        <w:tc>
          <w:tcPr>
            <w:tcW w:w="4675" w:type="dxa"/>
          </w:tcPr>
          <w:p w14:paraId="2687CAC4" w14:textId="77777777" w:rsidR="008A65B4" w:rsidRPr="00300C35" w:rsidRDefault="008A65B4" w:rsidP="008A65B4">
            <w:pPr>
              <w:pStyle w:val="Texto"/>
              <w:spacing w:line="234" w:lineRule="exact"/>
              <w:ind w:firstLine="0"/>
              <w:rPr>
                <w:rFonts w:ascii="Verdana" w:hAnsi="Verdana"/>
                <w:color w:val="000000"/>
                <w:sz w:val="16"/>
                <w:szCs w:val="16"/>
              </w:rPr>
            </w:pPr>
            <w:r w:rsidRPr="00300C35">
              <w:rPr>
                <w:rFonts w:ascii="Verdana" w:hAnsi="Verdana"/>
                <w:color w:val="000000"/>
                <w:sz w:val="16"/>
                <w:szCs w:val="16"/>
              </w:rPr>
              <w:t xml:space="preserve">En ningún momento se debe exceder el PBVD, ni la CDE del vehículo, donde se instalará el </w:t>
            </w:r>
            <w:proofErr w:type="gramStart"/>
            <w:r w:rsidRPr="00300C35">
              <w:rPr>
                <w:rFonts w:ascii="Verdana" w:hAnsi="Verdana"/>
                <w:color w:val="000000"/>
                <w:sz w:val="16"/>
                <w:szCs w:val="16"/>
              </w:rPr>
              <w:t>equipo  de</w:t>
            </w:r>
            <w:proofErr w:type="gramEnd"/>
            <w:r w:rsidRPr="00300C35">
              <w:rPr>
                <w:rFonts w:ascii="Verdana" w:hAnsi="Verdana"/>
                <w:color w:val="000000"/>
                <w:sz w:val="16"/>
                <w:szCs w:val="16"/>
              </w:rPr>
              <w:t xml:space="preserve"> grúa.</w:t>
            </w:r>
          </w:p>
        </w:tc>
        <w:tc>
          <w:tcPr>
            <w:tcW w:w="4675" w:type="dxa"/>
          </w:tcPr>
          <w:p w14:paraId="1EA402C2" w14:textId="4CEAF3B7" w:rsidR="008A65B4" w:rsidRPr="00255E54" w:rsidRDefault="008A65B4" w:rsidP="008A65B4">
            <w:pPr>
              <w:pStyle w:val="Texto"/>
              <w:spacing w:line="234" w:lineRule="exact"/>
              <w:ind w:firstLine="0"/>
              <w:rPr>
                <w:rFonts w:ascii="Verdana" w:hAnsi="Verdana"/>
                <w:color w:val="000000"/>
                <w:sz w:val="16"/>
                <w:szCs w:val="16"/>
                <w:lang w:val="en-US"/>
              </w:rPr>
            </w:pPr>
            <w:r w:rsidRPr="00255E54">
              <w:rPr>
                <w:rFonts w:ascii="Verdana" w:hAnsi="Verdana"/>
                <w:color w:val="000000"/>
                <w:sz w:val="16"/>
                <w:szCs w:val="16"/>
                <w:lang w:val="en-US"/>
              </w:rPr>
              <w:t xml:space="preserve">At no time should the </w:t>
            </w:r>
            <w:r w:rsidR="004B7DA3">
              <w:rPr>
                <w:rFonts w:ascii="Verdana" w:hAnsi="Verdana"/>
                <w:color w:val="000000"/>
                <w:sz w:val="16"/>
                <w:szCs w:val="16"/>
                <w:lang w:val="en-US"/>
              </w:rPr>
              <w:t>GVWR</w:t>
            </w:r>
            <w:r w:rsidR="00006B33">
              <w:rPr>
                <w:rFonts w:ascii="Verdana" w:hAnsi="Verdana"/>
                <w:color w:val="000000"/>
                <w:sz w:val="16"/>
                <w:szCs w:val="16"/>
                <w:lang w:val="en-US"/>
              </w:rPr>
              <w:t xml:space="preserve"> (</w:t>
            </w:r>
            <w:r w:rsidR="00006B33" w:rsidRPr="005F09EF">
              <w:rPr>
                <w:rFonts w:ascii="Verdana" w:hAnsi="Verdana"/>
                <w:color w:val="000000"/>
                <w:sz w:val="16"/>
                <w:szCs w:val="16"/>
                <w:lang w:val="en-US"/>
              </w:rPr>
              <w:t>Design gross vehicle weight</w:t>
            </w:r>
            <w:r w:rsidRPr="00255E54">
              <w:rPr>
                <w:rFonts w:ascii="Verdana" w:hAnsi="Verdana"/>
                <w:color w:val="000000"/>
                <w:sz w:val="16"/>
                <w:szCs w:val="16"/>
                <w:lang w:val="en-US"/>
              </w:rPr>
              <w:t xml:space="preserve">, nor the CDE </w:t>
            </w:r>
            <w:r w:rsidR="00006B33">
              <w:rPr>
                <w:rFonts w:ascii="Verdana" w:hAnsi="Verdana"/>
                <w:color w:val="000000"/>
                <w:sz w:val="16"/>
                <w:szCs w:val="16"/>
                <w:lang w:val="en-US"/>
              </w:rPr>
              <w:t>(Axis design</w:t>
            </w:r>
            <w:r w:rsidR="003275FE">
              <w:rPr>
                <w:rFonts w:ascii="Verdana" w:hAnsi="Verdana"/>
                <w:color w:val="000000"/>
                <w:sz w:val="16"/>
                <w:szCs w:val="16"/>
                <w:lang w:val="en-US"/>
              </w:rPr>
              <w:t xml:space="preserve"> capacity)</w:t>
            </w:r>
            <w:r w:rsidR="00006B33">
              <w:rPr>
                <w:rFonts w:ascii="Verdana" w:hAnsi="Verdana"/>
                <w:color w:val="000000"/>
                <w:sz w:val="16"/>
                <w:szCs w:val="16"/>
                <w:lang w:val="en-US"/>
              </w:rPr>
              <w:t xml:space="preserve"> </w:t>
            </w:r>
            <w:r w:rsidRPr="00255E54">
              <w:rPr>
                <w:rFonts w:ascii="Verdana" w:hAnsi="Verdana"/>
                <w:color w:val="000000"/>
                <w:sz w:val="16"/>
                <w:szCs w:val="16"/>
                <w:lang w:val="en-US"/>
              </w:rPr>
              <w:t>of the vehicle, where the crane equipment will be installed, be exceeded.</w:t>
            </w:r>
          </w:p>
        </w:tc>
      </w:tr>
      <w:tr w:rsidR="008A65B4" w:rsidRPr="008A65B4" w14:paraId="56D5B71A" w14:textId="4A530352" w:rsidTr="00255E54">
        <w:tc>
          <w:tcPr>
            <w:tcW w:w="4675" w:type="dxa"/>
          </w:tcPr>
          <w:p w14:paraId="73A688A9" w14:textId="77777777" w:rsidR="008A65B4" w:rsidRPr="00300C35" w:rsidRDefault="008A65B4" w:rsidP="008A65B4">
            <w:pPr>
              <w:pStyle w:val="Texto"/>
              <w:spacing w:line="246" w:lineRule="exact"/>
              <w:ind w:firstLine="0"/>
              <w:rPr>
                <w:rFonts w:ascii="Verdana" w:hAnsi="Verdana"/>
                <w:sz w:val="16"/>
                <w:szCs w:val="16"/>
              </w:rPr>
            </w:pPr>
            <w:r w:rsidRPr="00300C35">
              <w:rPr>
                <w:rFonts w:ascii="Verdana" w:hAnsi="Verdana"/>
                <w:b/>
                <w:color w:val="000000"/>
                <w:sz w:val="16"/>
                <w:szCs w:val="16"/>
              </w:rPr>
              <w:t xml:space="preserve">6.1.2.1.1 </w:t>
            </w:r>
            <w:r w:rsidRPr="00300C35">
              <w:rPr>
                <w:rFonts w:ascii="Verdana" w:hAnsi="Verdana"/>
                <w:color w:val="000000"/>
                <w:sz w:val="16"/>
                <w:szCs w:val="16"/>
              </w:rPr>
              <w:t>Un Organismo de Certificación deberá certificar la memoria de cálculo del fabricante, así como las capacidades de arrastre para el modelo de equipo que se pretende instalar en el vehículo. Asimismo, dicho Certificado deberá incluir todo el proceso constructivo del diseño de que se trate; que constate que la construcción se lleve a cabo tal como lo señale las memorias de cálculo y el propio diseño.</w:t>
            </w:r>
          </w:p>
        </w:tc>
        <w:tc>
          <w:tcPr>
            <w:tcW w:w="4675" w:type="dxa"/>
          </w:tcPr>
          <w:p w14:paraId="6DB33BD3" w14:textId="2E58E33C"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6.1.2.1.1 </w:t>
            </w:r>
            <w:r w:rsidRPr="00255E54">
              <w:rPr>
                <w:rFonts w:ascii="Verdana" w:hAnsi="Verdana"/>
                <w:color w:val="000000"/>
                <w:sz w:val="16"/>
                <w:szCs w:val="16"/>
                <w:lang w:val="en-US"/>
              </w:rPr>
              <w:t xml:space="preserve">A Certification Body must certify the manufacturer's </w:t>
            </w:r>
            <w:r w:rsidR="003275FE">
              <w:rPr>
                <w:rFonts w:ascii="Verdana" w:hAnsi="Verdana"/>
                <w:color w:val="000000"/>
                <w:sz w:val="16"/>
                <w:szCs w:val="16"/>
                <w:lang w:val="en-US"/>
              </w:rPr>
              <w:t>work sheet</w:t>
            </w:r>
            <w:r w:rsidRPr="00255E54">
              <w:rPr>
                <w:rFonts w:ascii="Verdana" w:hAnsi="Verdana"/>
                <w:color w:val="000000"/>
                <w:sz w:val="16"/>
                <w:szCs w:val="16"/>
                <w:lang w:val="en-US"/>
              </w:rPr>
              <w:t xml:space="preserve">, as well as the towing capacities for the model of equipment that is intended to be installed in the vehicle. </w:t>
            </w:r>
            <w:r w:rsidR="003275FE">
              <w:rPr>
                <w:rFonts w:ascii="Verdana" w:hAnsi="Verdana"/>
                <w:color w:val="000000"/>
                <w:sz w:val="16"/>
                <w:szCs w:val="16"/>
                <w:lang w:val="en-US"/>
              </w:rPr>
              <w:t>In addition</w:t>
            </w:r>
            <w:r w:rsidRPr="00255E54">
              <w:rPr>
                <w:rFonts w:ascii="Verdana" w:hAnsi="Verdana"/>
                <w:color w:val="000000"/>
                <w:sz w:val="16"/>
                <w:szCs w:val="16"/>
                <w:lang w:val="en-US"/>
              </w:rPr>
              <w:t xml:space="preserve">, said Certificate must include the entire construction process of the design in question; to ensure that the construction is carried out as indicated in the </w:t>
            </w:r>
            <w:r w:rsidR="003275FE">
              <w:rPr>
                <w:rFonts w:ascii="Verdana" w:hAnsi="Verdana"/>
                <w:color w:val="000000"/>
                <w:sz w:val="16"/>
                <w:szCs w:val="16"/>
                <w:lang w:val="en-US"/>
              </w:rPr>
              <w:t>work sheets</w:t>
            </w:r>
            <w:r w:rsidRPr="00255E54">
              <w:rPr>
                <w:rFonts w:ascii="Verdana" w:hAnsi="Verdana"/>
                <w:color w:val="000000"/>
                <w:sz w:val="16"/>
                <w:szCs w:val="16"/>
                <w:lang w:val="en-US"/>
              </w:rPr>
              <w:t xml:space="preserve"> and the design itself.</w:t>
            </w:r>
          </w:p>
        </w:tc>
      </w:tr>
      <w:tr w:rsidR="008A65B4" w:rsidRPr="008A65B4" w14:paraId="6ACDDB6E" w14:textId="13F8EBBC" w:rsidTr="00255E54">
        <w:tc>
          <w:tcPr>
            <w:tcW w:w="4675" w:type="dxa"/>
          </w:tcPr>
          <w:p w14:paraId="5FDE3616"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color w:val="000000"/>
                <w:sz w:val="16"/>
                <w:szCs w:val="16"/>
              </w:rPr>
              <w:t xml:space="preserve">El Organismo de Certificación deberá estar acreditado y aprobado por la Secretaría. La Certificación tendrá una vigencia de 2 años y corresponderá para el modelo del equipo que se trate; debiendo obtener nuevas </w:t>
            </w:r>
            <w:r w:rsidRPr="00300C35">
              <w:rPr>
                <w:rFonts w:ascii="Verdana" w:hAnsi="Verdana"/>
                <w:color w:val="000000"/>
                <w:sz w:val="16"/>
                <w:szCs w:val="16"/>
              </w:rPr>
              <w:lastRenderedPageBreak/>
              <w:t>certificaciones para cada modelo que fabrique, así como la renovación de aquellas que pierdan vigencia.</w:t>
            </w:r>
          </w:p>
        </w:tc>
        <w:tc>
          <w:tcPr>
            <w:tcW w:w="4675" w:type="dxa"/>
          </w:tcPr>
          <w:p w14:paraId="4F783CD3" w14:textId="3EBE89E2" w:rsidR="008A65B4" w:rsidRPr="00255E54" w:rsidRDefault="008A65B4" w:rsidP="008A65B4">
            <w:pPr>
              <w:pStyle w:val="Texto"/>
              <w:spacing w:line="246" w:lineRule="exact"/>
              <w:ind w:firstLine="0"/>
              <w:rPr>
                <w:rFonts w:ascii="Verdana" w:hAnsi="Verdana"/>
                <w:color w:val="000000"/>
                <w:sz w:val="16"/>
                <w:szCs w:val="16"/>
                <w:lang w:val="en-US"/>
              </w:rPr>
            </w:pPr>
            <w:r w:rsidRPr="00255E54">
              <w:rPr>
                <w:rFonts w:ascii="Verdana" w:hAnsi="Verdana"/>
                <w:color w:val="000000"/>
                <w:sz w:val="16"/>
                <w:szCs w:val="16"/>
                <w:lang w:val="en-US"/>
              </w:rPr>
              <w:lastRenderedPageBreak/>
              <w:t xml:space="preserve">The Certification Body must be accredited and approved by the </w:t>
            </w:r>
            <w:r w:rsidR="00E76849" w:rsidRPr="00255E54">
              <w:rPr>
                <w:rFonts w:ascii="Verdana" w:hAnsi="Verdana"/>
                <w:color w:val="000000"/>
                <w:sz w:val="16"/>
                <w:szCs w:val="16"/>
                <w:lang w:val="en-US"/>
              </w:rPr>
              <w:t>Secretary</w:t>
            </w:r>
            <w:r w:rsidRPr="00255E54">
              <w:rPr>
                <w:rFonts w:ascii="Verdana" w:hAnsi="Verdana"/>
                <w:color w:val="000000"/>
                <w:sz w:val="16"/>
                <w:szCs w:val="16"/>
                <w:lang w:val="en-US"/>
              </w:rPr>
              <w:t xml:space="preserve">. The Certification will be valid for 2 years and will correspond to the equipment model in question; having to obtain new certifications for each </w:t>
            </w:r>
            <w:r w:rsidRPr="00255E54">
              <w:rPr>
                <w:rFonts w:ascii="Verdana" w:hAnsi="Verdana"/>
                <w:color w:val="000000"/>
                <w:sz w:val="16"/>
                <w:szCs w:val="16"/>
                <w:lang w:val="en-US"/>
              </w:rPr>
              <w:lastRenderedPageBreak/>
              <w:t>model it manufactures, as well as the renewal of those that lose validity.</w:t>
            </w:r>
          </w:p>
        </w:tc>
      </w:tr>
      <w:tr w:rsidR="008A65B4" w:rsidRPr="008A65B4" w14:paraId="1086DBC0" w14:textId="04030033" w:rsidTr="00255E54">
        <w:tc>
          <w:tcPr>
            <w:tcW w:w="4675" w:type="dxa"/>
          </w:tcPr>
          <w:p w14:paraId="76680B4F" w14:textId="77777777" w:rsidR="008A65B4" w:rsidRPr="00352A0C" w:rsidRDefault="008A65B4" w:rsidP="008A65B4">
            <w:pPr>
              <w:pStyle w:val="Texto"/>
              <w:spacing w:line="246" w:lineRule="exact"/>
              <w:ind w:firstLine="0"/>
              <w:rPr>
                <w:rFonts w:ascii="Verdana" w:hAnsi="Verdana"/>
                <w:color w:val="000000"/>
                <w:sz w:val="16"/>
                <w:szCs w:val="16"/>
              </w:rPr>
            </w:pPr>
            <w:r w:rsidRPr="00352A0C">
              <w:rPr>
                <w:rFonts w:ascii="Verdana" w:hAnsi="Verdana"/>
                <w:b/>
                <w:color w:val="000000"/>
                <w:sz w:val="16"/>
                <w:szCs w:val="16"/>
              </w:rPr>
              <w:lastRenderedPageBreak/>
              <w:t xml:space="preserve">6.1.2.2 </w:t>
            </w:r>
            <w:r w:rsidRPr="00352A0C">
              <w:rPr>
                <w:rFonts w:ascii="Verdana" w:hAnsi="Verdana"/>
                <w:color w:val="000000"/>
                <w:sz w:val="16"/>
                <w:szCs w:val="16"/>
              </w:rPr>
              <w:t xml:space="preserve">Los equipos deberán cumplir con las especificaciones de diseño que se establecen en </w:t>
            </w:r>
            <w:proofErr w:type="gramStart"/>
            <w:r w:rsidRPr="00352A0C">
              <w:rPr>
                <w:rFonts w:ascii="Verdana" w:hAnsi="Verdana"/>
                <w:color w:val="000000"/>
                <w:sz w:val="16"/>
                <w:szCs w:val="16"/>
              </w:rPr>
              <w:t>las  Tablas</w:t>
            </w:r>
            <w:proofErr w:type="gramEnd"/>
            <w:r w:rsidRPr="00352A0C">
              <w:rPr>
                <w:rFonts w:ascii="Verdana" w:hAnsi="Verdana"/>
                <w:color w:val="000000"/>
                <w:sz w:val="16"/>
                <w:szCs w:val="16"/>
              </w:rPr>
              <w:t xml:space="preserve"> 1 y 2; donde sus capacidades de: peso bruto vehicular, peso de la carga, así como el peso a arrastrar, deberán cumplir según el tipo de grúa.</w:t>
            </w:r>
          </w:p>
        </w:tc>
        <w:tc>
          <w:tcPr>
            <w:tcW w:w="4675" w:type="dxa"/>
          </w:tcPr>
          <w:p w14:paraId="022B58C2" w14:textId="7BDE19CF" w:rsidR="008A65B4" w:rsidRPr="00352A0C" w:rsidRDefault="008A65B4" w:rsidP="008A65B4">
            <w:pPr>
              <w:pStyle w:val="Texto"/>
              <w:spacing w:line="246" w:lineRule="exact"/>
              <w:ind w:firstLine="0"/>
              <w:rPr>
                <w:rFonts w:ascii="Verdana" w:hAnsi="Verdana"/>
                <w:b/>
                <w:color w:val="000000"/>
                <w:sz w:val="16"/>
                <w:szCs w:val="16"/>
                <w:lang w:val="en-US"/>
              </w:rPr>
            </w:pPr>
            <w:r w:rsidRPr="00352A0C">
              <w:rPr>
                <w:rFonts w:ascii="Verdana" w:hAnsi="Verdana"/>
                <w:b/>
                <w:color w:val="000000"/>
                <w:sz w:val="16"/>
                <w:szCs w:val="16"/>
                <w:lang w:val="en-US"/>
              </w:rPr>
              <w:t xml:space="preserve">6.1.2.2 </w:t>
            </w:r>
            <w:r w:rsidRPr="00352A0C">
              <w:rPr>
                <w:rFonts w:ascii="Verdana" w:hAnsi="Verdana"/>
                <w:color w:val="000000"/>
                <w:sz w:val="16"/>
                <w:szCs w:val="16"/>
                <w:lang w:val="en-US"/>
              </w:rPr>
              <w:t>The equipment must comply with the design specifications established in Tables 1 and 2; where their capacities of: gross vehicle weight, load weight, as well as the weight to be dragged, must comply according to the type of crane.</w:t>
            </w:r>
          </w:p>
        </w:tc>
      </w:tr>
      <w:tr w:rsidR="008A65B4" w:rsidRPr="008A65B4" w14:paraId="0F6E2D97" w14:textId="243D23DC" w:rsidTr="00255E54">
        <w:tc>
          <w:tcPr>
            <w:tcW w:w="4675" w:type="dxa"/>
          </w:tcPr>
          <w:p w14:paraId="20A90694" w14:textId="77777777" w:rsidR="008A65B4" w:rsidRPr="00300C35" w:rsidRDefault="008A65B4" w:rsidP="008A65B4">
            <w:pPr>
              <w:pStyle w:val="Texto"/>
              <w:spacing w:line="246" w:lineRule="exact"/>
              <w:ind w:firstLine="0"/>
              <w:rPr>
                <w:rFonts w:ascii="Verdana" w:hAnsi="Verdana"/>
                <w:sz w:val="16"/>
                <w:szCs w:val="16"/>
              </w:rPr>
            </w:pPr>
            <w:r w:rsidRPr="00300C35">
              <w:rPr>
                <w:rFonts w:ascii="Verdana" w:hAnsi="Verdana"/>
                <w:b/>
                <w:color w:val="000000"/>
                <w:sz w:val="16"/>
                <w:szCs w:val="16"/>
              </w:rPr>
              <w:t xml:space="preserve">6.1.3 </w:t>
            </w:r>
            <w:r w:rsidRPr="00300C35">
              <w:rPr>
                <w:rFonts w:ascii="Verdana" w:hAnsi="Verdana"/>
                <w:color w:val="000000"/>
                <w:sz w:val="16"/>
                <w:szCs w:val="16"/>
              </w:rPr>
              <w:t>Especificaciones del equipo y vehículos tipo grúa.</w:t>
            </w:r>
          </w:p>
        </w:tc>
        <w:tc>
          <w:tcPr>
            <w:tcW w:w="4675" w:type="dxa"/>
          </w:tcPr>
          <w:p w14:paraId="589570B5" w14:textId="12911396"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 </w:t>
            </w:r>
            <w:r w:rsidRPr="00255E54">
              <w:rPr>
                <w:rFonts w:ascii="Verdana" w:hAnsi="Verdana"/>
                <w:color w:val="000000"/>
                <w:sz w:val="16"/>
                <w:szCs w:val="16"/>
                <w:lang w:val="en-US"/>
              </w:rPr>
              <w:t>Specifications of equipment and crane-type vehicles.</w:t>
            </w:r>
          </w:p>
        </w:tc>
      </w:tr>
      <w:bookmarkEnd w:id="2"/>
      <w:tr w:rsidR="008A65B4" w:rsidRPr="008A65B4" w14:paraId="3F26D046" w14:textId="1DF9AE53" w:rsidTr="00255E54">
        <w:tc>
          <w:tcPr>
            <w:tcW w:w="4675" w:type="dxa"/>
          </w:tcPr>
          <w:p w14:paraId="10D7BAD2"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6.1.3.1 </w:t>
            </w:r>
            <w:r w:rsidRPr="00300C35">
              <w:rPr>
                <w:rFonts w:ascii="Verdana" w:hAnsi="Verdana"/>
                <w:color w:val="000000"/>
                <w:sz w:val="16"/>
                <w:szCs w:val="16"/>
              </w:rPr>
              <w:t>Todos los vehículos deben tener en la parte superior más alta posible de la carrocería, una torreta visible a 150 metros desde cualquier ángulo.</w:t>
            </w:r>
          </w:p>
        </w:tc>
        <w:tc>
          <w:tcPr>
            <w:tcW w:w="4675" w:type="dxa"/>
          </w:tcPr>
          <w:p w14:paraId="0EA15D74" w14:textId="62A91EDB"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 </w:t>
            </w:r>
            <w:r w:rsidRPr="00255E54">
              <w:rPr>
                <w:rFonts w:ascii="Verdana" w:hAnsi="Verdana"/>
                <w:color w:val="000000"/>
                <w:sz w:val="16"/>
                <w:szCs w:val="16"/>
                <w:lang w:val="en-US"/>
              </w:rPr>
              <w:t>All vehicles must have, in the highest possible part of the body, a turret visible at 150 meters from any angle.</w:t>
            </w:r>
          </w:p>
        </w:tc>
      </w:tr>
      <w:tr w:rsidR="008A65B4" w:rsidRPr="008A65B4" w14:paraId="54856AC2" w14:textId="4140BE16" w:rsidTr="00255E54">
        <w:tc>
          <w:tcPr>
            <w:tcW w:w="4675" w:type="dxa"/>
          </w:tcPr>
          <w:p w14:paraId="4F10D9EE"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6.1.3.2 </w:t>
            </w:r>
            <w:r w:rsidRPr="00300C35">
              <w:rPr>
                <w:rFonts w:ascii="Verdana" w:hAnsi="Verdana"/>
                <w:color w:val="000000"/>
                <w:sz w:val="16"/>
                <w:szCs w:val="16"/>
              </w:rPr>
              <w:t>El equipo de arrastre deberá tener colocado material reflejante de acuerdo con la Norma Mexicana NMX-D-225-IMNC-2017, a lo largo de los cuatro costados: (laterales, delantero y posterior), de la base de la plataforma de la grúa.</w:t>
            </w:r>
          </w:p>
        </w:tc>
        <w:tc>
          <w:tcPr>
            <w:tcW w:w="4675" w:type="dxa"/>
          </w:tcPr>
          <w:p w14:paraId="6BC92A08" w14:textId="77AEC595"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6.1.3.2 </w:t>
            </w:r>
            <w:r w:rsidRPr="00255E54">
              <w:rPr>
                <w:rFonts w:ascii="Verdana" w:hAnsi="Verdana"/>
                <w:color w:val="000000"/>
                <w:sz w:val="16"/>
                <w:szCs w:val="16"/>
                <w:lang w:val="en-US"/>
              </w:rPr>
              <w:t>The towing equipment must have reflective material placed in accordance with Mexican Standard NMX-D-225-IMNC-2017, along the four sides: (sides, front and rear), of the base of the platform of the crane.</w:t>
            </w:r>
          </w:p>
        </w:tc>
      </w:tr>
      <w:tr w:rsidR="008A65B4" w:rsidRPr="008A65B4" w14:paraId="24FEE3DB" w14:textId="68C6B9A2" w:rsidTr="00255E54">
        <w:tc>
          <w:tcPr>
            <w:tcW w:w="4675" w:type="dxa"/>
          </w:tcPr>
          <w:p w14:paraId="1D5D7284"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6.1.3.3 </w:t>
            </w:r>
            <w:r w:rsidRPr="00300C35">
              <w:rPr>
                <w:rFonts w:ascii="Verdana" w:hAnsi="Verdana"/>
                <w:color w:val="000000"/>
                <w:sz w:val="16"/>
                <w:szCs w:val="16"/>
              </w:rPr>
              <w:t>Todos los equipos de grúa deben contar con un par de luces que se conecten al vehículo y se coloquen en la parte trasera del convoy durante el traslado de un vehículo.</w:t>
            </w:r>
          </w:p>
        </w:tc>
        <w:tc>
          <w:tcPr>
            <w:tcW w:w="4675" w:type="dxa"/>
          </w:tcPr>
          <w:p w14:paraId="2ACC6D86" w14:textId="7A67B528"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6.1.3.3 </w:t>
            </w:r>
            <w:r w:rsidRPr="00255E54">
              <w:rPr>
                <w:rFonts w:ascii="Verdana" w:hAnsi="Verdana"/>
                <w:color w:val="000000"/>
                <w:sz w:val="16"/>
                <w:szCs w:val="16"/>
                <w:lang w:val="en-US"/>
              </w:rPr>
              <w:t>All towing equipment must have a pair of lights that are connected to the vehicle and placed at the rear of the convoy during the transfer of a vehicle.</w:t>
            </w:r>
          </w:p>
        </w:tc>
      </w:tr>
      <w:tr w:rsidR="008A65B4" w:rsidRPr="008A65B4" w14:paraId="58A43689" w14:textId="133CCD20" w:rsidTr="00255E54">
        <w:tc>
          <w:tcPr>
            <w:tcW w:w="4675" w:type="dxa"/>
          </w:tcPr>
          <w:p w14:paraId="61782159"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6.1.3.4 </w:t>
            </w:r>
            <w:r w:rsidRPr="00300C35">
              <w:rPr>
                <w:rFonts w:ascii="Verdana" w:hAnsi="Verdana"/>
                <w:color w:val="000000"/>
                <w:sz w:val="16"/>
                <w:szCs w:val="16"/>
              </w:rPr>
              <w:t>Se debe contar como mínimo con dos faros de trabajo colocados en la estructura del equipo de grúa, para que iluminen la parte posterior.</w:t>
            </w:r>
          </w:p>
        </w:tc>
        <w:tc>
          <w:tcPr>
            <w:tcW w:w="4675" w:type="dxa"/>
          </w:tcPr>
          <w:p w14:paraId="1E95F089" w14:textId="779DBF35"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6.1.3.4 </w:t>
            </w:r>
            <w:r w:rsidRPr="00255E54">
              <w:rPr>
                <w:rFonts w:ascii="Verdana" w:hAnsi="Verdana"/>
                <w:color w:val="000000"/>
                <w:sz w:val="16"/>
                <w:szCs w:val="16"/>
                <w:lang w:val="en-US"/>
              </w:rPr>
              <w:t>There must be at least two work lights placed on the structure of the crane equipment, so that they illuminate the rear part.</w:t>
            </w:r>
          </w:p>
        </w:tc>
      </w:tr>
      <w:tr w:rsidR="008A65B4" w:rsidRPr="008A65B4" w14:paraId="0C4B34C2" w14:textId="0141BFA2" w:rsidTr="00255E54">
        <w:tc>
          <w:tcPr>
            <w:tcW w:w="4675" w:type="dxa"/>
          </w:tcPr>
          <w:p w14:paraId="2ECD127E"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6.1.3.5 </w:t>
            </w:r>
            <w:r w:rsidRPr="00300C35">
              <w:rPr>
                <w:rFonts w:ascii="Verdana" w:hAnsi="Verdana"/>
                <w:color w:val="000000"/>
                <w:sz w:val="16"/>
                <w:szCs w:val="16"/>
              </w:rPr>
              <w:t>El equipo para grúas tipo A, B y C debe colocarse en un chasis cabina de doble rodado, de acuerdo con lo establecido en las Tablas 1 y 2.</w:t>
            </w:r>
          </w:p>
        </w:tc>
        <w:tc>
          <w:tcPr>
            <w:tcW w:w="4675" w:type="dxa"/>
          </w:tcPr>
          <w:p w14:paraId="526159A8" w14:textId="79BD41DF"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6.1.3.5 </w:t>
            </w:r>
            <w:r w:rsidRPr="00255E54">
              <w:rPr>
                <w:rFonts w:ascii="Verdana" w:hAnsi="Verdana"/>
                <w:color w:val="000000"/>
                <w:sz w:val="16"/>
                <w:szCs w:val="16"/>
                <w:lang w:val="en-US"/>
              </w:rPr>
              <w:t>The equipment for type A, B and C cranes must be placed on a double-wheeled cab chassis, in accordance with the provisions of Tables 1 and 2.</w:t>
            </w:r>
          </w:p>
        </w:tc>
      </w:tr>
      <w:tr w:rsidR="008A65B4" w:rsidRPr="008A65B4" w14:paraId="24930CBF" w14:textId="3F562098" w:rsidTr="00255E54">
        <w:tc>
          <w:tcPr>
            <w:tcW w:w="4675" w:type="dxa"/>
          </w:tcPr>
          <w:p w14:paraId="3C33A6CE"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6.1.3.6 </w:t>
            </w:r>
            <w:r w:rsidRPr="00300C35">
              <w:rPr>
                <w:rFonts w:ascii="Verdana" w:hAnsi="Verdana"/>
                <w:color w:val="000000"/>
                <w:sz w:val="16"/>
                <w:szCs w:val="16"/>
              </w:rPr>
              <w:t>El equipo para grúas tipo D debe colocarse solamente en un tractocamión de acuerdo con las Tablas 1 y 2.</w:t>
            </w:r>
          </w:p>
        </w:tc>
        <w:tc>
          <w:tcPr>
            <w:tcW w:w="4675" w:type="dxa"/>
          </w:tcPr>
          <w:p w14:paraId="662D3C56" w14:textId="6C94FE52"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6.1.3.6 </w:t>
            </w:r>
            <w:r w:rsidRPr="00255E54">
              <w:rPr>
                <w:rFonts w:ascii="Verdana" w:hAnsi="Verdana"/>
                <w:color w:val="000000"/>
                <w:sz w:val="16"/>
                <w:szCs w:val="16"/>
                <w:lang w:val="en-US"/>
              </w:rPr>
              <w:t>Type D crane equipment must be placed only on a tractor in accordance with Tables 1 and 2.</w:t>
            </w:r>
          </w:p>
        </w:tc>
      </w:tr>
      <w:tr w:rsidR="008A65B4" w:rsidRPr="008A65B4" w14:paraId="598D04D9" w14:textId="33787C45" w:rsidTr="00255E54">
        <w:tc>
          <w:tcPr>
            <w:tcW w:w="4675" w:type="dxa"/>
          </w:tcPr>
          <w:p w14:paraId="385CC20B"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6.1.3.7 </w:t>
            </w:r>
            <w:r w:rsidRPr="00300C35">
              <w:rPr>
                <w:rFonts w:ascii="Verdana" w:hAnsi="Verdana"/>
                <w:color w:val="000000"/>
                <w:sz w:val="16"/>
                <w:szCs w:val="16"/>
              </w:rPr>
              <w:t>Los equipos B, C y D adaptados en los vehículos equipados con sistemas de frenos de aire, deben contar con las mangueras y conexiones necesarias para el frenado de la unidad por arrastrar, cuando así sea posible. Las mangueras y conexiones conforme con lo indicado por SAE J844 para tubería para frenos y SAE J1402 para mangueras para frenos.</w:t>
            </w:r>
          </w:p>
        </w:tc>
        <w:tc>
          <w:tcPr>
            <w:tcW w:w="4675" w:type="dxa"/>
          </w:tcPr>
          <w:p w14:paraId="30443471" w14:textId="2AED88CD"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6.1.3.7 </w:t>
            </w:r>
            <w:r w:rsidRPr="00255E54">
              <w:rPr>
                <w:rFonts w:ascii="Verdana" w:hAnsi="Verdana"/>
                <w:color w:val="000000"/>
                <w:sz w:val="16"/>
                <w:szCs w:val="16"/>
                <w:lang w:val="en-US"/>
              </w:rPr>
              <w:t>Equipment B, C and D adapted to vehicles equipped with air brake systems must have the necessary hoses and connections for braking the unit to be towed, when possible. Hoses and connections comply with SAE J844 for brake tubing and SAE J1402 for brake hoses.</w:t>
            </w:r>
          </w:p>
        </w:tc>
      </w:tr>
      <w:tr w:rsidR="008A65B4" w:rsidRPr="008A65B4" w14:paraId="211081D4" w14:textId="35A04538" w:rsidTr="00255E54">
        <w:tc>
          <w:tcPr>
            <w:tcW w:w="4675" w:type="dxa"/>
          </w:tcPr>
          <w:p w14:paraId="11FFE568"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6.1.3.8 </w:t>
            </w:r>
            <w:r w:rsidRPr="00300C35">
              <w:rPr>
                <w:rFonts w:ascii="Verdana" w:hAnsi="Verdana"/>
                <w:color w:val="000000"/>
                <w:sz w:val="16"/>
                <w:szCs w:val="16"/>
              </w:rPr>
              <w:t>Los vehículos de grúa tipo D deben contar con un sistema de frenos de servicio, de estacionamiento y un sistema auxiliar de frenado, que opere en forma independiente a los sistemas de balatas y actúe simultáneamente o por separado.</w:t>
            </w:r>
          </w:p>
        </w:tc>
        <w:tc>
          <w:tcPr>
            <w:tcW w:w="4675" w:type="dxa"/>
          </w:tcPr>
          <w:p w14:paraId="608C4F68" w14:textId="75A5E16F"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6.1.3.8 </w:t>
            </w:r>
            <w:r w:rsidRPr="00255E54">
              <w:rPr>
                <w:rFonts w:ascii="Verdana" w:hAnsi="Verdana"/>
                <w:color w:val="000000"/>
                <w:sz w:val="16"/>
                <w:szCs w:val="16"/>
                <w:lang w:val="en-US"/>
              </w:rPr>
              <w:t>Type D crane vehicles must have a service brake system, a parking brake system and an auxiliary braking system, which operates independently of the brake pad systems and acts simultaneously or separately.</w:t>
            </w:r>
          </w:p>
        </w:tc>
      </w:tr>
      <w:tr w:rsidR="008A65B4" w:rsidRPr="008A65B4" w14:paraId="790D0BA6" w14:textId="58697021" w:rsidTr="00255E54">
        <w:tc>
          <w:tcPr>
            <w:tcW w:w="4675" w:type="dxa"/>
          </w:tcPr>
          <w:p w14:paraId="11515A97"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6.1.3.9 </w:t>
            </w:r>
            <w:r w:rsidRPr="00300C35">
              <w:rPr>
                <w:rFonts w:ascii="Verdana" w:hAnsi="Verdana"/>
                <w:color w:val="000000"/>
                <w:sz w:val="16"/>
                <w:szCs w:val="16"/>
              </w:rPr>
              <w:t>Todos los equipos para vehículos tipo grúa de pluma deben contar con:</w:t>
            </w:r>
          </w:p>
        </w:tc>
        <w:tc>
          <w:tcPr>
            <w:tcW w:w="4675" w:type="dxa"/>
          </w:tcPr>
          <w:p w14:paraId="5FFF7A2B" w14:textId="77C64BAB"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 </w:t>
            </w:r>
            <w:r w:rsidRPr="00255E54">
              <w:rPr>
                <w:rFonts w:ascii="Verdana" w:hAnsi="Verdana"/>
                <w:color w:val="000000"/>
                <w:sz w:val="16"/>
                <w:szCs w:val="16"/>
                <w:lang w:val="en-US"/>
              </w:rPr>
              <w:t>All equipment for boom crane type vehicles must have:</w:t>
            </w:r>
          </w:p>
        </w:tc>
      </w:tr>
      <w:tr w:rsidR="008A65B4" w:rsidRPr="008A65B4" w14:paraId="76ADA4EC" w14:textId="0C51708D" w:rsidTr="00255E54">
        <w:tc>
          <w:tcPr>
            <w:tcW w:w="4675" w:type="dxa"/>
          </w:tcPr>
          <w:p w14:paraId="0484D35F" w14:textId="77777777" w:rsidR="008A65B4" w:rsidRPr="00300C35" w:rsidRDefault="008A65B4" w:rsidP="008A65B4">
            <w:pPr>
              <w:pStyle w:val="Texto"/>
              <w:spacing w:line="246" w:lineRule="exact"/>
              <w:ind w:firstLine="0"/>
              <w:rPr>
                <w:rFonts w:ascii="Verdana" w:hAnsi="Verdana"/>
                <w:color w:val="000000"/>
                <w:sz w:val="16"/>
                <w:szCs w:val="16"/>
                <w:lang w:val="pt-PT"/>
              </w:rPr>
            </w:pPr>
            <w:r w:rsidRPr="00300C35">
              <w:rPr>
                <w:rFonts w:ascii="Verdana" w:hAnsi="Verdana"/>
                <w:b/>
                <w:color w:val="000000"/>
                <w:sz w:val="16"/>
                <w:szCs w:val="16"/>
              </w:rPr>
              <w:t xml:space="preserve">6.1.3.9.1 </w:t>
            </w:r>
            <w:r w:rsidRPr="00300C35">
              <w:rPr>
                <w:rFonts w:ascii="Verdana" w:hAnsi="Verdana"/>
                <w:color w:val="000000"/>
                <w:sz w:val="16"/>
                <w:szCs w:val="16"/>
                <w:lang w:val="pt-PT"/>
              </w:rPr>
              <w:t>Piso de lámina metálica antiderrapante;</w:t>
            </w:r>
          </w:p>
        </w:tc>
        <w:tc>
          <w:tcPr>
            <w:tcW w:w="4675" w:type="dxa"/>
          </w:tcPr>
          <w:p w14:paraId="2B5777AA" w14:textId="0D51D224"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6.1.3.9.1 </w:t>
            </w:r>
            <w:r w:rsidRPr="00255E54">
              <w:rPr>
                <w:rFonts w:ascii="Verdana" w:hAnsi="Verdana"/>
                <w:color w:val="000000"/>
                <w:sz w:val="16"/>
                <w:szCs w:val="16"/>
                <w:lang w:val="en-US"/>
              </w:rPr>
              <w:t>Non-slip metal sheet floor;</w:t>
            </w:r>
          </w:p>
        </w:tc>
      </w:tr>
      <w:tr w:rsidR="008A65B4" w:rsidRPr="008A65B4" w14:paraId="6384D22E" w14:textId="143927D1" w:rsidTr="00255E54">
        <w:tc>
          <w:tcPr>
            <w:tcW w:w="4675" w:type="dxa"/>
          </w:tcPr>
          <w:p w14:paraId="7E9CE186"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lastRenderedPageBreak/>
              <w:t xml:space="preserve">6.1.3.9.2 </w:t>
            </w:r>
            <w:r w:rsidRPr="00300C35">
              <w:rPr>
                <w:rFonts w:ascii="Verdana" w:hAnsi="Verdana"/>
                <w:color w:val="000000"/>
                <w:sz w:val="16"/>
                <w:szCs w:val="16"/>
              </w:rPr>
              <w:t>Costados laterales de lámina metálica o de fibra de vidrio con cajuela o caja de herramientas;</w:t>
            </w:r>
          </w:p>
        </w:tc>
        <w:tc>
          <w:tcPr>
            <w:tcW w:w="4675" w:type="dxa"/>
          </w:tcPr>
          <w:p w14:paraId="6FB947A0" w14:textId="16F75BAA"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6.1.3.9.2 </w:t>
            </w:r>
            <w:r w:rsidRPr="00255E54">
              <w:rPr>
                <w:rFonts w:ascii="Verdana" w:hAnsi="Verdana"/>
                <w:color w:val="000000"/>
                <w:sz w:val="16"/>
                <w:szCs w:val="16"/>
                <w:lang w:val="en-US"/>
              </w:rPr>
              <w:t>Metal or fiberglass side panels with trunk or tool box;</w:t>
            </w:r>
          </w:p>
        </w:tc>
      </w:tr>
      <w:tr w:rsidR="008A65B4" w:rsidRPr="008A65B4" w14:paraId="42CBB8C1" w14:textId="69E9C478" w:rsidTr="00255E54">
        <w:tc>
          <w:tcPr>
            <w:tcW w:w="4675" w:type="dxa"/>
          </w:tcPr>
          <w:p w14:paraId="79801C54"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6.1.3.9.3 </w:t>
            </w:r>
            <w:r w:rsidRPr="00300C35">
              <w:rPr>
                <w:rFonts w:ascii="Verdana" w:hAnsi="Verdana"/>
                <w:color w:val="000000"/>
                <w:sz w:val="16"/>
                <w:szCs w:val="16"/>
              </w:rPr>
              <w:t>Tablero de control con palancas identificadas para su función, de acuerdo con indicaciones del fabricante;</w:t>
            </w:r>
          </w:p>
        </w:tc>
        <w:tc>
          <w:tcPr>
            <w:tcW w:w="4675" w:type="dxa"/>
          </w:tcPr>
          <w:p w14:paraId="48231053" w14:textId="2A843F28"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6.1.3.9.3 </w:t>
            </w:r>
            <w:r w:rsidRPr="00255E54">
              <w:rPr>
                <w:rFonts w:ascii="Verdana" w:hAnsi="Verdana"/>
                <w:color w:val="000000"/>
                <w:sz w:val="16"/>
                <w:szCs w:val="16"/>
                <w:lang w:val="en-US"/>
              </w:rPr>
              <w:t>Control panel with levers identified for their function, according to the manufacturer's instructions;</w:t>
            </w:r>
          </w:p>
        </w:tc>
      </w:tr>
      <w:tr w:rsidR="008A65B4" w:rsidRPr="00300C35" w14:paraId="4B4B03A0" w14:textId="4824F56C" w:rsidTr="00255E54">
        <w:tc>
          <w:tcPr>
            <w:tcW w:w="4675" w:type="dxa"/>
          </w:tcPr>
          <w:p w14:paraId="1C7B8FDE"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6.1.3.9.4 </w:t>
            </w:r>
            <w:r w:rsidRPr="00300C35">
              <w:rPr>
                <w:rFonts w:ascii="Verdana" w:hAnsi="Verdana"/>
                <w:color w:val="000000"/>
                <w:sz w:val="16"/>
                <w:szCs w:val="16"/>
              </w:rPr>
              <w:t>Un malacate como mínimo;</w:t>
            </w:r>
          </w:p>
        </w:tc>
        <w:tc>
          <w:tcPr>
            <w:tcW w:w="4675" w:type="dxa"/>
          </w:tcPr>
          <w:p w14:paraId="4CE81144" w14:textId="2E77B66D"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6.1.3.9.4 </w:t>
            </w:r>
            <w:r w:rsidRPr="00255E54">
              <w:rPr>
                <w:rFonts w:ascii="Verdana" w:hAnsi="Verdana"/>
                <w:color w:val="000000"/>
                <w:sz w:val="16"/>
                <w:szCs w:val="16"/>
                <w:lang w:val="en-US"/>
              </w:rPr>
              <w:t>At least one winch;</w:t>
            </w:r>
          </w:p>
        </w:tc>
      </w:tr>
      <w:tr w:rsidR="008A65B4" w:rsidRPr="008A65B4" w14:paraId="2C0F0B3F" w14:textId="0CDB5984" w:rsidTr="00255E54">
        <w:tc>
          <w:tcPr>
            <w:tcW w:w="4675" w:type="dxa"/>
          </w:tcPr>
          <w:p w14:paraId="17D6F203"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6.1.3.9.5 </w:t>
            </w:r>
            <w:r w:rsidRPr="00300C35">
              <w:rPr>
                <w:rFonts w:ascii="Verdana" w:hAnsi="Verdana"/>
                <w:color w:val="000000"/>
                <w:sz w:val="16"/>
                <w:szCs w:val="16"/>
              </w:rPr>
              <w:t xml:space="preserve">Cable de acero con gancho de alta resistencia y pluma </w:t>
            </w:r>
            <w:proofErr w:type="spellStart"/>
            <w:r w:rsidRPr="00300C35">
              <w:rPr>
                <w:rFonts w:ascii="Verdana" w:hAnsi="Verdana"/>
                <w:color w:val="000000"/>
                <w:sz w:val="16"/>
                <w:szCs w:val="16"/>
              </w:rPr>
              <w:t>extendible</w:t>
            </w:r>
            <w:proofErr w:type="spellEnd"/>
            <w:r w:rsidRPr="00300C35">
              <w:rPr>
                <w:rFonts w:ascii="Verdana" w:hAnsi="Verdana"/>
                <w:color w:val="000000"/>
                <w:sz w:val="16"/>
                <w:szCs w:val="16"/>
              </w:rPr>
              <w:t xml:space="preserve"> eléctrica, mecánica o hidráulicamente.</w:t>
            </w:r>
          </w:p>
        </w:tc>
        <w:tc>
          <w:tcPr>
            <w:tcW w:w="4675" w:type="dxa"/>
          </w:tcPr>
          <w:p w14:paraId="5605D081" w14:textId="419E45B8"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6.1.3.9.5 </w:t>
            </w:r>
            <w:r w:rsidRPr="00255E54">
              <w:rPr>
                <w:rFonts w:ascii="Verdana" w:hAnsi="Verdana"/>
                <w:color w:val="000000"/>
                <w:sz w:val="16"/>
                <w:szCs w:val="16"/>
                <w:lang w:val="en-US"/>
              </w:rPr>
              <w:t>Steel cable with high resistance hook and electrically, mechanically or hydraulically extendable boom.</w:t>
            </w:r>
          </w:p>
        </w:tc>
      </w:tr>
      <w:tr w:rsidR="008A65B4" w:rsidRPr="008A65B4" w14:paraId="288B3D7C" w14:textId="05168DF5" w:rsidTr="00255E54">
        <w:tc>
          <w:tcPr>
            <w:tcW w:w="4675" w:type="dxa"/>
          </w:tcPr>
          <w:p w14:paraId="582F4587"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6.1.3.10 </w:t>
            </w:r>
            <w:r w:rsidRPr="00300C35">
              <w:rPr>
                <w:rFonts w:ascii="Verdana" w:hAnsi="Verdana"/>
                <w:color w:val="000000"/>
                <w:sz w:val="16"/>
                <w:szCs w:val="16"/>
              </w:rPr>
              <w:t>Todos los equipos para vehículo tipo grúa de plataforma deben contar con:</w:t>
            </w:r>
          </w:p>
        </w:tc>
        <w:tc>
          <w:tcPr>
            <w:tcW w:w="4675" w:type="dxa"/>
          </w:tcPr>
          <w:p w14:paraId="4D5091DF" w14:textId="6FE580AD"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6.1.3.10 </w:t>
            </w:r>
            <w:r w:rsidRPr="00255E54">
              <w:rPr>
                <w:rFonts w:ascii="Verdana" w:hAnsi="Verdana"/>
                <w:color w:val="000000"/>
                <w:sz w:val="16"/>
                <w:szCs w:val="16"/>
                <w:lang w:val="en-US"/>
              </w:rPr>
              <w:t>All equipment for platform crane type vehicles must have:</w:t>
            </w:r>
          </w:p>
        </w:tc>
      </w:tr>
      <w:tr w:rsidR="008A65B4" w:rsidRPr="008A65B4" w14:paraId="444F70E1" w14:textId="53CBE55A" w:rsidTr="00255E54">
        <w:tc>
          <w:tcPr>
            <w:tcW w:w="4675" w:type="dxa"/>
          </w:tcPr>
          <w:p w14:paraId="00C2980A" w14:textId="77777777" w:rsidR="008A65B4" w:rsidRPr="00300C35" w:rsidRDefault="008A65B4" w:rsidP="008A65B4">
            <w:pPr>
              <w:pStyle w:val="Texto"/>
              <w:spacing w:line="246" w:lineRule="exact"/>
              <w:ind w:firstLine="0"/>
              <w:rPr>
                <w:rFonts w:ascii="Verdana" w:hAnsi="Verdana"/>
                <w:color w:val="000000"/>
                <w:sz w:val="16"/>
                <w:szCs w:val="16"/>
              </w:rPr>
            </w:pPr>
            <w:r w:rsidRPr="00300C35">
              <w:rPr>
                <w:rFonts w:ascii="Verdana" w:hAnsi="Verdana"/>
                <w:b/>
                <w:color w:val="000000"/>
                <w:sz w:val="16"/>
                <w:szCs w:val="16"/>
              </w:rPr>
              <w:t xml:space="preserve">6.1.3.10.1 </w:t>
            </w:r>
            <w:r w:rsidRPr="00300C35">
              <w:rPr>
                <w:rFonts w:ascii="Verdana" w:hAnsi="Verdana"/>
                <w:color w:val="000000"/>
                <w:sz w:val="16"/>
                <w:szCs w:val="16"/>
              </w:rPr>
              <w:t xml:space="preserve">Piso de lámina de acero </w:t>
            </w:r>
            <w:proofErr w:type="spellStart"/>
            <w:r w:rsidRPr="00300C35">
              <w:rPr>
                <w:rFonts w:ascii="Verdana" w:hAnsi="Verdana"/>
                <w:color w:val="000000"/>
                <w:sz w:val="16"/>
                <w:szCs w:val="16"/>
              </w:rPr>
              <w:t>antiderrapante</w:t>
            </w:r>
            <w:proofErr w:type="spellEnd"/>
            <w:r w:rsidRPr="00300C35">
              <w:rPr>
                <w:rFonts w:ascii="Verdana" w:hAnsi="Verdana"/>
                <w:color w:val="000000"/>
                <w:sz w:val="16"/>
                <w:szCs w:val="16"/>
              </w:rPr>
              <w:t>, con un espesor de 3/16” (0.48 cm) o mayor. Para el caso de grúas tipo A este espesor podrá ser de calibre 10 (0.34 cm) o mayor. Además, para todos los casos, podrán fabricarse con cama de aluminio (tabletas) construida con paneles en su totalidad.</w:t>
            </w:r>
          </w:p>
        </w:tc>
        <w:tc>
          <w:tcPr>
            <w:tcW w:w="4675" w:type="dxa"/>
          </w:tcPr>
          <w:p w14:paraId="502A8F67" w14:textId="05D7FDCD"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6.1.3.10.1 </w:t>
            </w:r>
            <w:proofErr w:type="gramStart"/>
            <w:r w:rsidRPr="00255E54">
              <w:rPr>
                <w:rFonts w:ascii="Verdana" w:hAnsi="Verdana"/>
                <w:color w:val="000000"/>
                <w:sz w:val="16"/>
                <w:szCs w:val="16"/>
                <w:lang w:val="en-US"/>
              </w:rPr>
              <w:t>Non-slip</w:t>
            </w:r>
            <w:proofErr w:type="gramEnd"/>
            <w:r w:rsidRPr="00255E54">
              <w:rPr>
                <w:rFonts w:ascii="Verdana" w:hAnsi="Verdana"/>
                <w:color w:val="000000"/>
                <w:sz w:val="16"/>
                <w:szCs w:val="16"/>
                <w:lang w:val="en-US"/>
              </w:rPr>
              <w:t xml:space="preserve"> steel sheet </w:t>
            </w:r>
            <w:r w:rsidR="004C0640" w:rsidRPr="00255E54">
              <w:rPr>
                <w:rFonts w:ascii="Verdana" w:hAnsi="Verdana"/>
                <w:color w:val="000000"/>
                <w:sz w:val="16"/>
                <w:szCs w:val="16"/>
                <w:lang w:val="en-US"/>
              </w:rPr>
              <w:t>floor,</w:t>
            </w:r>
            <w:r w:rsidRPr="00255E54">
              <w:rPr>
                <w:rFonts w:ascii="Verdana" w:hAnsi="Verdana"/>
                <w:color w:val="000000"/>
                <w:sz w:val="16"/>
                <w:szCs w:val="16"/>
                <w:lang w:val="en-US"/>
              </w:rPr>
              <w:t xml:space="preserve"> with a thickness of 3/16” (0.48 cm) or greater. In the case of type A cranes, this thickness may be 10 gauge (0.34 cm) or greater. Furthermore, for all cases, they may be manufactured with an aluminum bed (tablets) built entirely with panels.</w:t>
            </w:r>
          </w:p>
        </w:tc>
      </w:tr>
      <w:tr w:rsidR="008A65B4" w:rsidRPr="008A65B4" w14:paraId="3B5536E7" w14:textId="1D1CCE92" w:rsidTr="00255E54">
        <w:tc>
          <w:tcPr>
            <w:tcW w:w="4675" w:type="dxa"/>
          </w:tcPr>
          <w:p w14:paraId="36AA38E3" w14:textId="77777777" w:rsidR="008A65B4" w:rsidRPr="00300C35" w:rsidRDefault="008A65B4" w:rsidP="008A65B4">
            <w:pPr>
              <w:pStyle w:val="Texto"/>
              <w:spacing w:line="246" w:lineRule="exact"/>
              <w:ind w:firstLine="0"/>
              <w:rPr>
                <w:rFonts w:ascii="Verdana" w:hAnsi="Verdana"/>
                <w:sz w:val="16"/>
                <w:szCs w:val="16"/>
              </w:rPr>
            </w:pPr>
            <w:r w:rsidRPr="00300C35">
              <w:rPr>
                <w:rFonts w:ascii="Verdana" w:hAnsi="Verdana"/>
                <w:b/>
                <w:color w:val="000000"/>
                <w:sz w:val="16"/>
                <w:szCs w:val="16"/>
              </w:rPr>
              <w:t xml:space="preserve">6.1.3.10.2 </w:t>
            </w:r>
            <w:r w:rsidRPr="00300C35">
              <w:rPr>
                <w:rFonts w:ascii="Verdana" w:hAnsi="Verdana"/>
                <w:color w:val="000000"/>
                <w:sz w:val="16"/>
                <w:szCs w:val="16"/>
              </w:rPr>
              <w:t xml:space="preserve">Tablero de control iluminado de ambos lados del equipo, con palancas identificadas para su función, </w:t>
            </w:r>
            <w:proofErr w:type="gramStart"/>
            <w:r w:rsidRPr="00300C35">
              <w:rPr>
                <w:rFonts w:ascii="Verdana" w:hAnsi="Verdana"/>
                <w:color w:val="000000"/>
                <w:sz w:val="16"/>
                <w:szCs w:val="16"/>
              </w:rPr>
              <w:t>de acuerdo a</w:t>
            </w:r>
            <w:proofErr w:type="gramEnd"/>
            <w:r w:rsidRPr="00300C35">
              <w:rPr>
                <w:rFonts w:ascii="Verdana" w:hAnsi="Verdana"/>
                <w:color w:val="000000"/>
                <w:sz w:val="16"/>
                <w:szCs w:val="16"/>
              </w:rPr>
              <w:t xml:space="preserve"> indicaciones del fabricante.</w:t>
            </w:r>
          </w:p>
        </w:tc>
        <w:tc>
          <w:tcPr>
            <w:tcW w:w="4675" w:type="dxa"/>
          </w:tcPr>
          <w:p w14:paraId="752D6A49" w14:textId="0A5FFA0E" w:rsidR="008A65B4" w:rsidRPr="00255E54" w:rsidRDefault="008A65B4" w:rsidP="008A65B4">
            <w:pPr>
              <w:pStyle w:val="Texto"/>
              <w:spacing w:line="246"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6.1.3.10.2 </w:t>
            </w:r>
            <w:r w:rsidRPr="00255E54">
              <w:rPr>
                <w:rFonts w:ascii="Verdana" w:hAnsi="Verdana"/>
                <w:color w:val="000000"/>
                <w:sz w:val="16"/>
                <w:szCs w:val="16"/>
                <w:lang w:val="en-US"/>
              </w:rPr>
              <w:t>Illuminated control panel on both sides of the equipment, with levers identified for their function, according to the manufacturer's instructions.</w:t>
            </w:r>
          </w:p>
        </w:tc>
      </w:tr>
      <w:tr w:rsidR="008A65B4" w:rsidRPr="00300C35" w14:paraId="5139153E" w14:textId="0C315F72" w:rsidTr="00255E54">
        <w:tc>
          <w:tcPr>
            <w:tcW w:w="4675" w:type="dxa"/>
          </w:tcPr>
          <w:p w14:paraId="4F281EF9"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6.1.3.10.3 </w:t>
            </w:r>
            <w:r w:rsidRPr="00300C35">
              <w:rPr>
                <w:rFonts w:ascii="Verdana" w:hAnsi="Verdana"/>
                <w:color w:val="000000"/>
                <w:sz w:val="16"/>
                <w:szCs w:val="16"/>
              </w:rPr>
              <w:t>Un malacate como mínimo;</w:t>
            </w:r>
          </w:p>
        </w:tc>
        <w:tc>
          <w:tcPr>
            <w:tcW w:w="4675" w:type="dxa"/>
          </w:tcPr>
          <w:p w14:paraId="5D27443F" w14:textId="1F08AFDF"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6.1.3.10.3 </w:t>
            </w:r>
            <w:r w:rsidRPr="00255E54">
              <w:rPr>
                <w:rFonts w:ascii="Verdana" w:hAnsi="Verdana"/>
                <w:color w:val="000000"/>
                <w:sz w:val="16"/>
                <w:szCs w:val="16"/>
                <w:lang w:val="en-US"/>
              </w:rPr>
              <w:t>At least one winch;</w:t>
            </w:r>
          </w:p>
        </w:tc>
      </w:tr>
      <w:tr w:rsidR="008A65B4" w:rsidRPr="008A65B4" w14:paraId="4F85C154" w14:textId="47BFE25F" w:rsidTr="00255E54">
        <w:tc>
          <w:tcPr>
            <w:tcW w:w="4675" w:type="dxa"/>
          </w:tcPr>
          <w:p w14:paraId="15F0BCC0"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6.1.3.10.4 </w:t>
            </w:r>
            <w:r w:rsidRPr="00300C35">
              <w:rPr>
                <w:rFonts w:ascii="Verdana" w:hAnsi="Verdana"/>
                <w:sz w:val="16"/>
                <w:szCs w:val="16"/>
              </w:rPr>
              <w:t xml:space="preserve">El equipo de plataforma debe consistir en una superficie metálica, con piso </w:t>
            </w:r>
            <w:proofErr w:type="spellStart"/>
            <w:r w:rsidRPr="00300C35">
              <w:rPr>
                <w:rFonts w:ascii="Verdana" w:hAnsi="Verdana"/>
                <w:sz w:val="16"/>
                <w:szCs w:val="16"/>
              </w:rPr>
              <w:t>antiderrapante</w:t>
            </w:r>
            <w:proofErr w:type="spellEnd"/>
            <w:r w:rsidRPr="00300C35">
              <w:rPr>
                <w:rFonts w:ascii="Verdana" w:hAnsi="Verdana"/>
                <w:sz w:val="16"/>
                <w:szCs w:val="16"/>
              </w:rPr>
              <w:t>, desplazada hidráulicamente a lo largo del chasis o bastidor de tal forma que, en su desplazamiento y su levante, permita a una unidad, subir accionando el equipo de malacate un vehículo con seguridad y esta misma plataforma regrese a su posición original.</w:t>
            </w:r>
          </w:p>
        </w:tc>
        <w:tc>
          <w:tcPr>
            <w:tcW w:w="4675" w:type="dxa"/>
          </w:tcPr>
          <w:p w14:paraId="275C3034" w14:textId="2BCD87BE"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6.1.3.10.4 </w:t>
            </w:r>
            <w:r w:rsidRPr="00255E54">
              <w:rPr>
                <w:rFonts w:ascii="Verdana" w:hAnsi="Verdana"/>
                <w:sz w:val="16"/>
                <w:szCs w:val="16"/>
                <w:lang w:val="en-US"/>
              </w:rPr>
              <w:t xml:space="preserve">The platform equipment must consist of a metal surface, with a non-slip </w:t>
            </w:r>
            <w:r w:rsidR="001F3C9D" w:rsidRPr="00255E54">
              <w:rPr>
                <w:rFonts w:ascii="Verdana" w:hAnsi="Verdana"/>
                <w:sz w:val="16"/>
                <w:szCs w:val="16"/>
                <w:lang w:val="en-US"/>
              </w:rPr>
              <w:t>floor,</w:t>
            </w:r>
            <w:r w:rsidRPr="00255E54">
              <w:rPr>
                <w:rFonts w:ascii="Verdana" w:hAnsi="Verdana"/>
                <w:sz w:val="16"/>
                <w:szCs w:val="16"/>
                <w:lang w:val="en-US"/>
              </w:rPr>
              <w:t xml:space="preserve"> hydraulically moved along the chassis or frame in such a way that, in its movement and lifting, it allows a unit to climb by operating the </w:t>
            </w:r>
            <w:r w:rsidR="00796A66" w:rsidRPr="00255E54">
              <w:rPr>
                <w:rFonts w:ascii="Verdana" w:hAnsi="Verdana"/>
                <w:sz w:val="16"/>
                <w:szCs w:val="16"/>
                <w:lang w:val="en-US"/>
              </w:rPr>
              <w:t>winch</w:t>
            </w:r>
            <w:r w:rsidR="00796A66" w:rsidRPr="00255E54">
              <w:rPr>
                <w:rFonts w:ascii="Verdana" w:hAnsi="Verdana"/>
                <w:sz w:val="16"/>
                <w:szCs w:val="16"/>
                <w:lang w:val="en-US"/>
              </w:rPr>
              <w:t xml:space="preserve"> </w:t>
            </w:r>
            <w:r w:rsidRPr="00255E54">
              <w:rPr>
                <w:rFonts w:ascii="Verdana" w:hAnsi="Verdana"/>
                <w:sz w:val="16"/>
                <w:szCs w:val="16"/>
                <w:lang w:val="en-US"/>
              </w:rPr>
              <w:t xml:space="preserve">equipment </w:t>
            </w:r>
            <w:r w:rsidR="00D921F3">
              <w:rPr>
                <w:rFonts w:ascii="Verdana" w:hAnsi="Verdana"/>
                <w:sz w:val="16"/>
                <w:szCs w:val="16"/>
                <w:lang w:val="en-US"/>
              </w:rPr>
              <w:t>of a</w:t>
            </w:r>
            <w:r w:rsidRPr="00255E54">
              <w:rPr>
                <w:rFonts w:ascii="Verdana" w:hAnsi="Verdana"/>
                <w:sz w:val="16"/>
                <w:szCs w:val="16"/>
                <w:lang w:val="en-US"/>
              </w:rPr>
              <w:t xml:space="preserve"> vehicle safely and this same platform returns to its original position.</w:t>
            </w:r>
          </w:p>
        </w:tc>
      </w:tr>
      <w:tr w:rsidR="008A65B4" w:rsidRPr="00300C35" w14:paraId="6A70B719" w14:textId="2C55DCF4" w:rsidTr="00255E54">
        <w:tc>
          <w:tcPr>
            <w:tcW w:w="4675" w:type="dxa"/>
          </w:tcPr>
          <w:p w14:paraId="59569A77"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6.1.4 </w:t>
            </w:r>
            <w:r w:rsidRPr="00300C35">
              <w:rPr>
                <w:rFonts w:ascii="Verdana" w:hAnsi="Verdana"/>
                <w:color w:val="000000"/>
                <w:sz w:val="16"/>
                <w:szCs w:val="16"/>
              </w:rPr>
              <w:t>Información de especificaciones técnicas.</w:t>
            </w:r>
          </w:p>
        </w:tc>
        <w:tc>
          <w:tcPr>
            <w:tcW w:w="4675" w:type="dxa"/>
          </w:tcPr>
          <w:p w14:paraId="750A4F6F" w14:textId="2FA2E8AE"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6.1.4 </w:t>
            </w:r>
            <w:r w:rsidRPr="00255E54">
              <w:rPr>
                <w:rFonts w:ascii="Verdana" w:hAnsi="Verdana"/>
                <w:color w:val="000000"/>
                <w:sz w:val="16"/>
                <w:szCs w:val="16"/>
                <w:lang w:val="en-US"/>
              </w:rPr>
              <w:t>Technical specifications information.</w:t>
            </w:r>
          </w:p>
        </w:tc>
      </w:tr>
      <w:tr w:rsidR="008A65B4" w:rsidRPr="008A65B4" w14:paraId="3A78E9DD" w14:textId="084C90F2" w:rsidTr="00255E54">
        <w:tc>
          <w:tcPr>
            <w:tcW w:w="4675" w:type="dxa"/>
          </w:tcPr>
          <w:p w14:paraId="012D1B31"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sz w:val="16"/>
                <w:szCs w:val="16"/>
              </w:rPr>
              <w:t xml:space="preserve">6.1.4.1 </w:t>
            </w:r>
            <w:r w:rsidRPr="00300C35">
              <w:rPr>
                <w:rFonts w:ascii="Verdana" w:hAnsi="Verdana"/>
                <w:sz w:val="16"/>
                <w:szCs w:val="16"/>
              </w:rPr>
              <w:t>Constancia de diseño y construcción.</w:t>
            </w:r>
          </w:p>
        </w:tc>
        <w:tc>
          <w:tcPr>
            <w:tcW w:w="4675" w:type="dxa"/>
          </w:tcPr>
          <w:p w14:paraId="7C61516D" w14:textId="17C53341" w:rsidR="008A65B4" w:rsidRPr="00255E54" w:rsidRDefault="008A65B4" w:rsidP="008A65B4">
            <w:pPr>
              <w:pStyle w:val="Texto"/>
              <w:spacing w:line="224" w:lineRule="exact"/>
              <w:ind w:firstLine="0"/>
              <w:rPr>
                <w:rFonts w:ascii="Verdana" w:hAnsi="Verdana"/>
                <w:b/>
                <w:sz w:val="16"/>
                <w:szCs w:val="16"/>
                <w:lang w:val="en-US"/>
              </w:rPr>
            </w:pPr>
            <w:r w:rsidRPr="00255E54">
              <w:rPr>
                <w:rFonts w:ascii="Verdana" w:hAnsi="Verdana"/>
                <w:b/>
                <w:sz w:val="16"/>
                <w:szCs w:val="16"/>
                <w:lang w:val="en-US"/>
              </w:rPr>
              <w:t xml:space="preserve">6.1.4.1 </w:t>
            </w:r>
            <w:r w:rsidRPr="00255E54">
              <w:rPr>
                <w:rFonts w:ascii="Verdana" w:hAnsi="Verdana"/>
                <w:sz w:val="16"/>
                <w:szCs w:val="16"/>
                <w:lang w:val="en-US"/>
              </w:rPr>
              <w:t>Proof of design and construction.</w:t>
            </w:r>
          </w:p>
        </w:tc>
      </w:tr>
      <w:tr w:rsidR="008A65B4" w:rsidRPr="008A65B4" w14:paraId="4F0D6E57" w14:textId="0537BBBA" w:rsidTr="00255E54">
        <w:tc>
          <w:tcPr>
            <w:tcW w:w="4675" w:type="dxa"/>
          </w:tcPr>
          <w:p w14:paraId="4BB08C91"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sz w:val="16"/>
                <w:szCs w:val="16"/>
              </w:rPr>
              <w:t>Además de la información relacionada al equipo, dicha constancia que suscriba el fabricante o importador deberá especificar la capacidad de peso máximo de arrastre que soporta cada vehículo, lo que será el límite obligatorio de cada vehículo, para su evaluación de la conformidad.</w:t>
            </w:r>
          </w:p>
        </w:tc>
        <w:tc>
          <w:tcPr>
            <w:tcW w:w="4675" w:type="dxa"/>
          </w:tcPr>
          <w:p w14:paraId="46298EC9" w14:textId="18A9022E" w:rsidR="008A65B4" w:rsidRPr="00255E54" w:rsidRDefault="008A65B4" w:rsidP="008A65B4">
            <w:pPr>
              <w:pStyle w:val="Texto"/>
              <w:spacing w:line="224" w:lineRule="exact"/>
              <w:ind w:firstLine="0"/>
              <w:rPr>
                <w:rFonts w:ascii="Verdana" w:hAnsi="Verdana"/>
                <w:sz w:val="16"/>
                <w:szCs w:val="16"/>
                <w:lang w:val="en-US"/>
              </w:rPr>
            </w:pPr>
            <w:r w:rsidRPr="00255E54">
              <w:rPr>
                <w:rFonts w:ascii="Verdana" w:hAnsi="Verdana"/>
                <w:sz w:val="16"/>
                <w:szCs w:val="16"/>
                <w:lang w:val="en-US"/>
              </w:rPr>
              <w:t>In addition to the information related to the equipment, said certificate signed by the manufacturer or importer must specify the maximum towing weight capacity supported by each vehicle, which will be the mandatory limit of each vehicle, for its evaluation</w:t>
            </w:r>
            <w:r w:rsidR="00D921F3" w:rsidRPr="00255E54">
              <w:rPr>
                <w:rFonts w:ascii="Verdana" w:hAnsi="Verdana"/>
                <w:sz w:val="16"/>
                <w:szCs w:val="16"/>
                <w:lang w:val="en-US"/>
              </w:rPr>
              <w:t xml:space="preserve"> </w:t>
            </w:r>
            <w:r w:rsidR="00D921F3">
              <w:rPr>
                <w:rFonts w:ascii="Verdana" w:hAnsi="Verdana"/>
                <w:sz w:val="16"/>
                <w:szCs w:val="16"/>
                <w:lang w:val="en-US"/>
              </w:rPr>
              <w:t xml:space="preserve">of </w:t>
            </w:r>
            <w:r w:rsidR="00D921F3" w:rsidRPr="00255E54">
              <w:rPr>
                <w:rFonts w:ascii="Verdana" w:hAnsi="Verdana"/>
                <w:sz w:val="16"/>
                <w:szCs w:val="16"/>
                <w:lang w:val="en-US"/>
              </w:rPr>
              <w:t>conformity</w:t>
            </w:r>
            <w:r w:rsidRPr="00255E54">
              <w:rPr>
                <w:rFonts w:ascii="Verdana" w:hAnsi="Verdana"/>
                <w:sz w:val="16"/>
                <w:szCs w:val="16"/>
                <w:lang w:val="en-US"/>
              </w:rPr>
              <w:t>.</w:t>
            </w:r>
          </w:p>
        </w:tc>
      </w:tr>
      <w:tr w:rsidR="008A65B4" w:rsidRPr="008A65B4" w14:paraId="5BF559AF" w14:textId="1327684F" w:rsidTr="00255E54">
        <w:tc>
          <w:tcPr>
            <w:tcW w:w="4675" w:type="dxa"/>
          </w:tcPr>
          <w:p w14:paraId="514EED60"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sz w:val="16"/>
                <w:szCs w:val="16"/>
              </w:rPr>
              <w:t xml:space="preserve">6.1.4.2 </w:t>
            </w:r>
            <w:r w:rsidRPr="00300C35">
              <w:rPr>
                <w:rFonts w:ascii="Verdana" w:hAnsi="Verdana"/>
                <w:sz w:val="16"/>
                <w:szCs w:val="16"/>
              </w:rPr>
              <w:t>Placa de especificaciones del equipo de arrastre y salvamento o equipo de salvamento y arrastre tipo plataforma.</w:t>
            </w:r>
          </w:p>
        </w:tc>
        <w:tc>
          <w:tcPr>
            <w:tcW w:w="4675" w:type="dxa"/>
          </w:tcPr>
          <w:p w14:paraId="69D95339" w14:textId="78818916" w:rsidR="008A65B4" w:rsidRPr="00255E54" w:rsidRDefault="008A65B4" w:rsidP="008A65B4">
            <w:pPr>
              <w:pStyle w:val="Texto"/>
              <w:spacing w:line="224" w:lineRule="exact"/>
              <w:ind w:firstLine="0"/>
              <w:rPr>
                <w:rFonts w:ascii="Verdana" w:hAnsi="Verdana"/>
                <w:b/>
                <w:sz w:val="16"/>
                <w:szCs w:val="16"/>
                <w:lang w:val="en-US"/>
              </w:rPr>
            </w:pPr>
            <w:r w:rsidRPr="00255E54">
              <w:rPr>
                <w:rFonts w:ascii="Verdana" w:hAnsi="Verdana"/>
                <w:b/>
                <w:sz w:val="16"/>
                <w:szCs w:val="16"/>
                <w:lang w:val="en-US"/>
              </w:rPr>
              <w:t xml:space="preserve">6.1.4.2 </w:t>
            </w:r>
            <w:r w:rsidRPr="00255E54">
              <w:rPr>
                <w:rFonts w:ascii="Verdana" w:hAnsi="Verdana"/>
                <w:sz w:val="16"/>
                <w:szCs w:val="16"/>
                <w:lang w:val="en-US"/>
              </w:rPr>
              <w:t xml:space="preserve">Specification plate for </w:t>
            </w:r>
            <w:r w:rsidR="00F0037E">
              <w:rPr>
                <w:rFonts w:ascii="Verdana" w:hAnsi="Verdana"/>
                <w:sz w:val="16"/>
                <w:szCs w:val="16"/>
                <w:lang w:val="en-US"/>
              </w:rPr>
              <w:t>towing</w:t>
            </w:r>
            <w:r w:rsidRPr="00255E54">
              <w:rPr>
                <w:rFonts w:ascii="Verdana" w:hAnsi="Verdana"/>
                <w:sz w:val="16"/>
                <w:szCs w:val="16"/>
                <w:lang w:val="en-US"/>
              </w:rPr>
              <w:t xml:space="preserve"> and rescue equipment or platform-type </w:t>
            </w:r>
            <w:r w:rsidR="00F0037E">
              <w:rPr>
                <w:rFonts w:ascii="Verdana" w:hAnsi="Verdana"/>
                <w:sz w:val="16"/>
                <w:szCs w:val="16"/>
                <w:lang w:val="en-US"/>
              </w:rPr>
              <w:t>towing</w:t>
            </w:r>
            <w:r w:rsidRPr="00255E54">
              <w:rPr>
                <w:rFonts w:ascii="Verdana" w:hAnsi="Verdana"/>
                <w:sz w:val="16"/>
                <w:szCs w:val="16"/>
                <w:lang w:val="en-US"/>
              </w:rPr>
              <w:t xml:space="preserve"> and rescue equipment.</w:t>
            </w:r>
          </w:p>
        </w:tc>
      </w:tr>
      <w:tr w:rsidR="008A65B4" w:rsidRPr="008A65B4" w14:paraId="04D9E0C4" w14:textId="34E26152" w:rsidTr="00255E54">
        <w:tc>
          <w:tcPr>
            <w:tcW w:w="4675" w:type="dxa"/>
          </w:tcPr>
          <w:p w14:paraId="6E7E784C"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color w:val="000000"/>
                <w:sz w:val="16"/>
                <w:szCs w:val="16"/>
              </w:rPr>
              <w:t>Todo equipo debe portar una placa metálica o plástica que no pueda ser retirada sin ser destruida y conteniendo en idioma español y en unidades de medida conforme a la NOM-008-SCFI-2002, los siguientes datos como mínimo:</w:t>
            </w:r>
          </w:p>
        </w:tc>
        <w:tc>
          <w:tcPr>
            <w:tcW w:w="4675" w:type="dxa"/>
          </w:tcPr>
          <w:p w14:paraId="6BBC479A" w14:textId="6508E7FD" w:rsidR="008A65B4" w:rsidRPr="00255E54" w:rsidRDefault="008A65B4" w:rsidP="008A65B4">
            <w:pPr>
              <w:pStyle w:val="Texto"/>
              <w:spacing w:line="224" w:lineRule="exact"/>
              <w:ind w:firstLine="0"/>
              <w:rPr>
                <w:rFonts w:ascii="Verdana" w:hAnsi="Verdana"/>
                <w:color w:val="000000"/>
                <w:sz w:val="16"/>
                <w:szCs w:val="16"/>
                <w:lang w:val="en-US"/>
              </w:rPr>
            </w:pPr>
            <w:r w:rsidRPr="00255E54">
              <w:rPr>
                <w:rFonts w:ascii="Verdana" w:hAnsi="Verdana"/>
                <w:color w:val="000000"/>
                <w:sz w:val="16"/>
                <w:szCs w:val="16"/>
                <w:lang w:val="en-US"/>
              </w:rPr>
              <w:t>All equipment must carry a metal or plastic plate that cannot be removed without being destroyed and containing, in Spanish and in units of measurement in accordance with NOM-008-SCFI-2002, the following data at least:</w:t>
            </w:r>
          </w:p>
        </w:tc>
      </w:tr>
      <w:tr w:rsidR="008A65B4" w:rsidRPr="008A65B4" w14:paraId="02CE4067" w14:textId="7F7B4304" w:rsidTr="00255E54">
        <w:tc>
          <w:tcPr>
            <w:tcW w:w="4675" w:type="dxa"/>
          </w:tcPr>
          <w:p w14:paraId="35907B12"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t>a)</w:t>
            </w:r>
            <w:r w:rsidRPr="00300C35">
              <w:rPr>
                <w:rFonts w:ascii="Verdana" w:hAnsi="Verdana"/>
                <w:b/>
                <w:color w:val="000000"/>
                <w:sz w:val="16"/>
                <w:szCs w:val="16"/>
              </w:rPr>
              <w:tab/>
            </w:r>
            <w:r w:rsidRPr="00300C35">
              <w:rPr>
                <w:rFonts w:ascii="Verdana" w:hAnsi="Verdana"/>
                <w:color w:val="000000"/>
                <w:sz w:val="16"/>
                <w:szCs w:val="16"/>
              </w:rPr>
              <w:t>Nombre o razón social.</w:t>
            </w:r>
          </w:p>
        </w:tc>
        <w:tc>
          <w:tcPr>
            <w:tcW w:w="4675" w:type="dxa"/>
          </w:tcPr>
          <w:p w14:paraId="36C6FBE5" w14:textId="21B8BF76"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a) </w:t>
            </w:r>
            <w:r w:rsidRPr="00255E54">
              <w:rPr>
                <w:rFonts w:ascii="Verdana" w:hAnsi="Verdana"/>
                <w:b/>
                <w:color w:val="000000"/>
                <w:sz w:val="16"/>
                <w:szCs w:val="16"/>
                <w:lang w:val="en-US"/>
              </w:rPr>
              <w:tab/>
            </w:r>
            <w:r w:rsidRPr="00255E54">
              <w:rPr>
                <w:rFonts w:ascii="Verdana" w:hAnsi="Verdana"/>
                <w:color w:val="000000"/>
                <w:sz w:val="16"/>
                <w:szCs w:val="16"/>
                <w:lang w:val="en-US"/>
              </w:rPr>
              <w:t>Name or company name.</w:t>
            </w:r>
          </w:p>
        </w:tc>
      </w:tr>
      <w:tr w:rsidR="008A65B4" w:rsidRPr="00300C35" w14:paraId="5A647FB6" w14:textId="6B88972F" w:rsidTr="00255E54">
        <w:tc>
          <w:tcPr>
            <w:tcW w:w="4675" w:type="dxa"/>
          </w:tcPr>
          <w:p w14:paraId="3D89613F"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t>b)</w:t>
            </w:r>
            <w:r w:rsidRPr="00300C35">
              <w:rPr>
                <w:rFonts w:ascii="Verdana" w:hAnsi="Verdana"/>
                <w:b/>
                <w:color w:val="000000"/>
                <w:sz w:val="16"/>
                <w:szCs w:val="16"/>
              </w:rPr>
              <w:tab/>
            </w:r>
            <w:r w:rsidRPr="00300C35">
              <w:rPr>
                <w:rFonts w:ascii="Verdana" w:hAnsi="Verdana"/>
                <w:color w:val="000000"/>
                <w:sz w:val="16"/>
                <w:szCs w:val="16"/>
              </w:rPr>
              <w:t>Marca.</w:t>
            </w:r>
          </w:p>
        </w:tc>
        <w:tc>
          <w:tcPr>
            <w:tcW w:w="4675" w:type="dxa"/>
          </w:tcPr>
          <w:p w14:paraId="721CE167" w14:textId="4795D095"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b) </w:t>
            </w:r>
            <w:r w:rsidRPr="00255E54">
              <w:rPr>
                <w:rFonts w:ascii="Verdana" w:hAnsi="Verdana"/>
                <w:b/>
                <w:color w:val="000000"/>
                <w:sz w:val="16"/>
                <w:szCs w:val="16"/>
                <w:lang w:val="en-US"/>
              </w:rPr>
              <w:tab/>
            </w:r>
            <w:r w:rsidRPr="00255E54">
              <w:rPr>
                <w:rFonts w:ascii="Verdana" w:hAnsi="Verdana"/>
                <w:color w:val="000000"/>
                <w:sz w:val="16"/>
                <w:szCs w:val="16"/>
                <w:lang w:val="en-US"/>
              </w:rPr>
              <w:t>Brand.</w:t>
            </w:r>
          </w:p>
        </w:tc>
      </w:tr>
      <w:tr w:rsidR="008A65B4" w:rsidRPr="00300C35" w14:paraId="58C1A5E8" w14:textId="4B598975" w:rsidTr="00255E54">
        <w:tc>
          <w:tcPr>
            <w:tcW w:w="4675" w:type="dxa"/>
          </w:tcPr>
          <w:p w14:paraId="5C844115"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t>c)</w:t>
            </w:r>
            <w:r w:rsidRPr="00300C35">
              <w:rPr>
                <w:rFonts w:ascii="Verdana" w:hAnsi="Verdana"/>
                <w:b/>
                <w:color w:val="000000"/>
                <w:sz w:val="16"/>
                <w:szCs w:val="16"/>
              </w:rPr>
              <w:tab/>
            </w:r>
            <w:r w:rsidRPr="00300C35">
              <w:rPr>
                <w:rFonts w:ascii="Verdana" w:hAnsi="Verdana"/>
                <w:color w:val="000000"/>
                <w:sz w:val="16"/>
                <w:szCs w:val="16"/>
              </w:rPr>
              <w:t>Modelo.</w:t>
            </w:r>
          </w:p>
        </w:tc>
        <w:tc>
          <w:tcPr>
            <w:tcW w:w="4675" w:type="dxa"/>
          </w:tcPr>
          <w:p w14:paraId="44FB3B20" w14:textId="596FBF3E"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c) </w:t>
            </w:r>
            <w:r w:rsidRPr="00255E54">
              <w:rPr>
                <w:rFonts w:ascii="Verdana" w:hAnsi="Verdana"/>
                <w:b/>
                <w:color w:val="000000"/>
                <w:sz w:val="16"/>
                <w:szCs w:val="16"/>
                <w:lang w:val="en-US"/>
              </w:rPr>
              <w:tab/>
            </w:r>
            <w:r w:rsidRPr="00255E54">
              <w:rPr>
                <w:rFonts w:ascii="Verdana" w:hAnsi="Verdana"/>
                <w:color w:val="000000"/>
                <w:sz w:val="16"/>
                <w:szCs w:val="16"/>
                <w:lang w:val="en-US"/>
              </w:rPr>
              <w:t>Model.</w:t>
            </w:r>
          </w:p>
        </w:tc>
      </w:tr>
      <w:tr w:rsidR="008A65B4" w:rsidRPr="00300C35" w14:paraId="528D1D51" w14:textId="5A0C75EC" w:rsidTr="00255E54">
        <w:tc>
          <w:tcPr>
            <w:tcW w:w="4675" w:type="dxa"/>
          </w:tcPr>
          <w:p w14:paraId="1806A8F9"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lastRenderedPageBreak/>
              <w:t>d)</w:t>
            </w:r>
            <w:r w:rsidRPr="00300C35">
              <w:rPr>
                <w:rFonts w:ascii="Verdana" w:hAnsi="Verdana"/>
                <w:b/>
                <w:color w:val="000000"/>
                <w:sz w:val="16"/>
                <w:szCs w:val="16"/>
              </w:rPr>
              <w:tab/>
            </w:r>
            <w:r w:rsidRPr="00300C35">
              <w:rPr>
                <w:rFonts w:ascii="Verdana" w:hAnsi="Verdana"/>
                <w:color w:val="000000"/>
                <w:sz w:val="16"/>
                <w:szCs w:val="16"/>
              </w:rPr>
              <w:t>No. de serie.</w:t>
            </w:r>
          </w:p>
        </w:tc>
        <w:tc>
          <w:tcPr>
            <w:tcW w:w="4675" w:type="dxa"/>
          </w:tcPr>
          <w:p w14:paraId="2B14CED4" w14:textId="2F088292"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d) </w:t>
            </w:r>
            <w:r w:rsidRPr="00255E54">
              <w:rPr>
                <w:rFonts w:ascii="Verdana" w:hAnsi="Verdana"/>
                <w:b/>
                <w:color w:val="000000"/>
                <w:sz w:val="16"/>
                <w:szCs w:val="16"/>
                <w:lang w:val="en-US"/>
              </w:rPr>
              <w:tab/>
            </w:r>
            <w:r w:rsidRPr="00255E54">
              <w:rPr>
                <w:rFonts w:ascii="Verdana" w:hAnsi="Verdana"/>
                <w:color w:val="000000"/>
                <w:sz w:val="16"/>
                <w:szCs w:val="16"/>
                <w:lang w:val="en-US"/>
              </w:rPr>
              <w:t>Serial number.</w:t>
            </w:r>
          </w:p>
        </w:tc>
      </w:tr>
      <w:tr w:rsidR="008A65B4" w:rsidRPr="00300C35" w14:paraId="4A835529" w14:textId="3679BAB2" w:rsidTr="00255E54">
        <w:tc>
          <w:tcPr>
            <w:tcW w:w="4675" w:type="dxa"/>
          </w:tcPr>
          <w:p w14:paraId="0AAA837F"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sz w:val="16"/>
                <w:szCs w:val="16"/>
              </w:rPr>
              <w:t>e)</w:t>
            </w:r>
            <w:r w:rsidRPr="00300C35">
              <w:rPr>
                <w:rFonts w:ascii="Verdana" w:hAnsi="Verdana"/>
                <w:b/>
                <w:sz w:val="16"/>
                <w:szCs w:val="16"/>
              </w:rPr>
              <w:tab/>
            </w:r>
            <w:r w:rsidRPr="00300C35">
              <w:rPr>
                <w:rFonts w:ascii="Verdana" w:hAnsi="Verdana"/>
                <w:sz w:val="16"/>
                <w:szCs w:val="16"/>
              </w:rPr>
              <w:t>Tipo de grúa.</w:t>
            </w:r>
          </w:p>
        </w:tc>
        <w:tc>
          <w:tcPr>
            <w:tcW w:w="4675" w:type="dxa"/>
          </w:tcPr>
          <w:p w14:paraId="76FC0060" w14:textId="7485D4BB" w:rsidR="008A65B4" w:rsidRPr="00255E54" w:rsidRDefault="008A65B4" w:rsidP="008A65B4">
            <w:pPr>
              <w:pStyle w:val="Texto"/>
              <w:spacing w:line="224" w:lineRule="exact"/>
              <w:ind w:firstLine="0"/>
              <w:rPr>
                <w:rFonts w:ascii="Verdana" w:hAnsi="Verdana"/>
                <w:b/>
                <w:sz w:val="16"/>
                <w:szCs w:val="16"/>
                <w:lang w:val="en-US"/>
              </w:rPr>
            </w:pPr>
            <w:r w:rsidRPr="00255E54">
              <w:rPr>
                <w:rFonts w:ascii="Verdana" w:hAnsi="Verdana"/>
                <w:b/>
                <w:sz w:val="16"/>
                <w:szCs w:val="16"/>
                <w:lang w:val="en-US"/>
              </w:rPr>
              <w:t xml:space="preserve">e) </w:t>
            </w:r>
            <w:r w:rsidRPr="00255E54">
              <w:rPr>
                <w:rFonts w:ascii="Verdana" w:hAnsi="Verdana"/>
                <w:b/>
                <w:sz w:val="16"/>
                <w:szCs w:val="16"/>
                <w:lang w:val="en-US"/>
              </w:rPr>
              <w:tab/>
            </w:r>
            <w:r w:rsidRPr="00255E54">
              <w:rPr>
                <w:rFonts w:ascii="Verdana" w:hAnsi="Verdana"/>
                <w:sz w:val="16"/>
                <w:szCs w:val="16"/>
                <w:lang w:val="en-US"/>
              </w:rPr>
              <w:t>Type of crane.</w:t>
            </w:r>
          </w:p>
        </w:tc>
      </w:tr>
      <w:tr w:rsidR="008A65B4" w:rsidRPr="00300C35" w14:paraId="246B636E" w14:textId="34949CD4" w:rsidTr="00255E54">
        <w:tc>
          <w:tcPr>
            <w:tcW w:w="4675" w:type="dxa"/>
          </w:tcPr>
          <w:p w14:paraId="2B66DE50"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sz w:val="16"/>
                <w:szCs w:val="16"/>
              </w:rPr>
              <w:t>f)</w:t>
            </w:r>
            <w:r w:rsidRPr="00300C35">
              <w:rPr>
                <w:rFonts w:ascii="Verdana" w:hAnsi="Verdana"/>
                <w:b/>
                <w:sz w:val="16"/>
                <w:szCs w:val="16"/>
              </w:rPr>
              <w:tab/>
            </w:r>
            <w:r w:rsidRPr="00300C35">
              <w:rPr>
                <w:rFonts w:ascii="Verdana" w:hAnsi="Verdana"/>
                <w:sz w:val="16"/>
                <w:szCs w:val="16"/>
              </w:rPr>
              <w:t>Capacidad de arrastre.</w:t>
            </w:r>
          </w:p>
        </w:tc>
        <w:tc>
          <w:tcPr>
            <w:tcW w:w="4675" w:type="dxa"/>
          </w:tcPr>
          <w:p w14:paraId="44515259" w14:textId="1BE65B4C" w:rsidR="008A65B4" w:rsidRPr="00255E54" w:rsidRDefault="008A65B4" w:rsidP="008A65B4">
            <w:pPr>
              <w:pStyle w:val="Texto"/>
              <w:spacing w:line="224" w:lineRule="exact"/>
              <w:ind w:firstLine="0"/>
              <w:rPr>
                <w:rFonts w:ascii="Verdana" w:hAnsi="Verdana"/>
                <w:b/>
                <w:sz w:val="16"/>
                <w:szCs w:val="16"/>
                <w:lang w:val="en-US"/>
              </w:rPr>
            </w:pPr>
            <w:r w:rsidRPr="00255E54">
              <w:rPr>
                <w:rFonts w:ascii="Verdana" w:hAnsi="Verdana"/>
                <w:b/>
                <w:sz w:val="16"/>
                <w:szCs w:val="16"/>
                <w:lang w:val="en-US"/>
              </w:rPr>
              <w:t xml:space="preserve">f) </w:t>
            </w:r>
            <w:r w:rsidRPr="00255E54">
              <w:rPr>
                <w:rFonts w:ascii="Verdana" w:hAnsi="Verdana"/>
                <w:b/>
                <w:sz w:val="16"/>
                <w:szCs w:val="16"/>
                <w:lang w:val="en-US"/>
              </w:rPr>
              <w:tab/>
            </w:r>
            <w:r w:rsidR="00AB60CA">
              <w:rPr>
                <w:rFonts w:ascii="Verdana" w:hAnsi="Verdana"/>
                <w:sz w:val="16"/>
                <w:szCs w:val="16"/>
                <w:lang w:val="en-US"/>
              </w:rPr>
              <w:t>Towing</w:t>
            </w:r>
            <w:r w:rsidRPr="00255E54">
              <w:rPr>
                <w:rFonts w:ascii="Verdana" w:hAnsi="Verdana"/>
                <w:sz w:val="16"/>
                <w:szCs w:val="16"/>
                <w:lang w:val="en-US"/>
              </w:rPr>
              <w:t xml:space="preserve"> capacity.</w:t>
            </w:r>
          </w:p>
        </w:tc>
      </w:tr>
      <w:tr w:rsidR="008A65B4" w:rsidRPr="008A65B4" w14:paraId="0744866C" w14:textId="6E8F1E3A" w:rsidTr="00255E54">
        <w:tc>
          <w:tcPr>
            <w:tcW w:w="4675" w:type="dxa"/>
          </w:tcPr>
          <w:p w14:paraId="46D2278F"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sz w:val="16"/>
                <w:szCs w:val="16"/>
              </w:rPr>
              <w:t>g)</w:t>
            </w:r>
            <w:r w:rsidRPr="00300C35">
              <w:rPr>
                <w:rFonts w:ascii="Verdana" w:hAnsi="Verdana"/>
                <w:b/>
                <w:sz w:val="16"/>
                <w:szCs w:val="16"/>
              </w:rPr>
              <w:tab/>
            </w:r>
            <w:r w:rsidRPr="00300C35">
              <w:rPr>
                <w:rFonts w:ascii="Verdana" w:hAnsi="Verdana"/>
                <w:sz w:val="16"/>
                <w:szCs w:val="16"/>
              </w:rPr>
              <w:t>Capacidad de carga sobre la plataforma (cuando así aplique).</w:t>
            </w:r>
          </w:p>
        </w:tc>
        <w:tc>
          <w:tcPr>
            <w:tcW w:w="4675" w:type="dxa"/>
          </w:tcPr>
          <w:p w14:paraId="03878944" w14:textId="05AB7B85" w:rsidR="008A65B4" w:rsidRPr="00255E54" w:rsidRDefault="008A65B4" w:rsidP="008A65B4">
            <w:pPr>
              <w:pStyle w:val="Texto"/>
              <w:spacing w:line="224" w:lineRule="exact"/>
              <w:ind w:firstLine="0"/>
              <w:rPr>
                <w:rFonts w:ascii="Verdana" w:hAnsi="Verdana"/>
                <w:b/>
                <w:sz w:val="16"/>
                <w:szCs w:val="16"/>
                <w:lang w:val="en-US"/>
              </w:rPr>
            </w:pPr>
            <w:r w:rsidRPr="00255E54">
              <w:rPr>
                <w:rFonts w:ascii="Verdana" w:hAnsi="Verdana"/>
                <w:b/>
                <w:sz w:val="16"/>
                <w:szCs w:val="16"/>
                <w:lang w:val="en-US"/>
              </w:rPr>
              <w:t xml:space="preserve">g) </w:t>
            </w:r>
            <w:r w:rsidRPr="00255E54">
              <w:rPr>
                <w:rFonts w:ascii="Verdana" w:hAnsi="Verdana"/>
                <w:b/>
                <w:sz w:val="16"/>
                <w:szCs w:val="16"/>
                <w:lang w:val="en-US"/>
              </w:rPr>
              <w:tab/>
            </w:r>
            <w:r w:rsidRPr="00255E54">
              <w:rPr>
                <w:rFonts w:ascii="Verdana" w:hAnsi="Verdana"/>
                <w:sz w:val="16"/>
                <w:szCs w:val="16"/>
                <w:lang w:val="en-US"/>
              </w:rPr>
              <w:t>Load capacity on the platform (when applicable).</w:t>
            </w:r>
          </w:p>
        </w:tc>
      </w:tr>
      <w:tr w:rsidR="008A65B4" w:rsidRPr="008A65B4" w14:paraId="06182ED5" w14:textId="63F54A0D" w:rsidTr="00255E54">
        <w:tc>
          <w:tcPr>
            <w:tcW w:w="4675" w:type="dxa"/>
          </w:tcPr>
          <w:p w14:paraId="6AE59F2B"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t>h)</w:t>
            </w:r>
            <w:r w:rsidRPr="00300C35">
              <w:rPr>
                <w:rFonts w:ascii="Verdana" w:hAnsi="Verdana"/>
                <w:b/>
                <w:color w:val="000000"/>
                <w:sz w:val="16"/>
                <w:szCs w:val="16"/>
              </w:rPr>
              <w:tab/>
            </w:r>
            <w:r w:rsidRPr="00300C35">
              <w:rPr>
                <w:rFonts w:ascii="Verdana" w:hAnsi="Verdana"/>
                <w:color w:val="000000"/>
                <w:sz w:val="16"/>
                <w:szCs w:val="16"/>
              </w:rPr>
              <w:t>Fecha de fabricación: mes y año.</w:t>
            </w:r>
          </w:p>
        </w:tc>
        <w:tc>
          <w:tcPr>
            <w:tcW w:w="4675" w:type="dxa"/>
          </w:tcPr>
          <w:p w14:paraId="5426B24F" w14:textId="1EAE44E2"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h) </w:t>
            </w:r>
            <w:r w:rsidRPr="00255E54">
              <w:rPr>
                <w:rFonts w:ascii="Verdana" w:hAnsi="Verdana"/>
                <w:b/>
                <w:color w:val="000000"/>
                <w:sz w:val="16"/>
                <w:szCs w:val="16"/>
                <w:lang w:val="en-US"/>
              </w:rPr>
              <w:tab/>
            </w:r>
            <w:r w:rsidRPr="00255E54">
              <w:rPr>
                <w:rFonts w:ascii="Verdana" w:hAnsi="Verdana"/>
                <w:color w:val="000000"/>
                <w:sz w:val="16"/>
                <w:szCs w:val="16"/>
                <w:lang w:val="en-US"/>
              </w:rPr>
              <w:t>Manufacturing date: month and year.</w:t>
            </w:r>
          </w:p>
        </w:tc>
      </w:tr>
      <w:tr w:rsidR="008A65B4" w:rsidRPr="00300C35" w14:paraId="1044962A" w14:textId="78E6CE9F" w:rsidTr="00255E54">
        <w:tc>
          <w:tcPr>
            <w:tcW w:w="4675" w:type="dxa"/>
          </w:tcPr>
          <w:p w14:paraId="68C95EBE" w14:textId="77777777" w:rsidR="008A65B4" w:rsidRPr="00300C35" w:rsidRDefault="008A65B4" w:rsidP="008A65B4">
            <w:pPr>
              <w:pStyle w:val="Texto"/>
              <w:spacing w:line="224" w:lineRule="exact"/>
              <w:ind w:firstLine="0"/>
              <w:rPr>
                <w:rFonts w:ascii="Verdana" w:hAnsi="Verdana"/>
                <w:color w:val="000000"/>
                <w:sz w:val="16"/>
                <w:szCs w:val="16"/>
              </w:rPr>
            </w:pPr>
            <w:r w:rsidRPr="00300C35">
              <w:rPr>
                <w:rFonts w:ascii="Verdana" w:hAnsi="Verdana"/>
                <w:b/>
                <w:color w:val="000000"/>
                <w:sz w:val="16"/>
                <w:szCs w:val="16"/>
              </w:rPr>
              <w:t>i)</w:t>
            </w:r>
            <w:r w:rsidRPr="00300C35">
              <w:rPr>
                <w:rFonts w:ascii="Verdana" w:hAnsi="Verdana"/>
                <w:b/>
                <w:color w:val="000000"/>
                <w:sz w:val="16"/>
                <w:szCs w:val="16"/>
              </w:rPr>
              <w:tab/>
            </w:r>
            <w:r w:rsidRPr="00300C35">
              <w:rPr>
                <w:rFonts w:ascii="Verdana" w:hAnsi="Verdana"/>
                <w:color w:val="000000"/>
                <w:sz w:val="16"/>
                <w:szCs w:val="16"/>
              </w:rPr>
              <w:t>País de origen.</w:t>
            </w:r>
          </w:p>
        </w:tc>
        <w:tc>
          <w:tcPr>
            <w:tcW w:w="4675" w:type="dxa"/>
          </w:tcPr>
          <w:p w14:paraId="4991B295" w14:textId="1E9541FC" w:rsidR="008A65B4" w:rsidRPr="00255E54" w:rsidRDefault="008A65B4" w:rsidP="008A65B4">
            <w:pPr>
              <w:pStyle w:val="Texto"/>
              <w:spacing w:line="224" w:lineRule="exact"/>
              <w:ind w:firstLine="0"/>
              <w:rPr>
                <w:rFonts w:ascii="Verdana" w:hAnsi="Verdana"/>
                <w:b/>
                <w:color w:val="000000"/>
                <w:sz w:val="16"/>
                <w:szCs w:val="16"/>
                <w:lang w:val="en-US"/>
              </w:rPr>
            </w:pPr>
            <w:proofErr w:type="spellStart"/>
            <w:r w:rsidRPr="00255E54">
              <w:rPr>
                <w:rFonts w:ascii="Verdana" w:hAnsi="Verdana"/>
                <w:b/>
                <w:color w:val="000000"/>
                <w:sz w:val="16"/>
                <w:szCs w:val="16"/>
                <w:lang w:val="en-US"/>
              </w:rPr>
              <w:t>i</w:t>
            </w:r>
            <w:proofErr w:type="spellEnd"/>
            <w:r w:rsidRPr="00255E54">
              <w:rPr>
                <w:rFonts w:ascii="Verdana" w:hAnsi="Verdana"/>
                <w:b/>
                <w:color w:val="000000"/>
                <w:sz w:val="16"/>
                <w:szCs w:val="16"/>
                <w:lang w:val="en-US"/>
              </w:rPr>
              <w:t xml:space="preserve">) </w:t>
            </w:r>
            <w:r w:rsidRPr="00255E54">
              <w:rPr>
                <w:rFonts w:ascii="Verdana" w:hAnsi="Verdana"/>
                <w:b/>
                <w:color w:val="000000"/>
                <w:sz w:val="16"/>
                <w:szCs w:val="16"/>
                <w:lang w:val="en-US"/>
              </w:rPr>
              <w:tab/>
            </w:r>
            <w:r w:rsidRPr="00255E54">
              <w:rPr>
                <w:rFonts w:ascii="Verdana" w:hAnsi="Verdana"/>
                <w:color w:val="000000"/>
                <w:sz w:val="16"/>
                <w:szCs w:val="16"/>
                <w:lang w:val="en-US"/>
              </w:rPr>
              <w:t>Country of origin.</w:t>
            </w:r>
          </w:p>
        </w:tc>
      </w:tr>
      <w:tr w:rsidR="008A65B4" w:rsidRPr="008A65B4" w14:paraId="144156A5" w14:textId="153860AD" w:rsidTr="00255E54">
        <w:tc>
          <w:tcPr>
            <w:tcW w:w="4675" w:type="dxa"/>
          </w:tcPr>
          <w:p w14:paraId="32417564"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color w:val="000000"/>
                <w:sz w:val="16"/>
                <w:szCs w:val="16"/>
              </w:rPr>
              <w:t>Para el caso de equipos importados cuya placa de especificaciones o etiqueta de certificación esté en idioma extranjero y/o sus unidades de medida no cumplan con la NOM-008-SCFI-2002 y/o no contenga todos los datos indicados anteriormente, el importador instalará junto a la placa metálica o plástica colocada por el fabricante extranjero, una placa metálica o plástica que no pueda ser retirada sin ser destruida y conteniendo en idioma español y en unidades de medida conforme a la NOM-008-SCFI-2002, los datos indicados anteriormente, además de lo siguiente:</w:t>
            </w:r>
          </w:p>
        </w:tc>
        <w:tc>
          <w:tcPr>
            <w:tcW w:w="4675" w:type="dxa"/>
          </w:tcPr>
          <w:p w14:paraId="2EE191EF" w14:textId="40BBBF11" w:rsidR="008A65B4" w:rsidRPr="00255E54" w:rsidRDefault="008A65B4" w:rsidP="008A65B4">
            <w:pPr>
              <w:pStyle w:val="Texto"/>
              <w:spacing w:line="224" w:lineRule="exact"/>
              <w:ind w:firstLine="0"/>
              <w:rPr>
                <w:rFonts w:ascii="Verdana" w:hAnsi="Verdana"/>
                <w:color w:val="000000"/>
                <w:sz w:val="16"/>
                <w:szCs w:val="16"/>
                <w:lang w:val="en-US"/>
              </w:rPr>
            </w:pPr>
            <w:r w:rsidRPr="00255E54">
              <w:rPr>
                <w:rFonts w:ascii="Verdana" w:hAnsi="Verdana"/>
                <w:color w:val="000000"/>
                <w:sz w:val="16"/>
                <w:szCs w:val="16"/>
                <w:lang w:val="en-US"/>
              </w:rPr>
              <w:t>In the case of imported equipment whose specification plate or certification label is in a foreign language and/or its measurement units do not comply with NOM-008-SCFI-2002 and/or does not contain all the data indicated above, the importer will install together with the metal or plastic plate placed by the foreign manufacturer, a metal or plastic plate that cannot be removed without being destroyed and containing, in Spanish and in units of measurement in accordance with NOM-008-SCFI-2002, the indicated data above, in addition to the following:</w:t>
            </w:r>
          </w:p>
        </w:tc>
      </w:tr>
      <w:tr w:rsidR="008A65B4" w:rsidRPr="008A65B4" w14:paraId="56A4D766" w14:textId="1C4C34E0" w:rsidTr="00255E54">
        <w:tc>
          <w:tcPr>
            <w:tcW w:w="4675" w:type="dxa"/>
          </w:tcPr>
          <w:p w14:paraId="29A5BF33"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a)</w:t>
            </w:r>
            <w:r w:rsidRPr="00300C35">
              <w:rPr>
                <w:rFonts w:ascii="Verdana" w:hAnsi="Verdana"/>
                <w:b/>
                <w:color w:val="000000"/>
                <w:sz w:val="16"/>
                <w:szCs w:val="16"/>
              </w:rPr>
              <w:tab/>
            </w:r>
            <w:r w:rsidRPr="00300C35">
              <w:rPr>
                <w:rFonts w:ascii="Verdana" w:hAnsi="Verdana"/>
                <w:color w:val="000000"/>
                <w:sz w:val="16"/>
                <w:szCs w:val="16"/>
              </w:rPr>
              <w:t>Nombre o razón social del importador.</w:t>
            </w:r>
          </w:p>
        </w:tc>
        <w:tc>
          <w:tcPr>
            <w:tcW w:w="4675" w:type="dxa"/>
          </w:tcPr>
          <w:p w14:paraId="32952B2D" w14:textId="2D9E9754"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a) </w:t>
            </w:r>
            <w:r w:rsidRPr="00255E54">
              <w:rPr>
                <w:rFonts w:ascii="Verdana" w:hAnsi="Verdana"/>
                <w:b/>
                <w:color w:val="000000"/>
                <w:sz w:val="16"/>
                <w:szCs w:val="16"/>
                <w:lang w:val="en-US"/>
              </w:rPr>
              <w:tab/>
            </w:r>
            <w:r w:rsidRPr="00255E54">
              <w:rPr>
                <w:rFonts w:ascii="Verdana" w:hAnsi="Verdana"/>
                <w:color w:val="000000"/>
                <w:sz w:val="16"/>
                <w:szCs w:val="16"/>
                <w:lang w:val="en-US"/>
              </w:rPr>
              <w:t>Name or company name of the importer.</w:t>
            </w:r>
          </w:p>
        </w:tc>
      </w:tr>
      <w:tr w:rsidR="008A65B4" w:rsidRPr="008A65B4" w14:paraId="4838E238" w14:textId="24ED0E25" w:rsidTr="00255E54">
        <w:tc>
          <w:tcPr>
            <w:tcW w:w="4675" w:type="dxa"/>
          </w:tcPr>
          <w:p w14:paraId="0CE85606"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b)</w:t>
            </w:r>
            <w:r w:rsidRPr="00300C35">
              <w:rPr>
                <w:rFonts w:ascii="Verdana" w:hAnsi="Verdana"/>
                <w:b/>
                <w:color w:val="000000"/>
                <w:sz w:val="16"/>
                <w:szCs w:val="16"/>
              </w:rPr>
              <w:tab/>
            </w:r>
            <w:r w:rsidRPr="00300C35">
              <w:rPr>
                <w:rFonts w:ascii="Verdana" w:hAnsi="Verdana"/>
                <w:color w:val="000000"/>
                <w:sz w:val="16"/>
                <w:szCs w:val="16"/>
              </w:rPr>
              <w:t>Fecha de importación: mes y año.</w:t>
            </w:r>
          </w:p>
        </w:tc>
        <w:tc>
          <w:tcPr>
            <w:tcW w:w="4675" w:type="dxa"/>
          </w:tcPr>
          <w:p w14:paraId="3544731D" w14:textId="38202DC2"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b) </w:t>
            </w:r>
            <w:r w:rsidRPr="00255E54">
              <w:rPr>
                <w:rFonts w:ascii="Verdana" w:hAnsi="Verdana"/>
                <w:b/>
                <w:color w:val="000000"/>
                <w:sz w:val="16"/>
                <w:szCs w:val="16"/>
                <w:lang w:val="en-US"/>
              </w:rPr>
              <w:tab/>
            </w:r>
            <w:r w:rsidRPr="00255E54">
              <w:rPr>
                <w:rFonts w:ascii="Verdana" w:hAnsi="Verdana"/>
                <w:color w:val="000000"/>
                <w:sz w:val="16"/>
                <w:szCs w:val="16"/>
                <w:lang w:val="en-US"/>
              </w:rPr>
              <w:t>Import date: month and year.</w:t>
            </w:r>
          </w:p>
        </w:tc>
      </w:tr>
      <w:tr w:rsidR="008A65B4" w:rsidRPr="008A65B4" w14:paraId="6CCD3A5C" w14:textId="75ADBDE7" w:rsidTr="00255E54">
        <w:tc>
          <w:tcPr>
            <w:tcW w:w="4675" w:type="dxa"/>
          </w:tcPr>
          <w:p w14:paraId="494B6778" w14:textId="77777777" w:rsidR="008A65B4" w:rsidRPr="000E079A" w:rsidRDefault="008A65B4" w:rsidP="008A65B4">
            <w:pPr>
              <w:pStyle w:val="Texto"/>
              <w:spacing w:line="224" w:lineRule="exact"/>
              <w:ind w:firstLine="0"/>
              <w:rPr>
                <w:rFonts w:ascii="Verdana" w:hAnsi="Verdana"/>
                <w:sz w:val="16"/>
                <w:szCs w:val="16"/>
              </w:rPr>
            </w:pPr>
            <w:r w:rsidRPr="000E079A">
              <w:rPr>
                <w:rFonts w:ascii="Verdana" w:hAnsi="Verdana"/>
                <w:b/>
                <w:sz w:val="16"/>
                <w:szCs w:val="16"/>
              </w:rPr>
              <w:t xml:space="preserve">6.1.4.3 </w:t>
            </w:r>
            <w:r w:rsidRPr="000E079A">
              <w:rPr>
                <w:rFonts w:ascii="Verdana" w:hAnsi="Verdana"/>
                <w:sz w:val="16"/>
                <w:szCs w:val="16"/>
              </w:rPr>
              <w:t>Placa de especificaciones del chasis, chasis cabina o tractocamión para grúa, colocada en el equipo tipo grúa.</w:t>
            </w:r>
          </w:p>
        </w:tc>
        <w:tc>
          <w:tcPr>
            <w:tcW w:w="4675" w:type="dxa"/>
          </w:tcPr>
          <w:p w14:paraId="255B3943" w14:textId="458846D0" w:rsidR="008A65B4" w:rsidRPr="000E079A" w:rsidRDefault="008A65B4" w:rsidP="008A65B4">
            <w:pPr>
              <w:pStyle w:val="Texto"/>
              <w:spacing w:line="224" w:lineRule="exact"/>
              <w:ind w:firstLine="0"/>
              <w:rPr>
                <w:rFonts w:ascii="Verdana" w:hAnsi="Verdana"/>
                <w:b/>
                <w:sz w:val="16"/>
                <w:szCs w:val="16"/>
                <w:lang w:val="en-US"/>
              </w:rPr>
            </w:pPr>
            <w:r w:rsidRPr="000E079A">
              <w:rPr>
                <w:rFonts w:ascii="Verdana" w:hAnsi="Verdana"/>
                <w:b/>
                <w:sz w:val="16"/>
                <w:szCs w:val="16"/>
                <w:lang w:val="en-US"/>
              </w:rPr>
              <w:t xml:space="preserve">6.1.4.3 </w:t>
            </w:r>
            <w:r w:rsidRPr="000E079A">
              <w:rPr>
                <w:rFonts w:ascii="Verdana" w:hAnsi="Verdana"/>
                <w:sz w:val="16"/>
                <w:szCs w:val="16"/>
                <w:lang w:val="en-US"/>
              </w:rPr>
              <w:t>Specification plate for the chassis, cab chassis or crane tractor, placed on the crane-type equipment.</w:t>
            </w:r>
          </w:p>
        </w:tc>
      </w:tr>
      <w:tr w:rsidR="008A65B4" w:rsidRPr="008A65B4" w14:paraId="251795F6" w14:textId="6D79B579" w:rsidTr="00255E54">
        <w:tc>
          <w:tcPr>
            <w:tcW w:w="4675" w:type="dxa"/>
          </w:tcPr>
          <w:p w14:paraId="1844DE79"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a)</w:t>
            </w:r>
            <w:r w:rsidRPr="00300C35">
              <w:rPr>
                <w:rFonts w:ascii="Verdana" w:hAnsi="Verdana"/>
                <w:b/>
                <w:color w:val="000000"/>
                <w:sz w:val="16"/>
                <w:szCs w:val="16"/>
              </w:rPr>
              <w:tab/>
            </w:r>
            <w:r w:rsidRPr="00300C35">
              <w:rPr>
                <w:rFonts w:ascii="Verdana" w:hAnsi="Verdana"/>
                <w:color w:val="000000"/>
                <w:sz w:val="16"/>
                <w:szCs w:val="16"/>
              </w:rPr>
              <w:t>Número de Identificación Vehicular (NIV) del vehículo sobre el que se instala el equipo, conforme a las disposiciones establecidas en la NOM-001-SSP-2008.</w:t>
            </w:r>
          </w:p>
        </w:tc>
        <w:tc>
          <w:tcPr>
            <w:tcW w:w="4675" w:type="dxa"/>
          </w:tcPr>
          <w:p w14:paraId="7133D525" w14:textId="60932D69"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a) </w:t>
            </w:r>
            <w:r w:rsidRPr="00255E54">
              <w:rPr>
                <w:rFonts w:ascii="Verdana" w:hAnsi="Verdana"/>
                <w:b/>
                <w:color w:val="000000"/>
                <w:sz w:val="16"/>
                <w:szCs w:val="16"/>
                <w:lang w:val="en-US"/>
              </w:rPr>
              <w:tab/>
            </w:r>
            <w:r w:rsidRPr="00255E54">
              <w:rPr>
                <w:rFonts w:ascii="Verdana" w:hAnsi="Verdana"/>
                <w:color w:val="000000"/>
                <w:sz w:val="16"/>
                <w:szCs w:val="16"/>
                <w:lang w:val="en-US"/>
              </w:rPr>
              <w:t>Vehicle Identification Number (</w:t>
            </w:r>
            <w:r w:rsidR="0044219B">
              <w:rPr>
                <w:rFonts w:ascii="Verdana" w:hAnsi="Verdana"/>
                <w:color w:val="000000"/>
                <w:sz w:val="16"/>
                <w:szCs w:val="16"/>
                <w:lang w:val="en-US"/>
              </w:rPr>
              <w:t>VIN</w:t>
            </w:r>
            <w:r w:rsidRPr="00255E54">
              <w:rPr>
                <w:rFonts w:ascii="Verdana" w:hAnsi="Verdana"/>
                <w:color w:val="000000"/>
                <w:sz w:val="16"/>
                <w:szCs w:val="16"/>
                <w:lang w:val="en-US"/>
              </w:rPr>
              <w:t>) of the vehicle on which the equipment is installed, in accordance with the provisions established in NOM-001-SSP-2008.</w:t>
            </w:r>
          </w:p>
        </w:tc>
      </w:tr>
      <w:tr w:rsidR="008A65B4" w:rsidRPr="008A65B4" w14:paraId="0B94D753" w14:textId="53B7FD6E" w:rsidTr="00255E54">
        <w:tc>
          <w:tcPr>
            <w:tcW w:w="4675" w:type="dxa"/>
          </w:tcPr>
          <w:p w14:paraId="14E0B538"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b)</w:t>
            </w:r>
            <w:r w:rsidRPr="00300C35">
              <w:rPr>
                <w:rFonts w:ascii="Verdana" w:hAnsi="Verdana"/>
                <w:b/>
                <w:color w:val="000000"/>
                <w:sz w:val="16"/>
                <w:szCs w:val="16"/>
              </w:rPr>
              <w:tab/>
            </w:r>
            <w:r w:rsidRPr="00300C35">
              <w:rPr>
                <w:rFonts w:ascii="Verdana" w:hAnsi="Verdana"/>
                <w:color w:val="000000"/>
                <w:sz w:val="16"/>
                <w:szCs w:val="16"/>
              </w:rPr>
              <w:t>Dimensiones: Largo, ancho y altura total, en m.</w:t>
            </w:r>
          </w:p>
        </w:tc>
        <w:tc>
          <w:tcPr>
            <w:tcW w:w="4675" w:type="dxa"/>
          </w:tcPr>
          <w:p w14:paraId="548239EE" w14:textId="72EF0C48"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b) </w:t>
            </w:r>
            <w:r w:rsidRPr="00255E54">
              <w:rPr>
                <w:rFonts w:ascii="Verdana" w:hAnsi="Verdana"/>
                <w:b/>
                <w:color w:val="000000"/>
                <w:sz w:val="16"/>
                <w:szCs w:val="16"/>
                <w:lang w:val="en-US"/>
              </w:rPr>
              <w:tab/>
            </w:r>
            <w:r w:rsidRPr="00255E54">
              <w:rPr>
                <w:rFonts w:ascii="Verdana" w:hAnsi="Verdana"/>
                <w:color w:val="000000"/>
                <w:sz w:val="16"/>
                <w:szCs w:val="16"/>
                <w:lang w:val="en-US"/>
              </w:rPr>
              <w:t>Dimensions: Length, width and total height, in m.</w:t>
            </w:r>
          </w:p>
        </w:tc>
      </w:tr>
      <w:tr w:rsidR="008A65B4" w:rsidRPr="008A65B4" w14:paraId="12F38DF2" w14:textId="465F406D" w:rsidTr="00255E54">
        <w:tc>
          <w:tcPr>
            <w:tcW w:w="4675" w:type="dxa"/>
          </w:tcPr>
          <w:p w14:paraId="6815448C"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c)</w:t>
            </w:r>
            <w:r w:rsidRPr="00300C35">
              <w:rPr>
                <w:rFonts w:ascii="Verdana" w:hAnsi="Verdana"/>
                <w:b/>
                <w:color w:val="000000"/>
                <w:sz w:val="16"/>
                <w:szCs w:val="16"/>
              </w:rPr>
              <w:tab/>
            </w:r>
            <w:r w:rsidRPr="00300C35">
              <w:rPr>
                <w:rFonts w:ascii="Verdana" w:hAnsi="Verdana"/>
                <w:color w:val="000000"/>
                <w:sz w:val="16"/>
                <w:szCs w:val="16"/>
              </w:rPr>
              <w:t>Peso bruto vehicular de diseño (PBVD).</w:t>
            </w:r>
          </w:p>
        </w:tc>
        <w:tc>
          <w:tcPr>
            <w:tcW w:w="4675" w:type="dxa"/>
          </w:tcPr>
          <w:p w14:paraId="4F376013" w14:textId="722EE176"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c) </w:t>
            </w:r>
            <w:r w:rsidRPr="00255E54">
              <w:rPr>
                <w:rFonts w:ascii="Verdana" w:hAnsi="Verdana"/>
                <w:b/>
                <w:color w:val="000000"/>
                <w:sz w:val="16"/>
                <w:szCs w:val="16"/>
                <w:lang w:val="en-US"/>
              </w:rPr>
              <w:tab/>
            </w:r>
            <w:r w:rsidR="00174AC0" w:rsidRPr="00174AC0">
              <w:rPr>
                <w:rFonts w:ascii="Verdana" w:hAnsi="Verdana"/>
                <w:color w:val="000000"/>
                <w:sz w:val="16"/>
                <w:szCs w:val="16"/>
                <w:lang w:val="en-US"/>
              </w:rPr>
              <w:t>Gross Vehicle Weight Rating (GVWR)</w:t>
            </w:r>
            <w:r w:rsidR="00174AC0" w:rsidRPr="00174AC0">
              <w:rPr>
                <w:rFonts w:ascii="Verdana" w:hAnsi="Verdana"/>
                <w:color w:val="000000"/>
                <w:sz w:val="16"/>
                <w:szCs w:val="16"/>
                <w:lang w:val="en-US"/>
              </w:rPr>
              <w:t xml:space="preserve"> </w:t>
            </w:r>
          </w:p>
        </w:tc>
      </w:tr>
      <w:tr w:rsidR="008A65B4" w:rsidRPr="008A65B4" w14:paraId="26C4FCC4" w14:textId="2685AF39" w:rsidTr="00255E54">
        <w:tc>
          <w:tcPr>
            <w:tcW w:w="4675" w:type="dxa"/>
          </w:tcPr>
          <w:p w14:paraId="249943A6"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d)</w:t>
            </w:r>
            <w:r w:rsidRPr="00300C35">
              <w:rPr>
                <w:rFonts w:ascii="Verdana" w:hAnsi="Verdana"/>
                <w:b/>
                <w:color w:val="000000"/>
                <w:sz w:val="16"/>
                <w:szCs w:val="16"/>
              </w:rPr>
              <w:tab/>
            </w:r>
            <w:r w:rsidRPr="00300C35">
              <w:rPr>
                <w:rFonts w:ascii="Verdana" w:hAnsi="Verdana"/>
                <w:color w:val="000000"/>
                <w:sz w:val="16"/>
                <w:szCs w:val="16"/>
              </w:rPr>
              <w:t>Capacidad de diseño de los ejes (CDE).</w:t>
            </w:r>
          </w:p>
        </w:tc>
        <w:tc>
          <w:tcPr>
            <w:tcW w:w="4675" w:type="dxa"/>
          </w:tcPr>
          <w:p w14:paraId="719FE290" w14:textId="27A95035"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d) </w:t>
            </w:r>
            <w:r w:rsidRPr="00255E54">
              <w:rPr>
                <w:rFonts w:ascii="Verdana" w:hAnsi="Verdana"/>
                <w:b/>
                <w:color w:val="000000"/>
                <w:sz w:val="16"/>
                <w:szCs w:val="16"/>
                <w:lang w:val="en-US"/>
              </w:rPr>
              <w:tab/>
            </w:r>
            <w:r w:rsidRPr="00255E54">
              <w:rPr>
                <w:rFonts w:ascii="Verdana" w:hAnsi="Verdana"/>
                <w:color w:val="000000"/>
                <w:sz w:val="16"/>
                <w:szCs w:val="16"/>
                <w:lang w:val="en-US"/>
              </w:rPr>
              <w:t>Axle design capacity (CDE).</w:t>
            </w:r>
          </w:p>
        </w:tc>
      </w:tr>
      <w:tr w:rsidR="008A65B4" w:rsidRPr="008A65B4" w14:paraId="1D01D1AB" w14:textId="04A4784E" w:rsidTr="00255E54">
        <w:tc>
          <w:tcPr>
            <w:tcW w:w="4675" w:type="dxa"/>
          </w:tcPr>
          <w:p w14:paraId="6E21AD4A"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6.1.4.3.1 </w:t>
            </w:r>
            <w:r w:rsidRPr="00300C35">
              <w:rPr>
                <w:rFonts w:ascii="Verdana" w:hAnsi="Verdana"/>
                <w:sz w:val="16"/>
                <w:szCs w:val="16"/>
              </w:rPr>
              <w:t>El fabricante deberá corroborar mediante factura o constancia, la información contenida del vehículo tipo grúa.</w:t>
            </w:r>
          </w:p>
        </w:tc>
        <w:tc>
          <w:tcPr>
            <w:tcW w:w="4675" w:type="dxa"/>
          </w:tcPr>
          <w:p w14:paraId="34A8009C" w14:textId="2576D720"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6.1.4.3.1 </w:t>
            </w:r>
            <w:r w:rsidRPr="00255E54">
              <w:rPr>
                <w:rFonts w:ascii="Verdana" w:hAnsi="Verdana"/>
                <w:sz w:val="16"/>
                <w:szCs w:val="16"/>
                <w:lang w:val="en-US"/>
              </w:rPr>
              <w:t>The manufacturer must corroborate, by means of an invoice or certificate, the information contained in the crane-type vehicle.</w:t>
            </w:r>
          </w:p>
        </w:tc>
      </w:tr>
      <w:tr w:rsidR="008A65B4" w:rsidRPr="008A65B4" w14:paraId="355B3C69" w14:textId="39B3B3A4" w:rsidTr="00255E54">
        <w:tc>
          <w:tcPr>
            <w:tcW w:w="4675" w:type="dxa"/>
          </w:tcPr>
          <w:p w14:paraId="69D5423E"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6.1.4.3.2 </w:t>
            </w:r>
            <w:r w:rsidRPr="00300C35">
              <w:rPr>
                <w:rFonts w:ascii="Verdana" w:hAnsi="Verdana"/>
                <w:sz w:val="16"/>
                <w:szCs w:val="16"/>
              </w:rPr>
              <w:t>Los datos del PBVD, del NIV, así como de la CDE, deberán ser los mismos a los que aparecen en la placa que el OEM instala en el chasis o en la cabina.</w:t>
            </w:r>
          </w:p>
        </w:tc>
        <w:tc>
          <w:tcPr>
            <w:tcW w:w="4675" w:type="dxa"/>
          </w:tcPr>
          <w:p w14:paraId="3DFF6B20" w14:textId="4C6763CC"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6.1.4.3.2 </w:t>
            </w:r>
            <w:r w:rsidRPr="00255E54">
              <w:rPr>
                <w:rFonts w:ascii="Verdana" w:hAnsi="Verdana"/>
                <w:sz w:val="16"/>
                <w:szCs w:val="16"/>
                <w:lang w:val="en-US"/>
              </w:rPr>
              <w:t xml:space="preserve">The data of the </w:t>
            </w:r>
            <w:r w:rsidR="00174AC0">
              <w:rPr>
                <w:rFonts w:ascii="Verdana" w:hAnsi="Verdana"/>
                <w:color w:val="000000"/>
                <w:sz w:val="16"/>
                <w:szCs w:val="16"/>
                <w:lang w:val="en-US"/>
              </w:rPr>
              <w:t>GVWR</w:t>
            </w:r>
            <w:r w:rsidRPr="00255E54">
              <w:rPr>
                <w:rFonts w:ascii="Verdana" w:hAnsi="Verdana"/>
                <w:sz w:val="16"/>
                <w:szCs w:val="16"/>
                <w:lang w:val="en-US"/>
              </w:rPr>
              <w:t xml:space="preserve">, the </w:t>
            </w:r>
            <w:r w:rsidR="00174AC0">
              <w:rPr>
                <w:rFonts w:ascii="Verdana" w:hAnsi="Verdana"/>
                <w:sz w:val="16"/>
                <w:szCs w:val="16"/>
                <w:lang w:val="en-US"/>
              </w:rPr>
              <w:t>VIN</w:t>
            </w:r>
            <w:r w:rsidRPr="00255E54">
              <w:rPr>
                <w:rFonts w:ascii="Verdana" w:hAnsi="Verdana"/>
                <w:sz w:val="16"/>
                <w:szCs w:val="16"/>
                <w:lang w:val="en-US"/>
              </w:rPr>
              <w:t xml:space="preserve">, as well as the CDE, must be the same as those that appear on the plate that the OEM installs on the chassis or </w:t>
            </w:r>
            <w:r w:rsidR="001C40F1">
              <w:rPr>
                <w:rFonts w:ascii="Verdana" w:hAnsi="Verdana"/>
                <w:sz w:val="16"/>
                <w:szCs w:val="16"/>
                <w:lang w:val="en-US"/>
              </w:rPr>
              <w:t>o</w:t>
            </w:r>
            <w:r w:rsidRPr="00255E54">
              <w:rPr>
                <w:rFonts w:ascii="Verdana" w:hAnsi="Verdana"/>
                <w:sz w:val="16"/>
                <w:szCs w:val="16"/>
                <w:lang w:val="en-US"/>
              </w:rPr>
              <w:t>n the cabin.</w:t>
            </w:r>
          </w:p>
        </w:tc>
      </w:tr>
      <w:tr w:rsidR="008A65B4" w:rsidRPr="008A65B4" w14:paraId="3478EB0D" w14:textId="7E58408B" w:rsidTr="00255E54">
        <w:tc>
          <w:tcPr>
            <w:tcW w:w="4675" w:type="dxa"/>
          </w:tcPr>
          <w:p w14:paraId="0829539A"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6.1.4.3.3 </w:t>
            </w:r>
            <w:r w:rsidRPr="00300C35">
              <w:rPr>
                <w:rFonts w:ascii="Verdana" w:hAnsi="Verdana"/>
                <w:sz w:val="16"/>
                <w:szCs w:val="16"/>
              </w:rPr>
              <w:t>La colocación de la placa de especificaciones del equipo de arrastre y salvamento o equipo de salvamento y arrastre tipo plataforma es obligación del fabricante.</w:t>
            </w:r>
          </w:p>
        </w:tc>
        <w:tc>
          <w:tcPr>
            <w:tcW w:w="4675" w:type="dxa"/>
          </w:tcPr>
          <w:p w14:paraId="1AB1154D" w14:textId="1A3B5E84"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6.1.4.3.3 </w:t>
            </w:r>
            <w:r w:rsidRPr="00255E54">
              <w:rPr>
                <w:rFonts w:ascii="Verdana" w:hAnsi="Verdana"/>
                <w:sz w:val="16"/>
                <w:szCs w:val="16"/>
                <w:lang w:val="en-US"/>
              </w:rPr>
              <w:t>The placement of the specification plate of the tow and rescue equipment or platform-type tow and rescue equipment is the obligation of the manufacturer.</w:t>
            </w:r>
          </w:p>
        </w:tc>
      </w:tr>
      <w:tr w:rsidR="008A65B4" w:rsidRPr="008A65B4" w14:paraId="6D00DE97" w14:textId="3000669C" w:rsidTr="00255E54">
        <w:tc>
          <w:tcPr>
            <w:tcW w:w="4675" w:type="dxa"/>
          </w:tcPr>
          <w:p w14:paraId="1DDE1CBA" w14:textId="77777777" w:rsidR="008A65B4" w:rsidRPr="00300C35" w:rsidRDefault="008A65B4" w:rsidP="008A65B4">
            <w:pPr>
              <w:pStyle w:val="Texto"/>
              <w:spacing w:line="224" w:lineRule="exact"/>
              <w:ind w:firstLine="0"/>
              <w:rPr>
                <w:rFonts w:ascii="Verdana" w:hAnsi="Verdana"/>
                <w:b/>
                <w:sz w:val="16"/>
                <w:szCs w:val="16"/>
              </w:rPr>
            </w:pPr>
            <w:r w:rsidRPr="00300C35">
              <w:rPr>
                <w:rFonts w:ascii="Verdana" w:hAnsi="Verdana"/>
                <w:b/>
                <w:color w:val="000000"/>
                <w:sz w:val="16"/>
                <w:szCs w:val="16"/>
              </w:rPr>
              <w:t>6.2 Sección II. Disposiciones para el permisionario</w:t>
            </w:r>
          </w:p>
        </w:tc>
        <w:tc>
          <w:tcPr>
            <w:tcW w:w="4675" w:type="dxa"/>
          </w:tcPr>
          <w:p w14:paraId="1A6D44FE" w14:textId="72A5A852"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6.2 Section II. Provisions for the permit holder</w:t>
            </w:r>
          </w:p>
        </w:tc>
      </w:tr>
      <w:tr w:rsidR="008A65B4" w:rsidRPr="00300C35" w14:paraId="18368D58" w14:textId="07EC44C8" w:rsidTr="00255E54">
        <w:tc>
          <w:tcPr>
            <w:tcW w:w="4675" w:type="dxa"/>
          </w:tcPr>
          <w:p w14:paraId="55682A96" w14:textId="77777777" w:rsidR="008A65B4" w:rsidRPr="00300C35" w:rsidRDefault="008A65B4" w:rsidP="008A65B4">
            <w:pPr>
              <w:pStyle w:val="Texto"/>
              <w:spacing w:line="224" w:lineRule="exact"/>
              <w:ind w:firstLine="0"/>
              <w:rPr>
                <w:rFonts w:ascii="Verdana" w:hAnsi="Verdana"/>
                <w:sz w:val="16"/>
                <w:szCs w:val="16"/>
              </w:rPr>
            </w:pPr>
            <w:r w:rsidRPr="00300C35">
              <w:rPr>
                <w:rFonts w:ascii="Verdana" w:hAnsi="Verdana"/>
                <w:b/>
                <w:color w:val="000000"/>
                <w:sz w:val="16"/>
                <w:szCs w:val="16"/>
              </w:rPr>
              <w:t xml:space="preserve">6.2.1 </w:t>
            </w:r>
            <w:r w:rsidRPr="00300C35">
              <w:rPr>
                <w:rFonts w:ascii="Verdana" w:hAnsi="Verdana"/>
                <w:color w:val="000000"/>
                <w:sz w:val="16"/>
                <w:szCs w:val="16"/>
              </w:rPr>
              <w:t>Especificaciones del equipamiento.</w:t>
            </w:r>
          </w:p>
        </w:tc>
        <w:tc>
          <w:tcPr>
            <w:tcW w:w="4675" w:type="dxa"/>
          </w:tcPr>
          <w:p w14:paraId="0E176C0D" w14:textId="58373EBC" w:rsidR="008A65B4" w:rsidRPr="00255E54" w:rsidRDefault="008A65B4" w:rsidP="008A65B4">
            <w:pPr>
              <w:pStyle w:val="Texto"/>
              <w:spacing w:line="224" w:lineRule="exact"/>
              <w:ind w:firstLine="0"/>
              <w:rPr>
                <w:rFonts w:ascii="Verdana" w:hAnsi="Verdana"/>
                <w:b/>
                <w:color w:val="000000"/>
                <w:sz w:val="16"/>
                <w:szCs w:val="16"/>
                <w:lang w:val="en-US"/>
              </w:rPr>
            </w:pPr>
            <w:r w:rsidRPr="00255E54">
              <w:rPr>
                <w:rFonts w:ascii="Verdana" w:hAnsi="Verdana"/>
                <w:b/>
                <w:color w:val="000000"/>
                <w:sz w:val="16"/>
                <w:szCs w:val="16"/>
                <w:lang w:val="en-US"/>
              </w:rPr>
              <w:t xml:space="preserve">6.2.1 </w:t>
            </w:r>
            <w:r w:rsidRPr="00255E54">
              <w:rPr>
                <w:rFonts w:ascii="Verdana" w:hAnsi="Verdana"/>
                <w:color w:val="000000"/>
                <w:sz w:val="16"/>
                <w:szCs w:val="16"/>
                <w:lang w:val="en-US"/>
              </w:rPr>
              <w:t>Equipment specifications.</w:t>
            </w:r>
          </w:p>
        </w:tc>
      </w:tr>
    </w:tbl>
    <w:p w14:paraId="38C8054D" w14:textId="77777777" w:rsidR="00300C35" w:rsidRDefault="00300C35" w:rsidP="00FE7906">
      <w:pPr>
        <w:pStyle w:val="Texto"/>
        <w:ind w:firstLine="0"/>
        <w:jc w:val="center"/>
        <w:rPr>
          <w:rFonts w:ascii="Verdana" w:hAnsi="Verdana"/>
          <w:b/>
          <w:color w:val="000000"/>
          <w:sz w:val="16"/>
          <w:szCs w:val="16"/>
        </w:rPr>
      </w:pPr>
    </w:p>
    <w:tbl>
      <w:tblPr>
        <w:tblW w:w="5000" w:type="pct"/>
        <w:tblLayout w:type="fixed"/>
        <w:tblCellMar>
          <w:left w:w="72" w:type="dxa"/>
          <w:right w:w="72" w:type="dxa"/>
        </w:tblCellMar>
        <w:tblLook w:val="0000" w:firstRow="0" w:lastRow="0" w:firstColumn="0" w:lastColumn="0" w:noHBand="0" w:noVBand="0"/>
      </w:tblPr>
      <w:tblGrid>
        <w:gridCol w:w="3319"/>
        <w:gridCol w:w="753"/>
        <w:gridCol w:w="822"/>
        <w:gridCol w:w="918"/>
        <w:gridCol w:w="738"/>
        <w:gridCol w:w="1000"/>
        <w:gridCol w:w="753"/>
        <w:gridCol w:w="1041"/>
      </w:tblGrid>
      <w:tr w:rsidR="00300C35" w:rsidRPr="00300C35" w14:paraId="0CF6026F" w14:textId="77777777" w:rsidTr="00300C35">
        <w:trPr>
          <w:trHeight w:val="20"/>
          <w:tblHeader/>
        </w:trPr>
        <w:tc>
          <w:tcPr>
            <w:tcW w:w="5000" w:type="pct"/>
            <w:gridSpan w:val="8"/>
            <w:tcBorders>
              <w:top w:val="single" w:sz="6" w:space="0" w:color="000000"/>
              <w:left w:val="single" w:sz="6" w:space="0" w:color="000000"/>
              <w:right w:val="single" w:sz="6" w:space="0" w:color="000000"/>
            </w:tcBorders>
            <w:noWrap/>
            <w:vAlign w:val="center"/>
          </w:tcPr>
          <w:p w14:paraId="4BB8D5FC" w14:textId="7C3556DA" w:rsidR="00300C35" w:rsidRPr="00300C35" w:rsidRDefault="00300C35" w:rsidP="00B73E5C">
            <w:pPr>
              <w:pStyle w:val="Texto"/>
              <w:spacing w:after="60" w:line="202" w:lineRule="exact"/>
              <w:ind w:firstLine="0"/>
              <w:jc w:val="center"/>
              <w:rPr>
                <w:rFonts w:ascii="Verdana" w:hAnsi="Verdana"/>
                <w:b/>
                <w:sz w:val="16"/>
                <w:szCs w:val="16"/>
              </w:rPr>
            </w:pPr>
            <w:r w:rsidRPr="00300C35">
              <w:rPr>
                <w:rFonts w:ascii="Verdana" w:hAnsi="Verdana"/>
                <w:b/>
                <w:color w:val="000000"/>
                <w:sz w:val="16"/>
                <w:szCs w:val="16"/>
              </w:rPr>
              <w:lastRenderedPageBreak/>
              <w:t>Tabla 3 Listado de equipamiento mínimo por grúa, según su tipo.</w:t>
            </w:r>
          </w:p>
        </w:tc>
      </w:tr>
      <w:tr w:rsidR="00FE7906" w:rsidRPr="00300C35" w14:paraId="5FC682D6" w14:textId="77777777">
        <w:trPr>
          <w:trHeight w:val="20"/>
          <w:tblHeader/>
        </w:trPr>
        <w:tc>
          <w:tcPr>
            <w:tcW w:w="1776" w:type="pct"/>
            <w:vMerge w:val="restart"/>
            <w:tcBorders>
              <w:top w:val="single" w:sz="6" w:space="0" w:color="000000"/>
              <w:left w:val="single" w:sz="6" w:space="0" w:color="000000"/>
              <w:right w:val="single" w:sz="6" w:space="0" w:color="000000"/>
            </w:tcBorders>
            <w:noWrap/>
            <w:vAlign w:val="center"/>
          </w:tcPr>
          <w:p w14:paraId="33713CB5" w14:textId="77777777" w:rsidR="00FE7906" w:rsidRPr="00300C35" w:rsidRDefault="00FE7906" w:rsidP="00B73E5C">
            <w:pPr>
              <w:pStyle w:val="Texto"/>
              <w:spacing w:after="60" w:line="202" w:lineRule="exact"/>
              <w:ind w:firstLine="0"/>
              <w:rPr>
                <w:rFonts w:ascii="Verdana" w:hAnsi="Verdana"/>
                <w:b/>
                <w:sz w:val="16"/>
                <w:szCs w:val="16"/>
              </w:rPr>
            </w:pPr>
            <w:r w:rsidRPr="00300C35">
              <w:rPr>
                <w:rFonts w:ascii="Verdana" w:hAnsi="Verdana"/>
                <w:b/>
                <w:sz w:val="16"/>
                <w:szCs w:val="16"/>
              </w:rPr>
              <w:t>Descripción</w:t>
            </w:r>
          </w:p>
        </w:tc>
        <w:tc>
          <w:tcPr>
            <w:tcW w:w="843" w:type="pct"/>
            <w:gridSpan w:val="2"/>
            <w:tcBorders>
              <w:top w:val="single" w:sz="6" w:space="0" w:color="000000"/>
              <w:left w:val="single" w:sz="6" w:space="0" w:color="000000"/>
              <w:bottom w:val="single" w:sz="6" w:space="0" w:color="000000"/>
              <w:right w:val="single" w:sz="6" w:space="0" w:color="000000"/>
            </w:tcBorders>
            <w:vAlign w:val="center"/>
          </w:tcPr>
          <w:p w14:paraId="1A32BF00" w14:textId="77777777" w:rsidR="00FE7906" w:rsidRPr="00300C35" w:rsidRDefault="00FE7906" w:rsidP="00B73E5C">
            <w:pPr>
              <w:pStyle w:val="Texto"/>
              <w:spacing w:after="60" w:line="202" w:lineRule="exact"/>
              <w:ind w:firstLine="0"/>
              <w:jc w:val="center"/>
              <w:rPr>
                <w:rFonts w:ascii="Verdana" w:hAnsi="Verdana"/>
                <w:b/>
                <w:sz w:val="16"/>
                <w:szCs w:val="16"/>
              </w:rPr>
            </w:pPr>
            <w:r w:rsidRPr="00300C35">
              <w:rPr>
                <w:rFonts w:ascii="Verdana" w:hAnsi="Verdana"/>
                <w:b/>
                <w:sz w:val="16"/>
                <w:szCs w:val="16"/>
              </w:rPr>
              <w:t>Cantidad para grúas de pluma de arrastre o salvamento</w:t>
            </w:r>
          </w:p>
        </w:tc>
        <w:tc>
          <w:tcPr>
            <w:tcW w:w="2381" w:type="pct"/>
            <w:gridSpan w:val="5"/>
            <w:tcBorders>
              <w:top w:val="single" w:sz="6" w:space="0" w:color="000000"/>
              <w:left w:val="single" w:sz="6" w:space="0" w:color="000000"/>
              <w:bottom w:val="single" w:sz="6" w:space="0" w:color="000000"/>
              <w:right w:val="single" w:sz="6" w:space="0" w:color="000000"/>
            </w:tcBorders>
            <w:vAlign w:val="center"/>
          </w:tcPr>
          <w:p w14:paraId="27D63546" w14:textId="77777777" w:rsidR="00FE7906" w:rsidRPr="00300C35" w:rsidRDefault="00FE7906" w:rsidP="00B73E5C">
            <w:pPr>
              <w:pStyle w:val="Texto"/>
              <w:spacing w:after="60" w:line="202" w:lineRule="exact"/>
              <w:ind w:firstLine="0"/>
              <w:jc w:val="center"/>
              <w:rPr>
                <w:rFonts w:ascii="Verdana" w:hAnsi="Verdana"/>
                <w:b/>
                <w:sz w:val="16"/>
                <w:szCs w:val="16"/>
              </w:rPr>
            </w:pPr>
            <w:r w:rsidRPr="00300C35">
              <w:rPr>
                <w:rFonts w:ascii="Verdana" w:hAnsi="Verdana"/>
                <w:b/>
                <w:sz w:val="16"/>
                <w:szCs w:val="16"/>
              </w:rPr>
              <w:t>Cantidad para grúas de plataforma de arrastre o salvamento</w:t>
            </w:r>
          </w:p>
        </w:tc>
      </w:tr>
      <w:tr w:rsidR="00FE7906" w:rsidRPr="00300C35" w14:paraId="6C1D8E91" w14:textId="77777777">
        <w:trPr>
          <w:trHeight w:val="20"/>
          <w:tblHeader/>
        </w:trPr>
        <w:tc>
          <w:tcPr>
            <w:tcW w:w="1776" w:type="pct"/>
            <w:vMerge/>
            <w:tcBorders>
              <w:left w:val="single" w:sz="6" w:space="0" w:color="000000"/>
              <w:bottom w:val="single" w:sz="6" w:space="0" w:color="000000"/>
              <w:right w:val="single" w:sz="6" w:space="0" w:color="000000"/>
            </w:tcBorders>
            <w:vAlign w:val="center"/>
          </w:tcPr>
          <w:p w14:paraId="5D9645B9" w14:textId="77777777" w:rsidR="00FE7906" w:rsidRPr="00300C35" w:rsidRDefault="00FE7906" w:rsidP="00B73E5C">
            <w:pPr>
              <w:pStyle w:val="Texto"/>
              <w:spacing w:after="60" w:line="202" w:lineRule="exact"/>
              <w:ind w:firstLine="0"/>
              <w:rPr>
                <w:rFonts w:ascii="Verdana" w:hAnsi="Verdana"/>
                <w:sz w:val="16"/>
                <w:szCs w:val="16"/>
              </w:rPr>
            </w:pPr>
          </w:p>
        </w:tc>
        <w:tc>
          <w:tcPr>
            <w:tcW w:w="403" w:type="pct"/>
            <w:tcBorders>
              <w:top w:val="single" w:sz="6" w:space="0" w:color="000000"/>
              <w:left w:val="single" w:sz="6" w:space="0" w:color="000000"/>
              <w:bottom w:val="single" w:sz="6" w:space="0" w:color="000000"/>
              <w:right w:val="single" w:sz="6" w:space="0" w:color="000000"/>
            </w:tcBorders>
            <w:vAlign w:val="center"/>
          </w:tcPr>
          <w:p w14:paraId="68FDBF51"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A y B</w:t>
            </w:r>
          </w:p>
        </w:tc>
        <w:tc>
          <w:tcPr>
            <w:tcW w:w="440" w:type="pct"/>
            <w:tcBorders>
              <w:top w:val="single" w:sz="6" w:space="0" w:color="000000"/>
              <w:left w:val="single" w:sz="6" w:space="0" w:color="000000"/>
              <w:bottom w:val="single" w:sz="6" w:space="0" w:color="000000"/>
              <w:right w:val="single" w:sz="6" w:space="0" w:color="000000"/>
            </w:tcBorders>
            <w:vAlign w:val="center"/>
          </w:tcPr>
          <w:p w14:paraId="69A182F4"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C y D</w:t>
            </w:r>
          </w:p>
        </w:tc>
        <w:tc>
          <w:tcPr>
            <w:tcW w:w="491" w:type="pct"/>
            <w:tcBorders>
              <w:top w:val="single" w:sz="6" w:space="0" w:color="000000"/>
              <w:left w:val="single" w:sz="6" w:space="0" w:color="000000"/>
              <w:bottom w:val="single" w:sz="6" w:space="0" w:color="000000"/>
              <w:right w:val="single" w:sz="6" w:space="0" w:color="000000"/>
            </w:tcBorders>
            <w:vAlign w:val="center"/>
          </w:tcPr>
          <w:p w14:paraId="7429C67F"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A, B, y C, clase PL</w:t>
            </w:r>
          </w:p>
        </w:tc>
        <w:tc>
          <w:tcPr>
            <w:tcW w:w="395" w:type="pct"/>
            <w:tcBorders>
              <w:top w:val="single" w:sz="6" w:space="0" w:color="000000"/>
              <w:left w:val="single" w:sz="6" w:space="0" w:color="000000"/>
              <w:bottom w:val="single" w:sz="6" w:space="0" w:color="000000"/>
              <w:right w:val="single" w:sz="6" w:space="0" w:color="000000"/>
            </w:tcBorders>
            <w:vAlign w:val="center"/>
          </w:tcPr>
          <w:p w14:paraId="01B0D9A5"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D clase PL</w:t>
            </w:r>
          </w:p>
        </w:tc>
        <w:tc>
          <w:tcPr>
            <w:tcW w:w="535" w:type="pct"/>
            <w:tcBorders>
              <w:top w:val="single" w:sz="6" w:space="0" w:color="000000"/>
              <w:left w:val="single" w:sz="6" w:space="0" w:color="000000"/>
              <w:bottom w:val="single" w:sz="6" w:space="0" w:color="000000"/>
              <w:right w:val="single" w:sz="6" w:space="0" w:color="000000"/>
            </w:tcBorders>
            <w:vAlign w:val="center"/>
          </w:tcPr>
          <w:p w14:paraId="789A4ACE"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A, B y C, clase PL-W</w:t>
            </w:r>
          </w:p>
        </w:tc>
        <w:tc>
          <w:tcPr>
            <w:tcW w:w="403" w:type="pct"/>
            <w:tcBorders>
              <w:top w:val="single" w:sz="6" w:space="0" w:color="000000"/>
              <w:left w:val="single" w:sz="6" w:space="0" w:color="000000"/>
              <w:bottom w:val="single" w:sz="6" w:space="0" w:color="000000"/>
              <w:right w:val="single" w:sz="6" w:space="0" w:color="000000"/>
            </w:tcBorders>
            <w:vAlign w:val="center"/>
          </w:tcPr>
          <w:p w14:paraId="5234C60F"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D clase PL-W</w:t>
            </w:r>
          </w:p>
        </w:tc>
        <w:tc>
          <w:tcPr>
            <w:tcW w:w="557" w:type="pct"/>
            <w:tcBorders>
              <w:top w:val="single" w:sz="6" w:space="0" w:color="000000"/>
              <w:left w:val="single" w:sz="6" w:space="0" w:color="000000"/>
              <w:bottom w:val="single" w:sz="6" w:space="0" w:color="000000"/>
              <w:right w:val="single" w:sz="6" w:space="0" w:color="000000"/>
            </w:tcBorders>
            <w:vAlign w:val="center"/>
          </w:tcPr>
          <w:p w14:paraId="4D9F1CB8" w14:textId="77777777" w:rsidR="00FE7906" w:rsidRPr="00300C35" w:rsidRDefault="00FE7906" w:rsidP="00B73E5C">
            <w:pPr>
              <w:pStyle w:val="Texto"/>
              <w:spacing w:after="60" w:line="202" w:lineRule="exact"/>
              <w:ind w:firstLine="0"/>
              <w:rPr>
                <w:rFonts w:ascii="Verdana" w:hAnsi="Verdana"/>
                <w:sz w:val="16"/>
                <w:szCs w:val="16"/>
              </w:rPr>
            </w:pPr>
            <w:r w:rsidRPr="00300C35">
              <w:rPr>
                <w:rFonts w:ascii="Verdana" w:hAnsi="Verdana"/>
                <w:sz w:val="16"/>
                <w:szCs w:val="16"/>
              </w:rPr>
              <w:t>Tipo C y D clase PL- W-PLS</w:t>
            </w:r>
          </w:p>
        </w:tc>
      </w:tr>
      <w:tr w:rsidR="00FE7906" w:rsidRPr="00300C35" w14:paraId="7725A2F1"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4F334B5" w14:textId="77777777" w:rsidR="003C3BF4" w:rsidRPr="00300C35" w:rsidRDefault="003C3BF4" w:rsidP="00B73E5C">
            <w:pPr>
              <w:pStyle w:val="Texto"/>
              <w:spacing w:after="60" w:line="202" w:lineRule="exact"/>
              <w:ind w:firstLine="0"/>
              <w:rPr>
                <w:rFonts w:ascii="Verdana" w:hAnsi="Verdana"/>
                <w:sz w:val="16"/>
                <w:szCs w:val="16"/>
              </w:rPr>
            </w:pPr>
            <w:r w:rsidRPr="00300C35">
              <w:rPr>
                <w:rFonts w:ascii="Verdana" w:hAnsi="Verdana"/>
                <w:sz w:val="16"/>
                <w:szCs w:val="16"/>
              </w:rPr>
              <w:t>Cadena grado 70 de 5/16" x 8 ft de largo gancho "J" de 15" en un extremo y gancho de agarre con gancho "T" en el otro.</w:t>
            </w:r>
          </w:p>
        </w:tc>
        <w:tc>
          <w:tcPr>
            <w:tcW w:w="403" w:type="pct"/>
            <w:tcBorders>
              <w:top w:val="single" w:sz="6" w:space="0" w:color="000000"/>
              <w:left w:val="single" w:sz="6" w:space="0" w:color="000000"/>
              <w:bottom w:val="single" w:sz="6" w:space="0" w:color="000000"/>
              <w:right w:val="single" w:sz="6" w:space="0" w:color="000000"/>
            </w:tcBorders>
            <w:vAlign w:val="center"/>
          </w:tcPr>
          <w:p w14:paraId="4139CA1D"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610B8383"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11C135A6"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3C33DADA"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2C5FA3DB"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6C1DC70C"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4D6A03EE"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r>
      <w:tr w:rsidR="00FE7906" w:rsidRPr="00300C35" w14:paraId="11BB8467"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9E8DD73" w14:textId="77777777" w:rsidR="003C3BF4" w:rsidRPr="00300C35" w:rsidRDefault="003C3BF4" w:rsidP="00B73E5C">
            <w:pPr>
              <w:pStyle w:val="Texto"/>
              <w:spacing w:after="60" w:line="202" w:lineRule="exact"/>
              <w:ind w:firstLine="0"/>
              <w:rPr>
                <w:rFonts w:ascii="Verdana" w:hAnsi="Verdana"/>
                <w:sz w:val="16"/>
                <w:szCs w:val="16"/>
              </w:rPr>
            </w:pPr>
            <w:r w:rsidRPr="00300C35">
              <w:rPr>
                <w:rFonts w:ascii="Verdana" w:hAnsi="Verdana"/>
                <w:sz w:val="16"/>
                <w:szCs w:val="16"/>
              </w:rPr>
              <w:t>Cadena auxiliar de grado 70 de 5/16" x 8 ft de largo, con un gancho de seguridad en un extremo y el otro extremo, sujetado en la parte trasera de la carrocería del vehículo.</w:t>
            </w:r>
          </w:p>
        </w:tc>
        <w:tc>
          <w:tcPr>
            <w:tcW w:w="403" w:type="pct"/>
            <w:tcBorders>
              <w:top w:val="single" w:sz="6" w:space="0" w:color="000000"/>
              <w:left w:val="single" w:sz="6" w:space="0" w:color="000000"/>
              <w:bottom w:val="single" w:sz="6" w:space="0" w:color="000000"/>
              <w:right w:val="single" w:sz="6" w:space="0" w:color="000000"/>
            </w:tcBorders>
            <w:vAlign w:val="center"/>
          </w:tcPr>
          <w:p w14:paraId="7584862D"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781C60DC"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73BCC324"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2B973996"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6388EC8F"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16E80537"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5E1CCB99"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r>
      <w:tr w:rsidR="00FE7906" w:rsidRPr="00300C35" w14:paraId="525AC97B"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1D31265" w14:textId="77777777" w:rsidR="003C3BF4" w:rsidRPr="00300C35" w:rsidRDefault="003C3BF4" w:rsidP="00B73E5C">
            <w:pPr>
              <w:pStyle w:val="Texto"/>
              <w:spacing w:after="60" w:line="202" w:lineRule="exact"/>
              <w:ind w:firstLine="0"/>
              <w:rPr>
                <w:rFonts w:ascii="Verdana" w:hAnsi="Verdana"/>
                <w:sz w:val="16"/>
                <w:szCs w:val="16"/>
              </w:rPr>
            </w:pPr>
            <w:r w:rsidRPr="00300C35">
              <w:rPr>
                <w:rFonts w:ascii="Verdana" w:hAnsi="Verdana"/>
                <w:sz w:val="16"/>
                <w:szCs w:val="16"/>
              </w:rPr>
              <w:t>Bandas sintéticas para sujetar en canasta</w:t>
            </w:r>
            <w:r w:rsidR="00130C43" w:rsidRPr="00300C35">
              <w:rPr>
                <w:rFonts w:ascii="Verdana" w:hAnsi="Verdana"/>
                <w:sz w:val="16"/>
                <w:szCs w:val="16"/>
              </w:rPr>
              <w:t xml:space="preserve"> </w:t>
            </w:r>
            <w:r w:rsidRPr="00300C35">
              <w:rPr>
                <w:rFonts w:ascii="Verdana" w:hAnsi="Verdana"/>
                <w:sz w:val="16"/>
                <w:szCs w:val="16"/>
              </w:rPr>
              <w:t>llantas o neumáticos al sujetador de llantas (</w:t>
            </w:r>
            <w:proofErr w:type="spellStart"/>
            <w:r w:rsidRPr="00300C35">
              <w:rPr>
                <w:rFonts w:ascii="Verdana" w:hAnsi="Verdana"/>
                <w:sz w:val="16"/>
                <w:szCs w:val="16"/>
              </w:rPr>
              <w:t>wheel-lift</w:t>
            </w:r>
            <w:proofErr w:type="spellEnd"/>
            <w:r w:rsidRPr="00300C35">
              <w:rPr>
                <w:rFonts w:ascii="Verdana" w:hAnsi="Verdana"/>
                <w:sz w:val="16"/>
                <w:szCs w:val="16"/>
              </w:rPr>
              <w:t>) con sus matracas.</w:t>
            </w:r>
          </w:p>
        </w:tc>
        <w:tc>
          <w:tcPr>
            <w:tcW w:w="403" w:type="pct"/>
            <w:tcBorders>
              <w:top w:val="single" w:sz="6" w:space="0" w:color="000000"/>
              <w:left w:val="single" w:sz="6" w:space="0" w:color="000000"/>
              <w:bottom w:val="single" w:sz="6" w:space="0" w:color="000000"/>
              <w:right w:val="single" w:sz="6" w:space="0" w:color="000000"/>
            </w:tcBorders>
            <w:vAlign w:val="center"/>
          </w:tcPr>
          <w:p w14:paraId="7975A89F"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31D2C63C"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7E0BC9FA"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25508863"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1D8D0E84"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47729B8B"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12C6092D" w14:textId="77777777" w:rsidR="003C3BF4" w:rsidRPr="00300C35" w:rsidRDefault="003C3BF4" w:rsidP="00B73E5C">
            <w:pPr>
              <w:pStyle w:val="Texto"/>
              <w:spacing w:after="60" w:line="202" w:lineRule="exact"/>
              <w:ind w:firstLine="0"/>
              <w:jc w:val="center"/>
              <w:rPr>
                <w:rFonts w:ascii="Verdana" w:hAnsi="Verdana"/>
                <w:sz w:val="16"/>
                <w:szCs w:val="16"/>
              </w:rPr>
            </w:pPr>
            <w:r w:rsidRPr="00300C35">
              <w:rPr>
                <w:rFonts w:ascii="Verdana" w:hAnsi="Verdana"/>
                <w:sz w:val="16"/>
                <w:szCs w:val="16"/>
              </w:rPr>
              <w:t>2</w:t>
            </w:r>
          </w:p>
        </w:tc>
      </w:tr>
      <w:tr w:rsidR="00FE7906" w:rsidRPr="00300C35" w14:paraId="0C3B4465"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FF04E1E"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Bandas sintéticas para sujetar en canasta llantas o neumáticos al patín (</w:t>
            </w:r>
            <w:proofErr w:type="spellStart"/>
            <w:r w:rsidRPr="00300C35">
              <w:rPr>
                <w:rFonts w:ascii="Verdana" w:hAnsi="Verdana"/>
                <w:sz w:val="16"/>
                <w:szCs w:val="16"/>
              </w:rPr>
              <w:t>dolly</w:t>
            </w:r>
            <w:proofErr w:type="spellEnd"/>
            <w:r w:rsidRPr="00300C35">
              <w:rPr>
                <w:rFonts w:ascii="Verdana" w:hAnsi="Verdana"/>
                <w:sz w:val="16"/>
                <w:szCs w:val="16"/>
              </w:rPr>
              <w:t>).</w:t>
            </w:r>
          </w:p>
        </w:tc>
        <w:tc>
          <w:tcPr>
            <w:tcW w:w="403" w:type="pct"/>
            <w:tcBorders>
              <w:top w:val="single" w:sz="6" w:space="0" w:color="000000"/>
              <w:left w:val="single" w:sz="6" w:space="0" w:color="000000"/>
              <w:bottom w:val="single" w:sz="6" w:space="0" w:color="000000"/>
              <w:right w:val="single" w:sz="6" w:space="0" w:color="000000"/>
            </w:tcBorders>
            <w:vAlign w:val="center"/>
          </w:tcPr>
          <w:p w14:paraId="40F1DE5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19EAA85D"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5A49B09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580811D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48A0D9B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5DCD2A4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22DCD099"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2D950366"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58BB7CC1"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Conos seguridad 28" altura.</w:t>
            </w:r>
          </w:p>
        </w:tc>
        <w:tc>
          <w:tcPr>
            <w:tcW w:w="403" w:type="pct"/>
            <w:tcBorders>
              <w:top w:val="single" w:sz="6" w:space="0" w:color="000000"/>
              <w:left w:val="single" w:sz="6" w:space="0" w:color="000000"/>
              <w:bottom w:val="single" w:sz="6" w:space="0" w:color="000000"/>
              <w:right w:val="single" w:sz="6" w:space="0" w:color="000000"/>
            </w:tcBorders>
            <w:vAlign w:val="center"/>
          </w:tcPr>
          <w:p w14:paraId="2BADDC7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47EEBD3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2CDD722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4670D1C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712BAA8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333B1AC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7D7FDED8"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r>
      <w:tr w:rsidR="00FE7906" w:rsidRPr="00300C35" w14:paraId="3D794474"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8B02E81"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Extinguidores.</w:t>
            </w:r>
          </w:p>
        </w:tc>
        <w:tc>
          <w:tcPr>
            <w:tcW w:w="403" w:type="pct"/>
            <w:tcBorders>
              <w:top w:val="single" w:sz="6" w:space="0" w:color="000000"/>
              <w:left w:val="single" w:sz="6" w:space="0" w:color="000000"/>
              <w:bottom w:val="single" w:sz="6" w:space="0" w:color="000000"/>
              <w:right w:val="single" w:sz="6" w:space="0" w:color="000000"/>
            </w:tcBorders>
            <w:vAlign w:val="center"/>
          </w:tcPr>
          <w:p w14:paraId="29F4EB8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33FC334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6D48A64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171ED59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14F4004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6FBC880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2EBA55C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r>
      <w:tr w:rsidR="00FE7906" w:rsidRPr="00300C35" w14:paraId="7A53CE82"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043E078"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Gomas trinquete para ruedas (cuñas para las ruedas).</w:t>
            </w:r>
          </w:p>
        </w:tc>
        <w:tc>
          <w:tcPr>
            <w:tcW w:w="403" w:type="pct"/>
            <w:tcBorders>
              <w:top w:val="single" w:sz="6" w:space="0" w:color="000000"/>
              <w:left w:val="single" w:sz="6" w:space="0" w:color="000000"/>
              <w:bottom w:val="single" w:sz="6" w:space="0" w:color="000000"/>
              <w:right w:val="single" w:sz="6" w:space="0" w:color="000000"/>
            </w:tcBorders>
            <w:vAlign w:val="center"/>
          </w:tcPr>
          <w:p w14:paraId="77073C9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440" w:type="pct"/>
            <w:tcBorders>
              <w:top w:val="single" w:sz="6" w:space="0" w:color="000000"/>
              <w:left w:val="single" w:sz="6" w:space="0" w:color="000000"/>
              <w:bottom w:val="single" w:sz="6" w:space="0" w:color="000000"/>
              <w:right w:val="single" w:sz="6" w:space="0" w:color="000000"/>
            </w:tcBorders>
            <w:vAlign w:val="center"/>
          </w:tcPr>
          <w:p w14:paraId="6BADA8A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491" w:type="pct"/>
            <w:tcBorders>
              <w:top w:val="single" w:sz="6" w:space="0" w:color="000000"/>
              <w:left w:val="single" w:sz="6" w:space="0" w:color="000000"/>
              <w:bottom w:val="single" w:sz="6" w:space="0" w:color="000000"/>
              <w:right w:val="single" w:sz="6" w:space="0" w:color="000000"/>
            </w:tcBorders>
            <w:vAlign w:val="center"/>
          </w:tcPr>
          <w:p w14:paraId="002C097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395" w:type="pct"/>
            <w:tcBorders>
              <w:top w:val="single" w:sz="6" w:space="0" w:color="000000"/>
              <w:left w:val="single" w:sz="6" w:space="0" w:color="000000"/>
              <w:bottom w:val="single" w:sz="6" w:space="0" w:color="000000"/>
              <w:right w:val="single" w:sz="6" w:space="0" w:color="000000"/>
            </w:tcBorders>
            <w:vAlign w:val="center"/>
          </w:tcPr>
          <w:p w14:paraId="34745C1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535" w:type="pct"/>
            <w:tcBorders>
              <w:top w:val="single" w:sz="6" w:space="0" w:color="000000"/>
              <w:left w:val="single" w:sz="6" w:space="0" w:color="000000"/>
              <w:bottom w:val="single" w:sz="6" w:space="0" w:color="000000"/>
              <w:right w:val="single" w:sz="6" w:space="0" w:color="000000"/>
            </w:tcBorders>
            <w:vAlign w:val="center"/>
          </w:tcPr>
          <w:p w14:paraId="6EFCF4B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403" w:type="pct"/>
            <w:tcBorders>
              <w:top w:val="single" w:sz="6" w:space="0" w:color="000000"/>
              <w:left w:val="single" w:sz="6" w:space="0" w:color="000000"/>
              <w:bottom w:val="single" w:sz="6" w:space="0" w:color="000000"/>
              <w:right w:val="single" w:sz="6" w:space="0" w:color="000000"/>
            </w:tcBorders>
            <w:vAlign w:val="center"/>
          </w:tcPr>
          <w:p w14:paraId="7944A7A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c>
          <w:tcPr>
            <w:tcW w:w="557" w:type="pct"/>
            <w:tcBorders>
              <w:top w:val="single" w:sz="6" w:space="0" w:color="000000"/>
              <w:left w:val="single" w:sz="6" w:space="0" w:color="000000"/>
              <w:bottom w:val="single" w:sz="6" w:space="0" w:color="000000"/>
              <w:right w:val="single" w:sz="6" w:space="0" w:color="000000"/>
            </w:tcBorders>
            <w:vAlign w:val="center"/>
          </w:tcPr>
          <w:p w14:paraId="59DFD0A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4</w:t>
            </w:r>
          </w:p>
        </w:tc>
      </w:tr>
      <w:tr w:rsidR="00FE7906" w:rsidRPr="00300C35" w14:paraId="5D58A8AC"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C26547F"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Cadena grado 80 de 5/16" x 10 ft de largo con ganchos de agarre en ambos extremos.</w:t>
            </w:r>
          </w:p>
        </w:tc>
        <w:tc>
          <w:tcPr>
            <w:tcW w:w="403" w:type="pct"/>
            <w:tcBorders>
              <w:top w:val="single" w:sz="6" w:space="0" w:color="000000"/>
              <w:left w:val="single" w:sz="6" w:space="0" w:color="000000"/>
              <w:bottom w:val="single" w:sz="6" w:space="0" w:color="000000"/>
              <w:right w:val="single" w:sz="6" w:space="0" w:color="000000"/>
            </w:tcBorders>
            <w:vAlign w:val="center"/>
          </w:tcPr>
          <w:p w14:paraId="6584955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2A61A7D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7F707AE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928F38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53132748"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20D6D99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6D652C1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2450E0BE"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2D4BAB52"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Cadena grado 80 de 5/16" x 20 ft de largo con ganchos de agarre en ambos extremos.</w:t>
            </w:r>
          </w:p>
        </w:tc>
        <w:tc>
          <w:tcPr>
            <w:tcW w:w="403" w:type="pct"/>
            <w:tcBorders>
              <w:top w:val="single" w:sz="6" w:space="0" w:color="000000"/>
              <w:left w:val="single" w:sz="6" w:space="0" w:color="000000"/>
              <w:bottom w:val="single" w:sz="6" w:space="0" w:color="000000"/>
              <w:right w:val="single" w:sz="6" w:space="0" w:color="000000"/>
            </w:tcBorders>
            <w:vAlign w:val="center"/>
          </w:tcPr>
          <w:p w14:paraId="4AF844A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316E88A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787DE55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0D3C639"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2768322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6359CE6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07500808"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77943DE8"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DCA9797"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Cadena grado 80 de 3/8" x 10 ft de largo con ganchos de agarre en ambos extremos.</w:t>
            </w:r>
          </w:p>
        </w:tc>
        <w:tc>
          <w:tcPr>
            <w:tcW w:w="403" w:type="pct"/>
            <w:tcBorders>
              <w:top w:val="single" w:sz="6" w:space="0" w:color="000000"/>
              <w:left w:val="single" w:sz="6" w:space="0" w:color="000000"/>
              <w:bottom w:val="single" w:sz="6" w:space="0" w:color="000000"/>
              <w:right w:val="single" w:sz="6" w:space="0" w:color="000000"/>
            </w:tcBorders>
            <w:vAlign w:val="center"/>
          </w:tcPr>
          <w:p w14:paraId="7026490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07CC953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4E84582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4637E5A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69731F8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008E27D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689A03E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2248E313"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0D17F129"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Cadena grado 80 de 3/8" x 20 ft de largo con ganchos de agarre en ambos extremos.</w:t>
            </w:r>
          </w:p>
        </w:tc>
        <w:tc>
          <w:tcPr>
            <w:tcW w:w="403" w:type="pct"/>
            <w:tcBorders>
              <w:top w:val="single" w:sz="6" w:space="0" w:color="000000"/>
              <w:left w:val="single" w:sz="6" w:space="0" w:color="000000"/>
              <w:bottom w:val="single" w:sz="6" w:space="0" w:color="000000"/>
              <w:right w:val="single" w:sz="6" w:space="0" w:color="000000"/>
            </w:tcBorders>
            <w:vAlign w:val="center"/>
          </w:tcPr>
          <w:p w14:paraId="6A8B596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7EF0D3D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77FD18F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43B34E1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50C78F29"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12CC0AB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38C2BFE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63B7FE2C"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13C27CB"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Ajustador para cadenas de 5/16" a 3/8".</w:t>
            </w:r>
          </w:p>
        </w:tc>
        <w:tc>
          <w:tcPr>
            <w:tcW w:w="403" w:type="pct"/>
            <w:tcBorders>
              <w:top w:val="single" w:sz="6" w:space="0" w:color="000000"/>
              <w:left w:val="single" w:sz="6" w:space="0" w:color="000000"/>
              <w:bottom w:val="single" w:sz="6" w:space="0" w:color="000000"/>
              <w:right w:val="single" w:sz="6" w:space="0" w:color="000000"/>
            </w:tcBorders>
            <w:vAlign w:val="center"/>
          </w:tcPr>
          <w:p w14:paraId="5BCF730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407DD7E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36D0570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71A7F538"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5377565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2437F7C9"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1229ABF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70D4E83C"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249EC217"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Cadena grado 80 de 3/8" x 8 ft de largo gancho seguridad en la parte trasera de la carrocería.</w:t>
            </w:r>
          </w:p>
        </w:tc>
        <w:tc>
          <w:tcPr>
            <w:tcW w:w="403" w:type="pct"/>
            <w:tcBorders>
              <w:top w:val="single" w:sz="6" w:space="0" w:color="000000"/>
              <w:left w:val="single" w:sz="6" w:space="0" w:color="000000"/>
              <w:bottom w:val="single" w:sz="6" w:space="0" w:color="000000"/>
              <w:right w:val="single" w:sz="6" w:space="0" w:color="000000"/>
            </w:tcBorders>
            <w:vAlign w:val="center"/>
          </w:tcPr>
          <w:p w14:paraId="7988B99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0D45539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37A396A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9D7484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72FBB94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3E00E16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42D497E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48E69DCA"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32DE4C25"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Líneas para toma de aire para conectar al vehículo a remolcar, con sus conexiones.</w:t>
            </w:r>
          </w:p>
        </w:tc>
        <w:tc>
          <w:tcPr>
            <w:tcW w:w="403" w:type="pct"/>
            <w:tcBorders>
              <w:top w:val="single" w:sz="6" w:space="0" w:color="000000"/>
              <w:left w:val="single" w:sz="6" w:space="0" w:color="000000"/>
              <w:bottom w:val="single" w:sz="6" w:space="0" w:color="000000"/>
              <w:right w:val="single" w:sz="6" w:space="0" w:color="000000"/>
            </w:tcBorders>
            <w:vAlign w:val="center"/>
          </w:tcPr>
          <w:p w14:paraId="151BF52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6C984DC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29ECB41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78C6C13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7BEFE89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3DBA17D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27321F4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r w:rsidR="00FE7906" w:rsidRPr="00300C35" w14:paraId="79622ADC"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524034A9"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Brida de cadenas grado 70 de 5/16" o bandas sintéticas en V, con ganchos "J" de 15" o conjunto de mini-ganchos T-J-R.</w:t>
            </w:r>
          </w:p>
        </w:tc>
        <w:tc>
          <w:tcPr>
            <w:tcW w:w="403" w:type="pct"/>
            <w:tcBorders>
              <w:top w:val="single" w:sz="6" w:space="0" w:color="000000"/>
              <w:left w:val="single" w:sz="6" w:space="0" w:color="000000"/>
              <w:bottom w:val="single" w:sz="6" w:space="0" w:color="000000"/>
              <w:right w:val="single" w:sz="6" w:space="0" w:color="000000"/>
            </w:tcBorders>
            <w:vAlign w:val="center"/>
          </w:tcPr>
          <w:p w14:paraId="04310EE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6915E07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07518E6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1</w:t>
            </w:r>
          </w:p>
        </w:tc>
        <w:tc>
          <w:tcPr>
            <w:tcW w:w="395" w:type="pct"/>
            <w:tcBorders>
              <w:top w:val="single" w:sz="6" w:space="0" w:color="000000"/>
              <w:left w:val="single" w:sz="6" w:space="0" w:color="000000"/>
              <w:bottom w:val="single" w:sz="6" w:space="0" w:color="000000"/>
              <w:right w:val="single" w:sz="6" w:space="0" w:color="000000"/>
            </w:tcBorders>
            <w:vAlign w:val="center"/>
          </w:tcPr>
          <w:p w14:paraId="5ECFBB7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6258703E"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1</w:t>
            </w:r>
          </w:p>
        </w:tc>
        <w:tc>
          <w:tcPr>
            <w:tcW w:w="403" w:type="pct"/>
            <w:tcBorders>
              <w:top w:val="single" w:sz="6" w:space="0" w:color="000000"/>
              <w:left w:val="single" w:sz="6" w:space="0" w:color="000000"/>
              <w:bottom w:val="single" w:sz="6" w:space="0" w:color="000000"/>
              <w:right w:val="single" w:sz="6" w:space="0" w:color="000000"/>
            </w:tcBorders>
            <w:vAlign w:val="center"/>
          </w:tcPr>
          <w:p w14:paraId="75D6DF73"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1</w:t>
            </w:r>
          </w:p>
        </w:tc>
        <w:tc>
          <w:tcPr>
            <w:tcW w:w="557" w:type="pct"/>
            <w:tcBorders>
              <w:top w:val="single" w:sz="6" w:space="0" w:color="000000"/>
              <w:left w:val="single" w:sz="6" w:space="0" w:color="000000"/>
              <w:bottom w:val="single" w:sz="6" w:space="0" w:color="000000"/>
              <w:right w:val="single" w:sz="6" w:space="0" w:color="000000"/>
            </w:tcBorders>
            <w:vAlign w:val="center"/>
          </w:tcPr>
          <w:p w14:paraId="4F47325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1</w:t>
            </w:r>
          </w:p>
        </w:tc>
      </w:tr>
      <w:tr w:rsidR="00FE7906" w:rsidRPr="00300C35" w14:paraId="50A35149"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613272B"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 xml:space="preserve">Cadenas grado 70 de 5/16" x 8 ft de </w:t>
            </w:r>
            <w:proofErr w:type="gramStart"/>
            <w:r w:rsidRPr="00300C35">
              <w:rPr>
                <w:rFonts w:ascii="Verdana" w:hAnsi="Verdana"/>
                <w:sz w:val="16"/>
                <w:szCs w:val="16"/>
              </w:rPr>
              <w:t>largo</w:t>
            </w:r>
            <w:r w:rsidR="009843D3" w:rsidRPr="00300C35">
              <w:rPr>
                <w:rFonts w:ascii="Verdana" w:hAnsi="Verdana"/>
                <w:sz w:val="16"/>
                <w:szCs w:val="16"/>
              </w:rPr>
              <w:t xml:space="preserve">  </w:t>
            </w:r>
            <w:r w:rsidRPr="00300C35">
              <w:rPr>
                <w:rFonts w:ascii="Verdana" w:hAnsi="Verdana"/>
                <w:sz w:val="16"/>
                <w:szCs w:val="16"/>
              </w:rPr>
              <w:t>gancho</w:t>
            </w:r>
            <w:proofErr w:type="gramEnd"/>
            <w:r w:rsidRPr="00300C35">
              <w:rPr>
                <w:rFonts w:ascii="Verdana" w:hAnsi="Verdana"/>
                <w:sz w:val="16"/>
                <w:szCs w:val="16"/>
              </w:rPr>
              <w:t xml:space="preserve"> "J" de 15" en un extremo </w:t>
            </w:r>
            <w:r w:rsidRPr="00300C35">
              <w:rPr>
                <w:rFonts w:ascii="Verdana" w:hAnsi="Verdana"/>
                <w:sz w:val="16"/>
                <w:szCs w:val="16"/>
              </w:rPr>
              <w:lastRenderedPageBreak/>
              <w:t xml:space="preserve">y gancho de agarre o conjunto de </w:t>
            </w:r>
            <w:proofErr w:type="spellStart"/>
            <w:r w:rsidRPr="00300C35">
              <w:rPr>
                <w:rFonts w:ascii="Verdana" w:hAnsi="Verdana"/>
                <w:sz w:val="16"/>
                <w:szCs w:val="16"/>
              </w:rPr>
              <w:t>mini-ganchos</w:t>
            </w:r>
            <w:proofErr w:type="spellEnd"/>
            <w:r w:rsidRPr="00300C35">
              <w:rPr>
                <w:rFonts w:ascii="Verdana" w:hAnsi="Verdana"/>
                <w:sz w:val="16"/>
                <w:szCs w:val="16"/>
              </w:rPr>
              <w:t xml:space="preserve"> </w:t>
            </w:r>
            <w:r w:rsidR="000656C5" w:rsidRPr="00300C35">
              <w:rPr>
                <w:rFonts w:ascii="Verdana" w:hAnsi="Verdana"/>
                <w:sz w:val="16"/>
                <w:szCs w:val="16"/>
              </w:rPr>
              <w:t xml:space="preserve"> </w:t>
            </w:r>
            <w:r w:rsidRPr="00300C35">
              <w:rPr>
                <w:rFonts w:ascii="Verdana" w:hAnsi="Verdana"/>
                <w:sz w:val="16"/>
                <w:szCs w:val="16"/>
              </w:rPr>
              <w:t>T-J-R en el otro.</w:t>
            </w:r>
          </w:p>
        </w:tc>
        <w:tc>
          <w:tcPr>
            <w:tcW w:w="403" w:type="pct"/>
            <w:tcBorders>
              <w:top w:val="single" w:sz="6" w:space="0" w:color="000000"/>
              <w:left w:val="single" w:sz="6" w:space="0" w:color="000000"/>
              <w:bottom w:val="single" w:sz="6" w:space="0" w:color="000000"/>
              <w:right w:val="single" w:sz="6" w:space="0" w:color="000000"/>
            </w:tcBorders>
            <w:vAlign w:val="center"/>
          </w:tcPr>
          <w:p w14:paraId="67D2702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lastRenderedPageBreak/>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0F25E968"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3C77EEB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600D6ADF"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7DC9D409"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42D8541B"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001F6CF3"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6</w:t>
            </w:r>
          </w:p>
        </w:tc>
      </w:tr>
      <w:tr w:rsidR="00FE7906" w:rsidRPr="00300C35" w14:paraId="29AAFBA5"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24724167"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Bandas sintéticas con conjunto de mini ganchos T-J-R con sus matracas (para sujetar vehículo por la parte delantera a la plataforma).</w:t>
            </w:r>
          </w:p>
        </w:tc>
        <w:tc>
          <w:tcPr>
            <w:tcW w:w="403" w:type="pct"/>
            <w:tcBorders>
              <w:top w:val="single" w:sz="6" w:space="0" w:color="000000"/>
              <w:left w:val="single" w:sz="6" w:space="0" w:color="000000"/>
              <w:bottom w:val="single" w:sz="6" w:space="0" w:color="000000"/>
              <w:right w:val="single" w:sz="6" w:space="0" w:color="000000"/>
            </w:tcBorders>
            <w:vAlign w:val="center"/>
          </w:tcPr>
          <w:p w14:paraId="4E43D32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1B0844A1"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273D9694"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00C66730"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5671517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544FF2F7"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1A28C8C5"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6</w:t>
            </w:r>
          </w:p>
        </w:tc>
      </w:tr>
      <w:tr w:rsidR="00FE7906" w:rsidRPr="00300C35" w14:paraId="1CB52BB1" w14:textId="77777777">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1F84A6C2" w14:textId="77777777" w:rsidR="003C3BF4" w:rsidRPr="00300C35" w:rsidRDefault="003C3BF4" w:rsidP="000E67AC">
            <w:pPr>
              <w:pStyle w:val="Texto"/>
              <w:spacing w:after="60" w:line="208" w:lineRule="exact"/>
              <w:ind w:firstLine="0"/>
              <w:rPr>
                <w:rFonts w:ascii="Verdana" w:hAnsi="Verdana"/>
                <w:sz w:val="16"/>
                <w:szCs w:val="16"/>
              </w:rPr>
            </w:pPr>
            <w:r w:rsidRPr="00300C35">
              <w:rPr>
                <w:rFonts w:ascii="Verdana" w:hAnsi="Verdana"/>
                <w:sz w:val="16"/>
                <w:szCs w:val="16"/>
              </w:rPr>
              <w:t xml:space="preserve">Brida de cadenas grado 70 de 3/8” en V, con ganchos “J” de 15” o conjunto </w:t>
            </w:r>
            <w:proofErr w:type="gramStart"/>
            <w:r w:rsidRPr="00300C35">
              <w:rPr>
                <w:rFonts w:ascii="Verdana" w:hAnsi="Verdana"/>
                <w:sz w:val="16"/>
                <w:szCs w:val="16"/>
              </w:rPr>
              <w:t xml:space="preserve">de </w:t>
            </w:r>
            <w:r w:rsidR="000656C5" w:rsidRPr="00300C35">
              <w:rPr>
                <w:rFonts w:ascii="Verdana" w:hAnsi="Verdana"/>
                <w:sz w:val="16"/>
                <w:szCs w:val="16"/>
              </w:rPr>
              <w:t xml:space="preserve"> </w:t>
            </w:r>
            <w:proofErr w:type="spellStart"/>
            <w:r w:rsidRPr="00300C35">
              <w:rPr>
                <w:rFonts w:ascii="Verdana" w:hAnsi="Verdana"/>
                <w:sz w:val="16"/>
                <w:szCs w:val="16"/>
              </w:rPr>
              <w:t>mini</w:t>
            </w:r>
            <w:proofErr w:type="gramEnd"/>
            <w:r w:rsidRPr="00300C35">
              <w:rPr>
                <w:rFonts w:ascii="Verdana" w:hAnsi="Verdana"/>
                <w:sz w:val="16"/>
                <w:szCs w:val="16"/>
              </w:rPr>
              <w:t>-ganchos</w:t>
            </w:r>
            <w:proofErr w:type="spellEnd"/>
            <w:r w:rsidRPr="00300C35">
              <w:rPr>
                <w:rFonts w:ascii="Verdana" w:hAnsi="Verdana"/>
                <w:sz w:val="16"/>
                <w:szCs w:val="16"/>
              </w:rPr>
              <w:t xml:space="preserve"> T-J-R.</w:t>
            </w:r>
          </w:p>
        </w:tc>
        <w:tc>
          <w:tcPr>
            <w:tcW w:w="403" w:type="pct"/>
            <w:tcBorders>
              <w:top w:val="single" w:sz="6" w:space="0" w:color="000000"/>
              <w:left w:val="single" w:sz="6" w:space="0" w:color="000000"/>
              <w:bottom w:val="single" w:sz="6" w:space="0" w:color="000000"/>
              <w:right w:val="single" w:sz="6" w:space="0" w:color="000000"/>
            </w:tcBorders>
            <w:vAlign w:val="center"/>
          </w:tcPr>
          <w:p w14:paraId="3EFE34B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393870C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454C1DAC"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41B27FA"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1</w:t>
            </w:r>
          </w:p>
        </w:tc>
        <w:tc>
          <w:tcPr>
            <w:tcW w:w="535" w:type="pct"/>
            <w:tcBorders>
              <w:top w:val="single" w:sz="6" w:space="0" w:color="000000"/>
              <w:left w:val="single" w:sz="6" w:space="0" w:color="000000"/>
              <w:bottom w:val="single" w:sz="6" w:space="0" w:color="000000"/>
              <w:right w:val="single" w:sz="6" w:space="0" w:color="000000"/>
            </w:tcBorders>
            <w:vAlign w:val="center"/>
          </w:tcPr>
          <w:p w14:paraId="70D9692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5FA3D402"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2B093EA6" w14:textId="77777777" w:rsidR="003C3BF4" w:rsidRPr="00300C35" w:rsidRDefault="003C3BF4" w:rsidP="000E67AC">
            <w:pPr>
              <w:pStyle w:val="Texto"/>
              <w:spacing w:after="60" w:line="208" w:lineRule="exact"/>
              <w:ind w:firstLine="0"/>
              <w:jc w:val="center"/>
              <w:rPr>
                <w:rFonts w:ascii="Verdana" w:hAnsi="Verdana"/>
                <w:sz w:val="16"/>
                <w:szCs w:val="16"/>
              </w:rPr>
            </w:pPr>
            <w:r w:rsidRPr="00300C35">
              <w:rPr>
                <w:rFonts w:ascii="Verdana" w:hAnsi="Verdana"/>
                <w:sz w:val="16"/>
                <w:szCs w:val="16"/>
              </w:rPr>
              <w:t>N/A</w:t>
            </w:r>
          </w:p>
        </w:tc>
      </w:tr>
    </w:tbl>
    <w:p w14:paraId="6D59E06B" w14:textId="54A57268" w:rsidR="003C3BF4" w:rsidRPr="00300C35" w:rsidRDefault="003C3BF4" w:rsidP="00B73E5C">
      <w:pPr>
        <w:pStyle w:val="Texto"/>
        <w:spacing w:line="244" w:lineRule="exact"/>
        <w:rPr>
          <w:rFonts w:ascii="Verdana" w:hAnsi="Verdana"/>
          <w:sz w:val="16"/>
          <w:szCs w:val="16"/>
        </w:rPr>
      </w:pPr>
      <w:r w:rsidRPr="00300C35">
        <w:rPr>
          <w:rFonts w:ascii="Verdana" w:hAnsi="Verdana"/>
          <w:sz w:val="16"/>
          <w:szCs w:val="16"/>
        </w:rPr>
        <w:t>Equivalencias en sistema internacional:</w:t>
      </w:r>
    </w:p>
    <w:p w14:paraId="2C034EC6" w14:textId="77777777" w:rsidR="003C3BF4" w:rsidRPr="00300C35" w:rsidRDefault="003C3BF4" w:rsidP="00B73E5C">
      <w:pPr>
        <w:pStyle w:val="Texto"/>
        <w:tabs>
          <w:tab w:val="left" w:pos="2160"/>
        </w:tabs>
        <w:spacing w:line="244" w:lineRule="exact"/>
        <w:rPr>
          <w:rFonts w:ascii="Verdana" w:hAnsi="Verdana"/>
          <w:sz w:val="16"/>
          <w:szCs w:val="16"/>
          <w:lang w:val="es-MX"/>
        </w:rPr>
      </w:pPr>
      <w:r w:rsidRPr="00300C35">
        <w:rPr>
          <w:rFonts w:ascii="Verdana" w:hAnsi="Verdana"/>
          <w:sz w:val="16"/>
          <w:szCs w:val="16"/>
          <w:lang w:val="es-MX"/>
        </w:rPr>
        <w:t>5/16” = 0.79 cm</w:t>
      </w:r>
      <w:r w:rsidR="00FE7906" w:rsidRPr="00300C35">
        <w:rPr>
          <w:rFonts w:ascii="Verdana" w:hAnsi="Verdana"/>
          <w:sz w:val="16"/>
          <w:szCs w:val="16"/>
          <w:lang w:val="es-MX"/>
        </w:rPr>
        <w:tab/>
      </w:r>
      <w:r w:rsidRPr="00300C35">
        <w:rPr>
          <w:rFonts w:ascii="Verdana" w:hAnsi="Verdana"/>
          <w:sz w:val="16"/>
          <w:szCs w:val="16"/>
          <w:lang w:val="es-MX"/>
        </w:rPr>
        <w:t>8ft = 2.44 m</w:t>
      </w:r>
    </w:p>
    <w:p w14:paraId="15F1DCF8" w14:textId="77777777" w:rsidR="003C3BF4" w:rsidRPr="00300C35" w:rsidRDefault="003C3BF4" w:rsidP="00B73E5C">
      <w:pPr>
        <w:pStyle w:val="Texto"/>
        <w:tabs>
          <w:tab w:val="left" w:pos="2160"/>
        </w:tabs>
        <w:spacing w:line="244" w:lineRule="exact"/>
        <w:rPr>
          <w:rFonts w:ascii="Verdana" w:hAnsi="Verdana"/>
          <w:sz w:val="16"/>
          <w:szCs w:val="16"/>
          <w:lang w:val="es-MX"/>
        </w:rPr>
      </w:pPr>
      <w:r w:rsidRPr="00300C35">
        <w:rPr>
          <w:rFonts w:ascii="Verdana" w:hAnsi="Verdana"/>
          <w:sz w:val="16"/>
          <w:szCs w:val="16"/>
          <w:lang w:val="es-MX"/>
        </w:rPr>
        <w:t>3/8” = 0.95 cm</w:t>
      </w:r>
      <w:r w:rsidR="00FE7906" w:rsidRPr="00300C35">
        <w:rPr>
          <w:rFonts w:ascii="Verdana" w:hAnsi="Verdana"/>
          <w:sz w:val="16"/>
          <w:szCs w:val="16"/>
          <w:lang w:val="es-MX"/>
        </w:rPr>
        <w:tab/>
      </w:r>
      <w:r w:rsidRPr="00300C35">
        <w:rPr>
          <w:rFonts w:ascii="Verdana" w:hAnsi="Verdana"/>
          <w:sz w:val="16"/>
          <w:szCs w:val="16"/>
          <w:lang w:val="es-MX"/>
        </w:rPr>
        <w:t>10ft = 3.05 m</w:t>
      </w:r>
    </w:p>
    <w:p w14:paraId="7AB6E42A" w14:textId="77777777" w:rsidR="003C3BF4" w:rsidRPr="00300C35" w:rsidRDefault="003C3BF4" w:rsidP="00B73E5C">
      <w:pPr>
        <w:pStyle w:val="Texto"/>
        <w:tabs>
          <w:tab w:val="left" w:pos="2160"/>
        </w:tabs>
        <w:spacing w:line="244" w:lineRule="exact"/>
        <w:rPr>
          <w:rFonts w:ascii="Verdana" w:hAnsi="Verdana"/>
          <w:sz w:val="16"/>
          <w:szCs w:val="16"/>
          <w:lang w:val="es-MX"/>
        </w:rPr>
      </w:pPr>
      <w:r w:rsidRPr="00300C35">
        <w:rPr>
          <w:rFonts w:ascii="Verdana" w:hAnsi="Verdana"/>
          <w:sz w:val="16"/>
          <w:szCs w:val="16"/>
          <w:lang w:val="es-MX"/>
        </w:rPr>
        <w:t>15” = 38.1 cm</w:t>
      </w:r>
      <w:r w:rsidR="00FE7906" w:rsidRPr="00300C35">
        <w:rPr>
          <w:rFonts w:ascii="Verdana" w:hAnsi="Verdana"/>
          <w:sz w:val="16"/>
          <w:szCs w:val="16"/>
          <w:lang w:val="es-MX"/>
        </w:rPr>
        <w:tab/>
      </w:r>
      <w:r w:rsidRPr="00300C35">
        <w:rPr>
          <w:rFonts w:ascii="Verdana" w:hAnsi="Verdana"/>
          <w:sz w:val="16"/>
          <w:szCs w:val="16"/>
          <w:lang w:val="es-MX"/>
        </w:rPr>
        <w:t>20ft = 6.10 m</w:t>
      </w:r>
    </w:p>
    <w:p w14:paraId="555C29CD" w14:textId="77777777" w:rsidR="003C3BF4" w:rsidRDefault="003C3BF4" w:rsidP="00B73E5C">
      <w:pPr>
        <w:pStyle w:val="Texto"/>
        <w:spacing w:line="244" w:lineRule="exact"/>
        <w:rPr>
          <w:rFonts w:ascii="Verdana" w:hAnsi="Verdana"/>
          <w:sz w:val="16"/>
          <w:szCs w:val="16"/>
          <w:lang w:val="es-MX"/>
        </w:rPr>
      </w:pPr>
      <w:r w:rsidRPr="00300C35">
        <w:rPr>
          <w:rFonts w:ascii="Verdana" w:hAnsi="Verdana"/>
          <w:sz w:val="16"/>
          <w:szCs w:val="16"/>
          <w:lang w:val="es-MX"/>
        </w:rPr>
        <w:t>28” = 71.12 cm</w:t>
      </w:r>
    </w:p>
    <w:p w14:paraId="0BB0A878" w14:textId="77777777" w:rsidR="00300C35" w:rsidRDefault="00300C35" w:rsidP="00B73E5C">
      <w:pPr>
        <w:pStyle w:val="Texto"/>
        <w:spacing w:line="244" w:lineRule="exact"/>
        <w:rPr>
          <w:rFonts w:ascii="Verdana" w:hAnsi="Verdana"/>
          <w:sz w:val="16"/>
          <w:szCs w:val="16"/>
          <w:lang w:val="es-MX"/>
        </w:rPr>
      </w:pPr>
    </w:p>
    <w:p w14:paraId="690C82A9" w14:textId="77777777" w:rsidR="00ED3D46" w:rsidRDefault="00ED3D46" w:rsidP="00ED3D46">
      <w:pPr>
        <w:pStyle w:val="Texto"/>
        <w:ind w:firstLine="0"/>
        <w:jc w:val="center"/>
        <w:rPr>
          <w:rFonts w:ascii="Verdana" w:hAnsi="Verdana"/>
          <w:b/>
          <w:color w:val="000000"/>
          <w:sz w:val="16"/>
          <w:szCs w:val="16"/>
        </w:rPr>
      </w:pPr>
    </w:p>
    <w:tbl>
      <w:tblPr>
        <w:tblW w:w="5000" w:type="pct"/>
        <w:tblLayout w:type="fixed"/>
        <w:tblCellMar>
          <w:left w:w="72" w:type="dxa"/>
          <w:right w:w="72" w:type="dxa"/>
        </w:tblCellMar>
        <w:tblLook w:val="0000" w:firstRow="0" w:lastRow="0" w:firstColumn="0" w:lastColumn="0" w:noHBand="0" w:noVBand="0"/>
      </w:tblPr>
      <w:tblGrid>
        <w:gridCol w:w="3319"/>
        <w:gridCol w:w="753"/>
        <w:gridCol w:w="822"/>
        <w:gridCol w:w="918"/>
        <w:gridCol w:w="738"/>
        <w:gridCol w:w="1000"/>
        <w:gridCol w:w="753"/>
        <w:gridCol w:w="1041"/>
      </w:tblGrid>
      <w:tr w:rsidR="00ED3D46" w:rsidRPr="00ED3D46" w14:paraId="5B568D76" w14:textId="77777777" w:rsidTr="0033603C">
        <w:trPr>
          <w:trHeight w:val="20"/>
          <w:tblHeader/>
        </w:trPr>
        <w:tc>
          <w:tcPr>
            <w:tcW w:w="5000" w:type="pct"/>
            <w:gridSpan w:val="8"/>
            <w:tcBorders>
              <w:top w:val="single" w:sz="6" w:space="0" w:color="000000"/>
              <w:left w:val="single" w:sz="6" w:space="0" w:color="000000"/>
              <w:right w:val="single" w:sz="6" w:space="0" w:color="000000"/>
            </w:tcBorders>
            <w:noWrap/>
            <w:vAlign w:val="center"/>
          </w:tcPr>
          <w:p w14:paraId="1FFD8150" w14:textId="77777777" w:rsidR="00ED3D46" w:rsidRPr="00F63240" w:rsidRDefault="00ED3D46" w:rsidP="0033603C">
            <w:pPr>
              <w:pStyle w:val="Texto"/>
              <w:spacing w:after="60" w:line="202" w:lineRule="exact"/>
              <w:ind w:firstLine="0"/>
              <w:jc w:val="center"/>
              <w:rPr>
                <w:rFonts w:ascii="Verdana" w:hAnsi="Verdana"/>
                <w:b/>
                <w:sz w:val="16"/>
                <w:szCs w:val="16"/>
                <w:lang w:val="en-US"/>
              </w:rPr>
            </w:pPr>
            <w:r w:rsidRPr="00F63240">
              <w:rPr>
                <w:rFonts w:ascii="Verdana" w:hAnsi="Verdana"/>
                <w:b/>
                <w:color w:val="000000"/>
                <w:sz w:val="16"/>
                <w:szCs w:val="16"/>
                <w:lang w:val="en-US"/>
              </w:rPr>
              <w:t>Table 3 List of minimum equipment per crane, according to its type.</w:t>
            </w:r>
          </w:p>
        </w:tc>
      </w:tr>
      <w:tr w:rsidR="00ED3D46" w:rsidRPr="00ED3D46" w14:paraId="648F8AFE" w14:textId="77777777" w:rsidTr="0033603C">
        <w:trPr>
          <w:trHeight w:val="20"/>
          <w:tblHeader/>
        </w:trPr>
        <w:tc>
          <w:tcPr>
            <w:tcW w:w="1776" w:type="pct"/>
            <w:vMerge w:val="restart"/>
            <w:tcBorders>
              <w:top w:val="single" w:sz="6" w:space="0" w:color="000000"/>
              <w:left w:val="single" w:sz="6" w:space="0" w:color="000000"/>
              <w:right w:val="single" w:sz="6" w:space="0" w:color="000000"/>
            </w:tcBorders>
            <w:noWrap/>
            <w:vAlign w:val="center"/>
          </w:tcPr>
          <w:p w14:paraId="227DD8F0" w14:textId="77777777" w:rsidR="00ED3D46" w:rsidRPr="00F63240" w:rsidRDefault="00ED3D46" w:rsidP="0033603C">
            <w:pPr>
              <w:pStyle w:val="Texto"/>
              <w:spacing w:after="60" w:line="202" w:lineRule="exact"/>
              <w:ind w:firstLine="0"/>
              <w:rPr>
                <w:rFonts w:ascii="Verdana" w:hAnsi="Verdana"/>
                <w:b/>
                <w:sz w:val="16"/>
                <w:szCs w:val="16"/>
                <w:lang w:val="en-US"/>
              </w:rPr>
            </w:pPr>
            <w:r w:rsidRPr="00F63240">
              <w:rPr>
                <w:rFonts w:ascii="Verdana" w:hAnsi="Verdana"/>
                <w:b/>
                <w:sz w:val="16"/>
                <w:szCs w:val="16"/>
                <w:lang w:val="en-US"/>
              </w:rPr>
              <w:t>Description</w:t>
            </w:r>
          </w:p>
        </w:tc>
        <w:tc>
          <w:tcPr>
            <w:tcW w:w="843" w:type="pct"/>
            <w:gridSpan w:val="2"/>
            <w:tcBorders>
              <w:top w:val="single" w:sz="6" w:space="0" w:color="000000"/>
              <w:left w:val="single" w:sz="6" w:space="0" w:color="000000"/>
              <w:bottom w:val="single" w:sz="6" w:space="0" w:color="000000"/>
              <w:right w:val="single" w:sz="6" w:space="0" w:color="000000"/>
            </w:tcBorders>
            <w:vAlign w:val="center"/>
          </w:tcPr>
          <w:p w14:paraId="50F82656" w14:textId="302F56B4" w:rsidR="00ED3D46" w:rsidRPr="00F63240" w:rsidRDefault="00ED3D46" w:rsidP="0033603C">
            <w:pPr>
              <w:pStyle w:val="Texto"/>
              <w:spacing w:after="60" w:line="202" w:lineRule="exact"/>
              <w:ind w:firstLine="0"/>
              <w:jc w:val="center"/>
              <w:rPr>
                <w:rFonts w:ascii="Verdana" w:hAnsi="Verdana"/>
                <w:b/>
                <w:sz w:val="16"/>
                <w:szCs w:val="16"/>
                <w:lang w:val="en-US"/>
              </w:rPr>
            </w:pPr>
            <w:r w:rsidRPr="00F63240">
              <w:rPr>
                <w:rFonts w:ascii="Verdana" w:hAnsi="Verdana"/>
                <w:b/>
                <w:sz w:val="16"/>
                <w:szCs w:val="16"/>
                <w:lang w:val="en-US"/>
              </w:rPr>
              <w:t xml:space="preserve">Quantity for </w:t>
            </w:r>
            <w:r w:rsidR="00422944">
              <w:rPr>
                <w:rFonts w:ascii="Verdana" w:hAnsi="Verdana"/>
                <w:b/>
                <w:sz w:val="16"/>
                <w:szCs w:val="16"/>
                <w:lang w:val="en-US"/>
              </w:rPr>
              <w:t>towing</w:t>
            </w:r>
            <w:r w:rsidRPr="00F63240">
              <w:rPr>
                <w:rFonts w:ascii="Verdana" w:hAnsi="Verdana"/>
                <w:b/>
                <w:sz w:val="16"/>
                <w:szCs w:val="16"/>
                <w:lang w:val="en-US"/>
              </w:rPr>
              <w:t xml:space="preserve"> or rescue boom cranes</w:t>
            </w:r>
          </w:p>
        </w:tc>
        <w:tc>
          <w:tcPr>
            <w:tcW w:w="2381" w:type="pct"/>
            <w:gridSpan w:val="5"/>
            <w:tcBorders>
              <w:top w:val="single" w:sz="6" w:space="0" w:color="000000"/>
              <w:left w:val="single" w:sz="6" w:space="0" w:color="000000"/>
              <w:bottom w:val="single" w:sz="6" w:space="0" w:color="000000"/>
              <w:right w:val="single" w:sz="6" w:space="0" w:color="000000"/>
            </w:tcBorders>
            <w:vAlign w:val="center"/>
          </w:tcPr>
          <w:p w14:paraId="5AE37F17" w14:textId="77777777" w:rsidR="00ED3D46" w:rsidRPr="00F63240" w:rsidRDefault="00ED3D46" w:rsidP="0033603C">
            <w:pPr>
              <w:pStyle w:val="Texto"/>
              <w:spacing w:after="60" w:line="202" w:lineRule="exact"/>
              <w:ind w:firstLine="0"/>
              <w:jc w:val="center"/>
              <w:rPr>
                <w:rFonts w:ascii="Verdana" w:hAnsi="Verdana"/>
                <w:b/>
                <w:sz w:val="16"/>
                <w:szCs w:val="16"/>
                <w:lang w:val="en-US"/>
              </w:rPr>
            </w:pPr>
            <w:r w:rsidRPr="00F63240">
              <w:rPr>
                <w:rFonts w:ascii="Verdana" w:hAnsi="Verdana"/>
                <w:b/>
                <w:sz w:val="16"/>
                <w:szCs w:val="16"/>
                <w:lang w:val="en-US"/>
              </w:rPr>
              <w:t>Quantity for towing or rescue platform cranes</w:t>
            </w:r>
          </w:p>
        </w:tc>
      </w:tr>
      <w:tr w:rsidR="00ED3D46" w:rsidRPr="005E1B25" w14:paraId="6F0C3122" w14:textId="77777777" w:rsidTr="0033603C">
        <w:trPr>
          <w:trHeight w:val="20"/>
          <w:tblHeader/>
        </w:trPr>
        <w:tc>
          <w:tcPr>
            <w:tcW w:w="1776" w:type="pct"/>
            <w:vMerge/>
            <w:tcBorders>
              <w:left w:val="single" w:sz="6" w:space="0" w:color="000000"/>
              <w:bottom w:val="single" w:sz="6" w:space="0" w:color="000000"/>
              <w:right w:val="single" w:sz="6" w:space="0" w:color="000000"/>
            </w:tcBorders>
            <w:vAlign w:val="center"/>
          </w:tcPr>
          <w:p w14:paraId="71D412DA" w14:textId="77777777" w:rsidR="00ED3D46" w:rsidRPr="00F63240" w:rsidRDefault="00ED3D46" w:rsidP="0033603C">
            <w:pPr>
              <w:pStyle w:val="Texto"/>
              <w:spacing w:after="60" w:line="202" w:lineRule="exact"/>
              <w:ind w:firstLine="0"/>
              <w:rPr>
                <w:rFonts w:ascii="Verdana" w:hAnsi="Verdana"/>
                <w:sz w:val="16"/>
                <w:szCs w:val="16"/>
                <w:lang w:val="en-US"/>
              </w:rPr>
            </w:pPr>
          </w:p>
        </w:tc>
        <w:tc>
          <w:tcPr>
            <w:tcW w:w="403" w:type="pct"/>
            <w:tcBorders>
              <w:top w:val="single" w:sz="6" w:space="0" w:color="000000"/>
              <w:left w:val="single" w:sz="6" w:space="0" w:color="000000"/>
              <w:bottom w:val="single" w:sz="6" w:space="0" w:color="000000"/>
              <w:right w:val="single" w:sz="6" w:space="0" w:color="000000"/>
            </w:tcBorders>
            <w:vAlign w:val="center"/>
          </w:tcPr>
          <w:p w14:paraId="6FE43A91"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A and B</w:t>
            </w:r>
          </w:p>
        </w:tc>
        <w:tc>
          <w:tcPr>
            <w:tcW w:w="440" w:type="pct"/>
            <w:tcBorders>
              <w:top w:val="single" w:sz="6" w:space="0" w:color="000000"/>
              <w:left w:val="single" w:sz="6" w:space="0" w:color="000000"/>
              <w:bottom w:val="single" w:sz="6" w:space="0" w:color="000000"/>
              <w:right w:val="single" w:sz="6" w:space="0" w:color="000000"/>
            </w:tcBorders>
            <w:vAlign w:val="center"/>
          </w:tcPr>
          <w:p w14:paraId="21A7B2CE"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C and D</w:t>
            </w:r>
          </w:p>
        </w:tc>
        <w:tc>
          <w:tcPr>
            <w:tcW w:w="491" w:type="pct"/>
            <w:tcBorders>
              <w:top w:val="single" w:sz="6" w:space="0" w:color="000000"/>
              <w:left w:val="single" w:sz="6" w:space="0" w:color="000000"/>
              <w:bottom w:val="single" w:sz="6" w:space="0" w:color="000000"/>
              <w:right w:val="single" w:sz="6" w:space="0" w:color="000000"/>
            </w:tcBorders>
            <w:vAlign w:val="center"/>
          </w:tcPr>
          <w:p w14:paraId="3983527E"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A, B, and C, class PL</w:t>
            </w:r>
          </w:p>
        </w:tc>
        <w:tc>
          <w:tcPr>
            <w:tcW w:w="395" w:type="pct"/>
            <w:tcBorders>
              <w:top w:val="single" w:sz="6" w:space="0" w:color="000000"/>
              <w:left w:val="single" w:sz="6" w:space="0" w:color="000000"/>
              <w:bottom w:val="single" w:sz="6" w:space="0" w:color="000000"/>
              <w:right w:val="single" w:sz="6" w:space="0" w:color="000000"/>
            </w:tcBorders>
            <w:vAlign w:val="center"/>
          </w:tcPr>
          <w:p w14:paraId="7E007473"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D class PL</w:t>
            </w:r>
          </w:p>
        </w:tc>
        <w:tc>
          <w:tcPr>
            <w:tcW w:w="535" w:type="pct"/>
            <w:tcBorders>
              <w:top w:val="single" w:sz="6" w:space="0" w:color="000000"/>
              <w:left w:val="single" w:sz="6" w:space="0" w:color="000000"/>
              <w:bottom w:val="single" w:sz="6" w:space="0" w:color="000000"/>
              <w:right w:val="single" w:sz="6" w:space="0" w:color="000000"/>
            </w:tcBorders>
            <w:vAlign w:val="center"/>
          </w:tcPr>
          <w:p w14:paraId="72806752"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A, B and C, class PL-W</w:t>
            </w:r>
          </w:p>
        </w:tc>
        <w:tc>
          <w:tcPr>
            <w:tcW w:w="403" w:type="pct"/>
            <w:tcBorders>
              <w:top w:val="single" w:sz="6" w:space="0" w:color="000000"/>
              <w:left w:val="single" w:sz="6" w:space="0" w:color="000000"/>
              <w:bottom w:val="single" w:sz="6" w:space="0" w:color="000000"/>
              <w:right w:val="single" w:sz="6" w:space="0" w:color="000000"/>
            </w:tcBorders>
            <w:vAlign w:val="center"/>
          </w:tcPr>
          <w:p w14:paraId="4308A542"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D class PL-W</w:t>
            </w:r>
          </w:p>
        </w:tc>
        <w:tc>
          <w:tcPr>
            <w:tcW w:w="557" w:type="pct"/>
            <w:tcBorders>
              <w:top w:val="single" w:sz="6" w:space="0" w:color="000000"/>
              <w:left w:val="single" w:sz="6" w:space="0" w:color="000000"/>
              <w:bottom w:val="single" w:sz="6" w:space="0" w:color="000000"/>
              <w:right w:val="single" w:sz="6" w:space="0" w:color="000000"/>
            </w:tcBorders>
            <w:vAlign w:val="center"/>
          </w:tcPr>
          <w:p w14:paraId="3DB8A12E"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Type C and D class PL- W-PLS</w:t>
            </w:r>
          </w:p>
        </w:tc>
      </w:tr>
      <w:tr w:rsidR="00ED3D46" w:rsidRPr="00300C35" w14:paraId="24E6EEF0"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1C5D3DF"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5/16" x 8 ft long Grade 70 chain 15" "J" hook on one end and grappling hook with "T" hook on the other.</w:t>
            </w:r>
          </w:p>
        </w:tc>
        <w:tc>
          <w:tcPr>
            <w:tcW w:w="403" w:type="pct"/>
            <w:tcBorders>
              <w:top w:val="single" w:sz="6" w:space="0" w:color="000000"/>
              <w:left w:val="single" w:sz="6" w:space="0" w:color="000000"/>
              <w:bottom w:val="single" w:sz="6" w:space="0" w:color="000000"/>
              <w:right w:val="single" w:sz="6" w:space="0" w:color="000000"/>
            </w:tcBorders>
            <w:vAlign w:val="center"/>
          </w:tcPr>
          <w:p w14:paraId="5D5DE8DA"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76BAE10A"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7A582168"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22069ED3"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7307CADB"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0CFE3B55"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1036E474"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2DD3EC94"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A693AE3"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5/16" x 8 ft long grade 70 auxiliary chain, with a snap hook on one end and the other end, secured to the rear of the vehicle body.</w:t>
            </w:r>
          </w:p>
        </w:tc>
        <w:tc>
          <w:tcPr>
            <w:tcW w:w="403" w:type="pct"/>
            <w:tcBorders>
              <w:top w:val="single" w:sz="6" w:space="0" w:color="000000"/>
              <w:left w:val="single" w:sz="6" w:space="0" w:color="000000"/>
              <w:bottom w:val="single" w:sz="6" w:space="0" w:color="000000"/>
              <w:right w:val="single" w:sz="6" w:space="0" w:color="000000"/>
            </w:tcBorders>
            <w:vAlign w:val="center"/>
          </w:tcPr>
          <w:p w14:paraId="4204FE2A"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54977A15"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523355E3"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672D2A3"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4E0783A4"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11520EE9"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1412BC71"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r>
      <w:tr w:rsidR="00ED3D46" w:rsidRPr="00300C35" w14:paraId="623A9A1F"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3627C614" w14:textId="77777777" w:rsidR="00ED3D46" w:rsidRPr="00F63240" w:rsidRDefault="00ED3D46" w:rsidP="0033603C">
            <w:pPr>
              <w:pStyle w:val="Texto"/>
              <w:spacing w:after="60" w:line="202" w:lineRule="exact"/>
              <w:ind w:firstLine="0"/>
              <w:rPr>
                <w:rFonts w:ascii="Verdana" w:hAnsi="Verdana"/>
                <w:sz w:val="16"/>
                <w:szCs w:val="16"/>
                <w:lang w:val="en-US"/>
              </w:rPr>
            </w:pPr>
            <w:r w:rsidRPr="00F63240">
              <w:rPr>
                <w:rFonts w:ascii="Verdana" w:hAnsi="Verdana"/>
                <w:sz w:val="16"/>
                <w:szCs w:val="16"/>
                <w:lang w:val="en-US"/>
              </w:rPr>
              <w:t>Synthetic bands to hold rims or tires in a basket to the wheel -lift with their ratchets.</w:t>
            </w:r>
          </w:p>
        </w:tc>
        <w:tc>
          <w:tcPr>
            <w:tcW w:w="403" w:type="pct"/>
            <w:tcBorders>
              <w:top w:val="single" w:sz="6" w:space="0" w:color="000000"/>
              <w:left w:val="single" w:sz="6" w:space="0" w:color="000000"/>
              <w:bottom w:val="single" w:sz="6" w:space="0" w:color="000000"/>
              <w:right w:val="single" w:sz="6" w:space="0" w:color="000000"/>
            </w:tcBorders>
            <w:vAlign w:val="center"/>
          </w:tcPr>
          <w:p w14:paraId="2EE6BEB7"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652F36F7"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5F5C7C51"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7A1A206A"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575A7F6A"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45D6D78E"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5E183874" w14:textId="77777777" w:rsidR="00ED3D46" w:rsidRPr="00F63240" w:rsidRDefault="00ED3D46" w:rsidP="0033603C">
            <w:pPr>
              <w:pStyle w:val="Texto"/>
              <w:spacing w:after="60" w:line="202" w:lineRule="exact"/>
              <w:ind w:firstLine="0"/>
              <w:jc w:val="center"/>
              <w:rPr>
                <w:rFonts w:ascii="Verdana" w:hAnsi="Verdana"/>
                <w:sz w:val="16"/>
                <w:szCs w:val="16"/>
                <w:lang w:val="en-US"/>
              </w:rPr>
            </w:pPr>
            <w:r w:rsidRPr="00F63240">
              <w:rPr>
                <w:rFonts w:ascii="Verdana" w:hAnsi="Verdana"/>
                <w:sz w:val="16"/>
                <w:szCs w:val="16"/>
                <w:lang w:val="en-US"/>
              </w:rPr>
              <w:t>2</w:t>
            </w:r>
          </w:p>
        </w:tc>
      </w:tr>
      <w:tr w:rsidR="00ED3D46" w:rsidRPr="00300C35" w14:paraId="1F1ADD60"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D378B3F" w14:textId="4D31C37D"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Synthetic bands to hold rims or tires in a basket to the skate (dolly).</w:t>
            </w:r>
          </w:p>
        </w:tc>
        <w:tc>
          <w:tcPr>
            <w:tcW w:w="403" w:type="pct"/>
            <w:tcBorders>
              <w:top w:val="single" w:sz="6" w:space="0" w:color="000000"/>
              <w:left w:val="single" w:sz="6" w:space="0" w:color="000000"/>
              <w:bottom w:val="single" w:sz="6" w:space="0" w:color="000000"/>
              <w:right w:val="single" w:sz="6" w:space="0" w:color="000000"/>
            </w:tcBorders>
            <w:vAlign w:val="center"/>
          </w:tcPr>
          <w:p w14:paraId="56E5F6F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4F40E83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0818F7B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40E5209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312048A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3E8F010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0F287B9D"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045293FF"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4AB6D36"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Safety cones 28" height.</w:t>
            </w:r>
          </w:p>
        </w:tc>
        <w:tc>
          <w:tcPr>
            <w:tcW w:w="403" w:type="pct"/>
            <w:tcBorders>
              <w:top w:val="single" w:sz="6" w:space="0" w:color="000000"/>
              <w:left w:val="single" w:sz="6" w:space="0" w:color="000000"/>
              <w:bottom w:val="single" w:sz="6" w:space="0" w:color="000000"/>
              <w:right w:val="single" w:sz="6" w:space="0" w:color="000000"/>
            </w:tcBorders>
            <w:vAlign w:val="center"/>
          </w:tcPr>
          <w:p w14:paraId="1F89997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7CD0624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61585DD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1616008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651E8CE3"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600FBE8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570C0CC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r>
      <w:tr w:rsidR="00ED3D46" w:rsidRPr="00300C35" w14:paraId="7AB8348B"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F045A7A"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Extinguishers.</w:t>
            </w:r>
          </w:p>
        </w:tc>
        <w:tc>
          <w:tcPr>
            <w:tcW w:w="403" w:type="pct"/>
            <w:tcBorders>
              <w:top w:val="single" w:sz="6" w:space="0" w:color="000000"/>
              <w:left w:val="single" w:sz="6" w:space="0" w:color="000000"/>
              <w:bottom w:val="single" w:sz="6" w:space="0" w:color="000000"/>
              <w:right w:val="single" w:sz="6" w:space="0" w:color="000000"/>
            </w:tcBorders>
            <w:vAlign w:val="center"/>
          </w:tcPr>
          <w:p w14:paraId="150FE70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40" w:type="pct"/>
            <w:tcBorders>
              <w:top w:val="single" w:sz="6" w:space="0" w:color="000000"/>
              <w:left w:val="single" w:sz="6" w:space="0" w:color="000000"/>
              <w:bottom w:val="single" w:sz="6" w:space="0" w:color="000000"/>
              <w:right w:val="single" w:sz="6" w:space="0" w:color="000000"/>
            </w:tcBorders>
            <w:vAlign w:val="center"/>
          </w:tcPr>
          <w:p w14:paraId="1E1F5A0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33CE826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146CC56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2BDD545D"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64FA2EC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6CE07A1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r>
      <w:tr w:rsidR="00ED3D46" w:rsidRPr="00300C35" w14:paraId="354876DA"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07C4AC44"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Ratchet rubber for wheels (wheel chocks).</w:t>
            </w:r>
          </w:p>
        </w:tc>
        <w:tc>
          <w:tcPr>
            <w:tcW w:w="403" w:type="pct"/>
            <w:tcBorders>
              <w:top w:val="single" w:sz="6" w:space="0" w:color="000000"/>
              <w:left w:val="single" w:sz="6" w:space="0" w:color="000000"/>
              <w:bottom w:val="single" w:sz="6" w:space="0" w:color="000000"/>
              <w:right w:val="single" w:sz="6" w:space="0" w:color="000000"/>
            </w:tcBorders>
            <w:vAlign w:val="center"/>
          </w:tcPr>
          <w:p w14:paraId="1F11523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440" w:type="pct"/>
            <w:tcBorders>
              <w:top w:val="single" w:sz="6" w:space="0" w:color="000000"/>
              <w:left w:val="single" w:sz="6" w:space="0" w:color="000000"/>
              <w:bottom w:val="single" w:sz="6" w:space="0" w:color="000000"/>
              <w:right w:val="single" w:sz="6" w:space="0" w:color="000000"/>
            </w:tcBorders>
            <w:vAlign w:val="center"/>
          </w:tcPr>
          <w:p w14:paraId="768CEE6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491" w:type="pct"/>
            <w:tcBorders>
              <w:top w:val="single" w:sz="6" w:space="0" w:color="000000"/>
              <w:left w:val="single" w:sz="6" w:space="0" w:color="000000"/>
              <w:bottom w:val="single" w:sz="6" w:space="0" w:color="000000"/>
              <w:right w:val="single" w:sz="6" w:space="0" w:color="000000"/>
            </w:tcBorders>
            <w:vAlign w:val="center"/>
          </w:tcPr>
          <w:p w14:paraId="17A41755"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395" w:type="pct"/>
            <w:tcBorders>
              <w:top w:val="single" w:sz="6" w:space="0" w:color="000000"/>
              <w:left w:val="single" w:sz="6" w:space="0" w:color="000000"/>
              <w:bottom w:val="single" w:sz="6" w:space="0" w:color="000000"/>
              <w:right w:val="single" w:sz="6" w:space="0" w:color="000000"/>
            </w:tcBorders>
            <w:vAlign w:val="center"/>
          </w:tcPr>
          <w:p w14:paraId="0D1FC6DD"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535" w:type="pct"/>
            <w:tcBorders>
              <w:top w:val="single" w:sz="6" w:space="0" w:color="000000"/>
              <w:left w:val="single" w:sz="6" w:space="0" w:color="000000"/>
              <w:bottom w:val="single" w:sz="6" w:space="0" w:color="000000"/>
              <w:right w:val="single" w:sz="6" w:space="0" w:color="000000"/>
            </w:tcBorders>
            <w:vAlign w:val="center"/>
          </w:tcPr>
          <w:p w14:paraId="171CBB7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403" w:type="pct"/>
            <w:tcBorders>
              <w:top w:val="single" w:sz="6" w:space="0" w:color="000000"/>
              <w:left w:val="single" w:sz="6" w:space="0" w:color="000000"/>
              <w:bottom w:val="single" w:sz="6" w:space="0" w:color="000000"/>
              <w:right w:val="single" w:sz="6" w:space="0" w:color="000000"/>
            </w:tcBorders>
            <w:vAlign w:val="center"/>
          </w:tcPr>
          <w:p w14:paraId="445194E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c>
          <w:tcPr>
            <w:tcW w:w="557" w:type="pct"/>
            <w:tcBorders>
              <w:top w:val="single" w:sz="6" w:space="0" w:color="000000"/>
              <w:left w:val="single" w:sz="6" w:space="0" w:color="000000"/>
              <w:bottom w:val="single" w:sz="6" w:space="0" w:color="000000"/>
              <w:right w:val="single" w:sz="6" w:space="0" w:color="000000"/>
            </w:tcBorders>
            <w:vAlign w:val="center"/>
          </w:tcPr>
          <w:p w14:paraId="08C98037"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4</w:t>
            </w:r>
          </w:p>
        </w:tc>
      </w:tr>
      <w:tr w:rsidR="00ED3D46" w:rsidRPr="00300C35" w14:paraId="5073B509"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38045DDD"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5/16" x 10 ft long grade 80 chain with grab hooks on both ends.</w:t>
            </w:r>
          </w:p>
        </w:tc>
        <w:tc>
          <w:tcPr>
            <w:tcW w:w="403" w:type="pct"/>
            <w:tcBorders>
              <w:top w:val="single" w:sz="6" w:space="0" w:color="000000"/>
              <w:left w:val="single" w:sz="6" w:space="0" w:color="000000"/>
              <w:bottom w:val="single" w:sz="6" w:space="0" w:color="000000"/>
              <w:right w:val="single" w:sz="6" w:space="0" w:color="000000"/>
            </w:tcBorders>
            <w:vAlign w:val="center"/>
          </w:tcPr>
          <w:p w14:paraId="1A91CAD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6620697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047B94C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407BB9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07B437C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27CD397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0722787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1EE583EE"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01F4EB45"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lastRenderedPageBreak/>
              <w:t>5/16" x 20 ft long grade 80 chain with grab hooks on both ends.</w:t>
            </w:r>
          </w:p>
        </w:tc>
        <w:tc>
          <w:tcPr>
            <w:tcW w:w="403" w:type="pct"/>
            <w:tcBorders>
              <w:top w:val="single" w:sz="6" w:space="0" w:color="000000"/>
              <w:left w:val="single" w:sz="6" w:space="0" w:color="000000"/>
              <w:bottom w:val="single" w:sz="6" w:space="0" w:color="000000"/>
              <w:right w:val="single" w:sz="6" w:space="0" w:color="000000"/>
            </w:tcBorders>
            <w:vAlign w:val="center"/>
          </w:tcPr>
          <w:p w14:paraId="2BF2771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0FD013C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3C92FF39"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6E56104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76BCA86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3E953B1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7E08490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105DB2BB"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6030FE9"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3/8" x 10 ft long grade 80 chain with grab hooks on both ends.</w:t>
            </w:r>
          </w:p>
        </w:tc>
        <w:tc>
          <w:tcPr>
            <w:tcW w:w="403" w:type="pct"/>
            <w:tcBorders>
              <w:top w:val="single" w:sz="6" w:space="0" w:color="000000"/>
              <w:left w:val="single" w:sz="6" w:space="0" w:color="000000"/>
              <w:bottom w:val="single" w:sz="6" w:space="0" w:color="000000"/>
              <w:right w:val="single" w:sz="6" w:space="0" w:color="000000"/>
            </w:tcBorders>
            <w:vAlign w:val="center"/>
          </w:tcPr>
          <w:p w14:paraId="1E863E4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1F10F5F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68B84D4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0179B37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34E70D83"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1EFE2B4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17CF8CE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35A36F38"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759E773A"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3/8" x 20 ft long grade 80 chain with grab hooks on both ends.</w:t>
            </w:r>
          </w:p>
        </w:tc>
        <w:tc>
          <w:tcPr>
            <w:tcW w:w="403" w:type="pct"/>
            <w:tcBorders>
              <w:top w:val="single" w:sz="6" w:space="0" w:color="000000"/>
              <w:left w:val="single" w:sz="6" w:space="0" w:color="000000"/>
              <w:bottom w:val="single" w:sz="6" w:space="0" w:color="000000"/>
              <w:right w:val="single" w:sz="6" w:space="0" w:color="000000"/>
            </w:tcBorders>
            <w:vAlign w:val="center"/>
          </w:tcPr>
          <w:p w14:paraId="5B50D29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46AC878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63D7621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58DADA5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5EF7B245"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5F7ED96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20674A8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3402ABE8"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59EE7E13"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Adjuster for chains from 5/16" to 3/8".</w:t>
            </w:r>
          </w:p>
        </w:tc>
        <w:tc>
          <w:tcPr>
            <w:tcW w:w="403" w:type="pct"/>
            <w:tcBorders>
              <w:top w:val="single" w:sz="6" w:space="0" w:color="000000"/>
              <w:left w:val="single" w:sz="6" w:space="0" w:color="000000"/>
              <w:bottom w:val="single" w:sz="6" w:space="0" w:color="000000"/>
              <w:right w:val="single" w:sz="6" w:space="0" w:color="000000"/>
            </w:tcBorders>
            <w:vAlign w:val="center"/>
          </w:tcPr>
          <w:p w14:paraId="2D678AB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7841C3A7"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0DFBE5D1"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13AC380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50EF1C3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001B685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367EA813"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3617E3AF"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589C4B0"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3/8" x 8 ft long grade 80 chain safety hook on the rear of the body.</w:t>
            </w:r>
          </w:p>
        </w:tc>
        <w:tc>
          <w:tcPr>
            <w:tcW w:w="403" w:type="pct"/>
            <w:tcBorders>
              <w:top w:val="single" w:sz="6" w:space="0" w:color="000000"/>
              <w:left w:val="single" w:sz="6" w:space="0" w:color="000000"/>
              <w:bottom w:val="single" w:sz="6" w:space="0" w:color="000000"/>
              <w:right w:val="single" w:sz="6" w:space="0" w:color="000000"/>
            </w:tcBorders>
            <w:vAlign w:val="center"/>
          </w:tcPr>
          <w:p w14:paraId="714B72DE"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7682B42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0F46C9D7"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29B9E61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5BBCE7E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79198A2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63D67A1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190B94AE"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4D86840B"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Air intake lines to connect to the vehicle to be towed, with its connections.</w:t>
            </w:r>
          </w:p>
        </w:tc>
        <w:tc>
          <w:tcPr>
            <w:tcW w:w="403" w:type="pct"/>
            <w:tcBorders>
              <w:top w:val="single" w:sz="6" w:space="0" w:color="000000"/>
              <w:left w:val="single" w:sz="6" w:space="0" w:color="000000"/>
              <w:bottom w:val="single" w:sz="6" w:space="0" w:color="000000"/>
              <w:right w:val="single" w:sz="6" w:space="0" w:color="000000"/>
            </w:tcBorders>
            <w:vAlign w:val="center"/>
          </w:tcPr>
          <w:p w14:paraId="3C84812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425C5365"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91" w:type="pct"/>
            <w:tcBorders>
              <w:top w:val="single" w:sz="6" w:space="0" w:color="000000"/>
              <w:left w:val="single" w:sz="6" w:space="0" w:color="000000"/>
              <w:bottom w:val="single" w:sz="6" w:space="0" w:color="000000"/>
              <w:right w:val="single" w:sz="6" w:space="0" w:color="000000"/>
            </w:tcBorders>
            <w:vAlign w:val="center"/>
          </w:tcPr>
          <w:p w14:paraId="6AF81E6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4BB472DF"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64A7BA3D"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11A09F3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5A08A76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r w:rsidR="00ED3D46" w:rsidRPr="00300C35" w14:paraId="273B5F11"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C53A4C2"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5/16" grade 70 chain bridle or synthetic V-bands, with 15" "J" hooks or TJR mini-hook set.</w:t>
            </w:r>
          </w:p>
        </w:tc>
        <w:tc>
          <w:tcPr>
            <w:tcW w:w="403" w:type="pct"/>
            <w:tcBorders>
              <w:top w:val="single" w:sz="6" w:space="0" w:color="000000"/>
              <w:left w:val="single" w:sz="6" w:space="0" w:color="000000"/>
              <w:bottom w:val="single" w:sz="6" w:space="0" w:color="000000"/>
              <w:right w:val="single" w:sz="6" w:space="0" w:color="000000"/>
            </w:tcBorders>
            <w:vAlign w:val="center"/>
          </w:tcPr>
          <w:p w14:paraId="5FE4A69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61D85329"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42FB375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1</w:t>
            </w:r>
          </w:p>
        </w:tc>
        <w:tc>
          <w:tcPr>
            <w:tcW w:w="395" w:type="pct"/>
            <w:tcBorders>
              <w:top w:val="single" w:sz="6" w:space="0" w:color="000000"/>
              <w:left w:val="single" w:sz="6" w:space="0" w:color="000000"/>
              <w:bottom w:val="single" w:sz="6" w:space="0" w:color="000000"/>
              <w:right w:val="single" w:sz="6" w:space="0" w:color="000000"/>
            </w:tcBorders>
            <w:vAlign w:val="center"/>
          </w:tcPr>
          <w:p w14:paraId="3A86F09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65C82DC9"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1</w:t>
            </w:r>
          </w:p>
        </w:tc>
        <w:tc>
          <w:tcPr>
            <w:tcW w:w="403" w:type="pct"/>
            <w:tcBorders>
              <w:top w:val="single" w:sz="6" w:space="0" w:color="000000"/>
              <w:left w:val="single" w:sz="6" w:space="0" w:color="000000"/>
              <w:bottom w:val="single" w:sz="6" w:space="0" w:color="000000"/>
              <w:right w:val="single" w:sz="6" w:space="0" w:color="000000"/>
            </w:tcBorders>
            <w:vAlign w:val="center"/>
          </w:tcPr>
          <w:p w14:paraId="4B9177E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1</w:t>
            </w:r>
          </w:p>
        </w:tc>
        <w:tc>
          <w:tcPr>
            <w:tcW w:w="557" w:type="pct"/>
            <w:tcBorders>
              <w:top w:val="single" w:sz="6" w:space="0" w:color="000000"/>
              <w:left w:val="single" w:sz="6" w:space="0" w:color="000000"/>
              <w:bottom w:val="single" w:sz="6" w:space="0" w:color="000000"/>
              <w:right w:val="single" w:sz="6" w:space="0" w:color="000000"/>
            </w:tcBorders>
            <w:vAlign w:val="center"/>
          </w:tcPr>
          <w:p w14:paraId="26B274E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1</w:t>
            </w:r>
          </w:p>
        </w:tc>
      </w:tr>
      <w:tr w:rsidR="00ED3D46" w:rsidRPr="00300C35" w14:paraId="7D87E39C"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2BBADBE7"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 xml:space="preserve">5/16" x 8 ft long Grade 70 Chains 15" "J" hook on one end and grappling hook or TJR </w:t>
            </w:r>
            <w:proofErr w:type="gramStart"/>
            <w:r w:rsidRPr="00F63240">
              <w:rPr>
                <w:rFonts w:ascii="Verdana" w:hAnsi="Verdana"/>
                <w:sz w:val="16"/>
                <w:szCs w:val="16"/>
                <w:lang w:val="en-US"/>
              </w:rPr>
              <w:t>mini-hook</w:t>
            </w:r>
            <w:proofErr w:type="gramEnd"/>
            <w:r w:rsidRPr="00F63240">
              <w:rPr>
                <w:rFonts w:ascii="Verdana" w:hAnsi="Verdana"/>
                <w:sz w:val="16"/>
                <w:szCs w:val="16"/>
                <w:lang w:val="en-US"/>
              </w:rPr>
              <w:t xml:space="preserve"> set on the other.</w:t>
            </w:r>
          </w:p>
        </w:tc>
        <w:tc>
          <w:tcPr>
            <w:tcW w:w="403" w:type="pct"/>
            <w:tcBorders>
              <w:top w:val="single" w:sz="6" w:space="0" w:color="000000"/>
              <w:left w:val="single" w:sz="6" w:space="0" w:color="000000"/>
              <w:bottom w:val="single" w:sz="6" w:space="0" w:color="000000"/>
              <w:right w:val="single" w:sz="6" w:space="0" w:color="000000"/>
            </w:tcBorders>
            <w:vAlign w:val="center"/>
          </w:tcPr>
          <w:p w14:paraId="3A9306C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3577122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3400153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0239ED65"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35" w:type="pct"/>
            <w:tcBorders>
              <w:top w:val="single" w:sz="6" w:space="0" w:color="000000"/>
              <w:left w:val="single" w:sz="6" w:space="0" w:color="000000"/>
              <w:bottom w:val="single" w:sz="6" w:space="0" w:color="000000"/>
              <w:right w:val="single" w:sz="6" w:space="0" w:color="000000"/>
            </w:tcBorders>
            <w:vAlign w:val="center"/>
          </w:tcPr>
          <w:p w14:paraId="0354E11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6A4BAE9B"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7476683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6</w:t>
            </w:r>
          </w:p>
        </w:tc>
      </w:tr>
      <w:tr w:rsidR="00ED3D46" w:rsidRPr="00300C35" w14:paraId="63C858B4"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6133C058" w14:textId="77777777"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Synthetic bands with a set of TJR mini hooks with their ratchets (to hold the vehicle from the front to the platform).</w:t>
            </w:r>
          </w:p>
        </w:tc>
        <w:tc>
          <w:tcPr>
            <w:tcW w:w="403" w:type="pct"/>
            <w:tcBorders>
              <w:top w:val="single" w:sz="6" w:space="0" w:color="000000"/>
              <w:left w:val="single" w:sz="6" w:space="0" w:color="000000"/>
              <w:bottom w:val="single" w:sz="6" w:space="0" w:color="000000"/>
              <w:right w:val="single" w:sz="6" w:space="0" w:color="000000"/>
            </w:tcBorders>
            <w:vAlign w:val="center"/>
          </w:tcPr>
          <w:p w14:paraId="1966E6B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1BAE69F4"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0D237D33"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395" w:type="pct"/>
            <w:tcBorders>
              <w:top w:val="single" w:sz="6" w:space="0" w:color="000000"/>
              <w:left w:val="single" w:sz="6" w:space="0" w:color="000000"/>
              <w:bottom w:val="single" w:sz="6" w:space="0" w:color="000000"/>
              <w:right w:val="single" w:sz="6" w:space="0" w:color="000000"/>
            </w:tcBorders>
            <w:vAlign w:val="center"/>
          </w:tcPr>
          <w:p w14:paraId="2586D2E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35" w:type="pct"/>
            <w:tcBorders>
              <w:top w:val="single" w:sz="6" w:space="0" w:color="000000"/>
              <w:left w:val="single" w:sz="6" w:space="0" w:color="000000"/>
              <w:bottom w:val="single" w:sz="6" w:space="0" w:color="000000"/>
              <w:right w:val="single" w:sz="6" w:space="0" w:color="000000"/>
            </w:tcBorders>
            <w:vAlign w:val="center"/>
          </w:tcPr>
          <w:p w14:paraId="40561620"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403" w:type="pct"/>
            <w:tcBorders>
              <w:top w:val="single" w:sz="6" w:space="0" w:color="000000"/>
              <w:left w:val="single" w:sz="6" w:space="0" w:color="000000"/>
              <w:bottom w:val="single" w:sz="6" w:space="0" w:color="000000"/>
              <w:right w:val="single" w:sz="6" w:space="0" w:color="000000"/>
            </w:tcBorders>
            <w:vAlign w:val="center"/>
          </w:tcPr>
          <w:p w14:paraId="419BAF87"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2</w:t>
            </w:r>
          </w:p>
        </w:tc>
        <w:tc>
          <w:tcPr>
            <w:tcW w:w="557" w:type="pct"/>
            <w:tcBorders>
              <w:top w:val="single" w:sz="6" w:space="0" w:color="000000"/>
              <w:left w:val="single" w:sz="6" w:space="0" w:color="000000"/>
              <w:bottom w:val="single" w:sz="6" w:space="0" w:color="000000"/>
              <w:right w:val="single" w:sz="6" w:space="0" w:color="000000"/>
            </w:tcBorders>
            <w:vAlign w:val="center"/>
          </w:tcPr>
          <w:p w14:paraId="0CA9A916"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6</w:t>
            </w:r>
          </w:p>
        </w:tc>
      </w:tr>
      <w:tr w:rsidR="00ED3D46" w:rsidRPr="00300C35" w14:paraId="47FA3CA1" w14:textId="77777777" w:rsidTr="0033603C">
        <w:trPr>
          <w:trHeight w:val="20"/>
        </w:trPr>
        <w:tc>
          <w:tcPr>
            <w:tcW w:w="1776" w:type="pct"/>
            <w:tcBorders>
              <w:top w:val="single" w:sz="6" w:space="0" w:color="000000"/>
              <w:left w:val="single" w:sz="6" w:space="0" w:color="000000"/>
              <w:bottom w:val="single" w:sz="6" w:space="0" w:color="000000"/>
              <w:right w:val="single" w:sz="6" w:space="0" w:color="000000"/>
            </w:tcBorders>
            <w:vAlign w:val="center"/>
          </w:tcPr>
          <w:p w14:paraId="17FFD593" w14:textId="438AACBA" w:rsidR="00ED3D46" w:rsidRPr="00F63240" w:rsidRDefault="00ED3D46" w:rsidP="0033603C">
            <w:pPr>
              <w:pStyle w:val="Texto"/>
              <w:spacing w:after="60" w:line="208" w:lineRule="exact"/>
              <w:ind w:firstLine="0"/>
              <w:rPr>
                <w:rFonts w:ascii="Verdana" w:hAnsi="Verdana"/>
                <w:sz w:val="16"/>
                <w:szCs w:val="16"/>
                <w:lang w:val="en-US"/>
              </w:rPr>
            </w:pPr>
            <w:r w:rsidRPr="00F63240">
              <w:rPr>
                <w:rFonts w:ascii="Verdana" w:hAnsi="Verdana"/>
                <w:sz w:val="16"/>
                <w:szCs w:val="16"/>
                <w:lang w:val="en-US"/>
              </w:rPr>
              <w:t>3/8” V grade 70 chain flange, with 15” “J” hooks or set of TJR mini-</w:t>
            </w:r>
            <w:proofErr w:type="gramStart"/>
            <w:r w:rsidRPr="00F63240">
              <w:rPr>
                <w:rFonts w:ascii="Verdana" w:hAnsi="Verdana"/>
                <w:sz w:val="16"/>
                <w:szCs w:val="16"/>
                <w:lang w:val="en-US"/>
              </w:rPr>
              <w:t>hooks .</w:t>
            </w:r>
            <w:proofErr w:type="gramEnd"/>
          </w:p>
        </w:tc>
        <w:tc>
          <w:tcPr>
            <w:tcW w:w="403" w:type="pct"/>
            <w:tcBorders>
              <w:top w:val="single" w:sz="6" w:space="0" w:color="000000"/>
              <w:left w:val="single" w:sz="6" w:space="0" w:color="000000"/>
              <w:bottom w:val="single" w:sz="6" w:space="0" w:color="000000"/>
              <w:right w:val="single" w:sz="6" w:space="0" w:color="000000"/>
            </w:tcBorders>
            <w:vAlign w:val="center"/>
          </w:tcPr>
          <w:p w14:paraId="4CB1164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40" w:type="pct"/>
            <w:tcBorders>
              <w:top w:val="single" w:sz="6" w:space="0" w:color="000000"/>
              <w:left w:val="single" w:sz="6" w:space="0" w:color="000000"/>
              <w:bottom w:val="single" w:sz="6" w:space="0" w:color="000000"/>
              <w:right w:val="single" w:sz="6" w:space="0" w:color="000000"/>
            </w:tcBorders>
            <w:vAlign w:val="center"/>
          </w:tcPr>
          <w:p w14:paraId="40AFC21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91" w:type="pct"/>
            <w:tcBorders>
              <w:top w:val="single" w:sz="6" w:space="0" w:color="000000"/>
              <w:left w:val="single" w:sz="6" w:space="0" w:color="000000"/>
              <w:bottom w:val="single" w:sz="6" w:space="0" w:color="000000"/>
              <w:right w:val="single" w:sz="6" w:space="0" w:color="000000"/>
            </w:tcBorders>
            <w:vAlign w:val="center"/>
          </w:tcPr>
          <w:p w14:paraId="31B687BC"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395" w:type="pct"/>
            <w:tcBorders>
              <w:top w:val="single" w:sz="6" w:space="0" w:color="000000"/>
              <w:left w:val="single" w:sz="6" w:space="0" w:color="000000"/>
              <w:bottom w:val="single" w:sz="6" w:space="0" w:color="000000"/>
              <w:right w:val="single" w:sz="6" w:space="0" w:color="000000"/>
            </w:tcBorders>
            <w:vAlign w:val="center"/>
          </w:tcPr>
          <w:p w14:paraId="42820FCA"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1</w:t>
            </w:r>
          </w:p>
        </w:tc>
        <w:tc>
          <w:tcPr>
            <w:tcW w:w="535" w:type="pct"/>
            <w:tcBorders>
              <w:top w:val="single" w:sz="6" w:space="0" w:color="000000"/>
              <w:left w:val="single" w:sz="6" w:space="0" w:color="000000"/>
              <w:bottom w:val="single" w:sz="6" w:space="0" w:color="000000"/>
              <w:right w:val="single" w:sz="6" w:space="0" w:color="000000"/>
            </w:tcBorders>
            <w:vAlign w:val="center"/>
          </w:tcPr>
          <w:p w14:paraId="12A47FB8"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403" w:type="pct"/>
            <w:tcBorders>
              <w:top w:val="single" w:sz="6" w:space="0" w:color="000000"/>
              <w:left w:val="single" w:sz="6" w:space="0" w:color="000000"/>
              <w:bottom w:val="single" w:sz="6" w:space="0" w:color="000000"/>
              <w:right w:val="single" w:sz="6" w:space="0" w:color="000000"/>
            </w:tcBorders>
            <w:vAlign w:val="center"/>
          </w:tcPr>
          <w:p w14:paraId="4BC4665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c>
          <w:tcPr>
            <w:tcW w:w="557" w:type="pct"/>
            <w:tcBorders>
              <w:top w:val="single" w:sz="6" w:space="0" w:color="000000"/>
              <w:left w:val="single" w:sz="6" w:space="0" w:color="000000"/>
              <w:bottom w:val="single" w:sz="6" w:space="0" w:color="000000"/>
              <w:right w:val="single" w:sz="6" w:space="0" w:color="000000"/>
            </w:tcBorders>
            <w:vAlign w:val="center"/>
          </w:tcPr>
          <w:p w14:paraId="489645A2" w14:textId="77777777" w:rsidR="00ED3D46" w:rsidRPr="00F63240" w:rsidRDefault="00ED3D46" w:rsidP="0033603C">
            <w:pPr>
              <w:pStyle w:val="Texto"/>
              <w:spacing w:after="60" w:line="208" w:lineRule="exact"/>
              <w:ind w:firstLine="0"/>
              <w:jc w:val="center"/>
              <w:rPr>
                <w:rFonts w:ascii="Verdana" w:hAnsi="Verdana"/>
                <w:sz w:val="16"/>
                <w:szCs w:val="16"/>
                <w:lang w:val="en-US"/>
              </w:rPr>
            </w:pPr>
            <w:r w:rsidRPr="00F63240">
              <w:rPr>
                <w:rFonts w:ascii="Verdana" w:hAnsi="Verdana"/>
                <w:sz w:val="16"/>
                <w:szCs w:val="16"/>
                <w:lang w:val="en-US"/>
              </w:rPr>
              <w:t>N/A</w:t>
            </w:r>
          </w:p>
        </w:tc>
      </w:tr>
    </w:tbl>
    <w:p w14:paraId="574B39A9" w14:textId="77777777" w:rsidR="00ED3D46" w:rsidRPr="005E1B25" w:rsidRDefault="00ED3D46" w:rsidP="00ED3D46">
      <w:pPr>
        <w:pStyle w:val="Texto"/>
        <w:spacing w:line="244" w:lineRule="exact"/>
        <w:rPr>
          <w:rFonts w:ascii="Verdana" w:hAnsi="Verdana"/>
          <w:sz w:val="16"/>
          <w:szCs w:val="16"/>
          <w:lang w:val="en-US"/>
        </w:rPr>
      </w:pPr>
      <w:r w:rsidRPr="005E1B25">
        <w:rPr>
          <w:rFonts w:ascii="Verdana" w:hAnsi="Verdana"/>
          <w:sz w:val="16"/>
          <w:szCs w:val="16"/>
          <w:lang w:val="en-US"/>
        </w:rPr>
        <w:t>Equivalences in the international system:</w:t>
      </w:r>
    </w:p>
    <w:p w14:paraId="7BEFEB39" w14:textId="77777777" w:rsidR="00ED3D46" w:rsidRPr="005E1B25" w:rsidRDefault="00ED3D46" w:rsidP="00ED3D46">
      <w:pPr>
        <w:pStyle w:val="Texto"/>
        <w:tabs>
          <w:tab w:val="left" w:pos="2160"/>
        </w:tabs>
        <w:spacing w:line="244" w:lineRule="exact"/>
        <w:rPr>
          <w:rFonts w:ascii="Verdana" w:hAnsi="Verdana"/>
          <w:sz w:val="16"/>
          <w:szCs w:val="16"/>
          <w:lang w:val="en-US"/>
        </w:rPr>
      </w:pPr>
      <w:r w:rsidRPr="005E1B25">
        <w:rPr>
          <w:rFonts w:ascii="Verdana" w:hAnsi="Verdana"/>
          <w:sz w:val="16"/>
          <w:szCs w:val="16"/>
          <w:lang w:val="en-US"/>
        </w:rPr>
        <w:t xml:space="preserve">5/16” = 0.79 cm </w:t>
      </w:r>
      <w:r w:rsidRPr="005E1B25">
        <w:rPr>
          <w:rFonts w:ascii="Verdana" w:hAnsi="Verdana"/>
          <w:sz w:val="16"/>
          <w:szCs w:val="16"/>
          <w:lang w:val="en-US"/>
        </w:rPr>
        <w:tab/>
        <w:t>8ft = 2.44 m</w:t>
      </w:r>
    </w:p>
    <w:p w14:paraId="3E1FD9F3" w14:textId="77777777" w:rsidR="00ED3D46" w:rsidRPr="005E1B25" w:rsidRDefault="00ED3D46" w:rsidP="00ED3D46">
      <w:pPr>
        <w:pStyle w:val="Texto"/>
        <w:tabs>
          <w:tab w:val="left" w:pos="2160"/>
        </w:tabs>
        <w:spacing w:line="244" w:lineRule="exact"/>
        <w:rPr>
          <w:rFonts w:ascii="Verdana" w:hAnsi="Verdana"/>
          <w:sz w:val="16"/>
          <w:szCs w:val="16"/>
          <w:lang w:val="en-US"/>
        </w:rPr>
      </w:pPr>
      <w:r w:rsidRPr="005E1B25">
        <w:rPr>
          <w:rFonts w:ascii="Verdana" w:hAnsi="Verdana"/>
          <w:sz w:val="16"/>
          <w:szCs w:val="16"/>
          <w:lang w:val="en-US"/>
        </w:rPr>
        <w:t xml:space="preserve">3/8” = 0.95 cm </w:t>
      </w:r>
      <w:r w:rsidRPr="005E1B25">
        <w:rPr>
          <w:rFonts w:ascii="Verdana" w:hAnsi="Verdana"/>
          <w:sz w:val="16"/>
          <w:szCs w:val="16"/>
          <w:lang w:val="en-US"/>
        </w:rPr>
        <w:tab/>
        <w:t>10ft = 3.05 m</w:t>
      </w:r>
    </w:p>
    <w:p w14:paraId="66F91D03" w14:textId="77777777" w:rsidR="00ED3D46" w:rsidRPr="005E1B25" w:rsidRDefault="00ED3D46" w:rsidP="00ED3D46">
      <w:pPr>
        <w:pStyle w:val="Texto"/>
        <w:tabs>
          <w:tab w:val="left" w:pos="2160"/>
        </w:tabs>
        <w:spacing w:line="244" w:lineRule="exact"/>
        <w:rPr>
          <w:rFonts w:ascii="Verdana" w:hAnsi="Verdana"/>
          <w:sz w:val="16"/>
          <w:szCs w:val="16"/>
          <w:lang w:val="en-US"/>
        </w:rPr>
      </w:pPr>
      <w:r w:rsidRPr="005E1B25">
        <w:rPr>
          <w:rFonts w:ascii="Verdana" w:hAnsi="Verdana"/>
          <w:sz w:val="16"/>
          <w:szCs w:val="16"/>
          <w:lang w:val="en-US"/>
        </w:rPr>
        <w:t xml:space="preserve">15” = 38.1 cm </w:t>
      </w:r>
      <w:r w:rsidRPr="005E1B25">
        <w:rPr>
          <w:rFonts w:ascii="Verdana" w:hAnsi="Verdana"/>
          <w:sz w:val="16"/>
          <w:szCs w:val="16"/>
          <w:lang w:val="en-US"/>
        </w:rPr>
        <w:tab/>
        <w:t>20ft = 6.10 m</w:t>
      </w:r>
    </w:p>
    <w:p w14:paraId="7DDADED8" w14:textId="77777777" w:rsidR="00ED3D46" w:rsidRDefault="00ED3D46" w:rsidP="00ED3D46">
      <w:pPr>
        <w:pStyle w:val="Texto"/>
        <w:spacing w:line="244" w:lineRule="exact"/>
        <w:rPr>
          <w:rFonts w:ascii="Verdana" w:hAnsi="Verdana"/>
          <w:sz w:val="16"/>
          <w:szCs w:val="16"/>
          <w:lang w:val="es-MX"/>
        </w:rPr>
      </w:pPr>
      <w:r w:rsidRPr="00300C35">
        <w:rPr>
          <w:rFonts w:ascii="Verdana" w:hAnsi="Verdana"/>
          <w:sz w:val="16"/>
          <w:szCs w:val="16"/>
          <w:lang w:val="es-MX"/>
        </w:rPr>
        <w:t>28” = 71.12 cm</w:t>
      </w:r>
    </w:p>
    <w:p w14:paraId="50A3EDBE" w14:textId="77777777" w:rsidR="00ED3D46" w:rsidRPr="00300C35" w:rsidRDefault="00ED3D46" w:rsidP="00ED3D46">
      <w:pPr>
        <w:pStyle w:val="Texto"/>
        <w:spacing w:line="244" w:lineRule="exact"/>
        <w:rPr>
          <w:rFonts w:ascii="Verdana" w:hAnsi="Verdana"/>
          <w:sz w:val="16"/>
          <w:szCs w:val="16"/>
          <w:lang w:val="es-MX"/>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1B25" w:rsidRPr="00300C35" w14:paraId="3F418CC3" w14:textId="64F27659" w:rsidTr="00320089">
        <w:tc>
          <w:tcPr>
            <w:tcW w:w="4675" w:type="dxa"/>
          </w:tcPr>
          <w:p w14:paraId="6343E8A9" w14:textId="77777777" w:rsidR="005E1B25" w:rsidRPr="00300C35" w:rsidRDefault="005E1B25" w:rsidP="005E1B25">
            <w:pPr>
              <w:pStyle w:val="Texto"/>
              <w:spacing w:line="244" w:lineRule="exact"/>
              <w:ind w:firstLine="0"/>
              <w:rPr>
                <w:rFonts w:ascii="Verdana" w:hAnsi="Verdana"/>
                <w:color w:val="000000"/>
                <w:sz w:val="16"/>
                <w:szCs w:val="16"/>
              </w:rPr>
            </w:pPr>
            <w:r w:rsidRPr="00300C35">
              <w:rPr>
                <w:rFonts w:ascii="Verdana" w:hAnsi="Verdana"/>
                <w:b/>
                <w:color w:val="000000"/>
                <w:sz w:val="16"/>
                <w:szCs w:val="16"/>
              </w:rPr>
              <w:t xml:space="preserve">6.2.2 </w:t>
            </w:r>
            <w:r w:rsidRPr="00300C35">
              <w:rPr>
                <w:rFonts w:ascii="Verdana" w:hAnsi="Verdana"/>
                <w:color w:val="000000"/>
                <w:sz w:val="16"/>
                <w:szCs w:val="16"/>
              </w:rPr>
              <w:t xml:space="preserve">Se </w:t>
            </w:r>
            <w:r w:rsidRPr="00300C35">
              <w:rPr>
                <w:rFonts w:ascii="Verdana" w:hAnsi="Verdana"/>
                <w:sz w:val="16"/>
                <w:szCs w:val="16"/>
              </w:rPr>
              <w:t>deben</w:t>
            </w:r>
            <w:r w:rsidRPr="00300C35">
              <w:rPr>
                <w:rFonts w:ascii="Verdana" w:hAnsi="Verdana"/>
                <w:color w:val="000000"/>
                <w:sz w:val="16"/>
                <w:szCs w:val="16"/>
              </w:rPr>
              <w:t xml:space="preserve"> contar con las cadenas, suficientes para realizar las maniobras a que haya lugar, mismas que deben ser de grado 70 como mínimo. (ver Tabla 3).</w:t>
            </w:r>
          </w:p>
        </w:tc>
        <w:tc>
          <w:tcPr>
            <w:tcW w:w="4675" w:type="dxa"/>
          </w:tcPr>
          <w:p w14:paraId="44B32F84" w14:textId="48215CD8"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6.2.2 </w:t>
            </w:r>
            <w:r w:rsidRPr="00320089">
              <w:rPr>
                <w:rFonts w:ascii="Verdana" w:hAnsi="Verdana"/>
                <w:color w:val="000000"/>
                <w:sz w:val="16"/>
                <w:szCs w:val="16"/>
                <w:lang w:val="en-US"/>
              </w:rPr>
              <w:t xml:space="preserve">There </w:t>
            </w:r>
            <w:r w:rsidRPr="00320089">
              <w:rPr>
                <w:rFonts w:ascii="Verdana" w:hAnsi="Verdana"/>
                <w:sz w:val="16"/>
                <w:szCs w:val="16"/>
                <w:lang w:val="en-US"/>
              </w:rPr>
              <w:t xml:space="preserve">must be </w:t>
            </w:r>
            <w:r w:rsidRPr="00320089">
              <w:rPr>
                <w:rFonts w:ascii="Verdana" w:hAnsi="Verdana"/>
                <w:color w:val="000000"/>
                <w:sz w:val="16"/>
                <w:szCs w:val="16"/>
                <w:lang w:val="en-US"/>
              </w:rPr>
              <w:t>enough chains to carry out the maneuvers that may arise, which must be of grade 70 at least. (see Table 3).</w:t>
            </w:r>
          </w:p>
        </w:tc>
      </w:tr>
      <w:tr w:rsidR="005E1B25" w:rsidRPr="005E1B25" w14:paraId="39E8C6A7" w14:textId="0AAA4CB2" w:rsidTr="00320089">
        <w:tc>
          <w:tcPr>
            <w:tcW w:w="4675" w:type="dxa"/>
          </w:tcPr>
          <w:p w14:paraId="50C1E7DC"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t xml:space="preserve">6.2.3 </w:t>
            </w:r>
            <w:r w:rsidRPr="00300C35">
              <w:rPr>
                <w:rFonts w:ascii="Verdana" w:hAnsi="Verdana"/>
                <w:sz w:val="16"/>
                <w:szCs w:val="16"/>
              </w:rPr>
              <w:t>Los equipos de grúa de pluma Tipo A y B, deben tener un patín (</w:t>
            </w:r>
            <w:proofErr w:type="spellStart"/>
            <w:r w:rsidRPr="00300C35">
              <w:rPr>
                <w:rFonts w:ascii="Verdana" w:hAnsi="Verdana"/>
                <w:sz w:val="16"/>
                <w:szCs w:val="16"/>
              </w:rPr>
              <w:t>dolly</w:t>
            </w:r>
            <w:proofErr w:type="spellEnd"/>
            <w:r w:rsidRPr="00300C35">
              <w:rPr>
                <w:rFonts w:ascii="Verdana" w:hAnsi="Verdana"/>
                <w:sz w:val="16"/>
                <w:szCs w:val="16"/>
              </w:rPr>
              <w:t xml:space="preserve"> </w:t>
            </w:r>
            <w:proofErr w:type="spellStart"/>
            <w:r w:rsidRPr="00300C35">
              <w:rPr>
                <w:rFonts w:ascii="Verdana" w:hAnsi="Verdana"/>
                <w:sz w:val="16"/>
                <w:szCs w:val="16"/>
              </w:rPr>
              <w:t>autocargable</w:t>
            </w:r>
            <w:proofErr w:type="spellEnd"/>
            <w:r w:rsidRPr="00300C35">
              <w:rPr>
                <w:rFonts w:ascii="Verdana" w:hAnsi="Verdana"/>
                <w:sz w:val="16"/>
                <w:szCs w:val="16"/>
              </w:rPr>
              <w:t>) con rodada de 4.80 pulgadas (12.19 cm) y uno con rodada de 5.70 pulgadas (14.48 cm) respectivamente.</w:t>
            </w:r>
          </w:p>
        </w:tc>
        <w:tc>
          <w:tcPr>
            <w:tcW w:w="4675" w:type="dxa"/>
          </w:tcPr>
          <w:p w14:paraId="424CF3D3" w14:textId="67A943A8"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6.2.3 </w:t>
            </w:r>
            <w:r w:rsidRPr="00320089">
              <w:rPr>
                <w:rFonts w:ascii="Verdana" w:hAnsi="Verdana"/>
                <w:sz w:val="16"/>
                <w:szCs w:val="16"/>
                <w:lang w:val="en-US"/>
              </w:rPr>
              <w:t>Type A and B jib crane equipment must have a skid (dolly self-loading) with a wheel of 4.80 inches (12.19 cm) and one with a wheel of 5.70 inches (14.48 cm) respectively.</w:t>
            </w:r>
          </w:p>
        </w:tc>
      </w:tr>
      <w:tr w:rsidR="005E1B25" w:rsidRPr="00300C35" w14:paraId="21B8528D" w14:textId="5A3F81CB" w:rsidTr="00320089">
        <w:tc>
          <w:tcPr>
            <w:tcW w:w="4675" w:type="dxa"/>
          </w:tcPr>
          <w:p w14:paraId="3219C571" w14:textId="77777777" w:rsidR="005E1B25" w:rsidRPr="00300C35" w:rsidRDefault="005E1B25" w:rsidP="005E1B25">
            <w:pPr>
              <w:pStyle w:val="Texto"/>
              <w:spacing w:line="244" w:lineRule="exact"/>
              <w:ind w:firstLine="0"/>
              <w:rPr>
                <w:rFonts w:ascii="Verdana" w:hAnsi="Verdana"/>
                <w:b/>
                <w:sz w:val="16"/>
                <w:szCs w:val="16"/>
              </w:rPr>
            </w:pPr>
            <w:r w:rsidRPr="00300C35">
              <w:rPr>
                <w:rFonts w:ascii="Verdana" w:hAnsi="Verdana"/>
                <w:b/>
                <w:color w:val="000000"/>
                <w:sz w:val="16"/>
                <w:szCs w:val="16"/>
              </w:rPr>
              <w:t>6.3 Condicionamientos</w:t>
            </w:r>
          </w:p>
        </w:tc>
        <w:tc>
          <w:tcPr>
            <w:tcW w:w="4675" w:type="dxa"/>
          </w:tcPr>
          <w:p w14:paraId="51634221" w14:textId="18D93207"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6.3 Conditions</w:t>
            </w:r>
          </w:p>
        </w:tc>
      </w:tr>
      <w:tr w:rsidR="005E1B25" w:rsidRPr="005E1B25" w14:paraId="3817EB9B" w14:textId="5643FDE5" w:rsidTr="00320089">
        <w:tc>
          <w:tcPr>
            <w:tcW w:w="4675" w:type="dxa"/>
          </w:tcPr>
          <w:p w14:paraId="37439E2D"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t xml:space="preserve">6.3.1 </w:t>
            </w:r>
            <w:r w:rsidRPr="00300C35">
              <w:rPr>
                <w:rFonts w:ascii="Verdana" w:hAnsi="Verdana"/>
                <w:color w:val="000000"/>
                <w:sz w:val="16"/>
                <w:szCs w:val="16"/>
              </w:rPr>
              <w:t xml:space="preserve">No se permite el uso de equipos de diseño improvisado que consisten en arreglos de plumas o trabes metálicas combinados con poleas, garruchas, tensores o polipastos que no han sido diseñados ni consideradas las fuerzas que se aplican sobre ellos. El </w:t>
            </w:r>
            <w:r w:rsidRPr="00300C35">
              <w:rPr>
                <w:rFonts w:ascii="Verdana" w:hAnsi="Verdana"/>
                <w:color w:val="000000"/>
                <w:sz w:val="16"/>
                <w:szCs w:val="16"/>
              </w:rPr>
              <w:lastRenderedPageBreak/>
              <w:t>equipo utilizado debe ser construido por un fabricante debidamente Registrado ante la Secretaría bajo los lineamientos de la presente Norma Oficial Mexicana.</w:t>
            </w:r>
          </w:p>
        </w:tc>
        <w:tc>
          <w:tcPr>
            <w:tcW w:w="4675" w:type="dxa"/>
          </w:tcPr>
          <w:p w14:paraId="09701383" w14:textId="65E27F86"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lastRenderedPageBreak/>
              <w:t xml:space="preserve">6.3.1 </w:t>
            </w:r>
            <w:r w:rsidRPr="00320089">
              <w:rPr>
                <w:rFonts w:ascii="Verdana" w:hAnsi="Verdana"/>
                <w:color w:val="000000"/>
                <w:sz w:val="16"/>
                <w:szCs w:val="16"/>
                <w:lang w:val="en-US"/>
              </w:rPr>
              <w:t xml:space="preserve">The use of improvised design equipment consisting of arrangements of booms or metal girders combined with pulleys, tensioners or hoists that have not been designed or considered the forces applied to them is not permitted. The equipment used must be </w:t>
            </w:r>
            <w:r w:rsidRPr="00320089">
              <w:rPr>
                <w:rFonts w:ascii="Verdana" w:hAnsi="Verdana"/>
                <w:color w:val="000000"/>
                <w:sz w:val="16"/>
                <w:szCs w:val="16"/>
                <w:lang w:val="en-US"/>
              </w:rPr>
              <w:lastRenderedPageBreak/>
              <w:t xml:space="preserve">built by a manufacturer duly registered with the </w:t>
            </w:r>
            <w:r w:rsidR="00E76849" w:rsidRPr="00320089">
              <w:rPr>
                <w:rFonts w:ascii="Verdana" w:hAnsi="Verdana"/>
                <w:color w:val="000000"/>
                <w:sz w:val="16"/>
                <w:szCs w:val="16"/>
                <w:lang w:val="en-US"/>
              </w:rPr>
              <w:t>Secretary</w:t>
            </w:r>
            <w:r w:rsidRPr="00320089">
              <w:rPr>
                <w:rFonts w:ascii="Verdana" w:hAnsi="Verdana"/>
                <w:color w:val="000000"/>
                <w:sz w:val="16"/>
                <w:szCs w:val="16"/>
                <w:lang w:val="en-US"/>
              </w:rPr>
              <w:t xml:space="preserve"> under the guidelines of this Official Mexican Standard.</w:t>
            </w:r>
          </w:p>
        </w:tc>
      </w:tr>
      <w:tr w:rsidR="005E1B25" w:rsidRPr="005E1B25" w14:paraId="58EDFBAD" w14:textId="1EF6AAC6" w:rsidTr="00320089">
        <w:tc>
          <w:tcPr>
            <w:tcW w:w="4675" w:type="dxa"/>
          </w:tcPr>
          <w:p w14:paraId="08B66930"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lastRenderedPageBreak/>
              <w:t xml:space="preserve">6.3.2 </w:t>
            </w:r>
            <w:r w:rsidRPr="00300C35">
              <w:rPr>
                <w:rFonts w:ascii="Verdana" w:hAnsi="Verdana"/>
                <w:color w:val="000000"/>
                <w:sz w:val="16"/>
                <w:szCs w:val="16"/>
              </w:rPr>
              <w:t>Se prohíbe el uso de dispositivos o equipo tipo lanza, jalón, tirones, cadenas, llantas, cables y cualquier otro que pueda afectar la seguridad de los usuarios de los caminos, al carecer de malacates, plumas, sujetador de llantas (Wheel-</w:t>
            </w:r>
            <w:proofErr w:type="spellStart"/>
            <w:r w:rsidRPr="00300C35">
              <w:rPr>
                <w:rFonts w:ascii="Verdana" w:hAnsi="Verdana"/>
                <w:color w:val="000000"/>
                <w:sz w:val="16"/>
                <w:szCs w:val="16"/>
              </w:rPr>
              <w:t>lift</w:t>
            </w:r>
            <w:proofErr w:type="spellEnd"/>
            <w:r w:rsidRPr="00300C35">
              <w:rPr>
                <w:rFonts w:ascii="Verdana" w:hAnsi="Verdana"/>
                <w:color w:val="000000"/>
                <w:sz w:val="16"/>
                <w:szCs w:val="16"/>
              </w:rPr>
              <w:t>), sujetador por eje o de chasis (</w:t>
            </w:r>
            <w:proofErr w:type="spellStart"/>
            <w:r w:rsidRPr="00300C35">
              <w:rPr>
                <w:rFonts w:ascii="Verdana" w:hAnsi="Verdana"/>
                <w:color w:val="000000"/>
                <w:sz w:val="16"/>
                <w:szCs w:val="16"/>
              </w:rPr>
              <w:t>Under-lift</w:t>
            </w:r>
            <w:proofErr w:type="spellEnd"/>
            <w:r w:rsidRPr="00300C35">
              <w:rPr>
                <w:rFonts w:ascii="Verdana" w:hAnsi="Verdana"/>
                <w:color w:val="000000"/>
                <w:sz w:val="16"/>
                <w:szCs w:val="16"/>
              </w:rPr>
              <w:t>) o tope, con las características que establece la presente Norma Oficial Mexicana para el arrastre de vehículos.</w:t>
            </w:r>
          </w:p>
        </w:tc>
        <w:tc>
          <w:tcPr>
            <w:tcW w:w="4675" w:type="dxa"/>
          </w:tcPr>
          <w:p w14:paraId="78022BE4" w14:textId="2CA144E0"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6.3.2 </w:t>
            </w:r>
            <w:r w:rsidRPr="00320089">
              <w:rPr>
                <w:rFonts w:ascii="Verdana" w:hAnsi="Verdana"/>
                <w:color w:val="000000"/>
                <w:sz w:val="16"/>
                <w:szCs w:val="16"/>
                <w:lang w:val="en-US"/>
              </w:rPr>
              <w:t>The use of devices or equipment such as lances, pulls, pulls, chains, tires, cables and any other that may affect the safety of road users is prohibited, as they lack winches, booms, tire holders (Wheel-lift), axle or chassis holder (Under-lift) or stop, with the characteristics established by this Official Mexican Standard for towing vehicles.</w:t>
            </w:r>
          </w:p>
        </w:tc>
      </w:tr>
      <w:tr w:rsidR="005E1B25" w:rsidRPr="00300C35" w14:paraId="055F8061" w14:textId="0ECABEC3" w:rsidTr="00320089">
        <w:tc>
          <w:tcPr>
            <w:tcW w:w="4675" w:type="dxa"/>
          </w:tcPr>
          <w:p w14:paraId="3CDD0041" w14:textId="77777777" w:rsidR="005E1B25" w:rsidRPr="00300C35" w:rsidRDefault="005E1B25" w:rsidP="005E1B25">
            <w:pPr>
              <w:pStyle w:val="Texto"/>
              <w:spacing w:line="244" w:lineRule="exact"/>
              <w:ind w:firstLine="0"/>
              <w:rPr>
                <w:rFonts w:ascii="Verdana" w:hAnsi="Verdana"/>
                <w:b/>
                <w:sz w:val="16"/>
                <w:szCs w:val="16"/>
              </w:rPr>
            </w:pPr>
            <w:r w:rsidRPr="00300C35">
              <w:rPr>
                <w:rFonts w:ascii="Verdana" w:hAnsi="Verdana"/>
                <w:b/>
                <w:color w:val="000000"/>
                <w:sz w:val="16"/>
                <w:szCs w:val="16"/>
              </w:rPr>
              <w:t>7. Métodos de prueba</w:t>
            </w:r>
          </w:p>
        </w:tc>
        <w:tc>
          <w:tcPr>
            <w:tcW w:w="4675" w:type="dxa"/>
          </w:tcPr>
          <w:p w14:paraId="1305080C" w14:textId="7BFC89B6"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7. Test methods</w:t>
            </w:r>
          </w:p>
        </w:tc>
      </w:tr>
      <w:tr w:rsidR="005E1B25" w:rsidRPr="005E1B25" w14:paraId="3787B4A1" w14:textId="53CB19FC" w:rsidTr="00320089">
        <w:tc>
          <w:tcPr>
            <w:tcW w:w="4675" w:type="dxa"/>
          </w:tcPr>
          <w:p w14:paraId="3BCCB6A5" w14:textId="77777777" w:rsidR="005E1B25" w:rsidRPr="00300C35" w:rsidRDefault="005E1B25" w:rsidP="005E1B25">
            <w:pPr>
              <w:pStyle w:val="Texto"/>
              <w:spacing w:line="244" w:lineRule="exact"/>
              <w:ind w:firstLine="0"/>
              <w:rPr>
                <w:rFonts w:ascii="Verdana" w:hAnsi="Verdana"/>
                <w:color w:val="000000"/>
                <w:sz w:val="16"/>
                <w:szCs w:val="16"/>
              </w:rPr>
            </w:pPr>
            <w:r w:rsidRPr="00300C35">
              <w:rPr>
                <w:rFonts w:ascii="Verdana" w:hAnsi="Verdana"/>
                <w:b/>
                <w:color w:val="000000"/>
                <w:sz w:val="16"/>
                <w:szCs w:val="16"/>
              </w:rPr>
              <w:t xml:space="preserve">7.1 </w:t>
            </w:r>
            <w:r w:rsidRPr="00300C35">
              <w:rPr>
                <w:rFonts w:ascii="Verdana" w:hAnsi="Verdana"/>
                <w:color w:val="000000"/>
                <w:sz w:val="16"/>
                <w:szCs w:val="16"/>
              </w:rPr>
              <w:t>Las especificaciones de los numerales 6.1.3.9.3 y 6.1.3.10.2 se inspeccionarán accionando cada palanca, debiendo corresponder el funcionamiento de acuerdo con la función marcada en el tablero de control.</w:t>
            </w:r>
          </w:p>
        </w:tc>
        <w:tc>
          <w:tcPr>
            <w:tcW w:w="4675" w:type="dxa"/>
          </w:tcPr>
          <w:p w14:paraId="31B0B2D6" w14:textId="223BFEA9"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7.1 </w:t>
            </w:r>
            <w:r w:rsidRPr="00320089">
              <w:rPr>
                <w:rFonts w:ascii="Verdana" w:hAnsi="Verdana"/>
                <w:color w:val="000000"/>
                <w:sz w:val="16"/>
                <w:szCs w:val="16"/>
                <w:lang w:val="en-US"/>
              </w:rPr>
              <w:t>The specifications of sections 6.1.3.9.3 and 6.1.3.10.2 will be inspected by activating each lever, and the operation must correspond in accordance with the function marked on the control panel.</w:t>
            </w:r>
          </w:p>
        </w:tc>
      </w:tr>
      <w:tr w:rsidR="005E1B25" w:rsidRPr="005E1B25" w14:paraId="084B82C1" w14:textId="1960F0C1" w:rsidTr="00320089">
        <w:tc>
          <w:tcPr>
            <w:tcW w:w="4675" w:type="dxa"/>
          </w:tcPr>
          <w:p w14:paraId="6C295269" w14:textId="77777777" w:rsidR="005E1B25" w:rsidRPr="00300C35" w:rsidRDefault="005E1B25" w:rsidP="005E1B25">
            <w:pPr>
              <w:pStyle w:val="Texto"/>
              <w:spacing w:line="244" w:lineRule="exact"/>
              <w:ind w:firstLine="0"/>
              <w:rPr>
                <w:rFonts w:ascii="Verdana" w:hAnsi="Verdana"/>
                <w:color w:val="000000"/>
                <w:sz w:val="16"/>
                <w:szCs w:val="16"/>
              </w:rPr>
            </w:pPr>
            <w:r w:rsidRPr="00300C35">
              <w:rPr>
                <w:rFonts w:ascii="Verdana" w:hAnsi="Verdana"/>
                <w:b/>
                <w:color w:val="000000"/>
                <w:sz w:val="16"/>
                <w:szCs w:val="16"/>
              </w:rPr>
              <w:t xml:space="preserve">7.2 </w:t>
            </w:r>
            <w:r w:rsidRPr="00300C35">
              <w:rPr>
                <w:rFonts w:ascii="Verdana" w:hAnsi="Verdana"/>
                <w:color w:val="000000"/>
                <w:sz w:val="16"/>
                <w:szCs w:val="16"/>
              </w:rPr>
              <w:t>Las especificaciones de los numerales 6.1.3.9.4, 6.1.3.9.5, 6.1.3.10.3 y 6.1.3.10.4, se inspeccionarán llevando a cabo pruebas de operación de carga y descarga a la máxima capacidad del vehículo según el tipo de grúa. Esta acción se llevará a cabo 5 veces como mínimo, asegurándose que la carga no descienda. La máxima tolerancia de descenso será de 0.02 m. en un lapso de 5 minutos.</w:t>
            </w:r>
          </w:p>
        </w:tc>
        <w:tc>
          <w:tcPr>
            <w:tcW w:w="4675" w:type="dxa"/>
          </w:tcPr>
          <w:p w14:paraId="3700D2BD" w14:textId="72A55077"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7.2 </w:t>
            </w:r>
            <w:r w:rsidRPr="00320089">
              <w:rPr>
                <w:rFonts w:ascii="Verdana" w:hAnsi="Verdana"/>
                <w:color w:val="000000"/>
                <w:sz w:val="16"/>
                <w:szCs w:val="16"/>
                <w:lang w:val="en-US"/>
              </w:rPr>
              <w:t>The specifications of sections 6.1.3.9.4, 6.1.3.9.5, 6.1.3.10.3 and 6.1.3.10.4 will be inspected by carrying out loading and unloading operation tests at the maximum capacity of the vehicle according to the type of crane. This action will be carried out at least 5 times, ensuring that the load does not drop. The maximum descent tolerance will be 0.02 m. in a period of 5 minutes.</w:t>
            </w:r>
          </w:p>
        </w:tc>
      </w:tr>
      <w:tr w:rsidR="005E1B25" w:rsidRPr="005E1B25" w14:paraId="6786C2DF" w14:textId="43596A11" w:rsidTr="00320089">
        <w:tc>
          <w:tcPr>
            <w:tcW w:w="4675" w:type="dxa"/>
          </w:tcPr>
          <w:p w14:paraId="53E3DC49" w14:textId="77777777" w:rsidR="005E1B25" w:rsidRPr="00300C35" w:rsidRDefault="005E1B25" w:rsidP="005E1B25">
            <w:pPr>
              <w:pStyle w:val="Texto"/>
              <w:spacing w:line="244" w:lineRule="exact"/>
              <w:ind w:firstLine="0"/>
              <w:rPr>
                <w:rFonts w:ascii="Verdana" w:hAnsi="Verdana"/>
                <w:color w:val="000000"/>
                <w:sz w:val="16"/>
                <w:szCs w:val="16"/>
              </w:rPr>
            </w:pPr>
            <w:r w:rsidRPr="00300C35">
              <w:rPr>
                <w:rFonts w:ascii="Verdana" w:hAnsi="Verdana"/>
                <w:color w:val="000000"/>
                <w:sz w:val="16"/>
                <w:szCs w:val="16"/>
              </w:rPr>
              <w:t>Para el caso de fabricantes, las pruebas se deberán hacer utilizando vehículos conforme a la capacidad de diseño de la grúa que corresponda (ver Tablas 1 y 2). Para el caso de Unidades de Inspección, se podrán realizar las pruebas con pesas equivalentes al peso vehicular de acuerdo con la capacidad de cada una de las grúas conforme a las Tablas 1 y 2. Para este último caso, dichas pesas deberán estar montadas sobre llantas, supervisando la debida carga del peso vehicular en la plataforma, en las grúas tipo plataforma.</w:t>
            </w:r>
          </w:p>
        </w:tc>
        <w:tc>
          <w:tcPr>
            <w:tcW w:w="4675" w:type="dxa"/>
          </w:tcPr>
          <w:p w14:paraId="5846DF79" w14:textId="2FC36077" w:rsidR="005E1B25" w:rsidRPr="00320089" w:rsidRDefault="005E1B25" w:rsidP="005E1B25">
            <w:pPr>
              <w:pStyle w:val="Texto"/>
              <w:spacing w:line="244" w:lineRule="exact"/>
              <w:ind w:firstLine="0"/>
              <w:rPr>
                <w:rFonts w:ascii="Verdana" w:hAnsi="Verdana"/>
                <w:color w:val="000000"/>
                <w:sz w:val="16"/>
                <w:szCs w:val="16"/>
                <w:lang w:val="en-US"/>
              </w:rPr>
            </w:pPr>
            <w:r w:rsidRPr="00320089">
              <w:rPr>
                <w:rFonts w:ascii="Verdana" w:hAnsi="Verdana"/>
                <w:color w:val="000000"/>
                <w:sz w:val="16"/>
                <w:szCs w:val="16"/>
                <w:lang w:val="en-US"/>
              </w:rPr>
              <w:t xml:space="preserve">In the case of manufacturers, the tests must be carried out using vehicles in accordance with the design capacity of the corresponding crane (see Tables 1 and 2). In the case of </w:t>
            </w:r>
            <w:r w:rsidR="00147010" w:rsidRPr="00320089">
              <w:rPr>
                <w:rFonts w:ascii="Verdana" w:hAnsi="Verdana"/>
                <w:color w:val="000000"/>
                <w:sz w:val="16"/>
                <w:szCs w:val="16"/>
                <w:lang w:val="en-US"/>
              </w:rPr>
              <w:t>Units</w:t>
            </w:r>
            <w:r w:rsidR="00147010" w:rsidRPr="00320089">
              <w:rPr>
                <w:rFonts w:ascii="Verdana" w:hAnsi="Verdana"/>
                <w:color w:val="000000"/>
                <w:sz w:val="16"/>
                <w:szCs w:val="16"/>
                <w:lang w:val="en-US"/>
              </w:rPr>
              <w:t xml:space="preserve"> </w:t>
            </w:r>
            <w:r w:rsidR="00147010">
              <w:rPr>
                <w:rFonts w:ascii="Verdana" w:hAnsi="Verdana"/>
                <w:color w:val="000000"/>
                <w:sz w:val="16"/>
                <w:szCs w:val="16"/>
                <w:lang w:val="en-US"/>
              </w:rPr>
              <w:t xml:space="preserve">of </w:t>
            </w:r>
            <w:r w:rsidRPr="00320089">
              <w:rPr>
                <w:rFonts w:ascii="Verdana" w:hAnsi="Verdana"/>
                <w:color w:val="000000"/>
                <w:sz w:val="16"/>
                <w:szCs w:val="16"/>
                <w:lang w:val="en-US"/>
              </w:rPr>
              <w:t>Inspection, tests may be carried out with weights equivalent to the vehicle weight according to the capacity of each of the cranes in accordance with Tables 1 and 2. For the latter case, said weights must be mounted on tires, supervising the proper loading of the vehicle weight on the platform, on the platform-type cranes.</w:t>
            </w:r>
          </w:p>
        </w:tc>
      </w:tr>
      <w:tr w:rsidR="005E1B25" w:rsidRPr="005E1B25" w14:paraId="5DCEBAD9" w14:textId="68232C90" w:rsidTr="00320089">
        <w:tc>
          <w:tcPr>
            <w:tcW w:w="4675" w:type="dxa"/>
          </w:tcPr>
          <w:p w14:paraId="37EEC37F"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sz w:val="16"/>
                <w:szCs w:val="16"/>
              </w:rPr>
              <w:t>También podrán realizarse con vehículos que proporcione el permisionario de grúas, según se pacte entre la Unidad de Inspección y el propio permisionario.</w:t>
            </w:r>
          </w:p>
        </w:tc>
        <w:tc>
          <w:tcPr>
            <w:tcW w:w="4675" w:type="dxa"/>
          </w:tcPr>
          <w:p w14:paraId="28716DE6" w14:textId="3DAF143D" w:rsidR="005E1B25" w:rsidRPr="00320089" w:rsidRDefault="005E1B25" w:rsidP="005E1B25">
            <w:pPr>
              <w:pStyle w:val="Texto"/>
              <w:spacing w:line="244" w:lineRule="exact"/>
              <w:ind w:firstLine="0"/>
              <w:rPr>
                <w:rFonts w:ascii="Verdana" w:hAnsi="Verdana"/>
                <w:sz w:val="16"/>
                <w:szCs w:val="16"/>
                <w:lang w:val="en-US"/>
              </w:rPr>
            </w:pPr>
            <w:r w:rsidRPr="00320089">
              <w:rPr>
                <w:rFonts w:ascii="Verdana" w:hAnsi="Verdana"/>
                <w:sz w:val="16"/>
                <w:szCs w:val="16"/>
                <w:lang w:val="en-US"/>
              </w:rPr>
              <w:t xml:space="preserve">They may also be carried out with vehicles provided by the crane permit holder, as agreed between the </w:t>
            </w:r>
            <w:r w:rsidR="007C1254" w:rsidRPr="00320089">
              <w:rPr>
                <w:rFonts w:ascii="Verdana" w:hAnsi="Verdana"/>
                <w:sz w:val="16"/>
                <w:szCs w:val="16"/>
                <w:lang w:val="en-US"/>
              </w:rPr>
              <w:t>Unit</w:t>
            </w:r>
            <w:r w:rsidR="007C1254" w:rsidRPr="00320089">
              <w:rPr>
                <w:rFonts w:ascii="Verdana" w:hAnsi="Verdana"/>
                <w:sz w:val="16"/>
                <w:szCs w:val="16"/>
                <w:lang w:val="en-US"/>
              </w:rPr>
              <w:t xml:space="preserve"> </w:t>
            </w:r>
            <w:r w:rsidR="007C1254">
              <w:rPr>
                <w:rFonts w:ascii="Verdana" w:hAnsi="Verdana"/>
                <w:sz w:val="16"/>
                <w:szCs w:val="16"/>
                <w:lang w:val="en-US"/>
              </w:rPr>
              <w:t xml:space="preserve">of </w:t>
            </w:r>
            <w:r w:rsidRPr="00320089">
              <w:rPr>
                <w:rFonts w:ascii="Verdana" w:hAnsi="Verdana"/>
                <w:sz w:val="16"/>
                <w:szCs w:val="16"/>
                <w:lang w:val="en-US"/>
              </w:rPr>
              <w:t>Inspection and the permit holder himself.</w:t>
            </w:r>
          </w:p>
        </w:tc>
      </w:tr>
      <w:tr w:rsidR="005E1B25" w:rsidRPr="00300C35" w14:paraId="451AB26E" w14:textId="325F7080" w:rsidTr="00320089">
        <w:tc>
          <w:tcPr>
            <w:tcW w:w="4675" w:type="dxa"/>
          </w:tcPr>
          <w:p w14:paraId="5EE2FD42" w14:textId="77777777" w:rsidR="005E1B25" w:rsidRPr="00300C35" w:rsidRDefault="005E1B25" w:rsidP="005E1B25">
            <w:pPr>
              <w:pStyle w:val="Texto"/>
              <w:spacing w:line="244" w:lineRule="exact"/>
              <w:ind w:firstLine="0"/>
              <w:rPr>
                <w:rFonts w:ascii="Verdana" w:hAnsi="Verdana"/>
                <w:b/>
                <w:sz w:val="16"/>
                <w:szCs w:val="16"/>
              </w:rPr>
            </w:pPr>
            <w:r w:rsidRPr="00300C35">
              <w:rPr>
                <w:rFonts w:ascii="Verdana" w:hAnsi="Verdana"/>
                <w:b/>
                <w:color w:val="000000"/>
                <w:sz w:val="16"/>
                <w:szCs w:val="16"/>
              </w:rPr>
              <w:t>8. Procedimiento de Evaluación de la Conformidad</w:t>
            </w:r>
          </w:p>
        </w:tc>
        <w:tc>
          <w:tcPr>
            <w:tcW w:w="4675" w:type="dxa"/>
          </w:tcPr>
          <w:p w14:paraId="126BB9FE" w14:textId="0C648626"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8. Procedure</w:t>
            </w:r>
            <w:r w:rsidR="007C1254">
              <w:rPr>
                <w:rFonts w:ascii="Verdana" w:hAnsi="Verdana"/>
                <w:b/>
                <w:color w:val="000000"/>
                <w:sz w:val="16"/>
                <w:szCs w:val="16"/>
                <w:lang w:val="en-US"/>
              </w:rPr>
              <w:t xml:space="preserve"> for the Evaluation of Conformity</w:t>
            </w:r>
          </w:p>
        </w:tc>
      </w:tr>
      <w:tr w:rsidR="005E1B25" w:rsidRPr="005E1B25" w14:paraId="147AF107" w14:textId="268FB1C3" w:rsidTr="00320089">
        <w:tc>
          <w:tcPr>
            <w:tcW w:w="4675" w:type="dxa"/>
          </w:tcPr>
          <w:p w14:paraId="2C3BFD8E" w14:textId="77777777" w:rsidR="005E1B25" w:rsidRPr="00300C35" w:rsidRDefault="005E1B25" w:rsidP="005E1B25">
            <w:pPr>
              <w:pStyle w:val="Texto"/>
              <w:spacing w:line="244" w:lineRule="exact"/>
              <w:ind w:firstLine="0"/>
              <w:rPr>
                <w:rFonts w:ascii="Verdana" w:hAnsi="Verdana"/>
                <w:b/>
                <w:color w:val="000000"/>
                <w:sz w:val="16"/>
                <w:szCs w:val="16"/>
              </w:rPr>
            </w:pPr>
            <w:r w:rsidRPr="00300C35">
              <w:rPr>
                <w:rFonts w:ascii="Verdana" w:hAnsi="Verdana"/>
                <w:b/>
                <w:color w:val="000000"/>
                <w:sz w:val="16"/>
                <w:szCs w:val="16"/>
              </w:rPr>
              <w:t>8.1 Sección I. Para el fabricante (inspección de primera parte)</w:t>
            </w:r>
          </w:p>
        </w:tc>
        <w:tc>
          <w:tcPr>
            <w:tcW w:w="4675" w:type="dxa"/>
          </w:tcPr>
          <w:p w14:paraId="71A350D7" w14:textId="494AFF40"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8.1 Section I. For the manufacturer (first party inspection)</w:t>
            </w:r>
          </w:p>
        </w:tc>
      </w:tr>
      <w:tr w:rsidR="005E1B25" w:rsidRPr="005E1B25" w14:paraId="2236FC86" w14:textId="288201DA" w:rsidTr="00320089">
        <w:tc>
          <w:tcPr>
            <w:tcW w:w="4675" w:type="dxa"/>
          </w:tcPr>
          <w:p w14:paraId="4B7D551C"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t xml:space="preserve">8.1.1 </w:t>
            </w:r>
            <w:r w:rsidRPr="00300C35">
              <w:rPr>
                <w:rFonts w:ascii="Verdana" w:hAnsi="Verdana"/>
                <w:sz w:val="16"/>
                <w:szCs w:val="16"/>
              </w:rPr>
              <w:t xml:space="preserve">Los vehículos tipo grúa y equipos importados para ser comercializados en México deberán ser de año modelo de hasta 3 años de antigüedad (fabricados con una antigüedad de máximo 3 años), a partir de la entrada en vigor de la presente Norma Oficial Mexicana, deberán contar con el título de propiedad original, pedimento de importación y con dictamen de una Unidad de Inspección acreditada y aprobada, con lo cual </w:t>
            </w:r>
            <w:r w:rsidRPr="00300C35">
              <w:rPr>
                <w:rFonts w:ascii="Verdana" w:hAnsi="Verdana"/>
                <w:sz w:val="16"/>
                <w:szCs w:val="16"/>
              </w:rPr>
              <w:lastRenderedPageBreak/>
              <w:t>se constata el cumplimiento de las especificaciones establecidas en el presente ordenamiento normativo.</w:t>
            </w:r>
          </w:p>
        </w:tc>
        <w:tc>
          <w:tcPr>
            <w:tcW w:w="4675" w:type="dxa"/>
          </w:tcPr>
          <w:p w14:paraId="1E8DDAB2" w14:textId="2DB54814"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lastRenderedPageBreak/>
              <w:t xml:space="preserve">8.1.1 </w:t>
            </w:r>
            <w:r w:rsidRPr="00320089">
              <w:rPr>
                <w:rFonts w:ascii="Verdana" w:hAnsi="Verdana"/>
                <w:sz w:val="16"/>
                <w:szCs w:val="16"/>
                <w:lang w:val="en-US"/>
              </w:rPr>
              <w:t xml:space="preserve">Crane-type vehicles and equipment imported to be marketed in Mexico must be of a model year up to 3 years old (manufactured with a maximum of 3 years old), as of the entry into force of this Official Mexican Standard, must have the original property title, import request and an opinion from an accredited and approved </w:t>
            </w:r>
            <w:r w:rsidR="009212A1">
              <w:rPr>
                <w:rFonts w:ascii="Verdana" w:hAnsi="Verdana"/>
                <w:sz w:val="16"/>
                <w:szCs w:val="16"/>
                <w:lang w:val="en-US"/>
              </w:rPr>
              <w:t>Unit of Inspection</w:t>
            </w:r>
            <w:r w:rsidRPr="00320089">
              <w:rPr>
                <w:rFonts w:ascii="Verdana" w:hAnsi="Verdana"/>
                <w:sz w:val="16"/>
                <w:szCs w:val="16"/>
                <w:lang w:val="en-US"/>
              </w:rPr>
              <w:t xml:space="preserve">, which confirms compliance </w:t>
            </w:r>
            <w:r w:rsidRPr="00320089">
              <w:rPr>
                <w:rFonts w:ascii="Verdana" w:hAnsi="Verdana"/>
                <w:sz w:val="16"/>
                <w:szCs w:val="16"/>
                <w:lang w:val="en-US"/>
              </w:rPr>
              <w:lastRenderedPageBreak/>
              <w:t>with the specifications established in this regulatory order.</w:t>
            </w:r>
          </w:p>
        </w:tc>
      </w:tr>
      <w:tr w:rsidR="005E1B25" w:rsidRPr="005E1B25" w14:paraId="4F1C7A99" w14:textId="3DBDF9E8" w:rsidTr="00320089">
        <w:tc>
          <w:tcPr>
            <w:tcW w:w="4675" w:type="dxa"/>
          </w:tcPr>
          <w:p w14:paraId="328262FE"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lastRenderedPageBreak/>
              <w:t xml:space="preserve">8.1.2 </w:t>
            </w:r>
            <w:r w:rsidRPr="00300C35">
              <w:rPr>
                <w:rFonts w:ascii="Verdana" w:hAnsi="Verdana"/>
                <w:color w:val="000000"/>
                <w:sz w:val="16"/>
                <w:szCs w:val="16"/>
              </w:rPr>
              <w:t xml:space="preserve">Para que se permita la circulación de un vehículo tipo grúa fabricado o importado que se destinen al servicio de arrastre y/o salvamento de vehículos, el fabricante o importador debe expedir una Constancia de Diseño y Construcción, en la cual manifieste que da cumplimiento a la presente Norma Oficial Mexicana y colocar una placa </w:t>
            </w:r>
            <w:proofErr w:type="gramStart"/>
            <w:r w:rsidRPr="00300C35">
              <w:rPr>
                <w:rFonts w:ascii="Verdana" w:hAnsi="Verdana"/>
                <w:color w:val="000000"/>
                <w:sz w:val="16"/>
                <w:szCs w:val="16"/>
              </w:rPr>
              <w:t>de acuerdo a</w:t>
            </w:r>
            <w:proofErr w:type="gramEnd"/>
            <w:r w:rsidRPr="00300C35">
              <w:rPr>
                <w:rFonts w:ascii="Verdana" w:hAnsi="Verdana"/>
                <w:color w:val="000000"/>
                <w:sz w:val="16"/>
                <w:szCs w:val="16"/>
              </w:rPr>
              <w:t xml:space="preserve"> </w:t>
            </w:r>
            <w:r w:rsidRPr="00300C35">
              <w:rPr>
                <w:rFonts w:ascii="Verdana" w:hAnsi="Verdana"/>
                <w:sz w:val="16"/>
                <w:szCs w:val="16"/>
              </w:rPr>
              <w:t>los numerales 6.1.4.2 y 6.1.4.3, según aplique.</w:t>
            </w:r>
          </w:p>
        </w:tc>
        <w:tc>
          <w:tcPr>
            <w:tcW w:w="4675" w:type="dxa"/>
          </w:tcPr>
          <w:p w14:paraId="3C2904E2" w14:textId="2843C37C"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8.1.2 </w:t>
            </w:r>
            <w:r w:rsidRPr="00320089">
              <w:rPr>
                <w:rFonts w:ascii="Verdana" w:hAnsi="Verdana"/>
                <w:color w:val="000000"/>
                <w:sz w:val="16"/>
                <w:szCs w:val="16"/>
                <w:lang w:val="en-US"/>
              </w:rPr>
              <w:t xml:space="preserve">In order for the circulation of a manufactured or imported crane-type vehicle intended for the vehicle towing and/or rescue service to be allowed, the manufacturer or importer must issue a Certificate of Design and Construction, in which it states that it </w:t>
            </w:r>
            <w:proofErr w:type="gramStart"/>
            <w:r w:rsidR="006F275C">
              <w:rPr>
                <w:rFonts w:ascii="Verdana" w:hAnsi="Verdana"/>
                <w:color w:val="000000"/>
                <w:sz w:val="16"/>
                <w:szCs w:val="16"/>
                <w:lang w:val="en-US"/>
              </w:rPr>
              <w:t xml:space="preserve">is in </w:t>
            </w:r>
            <w:r w:rsidRPr="00320089">
              <w:rPr>
                <w:rFonts w:ascii="Verdana" w:hAnsi="Verdana"/>
                <w:color w:val="000000"/>
                <w:sz w:val="16"/>
                <w:szCs w:val="16"/>
                <w:lang w:val="en-US"/>
              </w:rPr>
              <w:t>compliance with</w:t>
            </w:r>
            <w:proofErr w:type="gramEnd"/>
            <w:r w:rsidRPr="00320089">
              <w:rPr>
                <w:rFonts w:ascii="Verdana" w:hAnsi="Verdana"/>
                <w:color w:val="000000"/>
                <w:sz w:val="16"/>
                <w:szCs w:val="16"/>
                <w:lang w:val="en-US"/>
              </w:rPr>
              <w:t xml:space="preserve"> this Official Mexican Standard and place</w:t>
            </w:r>
            <w:r w:rsidR="006F275C">
              <w:rPr>
                <w:rFonts w:ascii="Verdana" w:hAnsi="Verdana"/>
                <w:color w:val="000000"/>
                <w:sz w:val="16"/>
                <w:szCs w:val="16"/>
                <w:lang w:val="en-US"/>
              </w:rPr>
              <w:t>s</w:t>
            </w:r>
            <w:r w:rsidRPr="00320089">
              <w:rPr>
                <w:rFonts w:ascii="Verdana" w:hAnsi="Verdana"/>
                <w:color w:val="000000"/>
                <w:sz w:val="16"/>
                <w:szCs w:val="16"/>
                <w:lang w:val="en-US"/>
              </w:rPr>
              <w:t xml:space="preserve"> a plate in accordance with </w:t>
            </w:r>
            <w:r w:rsidRPr="00320089">
              <w:rPr>
                <w:rFonts w:ascii="Verdana" w:hAnsi="Verdana"/>
                <w:sz w:val="16"/>
                <w:szCs w:val="16"/>
                <w:lang w:val="en-US"/>
              </w:rPr>
              <w:t>numerals 6.1.4.2 and 6.1.4.3, as applicable.</w:t>
            </w:r>
          </w:p>
        </w:tc>
      </w:tr>
      <w:tr w:rsidR="005E1B25" w:rsidRPr="00E76849" w14:paraId="6E762887" w14:textId="5DD44CAE" w:rsidTr="00320089">
        <w:tc>
          <w:tcPr>
            <w:tcW w:w="4675" w:type="dxa"/>
          </w:tcPr>
          <w:p w14:paraId="12980EA2" w14:textId="77777777" w:rsidR="005E1B25" w:rsidRPr="00300C35" w:rsidRDefault="005E1B25" w:rsidP="005E1B25">
            <w:pPr>
              <w:pStyle w:val="Texto"/>
              <w:spacing w:line="244" w:lineRule="exact"/>
              <w:ind w:firstLine="0"/>
              <w:rPr>
                <w:rFonts w:ascii="Verdana" w:hAnsi="Verdana"/>
                <w:sz w:val="16"/>
                <w:szCs w:val="16"/>
              </w:rPr>
            </w:pPr>
            <w:r w:rsidRPr="00300C35">
              <w:rPr>
                <w:rFonts w:ascii="Verdana" w:hAnsi="Verdana"/>
                <w:b/>
                <w:color w:val="000000"/>
                <w:sz w:val="16"/>
                <w:szCs w:val="16"/>
              </w:rPr>
              <w:t xml:space="preserve">8.1.3 </w:t>
            </w:r>
            <w:r w:rsidRPr="00300C35">
              <w:rPr>
                <w:rFonts w:ascii="Verdana" w:hAnsi="Verdana"/>
                <w:sz w:val="16"/>
                <w:szCs w:val="16"/>
              </w:rPr>
              <w:t>Las personas físicas o morales dedicadas a la fabricación de grúas de arrastre y/o salvamento, sujetos a la presente Norma Oficial Mexicana deberán obtener Registro ante la Secretaría, mismo que se renovará de forma bianual para su actualización o bien, cuando inicie la fabricación de un nuevo modelo. Para obtener dicho Registro se deberá:</w:t>
            </w:r>
          </w:p>
        </w:tc>
        <w:tc>
          <w:tcPr>
            <w:tcW w:w="4675" w:type="dxa"/>
          </w:tcPr>
          <w:p w14:paraId="348E8C0C" w14:textId="2185DB6B" w:rsidR="005E1B25" w:rsidRPr="00320089" w:rsidRDefault="005E1B25" w:rsidP="005E1B25">
            <w:pPr>
              <w:pStyle w:val="Texto"/>
              <w:spacing w:line="244"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8.1.3 </w:t>
            </w:r>
            <w:r w:rsidRPr="00320089">
              <w:rPr>
                <w:rFonts w:ascii="Verdana" w:hAnsi="Verdana"/>
                <w:sz w:val="16"/>
                <w:szCs w:val="16"/>
                <w:lang w:val="en-US"/>
              </w:rPr>
              <w:t xml:space="preserve">Individuals or legal entities dedicated to the manufacture of towing and/or rescue cranes, subject to this Official Mexican Standard, must obtain Registration with the </w:t>
            </w:r>
            <w:r w:rsidR="00E76849" w:rsidRPr="00320089">
              <w:rPr>
                <w:rFonts w:ascii="Verdana" w:hAnsi="Verdana"/>
                <w:sz w:val="16"/>
                <w:szCs w:val="16"/>
                <w:lang w:val="en-US"/>
              </w:rPr>
              <w:t>Secretary</w:t>
            </w:r>
            <w:r w:rsidRPr="00320089">
              <w:rPr>
                <w:rFonts w:ascii="Verdana" w:hAnsi="Verdana"/>
                <w:sz w:val="16"/>
                <w:szCs w:val="16"/>
                <w:lang w:val="en-US"/>
              </w:rPr>
              <w:t xml:space="preserve">, which will be renewed biannually for updating or, when it begins manufacturing a new model. To obtain said Registration </w:t>
            </w:r>
            <w:r w:rsidR="00475502">
              <w:rPr>
                <w:rFonts w:ascii="Verdana" w:hAnsi="Verdana"/>
                <w:sz w:val="16"/>
                <w:szCs w:val="16"/>
                <w:lang w:val="en-US"/>
              </w:rPr>
              <w:t>one</w:t>
            </w:r>
            <w:r w:rsidRPr="00320089">
              <w:rPr>
                <w:rFonts w:ascii="Verdana" w:hAnsi="Verdana"/>
                <w:sz w:val="16"/>
                <w:szCs w:val="16"/>
                <w:lang w:val="en-US"/>
              </w:rPr>
              <w:t xml:space="preserve"> must</w:t>
            </w:r>
            <w:r w:rsidR="00CD1DD6">
              <w:rPr>
                <w:rFonts w:ascii="Verdana" w:hAnsi="Verdana"/>
                <w:sz w:val="16"/>
                <w:szCs w:val="16"/>
                <w:lang w:val="en-US"/>
              </w:rPr>
              <w:t xml:space="preserve"> have</w:t>
            </w:r>
            <w:r w:rsidRPr="00320089">
              <w:rPr>
                <w:rFonts w:ascii="Verdana" w:hAnsi="Verdana"/>
                <w:sz w:val="16"/>
                <w:szCs w:val="16"/>
                <w:lang w:val="en-US"/>
              </w:rPr>
              <w:t>:</w:t>
            </w:r>
          </w:p>
        </w:tc>
      </w:tr>
      <w:tr w:rsidR="005E1B25" w:rsidRPr="005E1B25" w14:paraId="3018FD96" w14:textId="4DAB98F7" w:rsidTr="00320089">
        <w:tc>
          <w:tcPr>
            <w:tcW w:w="4675" w:type="dxa"/>
          </w:tcPr>
          <w:p w14:paraId="45FDAE6A"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a)</w:t>
            </w:r>
            <w:r w:rsidRPr="00300C35">
              <w:rPr>
                <w:rFonts w:ascii="Verdana" w:hAnsi="Verdana"/>
                <w:b/>
                <w:color w:val="000000"/>
                <w:sz w:val="16"/>
                <w:szCs w:val="16"/>
              </w:rPr>
              <w:tab/>
            </w:r>
            <w:r w:rsidRPr="00300C35">
              <w:rPr>
                <w:rFonts w:ascii="Verdana" w:hAnsi="Verdana"/>
                <w:color w:val="000000"/>
                <w:sz w:val="16"/>
                <w:szCs w:val="16"/>
              </w:rPr>
              <w:t>Solicitud por escrito dirigido a la Dirección General de Autotransporte Federal, conteniendo nombre del interesado, domicilio de las instalaciones donde se realizará la fabricación de las grúas de arrastre y/o salvamento, teléfono, correo electrónico y su petición de Registro de persona física o moral dedicada a la fabricación de grúas de arrastre y/o salvamento.</w:t>
            </w:r>
          </w:p>
        </w:tc>
        <w:tc>
          <w:tcPr>
            <w:tcW w:w="4675" w:type="dxa"/>
          </w:tcPr>
          <w:p w14:paraId="4B181412" w14:textId="180EA3DA"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a) </w:t>
            </w:r>
            <w:r w:rsidRPr="00320089">
              <w:rPr>
                <w:rFonts w:ascii="Verdana" w:hAnsi="Verdana"/>
                <w:b/>
                <w:color w:val="000000"/>
                <w:sz w:val="16"/>
                <w:szCs w:val="16"/>
                <w:lang w:val="en-US"/>
              </w:rPr>
              <w:tab/>
            </w:r>
            <w:r w:rsidRPr="00320089">
              <w:rPr>
                <w:rFonts w:ascii="Verdana" w:hAnsi="Verdana"/>
                <w:color w:val="000000"/>
                <w:sz w:val="16"/>
                <w:szCs w:val="16"/>
                <w:lang w:val="en-US"/>
              </w:rPr>
              <w:t xml:space="preserve">Written request addressed to the General Directorate of Federal Motor Transport, containing the name of the interested party, address of the facilities where the manufacturing of the tow and/or rescue cranes will be carried out, telephone number, email and your request for registration of </w:t>
            </w:r>
            <w:r w:rsidR="00CD1DD6">
              <w:rPr>
                <w:rFonts w:ascii="Verdana" w:hAnsi="Verdana"/>
                <w:color w:val="000000"/>
                <w:sz w:val="16"/>
                <w:szCs w:val="16"/>
                <w:lang w:val="en-US"/>
              </w:rPr>
              <w:t>an individual or legal entity</w:t>
            </w:r>
            <w:r w:rsidRPr="00320089">
              <w:rPr>
                <w:rFonts w:ascii="Verdana" w:hAnsi="Verdana"/>
                <w:color w:val="000000"/>
                <w:sz w:val="16"/>
                <w:szCs w:val="16"/>
                <w:lang w:val="en-US"/>
              </w:rPr>
              <w:t xml:space="preserve"> dedicated to the manufacture of towing and/or rescue cranes.</w:t>
            </w:r>
          </w:p>
        </w:tc>
      </w:tr>
      <w:tr w:rsidR="005E1B25" w:rsidRPr="005E1B25" w14:paraId="2EFF955B" w14:textId="7BDF7378" w:rsidTr="00320089">
        <w:tc>
          <w:tcPr>
            <w:tcW w:w="4675" w:type="dxa"/>
          </w:tcPr>
          <w:p w14:paraId="49C53E9B"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b)</w:t>
            </w:r>
            <w:r w:rsidRPr="00300C35">
              <w:rPr>
                <w:rFonts w:ascii="Verdana" w:hAnsi="Verdana"/>
                <w:b/>
                <w:color w:val="000000"/>
                <w:sz w:val="16"/>
                <w:szCs w:val="16"/>
              </w:rPr>
              <w:tab/>
            </w:r>
            <w:r w:rsidRPr="00300C35">
              <w:rPr>
                <w:rFonts w:ascii="Verdana" w:hAnsi="Verdana"/>
                <w:color w:val="000000"/>
                <w:sz w:val="16"/>
                <w:szCs w:val="16"/>
              </w:rPr>
              <w:t>Título de Registro de marca expedido por el IMPI.</w:t>
            </w:r>
          </w:p>
        </w:tc>
        <w:tc>
          <w:tcPr>
            <w:tcW w:w="4675" w:type="dxa"/>
          </w:tcPr>
          <w:p w14:paraId="465DB562" w14:textId="39A9B5F8"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b) </w:t>
            </w:r>
            <w:r w:rsidRPr="00320089">
              <w:rPr>
                <w:rFonts w:ascii="Verdana" w:hAnsi="Verdana"/>
                <w:b/>
                <w:color w:val="000000"/>
                <w:sz w:val="16"/>
                <w:szCs w:val="16"/>
                <w:lang w:val="en-US"/>
              </w:rPr>
              <w:tab/>
            </w:r>
            <w:r w:rsidRPr="00320089">
              <w:rPr>
                <w:rFonts w:ascii="Verdana" w:hAnsi="Verdana"/>
                <w:color w:val="000000"/>
                <w:sz w:val="16"/>
                <w:szCs w:val="16"/>
                <w:lang w:val="en-US"/>
              </w:rPr>
              <w:t>Brand Registration Title issued by the IMPI.</w:t>
            </w:r>
          </w:p>
        </w:tc>
      </w:tr>
      <w:tr w:rsidR="005E1B25" w:rsidRPr="005E1B25" w14:paraId="201229B6" w14:textId="45F9554A" w:rsidTr="00320089">
        <w:tc>
          <w:tcPr>
            <w:tcW w:w="4675" w:type="dxa"/>
          </w:tcPr>
          <w:p w14:paraId="1E117DC1"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c)</w:t>
            </w:r>
            <w:r w:rsidRPr="00300C35">
              <w:rPr>
                <w:rFonts w:ascii="Verdana" w:hAnsi="Verdana"/>
                <w:b/>
                <w:color w:val="000000"/>
                <w:sz w:val="16"/>
                <w:szCs w:val="16"/>
              </w:rPr>
              <w:tab/>
            </w:r>
            <w:r w:rsidRPr="00300C35">
              <w:rPr>
                <w:rFonts w:ascii="Verdana" w:hAnsi="Verdana"/>
                <w:color w:val="000000"/>
                <w:sz w:val="16"/>
                <w:szCs w:val="16"/>
              </w:rPr>
              <w:t>Estar legalmente constituido, lo que se acreditará con Acta Constitutiva. Para Personas Físicas entregará acta de nacimiento e identificación oficial.</w:t>
            </w:r>
          </w:p>
        </w:tc>
        <w:tc>
          <w:tcPr>
            <w:tcW w:w="4675" w:type="dxa"/>
          </w:tcPr>
          <w:p w14:paraId="0949D433" w14:textId="3EB6CEF9"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c) </w:t>
            </w:r>
            <w:r w:rsidRPr="00320089">
              <w:rPr>
                <w:rFonts w:ascii="Verdana" w:hAnsi="Verdana"/>
                <w:b/>
                <w:color w:val="000000"/>
                <w:sz w:val="16"/>
                <w:szCs w:val="16"/>
                <w:lang w:val="en-US"/>
              </w:rPr>
              <w:tab/>
            </w:r>
            <w:r w:rsidRPr="00320089">
              <w:rPr>
                <w:rFonts w:ascii="Verdana" w:hAnsi="Verdana"/>
                <w:color w:val="000000"/>
                <w:sz w:val="16"/>
                <w:szCs w:val="16"/>
                <w:lang w:val="en-US"/>
              </w:rPr>
              <w:t>Be legally constituted, which will be accredited with the Articles of Incorporation. For Individuals, a birth certificate and official identification will be provided.</w:t>
            </w:r>
          </w:p>
        </w:tc>
      </w:tr>
      <w:tr w:rsidR="005E1B25" w:rsidRPr="005E1B25" w14:paraId="15909A1C" w14:textId="24C8330E" w:rsidTr="00320089">
        <w:tc>
          <w:tcPr>
            <w:tcW w:w="4675" w:type="dxa"/>
          </w:tcPr>
          <w:p w14:paraId="73D6E15D"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d)</w:t>
            </w:r>
            <w:r w:rsidRPr="00300C35">
              <w:rPr>
                <w:rFonts w:ascii="Verdana" w:hAnsi="Verdana"/>
                <w:b/>
                <w:color w:val="000000"/>
                <w:sz w:val="16"/>
                <w:szCs w:val="16"/>
              </w:rPr>
              <w:tab/>
            </w:r>
            <w:r w:rsidRPr="00300C35">
              <w:rPr>
                <w:rFonts w:ascii="Verdana" w:hAnsi="Verdana"/>
                <w:color w:val="000000"/>
                <w:sz w:val="16"/>
                <w:szCs w:val="16"/>
              </w:rPr>
              <w:t>Poder Notarial del representante legal e identificación oficial del mismo.</w:t>
            </w:r>
          </w:p>
        </w:tc>
        <w:tc>
          <w:tcPr>
            <w:tcW w:w="4675" w:type="dxa"/>
          </w:tcPr>
          <w:p w14:paraId="2F5B78BA" w14:textId="062F052C"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d) </w:t>
            </w:r>
            <w:r w:rsidRPr="00320089">
              <w:rPr>
                <w:rFonts w:ascii="Verdana" w:hAnsi="Verdana"/>
                <w:b/>
                <w:color w:val="000000"/>
                <w:sz w:val="16"/>
                <w:szCs w:val="16"/>
                <w:lang w:val="en-US"/>
              </w:rPr>
              <w:tab/>
            </w:r>
            <w:r w:rsidRPr="00320089">
              <w:rPr>
                <w:rFonts w:ascii="Verdana" w:hAnsi="Verdana"/>
                <w:color w:val="000000"/>
                <w:sz w:val="16"/>
                <w:szCs w:val="16"/>
                <w:lang w:val="en-US"/>
              </w:rPr>
              <w:t>Power of Attorney of the legal representative and official identification of the same.</w:t>
            </w:r>
          </w:p>
        </w:tc>
      </w:tr>
      <w:tr w:rsidR="005E1B25" w:rsidRPr="00300C35" w14:paraId="0898CBF2" w14:textId="1FC9C1FD" w:rsidTr="00320089">
        <w:tc>
          <w:tcPr>
            <w:tcW w:w="4675" w:type="dxa"/>
          </w:tcPr>
          <w:p w14:paraId="6774D83F"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e)</w:t>
            </w:r>
            <w:r w:rsidRPr="00300C35">
              <w:rPr>
                <w:rFonts w:ascii="Verdana" w:hAnsi="Verdana"/>
                <w:b/>
                <w:color w:val="000000"/>
                <w:sz w:val="16"/>
                <w:szCs w:val="16"/>
              </w:rPr>
              <w:tab/>
            </w:r>
            <w:r w:rsidRPr="00300C35">
              <w:rPr>
                <w:rFonts w:ascii="Verdana" w:hAnsi="Verdana"/>
                <w:color w:val="000000"/>
                <w:sz w:val="16"/>
                <w:szCs w:val="16"/>
              </w:rPr>
              <w:t>Registro Federal de Contribuyentes.</w:t>
            </w:r>
          </w:p>
        </w:tc>
        <w:tc>
          <w:tcPr>
            <w:tcW w:w="4675" w:type="dxa"/>
          </w:tcPr>
          <w:p w14:paraId="1A23BE49" w14:textId="703FC733"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e) </w:t>
            </w:r>
            <w:r w:rsidRPr="00320089">
              <w:rPr>
                <w:rFonts w:ascii="Verdana" w:hAnsi="Verdana"/>
                <w:b/>
                <w:color w:val="000000"/>
                <w:sz w:val="16"/>
                <w:szCs w:val="16"/>
                <w:lang w:val="en-US"/>
              </w:rPr>
              <w:tab/>
            </w:r>
            <w:r w:rsidRPr="00320089">
              <w:rPr>
                <w:rFonts w:ascii="Verdana" w:hAnsi="Verdana"/>
                <w:color w:val="000000"/>
                <w:sz w:val="16"/>
                <w:szCs w:val="16"/>
                <w:lang w:val="en-US"/>
              </w:rPr>
              <w:t>Federal Taxpayer Registry.</w:t>
            </w:r>
            <w:r w:rsidR="00EE6F84">
              <w:rPr>
                <w:rFonts w:ascii="Verdana" w:hAnsi="Verdana"/>
                <w:color w:val="000000"/>
                <w:sz w:val="16"/>
                <w:szCs w:val="16"/>
                <w:lang w:val="en-US"/>
              </w:rPr>
              <w:t xml:space="preserve"> (RFC)</w:t>
            </w:r>
          </w:p>
        </w:tc>
      </w:tr>
      <w:tr w:rsidR="005E1B25" w:rsidRPr="005E1B25" w14:paraId="4423A377" w14:textId="31968214" w:rsidTr="00320089">
        <w:tc>
          <w:tcPr>
            <w:tcW w:w="4675" w:type="dxa"/>
          </w:tcPr>
          <w:p w14:paraId="68D4BB55"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f)</w:t>
            </w:r>
            <w:r w:rsidRPr="00300C35">
              <w:rPr>
                <w:rFonts w:ascii="Verdana" w:hAnsi="Verdana"/>
                <w:b/>
                <w:color w:val="000000"/>
                <w:sz w:val="16"/>
                <w:szCs w:val="16"/>
              </w:rPr>
              <w:tab/>
            </w:r>
            <w:r w:rsidRPr="00300C35">
              <w:rPr>
                <w:rFonts w:ascii="Verdana" w:hAnsi="Verdana"/>
                <w:color w:val="000000"/>
                <w:sz w:val="16"/>
                <w:szCs w:val="16"/>
              </w:rPr>
              <w:t>Demostrar que cuenta con personal con competencia técnica para las labores encomendadas, lo que se acreditará con constancias de capacitación.</w:t>
            </w:r>
          </w:p>
        </w:tc>
        <w:tc>
          <w:tcPr>
            <w:tcW w:w="4675" w:type="dxa"/>
          </w:tcPr>
          <w:p w14:paraId="76090DB5" w14:textId="6B785BAA"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f) </w:t>
            </w:r>
            <w:r w:rsidRPr="00320089">
              <w:rPr>
                <w:rFonts w:ascii="Verdana" w:hAnsi="Verdana"/>
                <w:b/>
                <w:color w:val="000000"/>
                <w:sz w:val="16"/>
                <w:szCs w:val="16"/>
                <w:lang w:val="en-US"/>
              </w:rPr>
              <w:tab/>
            </w:r>
            <w:r w:rsidRPr="00320089">
              <w:rPr>
                <w:rFonts w:ascii="Verdana" w:hAnsi="Verdana"/>
                <w:color w:val="000000"/>
                <w:sz w:val="16"/>
                <w:szCs w:val="16"/>
                <w:lang w:val="en-US"/>
              </w:rPr>
              <w:t>Demonstrate that it has personnel with technical</w:t>
            </w:r>
            <w:r w:rsidR="00D03268">
              <w:rPr>
                <w:rFonts w:ascii="Verdana" w:hAnsi="Verdana"/>
                <w:color w:val="000000"/>
                <w:sz w:val="16"/>
                <w:szCs w:val="16"/>
                <w:lang w:val="en-US"/>
              </w:rPr>
              <w:t xml:space="preserve"> qualification</w:t>
            </w:r>
            <w:r w:rsidRPr="00320089">
              <w:rPr>
                <w:rFonts w:ascii="Verdana" w:hAnsi="Verdana"/>
                <w:color w:val="000000"/>
                <w:sz w:val="16"/>
                <w:szCs w:val="16"/>
                <w:lang w:val="en-US"/>
              </w:rPr>
              <w:t xml:space="preserve"> for the tasks entrusted to it, which will be accredited with training certificates.</w:t>
            </w:r>
          </w:p>
        </w:tc>
      </w:tr>
      <w:tr w:rsidR="005E1B25" w:rsidRPr="005E1B25" w14:paraId="6EEB98EF" w14:textId="5117E445" w:rsidTr="00320089">
        <w:tc>
          <w:tcPr>
            <w:tcW w:w="4675" w:type="dxa"/>
          </w:tcPr>
          <w:p w14:paraId="2642E22D"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g)</w:t>
            </w:r>
            <w:r w:rsidRPr="00300C35">
              <w:rPr>
                <w:rFonts w:ascii="Verdana" w:hAnsi="Verdana"/>
                <w:b/>
                <w:color w:val="000000"/>
                <w:sz w:val="16"/>
                <w:szCs w:val="16"/>
              </w:rPr>
              <w:tab/>
            </w:r>
            <w:r w:rsidRPr="00300C35">
              <w:rPr>
                <w:rFonts w:ascii="Verdana" w:hAnsi="Verdana"/>
                <w:color w:val="000000"/>
                <w:sz w:val="16"/>
                <w:szCs w:val="16"/>
              </w:rPr>
              <w:t>Copia de los Certificados emitidos por los Organismos de Certificación, respecto de sus equipos grúas de arrastre y/o salvamento, sujetos a la presente Norma Oficial Mexicana.</w:t>
            </w:r>
          </w:p>
        </w:tc>
        <w:tc>
          <w:tcPr>
            <w:tcW w:w="4675" w:type="dxa"/>
          </w:tcPr>
          <w:p w14:paraId="1C9D061B" w14:textId="5257FA43"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g) </w:t>
            </w:r>
            <w:r w:rsidRPr="00320089">
              <w:rPr>
                <w:rFonts w:ascii="Verdana" w:hAnsi="Verdana"/>
                <w:b/>
                <w:color w:val="000000"/>
                <w:sz w:val="16"/>
                <w:szCs w:val="16"/>
                <w:lang w:val="en-US"/>
              </w:rPr>
              <w:tab/>
            </w:r>
            <w:r w:rsidRPr="00320089">
              <w:rPr>
                <w:rFonts w:ascii="Verdana" w:hAnsi="Verdana"/>
                <w:color w:val="000000"/>
                <w:sz w:val="16"/>
                <w:szCs w:val="16"/>
                <w:lang w:val="en-US"/>
              </w:rPr>
              <w:t>Copy of the Certificates issued by the Certification Bodies, regarding their towing and/or rescue crane equipment, subject to this Official Mexican Standard.</w:t>
            </w:r>
          </w:p>
        </w:tc>
      </w:tr>
      <w:tr w:rsidR="005E1B25" w:rsidRPr="005E1B25" w14:paraId="268F7F7C" w14:textId="31109760" w:rsidTr="00320089">
        <w:tc>
          <w:tcPr>
            <w:tcW w:w="4675" w:type="dxa"/>
          </w:tcPr>
          <w:p w14:paraId="5F56F8B1" w14:textId="77777777" w:rsidR="005E1B25" w:rsidRPr="00300C35" w:rsidRDefault="005E1B25" w:rsidP="005E1B25">
            <w:pPr>
              <w:pStyle w:val="Texto"/>
              <w:spacing w:line="262" w:lineRule="exact"/>
              <w:ind w:firstLine="0"/>
              <w:rPr>
                <w:rFonts w:ascii="Verdana" w:hAnsi="Verdana"/>
                <w:sz w:val="16"/>
                <w:szCs w:val="16"/>
              </w:rPr>
            </w:pPr>
            <w:r w:rsidRPr="00300C35">
              <w:rPr>
                <w:rFonts w:ascii="Verdana" w:hAnsi="Verdana"/>
                <w:b/>
                <w:color w:val="000000"/>
                <w:sz w:val="16"/>
                <w:szCs w:val="16"/>
              </w:rPr>
              <w:t xml:space="preserve">8.1.4 </w:t>
            </w:r>
            <w:r w:rsidRPr="00300C35">
              <w:rPr>
                <w:rFonts w:ascii="Verdana" w:hAnsi="Verdana"/>
                <w:sz w:val="16"/>
                <w:szCs w:val="16"/>
              </w:rPr>
              <w:t>La SICT en el ámbito de sus atribuciones podrá realizar inspecciones a los fabricantes y vigilar que cuenten con la capacidad instalada, personal calificado y certificaciones correspondientes.</w:t>
            </w:r>
          </w:p>
        </w:tc>
        <w:tc>
          <w:tcPr>
            <w:tcW w:w="4675" w:type="dxa"/>
          </w:tcPr>
          <w:p w14:paraId="648C1E02" w14:textId="1428CFBB"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8.1.4 </w:t>
            </w:r>
            <w:r w:rsidRPr="00320089">
              <w:rPr>
                <w:rFonts w:ascii="Verdana" w:hAnsi="Verdana"/>
                <w:sz w:val="16"/>
                <w:szCs w:val="16"/>
                <w:lang w:val="en-US"/>
              </w:rPr>
              <w:t>The SICT, within the scope of its powers, may carry out inspections on manufacturers and ensure that they have the installed capacity, qualified personnel and corresponding certifications.</w:t>
            </w:r>
          </w:p>
        </w:tc>
      </w:tr>
      <w:tr w:rsidR="005E1B25" w:rsidRPr="005E1B25" w14:paraId="15FCFE6D" w14:textId="744FFB47" w:rsidTr="00320089">
        <w:tc>
          <w:tcPr>
            <w:tcW w:w="4675" w:type="dxa"/>
          </w:tcPr>
          <w:p w14:paraId="6A1A8213" w14:textId="77777777" w:rsidR="005E1B25" w:rsidRPr="00300C35" w:rsidRDefault="005E1B25" w:rsidP="005E1B25">
            <w:pPr>
              <w:pStyle w:val="Texto"/>
              <w:spacing w:line="262" w:lineRule="exact"/>
              <w:ind w:firstLine="0"/>
              <w:rPr>
                <w:rFonts w:ascii="Verdana" w:hAnsi="Verdana"/>
                <w:b/>
                <w:color w:val="000000"/>
                <w:sz w:val="16"/>
                <w:szCs w:val="16"/>
              </w:rPr>
            </w:pPr>
            <w:r w:rsidRPr="00300C35">
              <w:rPr>
                <w:rFonts w:ascii="Verdana" w:hAnsi="Verdana"/>
                <w:b/>
                <w:color w:val="000000"/>
                <w:sz w:val="16"/>
                <w:szCs w:val="16"/>
              </w:rPr>
              <w:lastRenderedPageBreak/>
              <w:t>8.2 Sección II. Para las Unidades de Inspección (durante la operación)</w:t>
            </w:r>
          </w:p>
        </w:tc>
        <w:tc>
          <w:tcPr>
            <w:tcW w:w="4675" w:type="dxa"/>
          </w:tcPr>
          <w:p w14:paraId="3B67D6F8" w14:textId="55ED6AE3"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8.2 Section II. For </w:t>
            </w:r>
            <w:r w:rsidR="009212A1">
              <w:rPr>
                <w:rFonts w:ascii="Verdana" w:hAnsi="Verdana"/>
                <w:b/>
                <w:color w:val="000000"/>
                <w:sz w:val="16"/>
                <w:szCs w:val="16"/>
                <w:lang w:val="en-US"/>
              </w:rPr>
              <w:t>Unit</w:t>
            </w:r>
            <w:r w:rsidR="005A23CC">
              <w:rPr>
                <w:rFonts w:ascii="Verdana" w:hAnsi="Verdana"/>
                <w:b/>
                <w:color w:val="000000"/>
                <w:sz w:val="16"/>
                <w:szCs w:val="16"/>
                <w:lang w:val="en-US"/>
              </w:rPr>
              <w:t>s</w:t>
            </w:r>
            <w:r w:rsidR="009212A1">
              <w:rPr>
                <w:rFonts w:ascii="Verdana" w:hAnsi="Verdana"/>
                <w:b/>
                <w:color w:val="000000"/>
                <w:sz w:val="16"/>
                <w:szCs w:val="16"/>
                <w:lang w:val="en-US"/>
              </w:rPr>
              <w:t xml:space="preserve"> of Inspection</w:t>
            </w:r>
            <w:r w:rsidRPr="00320089">
              <w:rPr>
                <w:rFonts w:ascii="Verdana" w:hAnsi="Verdana"/>
                <w:b/>
                <w:color w:val="000000"/>
                <w:sz w:val="16"/>
                <w:szCs w:val="16"/>
                <w:lang w:val="en-US"/>
              </w:rPr>
              <w:t xml:space="preserve"> (during </w:t>
            </w:r>
            <w:r w:rsidR="005A23CC">
              <w:rPr>
                <w:rFonts w:ascii="Verdana" w:hAnsi="Verdana"/>
                <w:b/>
                <w:color w:val="000000"/>
                <w:sz w:val="16"/>
                <w:szCs w:val="16"/>
                <w:lang w:val="en-US"/>
              </w:rPr>
              <w:t xml:space="preserve">the </w:t>
            </w:r>
            <w:r w:rsidRPr="00320089">
              <w:rPr>
                <w:rFonts w:ascii="Verdana" w:hAnsi="Verdana"/>
                <w:b/>
                <w:color w:val="000000"/>
                <w:sz w:val="16"/>
                <w:szCs w:val="16"/>
                <w:lang w:val="en-US"/>
              </w:rPr>
              <w:t>operation)</w:t>
            </w:r>
          </w:p>
        </w:tc>
      </w:tr>
      <w:tr w:rsidR="005E1B25" w:rsidRPr="005E1B25" w14:paraId="54DE5240" w14:textId="27052D54" w:rsidTr="00320089">
        <w:tc>
          <w:tcPr>
            <w:tcW w:w="4675" w:type="dxa"/>
          </w:tcPr>
          <w:p w14:paraId="25B9682D" w14:textId="77777777" w:rsidR="005E1B25" w:rsidRPr="00300C35" w:rsidRDefault="005E1B25" w:rsidP="005E1B25">
            <w:pPr>
              <w:pStyle w:val="Texto"/>
              <w:spacing w:line="262" w:lineRule="exact"/>
              <w:ind w:firstLine="0"/>
              <w:rPr>
                <w:rFonts w:ascii="Verdana" w:hAnsi="Verdana"/>
                <w:sz w:val="16"/>
                <w:szCs w:val="16"/>
              </w:rPr>
            </w:pPr>
            <w:r w:rsidRPr="00300C35">
              <w:rPr>
                <w:rFonts w:ascii="Verdana" w:hAnsi="Verdana"/>
                <w:b/>
                <w:color w:val="000000"/>
                <w:sz w:val="16"/>
                <w:szCs w:val="16"/>
              </w:rPr>
              <w:t xml:space="preserve">8.2.1 </w:t>
            </w:r>
            <w:r w:rsidRPr="00300C35">
              <w:rPr>
                <w:rFonts w:ascii="Verdana" w:hAnsi="Verdana"/>
                <w:color w:val="000000"/>
                <w:sz w:val="16"/>
                <w:szCs w:val="16"/>
              </w:rPr>
              <w:t>La evaluación de conformidad para vehículos tipo grúa en operación se llevará a cabo por personal autorizado de la Secretaría, o por Unidades de Inspección acreditadas y aprobadas, conforme a la legislación vigente y para vehículos tipo grúa nuevos, se efectuará una inspección por parte de las Unidades de Inspección, mediante la expedición de un dictamen de inspección de cumplimiento de las especificaciones establecidas en la presente Norma Oficial Mexicana.</w:t>
            </w:r>
          </w:p>
        </w:tc>
        <w:tc>
          <w:tcPr>
            <w:tcW w:w="4675" w:type="dxa"/>
          </w:tcPr>
          <w:p w14:paraId="0CA8C071" w14:textId="4E6339EE"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8.2.1 </w:t>
            </w:r>
            <w:r w:rsidRPr="00320089">
              <w:rPr>
                <w:rFonts w:ascii="Verdana" w:hAnsi="Verdana"/>
                <w:color w:val="000000"/>
                <w:sz w:val="16"/>
                <w:szCs w:val="16"/>
                <w:lang w:val="en-US"/>
              </w:rPr>
              <w:t xml:space="preserve">The </w:t>
            </w:r>
            <w:r w:rsidR="005A23CC">
              <w:rPr>
                <w:rFonts w:ascii="Verdana" w:hAnsi="Verdana"/>
                <w:color w:val="000000"/>
                <w:sz w:val="16"/>
                <w:szCs w:val="16"/>
                <w:lang w:val="en-US"/>
              </w:rPr>
              <w:t>evaluation of conformity</w:t>
            </w:r>
            <w:r w:rsidRPr="00320089">
              <w:rPr>
                <w:rFonts w:ascii="Verdana" w:hAnsi="Verdana"/>
                <w:color w:val="000000"/>
                <w:sz w:val="16"/>
                <w:szCs w:val="16"/>
                <w:lang w:val="en-US"/>
              </w:rPr>
              <w:t xml:space="preserve"> for crane-type vehicles in operation will be carried out by authorized personnel of the </w:t>
            </w:r>
            <w:r w:rsidR="00E76849" w:rsidRPr="00320089">
              <w:rPr>
                <w:rFonts w:ascii="Verdana" w:hAnsi="Verdana"/>
                <w:color w:val="000000"/>
                <w:sz w:val="16"/>
                <w:szCs w:val="16"/>
                <w:lang w:val="en-US"/>
              </w:rPr>
              <w:t>Secretary</w:t>
            </w:r>
            <w:r w:rsidRPr="00320089">
              <w:rPr>
                <w:rFonts w:ascii="Verdana" w:hAnsi="Verdana"/>
                <w:color w:val="000000"/>
                <w:sz w:val="16"/>
                <w:szCs w:val="16"/>
                <w:lang w:val="en-US"/>
              </w:rPr>
              <w:t xml:space="preserve">, or by accredited and approved </w:t>
            </w:r>
            <w:r w:rsidR="009212A1">
              <w:rPr>
                <w:rFonts w:ascii="Verdana" w:hAnsi="Verdana"/>
                <w:color w:val="000000"/>
                <w:sz w:val="16"/>
                <w:szCs w:val="16"/>
                <w:lang w:val="en-US"/>
              </w:rPr>
              <w:t>Unit</w:t>
            </w:r>
            <w:r w:rsidR="005A23CC">
              <w:rPr>
                <w:rFonts w:ascii="Verdana" w:hAnsi="Verdana"/>
                <w:color w:val="000000"/>
                <w:sz w:val="16"/>
                <w:szCs w:val="16"/>
                <w:lang w:val="en-US"/>
              </w:rPr>
              <w:t>s</w:t>
            </w:r>
            <w:r w:rsidR="009212A1">
              <w:rPr>
                <w:rFonts w:ascii="Verdana" w:hAnsi="Verdana"/>
                <w:color w:val="000000"/>
                <w:sz w:val="16"/>
                <w:szCs w:val="16"/>
                <w:lang w:val="en-US"/>
              </w:rPr>
              <w:t xml:space="preserve"> of Inspection</w:t>
            </w:r>
            <w:r w:rsidRPr="00320089">
              <w:rPr>
                <w:rFonts w:ascii="Verdana" w:hAnsi="Verdana"/>
                <w:color w:val="000000"/>
                <w:sz w:val="16"/>
                <w:szCs w:val="16"/>
                <w:lang w:val="en-US"/>
              </w:rPr>
              <w:t xml:space="preserve">, in accordance with current legislation and for new crane-type vehicles, an inspection will be carried out </w:t>
            </w:r>
            <w:r w:rsidR="00692101">
              <w:rPr>
                <w:rFonts w:ascii="Verdana" w:hAnsi="Verdana"/>
                <w:color w:val="000000"/>
                <w:sz w:val="16"/>
                <w:szCs w:val="16"/>
                <w:lang w:val="en-US"/>
              </w:rPr>
              <w:t>in</w:t>
            </w:r>
            <w:r w:rsidRPr="00320089">
              <w:rPr>
                <w:rFonts w:ascii="Verdana" w:hAnsi="Verdana"/>
                <w:color w:val="000000"/>
                <w:sz w:val="16"/>
                <w:szCs w:val="16"/>
                <w:lang w:val="en-US"/>
              </w:rPr>
              <w:t xml:space="preserve"> part </w:t>
            </w:r>
            <w:r w:rsidR="00692101">
              <w:rPr>
                <w:rFonts w:ascii="Verdana" w:hAnsi="Verdana"/>
                <w:color w:val="000000"/>
                <w:sz w:val="16"/>
                <w:szCs w:val="16"/>
                <w:lang w:val="en-US"/>
              </w:rPr>
              <w:t>by</w:t>
            </w:r>
            <w:r w:rsidRPr="00320089">
              <w:rPr>
                <w:rFonts w:ascii="Verdana" w:hAnsi="Verdana"/>
                <w:color w:val="000000"/>
                <w:sz w:val="16"/>
                <w:szCs w:val="16"/>
                <w:lang w:val="en-US"/>
              </w:rPr>
              <w:t xml:space="preserve"> the </w:t>
            </w:r>
            <w:r w:rsidR="009212A1">
              <w:rPr>
                <w:rFonts w:ascii="Verdana" w:hAnsi="Verdana"/>
                <w:color w:val="000000"/>
                <w:sz w:val="16"/>
                <w:szCs w:val="16"/>
                <w:lang w:val="en-US"/>
              </w:rPr>
              <w:t>Unit of Inspection</w:t>
            </w:r>
            <w:r w:rsidRPr="00320089">
              <w:rPr>
                <w:rFonts w:ascii="Verdana" w:hAnsi="Verdana"/>
                <w:color w:val="000000"/>
                <w:sz w:val="16"/>
                <w:szCs w:val="16"/>
                <w:lang w:val="en-US"/>
              </w:rPr>
              <w:t>s, through the issuance of an inspection report of compliance with the specifications established in this Official Mexican Standard.</w:t>
            </w:r>
          </w:p>
        </w:tc>
      </w:tr>
      <w:tr w:rsidR="005E1B25" w:rsidRPr="00300C35" w14:paraId="3A1892E6" w14:textId="244FFA40" w:rsidTr="00320089">
        <w:tc>
          <w:tcPr>
            <w:tcW w:w="4675" w:type="dxa"/>
          </w:tcPr>
          <w:p w14:paraId="70063B29" w14:textId="77777777" w:rsidR="005E1B25" w:rsidRPr="00300C35" w:rsidRDefault="005E1B25" w:rsidP="005E1B25">
            <w:pPr>
              <w:pStyle w:val="Texto"/>
              <w:spacing w:line="262" w:lineRule="exact"/>
              <w:ind w:firstLine="0"/>
              <w:rPr>
                <w:rFonts w:ascii="Verdana" w:hAnsi="Verdana"/>
                <w:b/>
                <w:sz w:val="16"/>
                <w:szCs w:val="16"/>
              </w:rPr>
            </w:pPr>
            <w:r w:rsidRPr="00300C35">
              <w:rPr>
                <w:rFonts w:ascii="Verdana" w:hAnsi="Verdana"/>
                <w:b/>
                <w:color w:val="000000"/>
                <w:sz w:val="16"/>
                <w:szCs w:val="16"/>
              </w:rPr>
              <w:t>9. Inspección</w:t>
            </w:r>
          </w:p>
        </w:tc>
        <w:tc>
          <w:tcPr>
            <w:tcW w:w="4675" w:type="dxa"/>
          </w:tcPr>
          <w:p w14:paraId="2B403215" w14:textId="3DDD8FCB"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9. Inspection</w:t>
            </w:r>
          </w:p>
        </w:tc>
      </w:tr>
      <w:tr w:rsidR="005E1B25" w:rsidRPr="00FC0414" w14:paraId="2FBA8B20" w14:textId="56226505" w:rsidTr="00320089">
        <w:tc>
          <w:tcPr>
            <w:tcW w:w="4675" w:type="dxa"/>
          </w:tcPr>
          <w:p w14:paraId="5BC856E6" w14:textId="77777777" w:rsidR="005E1B25" w:rsidRPr="00300C35" w:rsidRDefault="005E1B25" w:rsidP="005E1B25">
            <w:pPr>
              <w:pStyle w:val="Texto"/>
              <w:spacing w:line="262" w:lineRule="exact"/>
              <w:ind w:firstLine="0"/>
              <w:rPr>
                <w:rFonts w:ascii="Verdana" w:hAnsi="Verdana"/>
                <w:sz w:val="16"/>
                <w:szCs w:val="16"/>
              </w:rPr>
            </w:pPr>
            <w:r w:rsidRPr="00300C35">
              <w:rPr>
                <w:rFonts w:ascii="Verdana" w:hAnsi="Verdana"/>
                <w:sz w:val="16"/>
                <w:szCs w:val="16"/>
              </w:rPr>
              <w:t>Previo a la inspección de las especificaciones del numeral 6 de esta Norma Oficial Mexicana, se deberá corroborar que el chasis cabina corresponde a lo establecido en las Tablas 1 y 2, en lo referente al PBVD del camión para grúa, mediante documento o placa, expedido por el fabricante de equipo original (OEM) previsto en el numeral 4.1.16, verificando que el vehículo tipo grúa se encuentre clasificada en el tipo que corresponde. Asimismo, deberá verificarse lo previsto en el numeral 6.1.4.3.2.</w:t>
            </w:r>
          </w:p>
        </w:tc>
        <w:tc>
          <w:tcPr>
            <w:tcW w:w="4675" w:type="dxa"/>
          </w:tcPr>
          <w:p w14:paraId="008A5CCB" w14:textId="205772B1" w:rsidR="005E1B25" w:rsidRPr="00320089" w:rsidRDefault="005E1B25" w:rsidP="005E1B25">
            <w:pPr>
              <w:pStyle w:val="Texto"/>
              <w:spacing w:line="262" w:lineRule="exact"/>
              <w:ind w:firstLine="0"/>
              <w:rPr>
                <w:rFonts w:ascii="Verdana" w:hAnsi="Verdana"/>
                <w:sz w:val="16"/>
                <w:szCs w:val="16"/>
                <w:lang w:val="en-US"/>
              </w:rPr>
            </w:pPr>
            <w:r w:rsidRPr="00320089">
              <w:rPr>
                <w:rFonts w:ascii="Verdana" w:hAnsi="Verdana"/>
                <w:sz w:val="16"/>
                <w:szCs w:val="16"/>
                <w:lang w:val="en-US"/>
              </w:rPr>
              <w:t xml:space="preserve">Prior to the inspection of the specifications of numeral 6 of this Official Mexican Standard, it must be confirmed that the chassis cab corresponds to what is established in Tables 1 and 2, in relation to the </w:t>
            </w:r>
            <w:r w:rsidR="00FC0414" w:rsidRPr="00320089">
              <w:rPr>
                <w:rFonts w:ascii="Verdana" w:hAnsi="Verdana"/>
                <w:sz w:val="16"/>
                <w:szCs w:val="16"/>
                <w:lang w:val="en-US"/>
              </w:rPr>
              <w:t>GVWR</w:t>
            </w:r>
            <w:r w:rsidRPr="00320089">
              <w:rPr>
                <w:rFonts w:ascii="Verdana" w:hAnsi="Verdana"/>
                <w:sz w:val="16"/>
                <w:szCs w:val="16"/>
                <w:lang w:val="en-US"/>
              </w:rPr>
              <w:t xml:space="preserve"> of the crane truck, by means of a document or plate, issued by the original equipment manufacturer (OEM) provided for in section 4.1.16, verifying that the crane-type vehicle is classified in the corresponding type. Likewise, the provisions of section 6.1.4.3.2 must be verified.</w:t>
            </w:r>
          </w:p>
        </w:tc>
      </w:tr>
      <w:tr w:rsidR="005E1B25" w:rsidRPr="005E1B25" w14:paraId="72DA2067" w14:textId="69CFCD6A" w:rsidTr="00320089">
        <w:tc>
          <w:tcPr>
            <w:tcW w:w="4675" w:type="dxa"/>
          </w:tcPr>
          <w:p w14:paraId="22780EBD"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9.1 </w:t>
            </w:r>
            <w:r w:rsidRPr="00300C35">
              <w:rPr>
                <w:rFonts w:ascii="Verdana" w:hAnsi="Verdana"/>
                <w:color w:val="000000"/>
                <w:sz w:val="16"/>
                <w:szCs w:val="16"/>
              </w:rPr>
              <w:t>Las especificaciones de los numerales 6.1.1 y 6.1.2.2, se revisarán documentalmente con las facturas de los equipos que se comercialicen y de forma visual.</w:t>
            </w:r>
          </w:p>
        </w:tc>
        <w:tc>
          <w:tcPr>
            <w:tcW w:w="4675" w:type="dxa"/>
          </w:tcPr>
          <w:p w14:paraId="64083D5D" w14:textId="17ADB5DC"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9.1 </w:t>
            </w:r>
            <w:r w:rsidRPr="00320089">
              <w:rPr>
                <w:rFonts w:ascii="Verdana" w:hAnsi="Verdana"/>
                <w:color w:val="000000"/>
                <w:sz w:val="16"/>
                <w:szCs w:val="16"/>
                <w:lang w:val="en-US"/>
              </w:rPr>
              <w:t xml:space="preserve">The specifications of sections 6.1.1 and 6.1.2.2 will be reviewed in documents with the invoices of the equipment that is marketed and </w:t>
            </w:r>
            <w:r w:rsidR="001848C5">
              <w:rPr>
                <w:rFonts w:ascii="Verdana" w:hAnsi="Verdana"/>
                <w:color w:val="000000"/>
                <w:sz w:val="16"/>
                <w:szCs w:val="16"/>
                <w:lang w:val="en-US"/>
              </w:rPr>
              <w:t>by visual inspection.</w:t>
            </w:r>
          </w:p>
        </w:tc>
      </w:tr>
      <w:tr w:rsidR="005E1B25" w:rsidRPr="005E1B25" w14:paraId="44A50F32" w14:textId="39445409" w:rsidTr="00320089">
        <w:tc>
          <w:tcPr>
            <w:tcW w:w="4675" w:type="dxa"/>
          </w:tcPr>
          <w:p w14:paraId="351A1504"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9.2 </w:t>
            </w:r>
            <w:r w:rsidRPr="00300C35">
              <w:rPr>
                <w:rFonts w:ascii="Verdana" w:hAnsi="Verdana"/>
                <w:color w:val="000000"/>
                <w:sz w:val="16"/>
                <w:szCs w:val="16"/>
              </w:rPr>
              <w:t>Las especificaciones de los numerales 6.1.3.1 al 6.1.3.4, se inspeccionarán visualmente cuando los vehículos tipo grúa estén en operación.</w:t>
            </w:r>
          </w:p>
        </w:tc>
        <w:tc>
          <w:tcPr>
            <w:tcW w:w="4675" w:type="dxa"/>
          </w:tcPr>
          <w:p w14:paraId="0D58AFD8" w14:textId="6D3B31DA"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9.2 </w:t>
            </w:r>
            <w:r w:rsidRPr="00320089">
              <w:rPr>
                <w:rFonts w:ascii="Verdana" w:hAnsi="Verdana"/>
                <w:color w:val="000000"/>
                <w:sz w:val="16"/>
                <w:szCs w:val="16"/>
                <w:lang w:val="en-US"/>
              </w:rPr>
              <w:t>The specifications of sections 6.1.3.1 to 6.1.3.4 will be visually inspected when the crane-type vehicles are in operation.</w:t>
            </w:r>
          </w:p>
        </w:tc>
      </w:tr>
      <w:tr w:rsidR="005E1B25" w:rsidRPr="005E1B25" w14:paraId="6BADBA31" w14:textId="64204B7A" w:rsidTr="00320089">
        <w:tc>
          <w:tcPr>
            <w:tcW w:w="4675" w:type="dxa"/>
          </w:tcPr>
          <w:p w14:paraId="0B44DBB7"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9.3 </w:t>
            </w:r>
            <w:r w:rsidRPr="00300C35">
              <w:rPr>
                <w:rFonts w:ascii="Verdana" w:hAnsi="Verdana"/>
                <w:color w:val="000000"/>
                <w:sz w:val="16"/>
                <w:szCs w:val="16"/>
              </w:rPr>
              <w:t>Las especificaciones de los numerales 6.1.3.5 y 6.1.3.6 se inspeccionará contra la constancia o placa emitida por el fabricante del chasis cabina.</w:t>
            </w:r>
          </w:p>
        </w:tc>
        <w:tc>
          <w:tcPr>
            <w:tcW w:w="4675" w:type="dxa"/>
          </w:tcPr>
          <w:p w14:paraId="45FC75C4" w14:textId="12F466A5"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9.3 </w:t>
            </w:r>
            <w:r w:rsidRPr="00320089">
              <w:rPr>
                <w:rFonts w:ascii="Verdana" w:hAnsi="Verdana"/>
                <w:color w:val="000000"/>
                <w:sz w:val="16"/>
                <w:szCs w:val="16"/>
                <w:lang w:val="en-US"/>
              </w:rPr>
              <w:t>The specifications of sections 6.1.3.5 and 6.1.3.6 will be inspected against the certificate or plate issued by the manufacturer of the cabin chassis.</w:t>
            </w:r>
          </w:p>
        </w:tc>
      </w:tr>
      <w:tr w:rsidR="005E1B25" w:rsidRPr="005E1B25" w14:paraId="0A6AD7D7" w14:textId="6BC85129" w:rsidTr="00320089">
        <w:tc>
          <w:tcPr>
            <w:tcW w:w="4675" w:type="dxa"/>
          </w:tcPr>
          <w:p w14:paraId="02CCEB48"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9.4 </w:t>
            </w:r>
            <w:r w:rsidRPr="00300C35">
              <w:rPr>
                <w:rFonts w:ascii="Verdana" w:hAnsi="Verdana"/>
                <w:color w:val="000000"/>
                <w:sz w:val="16"/>
                <w:szCs w:val="16"/>
              </w:rPr>
              <w:t>Las especificaciones de los numerales 6.1.3.7 y 6.1.3.8 se inspeccionarán visualmente.</w:t>
            </w:r>
          </w:p>
        </w:tc>
        <w:tc>
          <w:tcPr>
            <w:tcW w:w="4675" w:type="dxa"/>
          </w:tcPr>
          <w:p w14:paraId="7EDE861B" w14:textId="45127187"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9.4 </w:t>
            </w:r>
            <w:r w:rsidRPr="00320089">
              <w:rPr>
                <w:rFonts w:ascii="Verdana" w:hAnsi="Verdana"/>
                <w:color w:val="000000"/>
                <w:sz w:val="16"/>
                <w:szCs w:val="16"/>
                <w:lang w:val="en-US"/>
              </w:rPr>
              <w:t>The specifications of paragraphs 6.1.3.7 and 6.1.3.8 will be visually inspected.</w:t>
            </w:r>
          </w:p>
        </w:tc>
      </w:tr>
      <w:tr w:rsidR="005E1B25" w:rsidRPr="005E1B25" w14:paraId="1DE30010" w14:textId="27DBC769" w:rsidTr="00320089">
        <w:tc>
          <w:tcPr>
            <w:tcW w:w="4675" w:type="dxa"/>
          </w:tcPr>
          <w:p w14:paraId="3FE70CCE"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9.5 </w:t>
            </w:r>
            <w:r w:rsidRPr="00300C35">
              <w:rPr>
                <w:rFonts w:ascii="Verdana" w:hAnsi="Verdana"/>
                <w:color w:val="000000"/>
                <w:sz w:val="16"/>
                <w:szCs w:val="16"/>
              </w:rPr>
              <w:t>Las especificaciones de los numerales 6.1.3.9.1, 6.1.3.9.2 y 6.1.3.10.1 se inspeccionarán visualmente.</w:t>
            </w:r>
          </w:p>
        </w:tc>
        <w:tc>
          <w:tcPr>
            <w:tcW w:w="4675" w:type="dxa"/>
          </w:tcPr>
          <w:p w14:paraId="357DC32A" w14:textId="6F9A1A9D"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9.5 </w:t>
            </w:r>
            <w:r w:rsidRPr="00320089">
              <w:rPr>
                <w:rFonts w:ascii="Verdana" w:hAnsi="Verdana"/>
                <w:color w:val="000000"/>
                <w:sz w:val="16"/>
                <w:szCs w:val="16"/>
                <w:lang w:val="en-US"/>
              </w:rPr>
              <w:t>The specifications of paragraphs 6.1.3.9.1, 6.1.3.9.2 and 6.1.3.10.1 will be visually inspected.</w:t>
            </w:r>
          </w:p>
        </w:tc>
      </w:tr>
      <w:tr w:rsidR="005E1B25" w:rsidRPr="005E1B25" w14:paraId="3E08E096" w14:textId="5876CFD2" w:rsidTr="00320089">
        <w:tc>
          <w:tcPr>
            <w:tcW w:w="4675" w:type="dxa"/>
          </w:tcPr>
          <w:p w14:paraId="28862A13"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9.6 </w:t>
            </w:r>
            <w:r w:rsidRPr="00300C35">
              <w:rPr>
                <w:rFonts w:ascii="Verdana" w:hAnsi="Verdana"/>
                <w:color w:val="000000"/>
                <w:sz w:val="16"/>
                <w:szCs w:val="16"/>
              </w:rPr>
              <w:t>Las especificaciones de los numerales, 6.1.4.1, 6.1.4.2, y 6.1.4.3, se inspeccionarán visualmente.</w:t>
            </w:r>
          </w:p>
        </w:tc>
        <w:tc>
          <w:tcPr>
            <w:tcW w:w="4675" w:type="dxa"/>
          </w:tcPr>
          <w:p w14:paraId="610F8B92" w14:textId="05FBD952"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9.6 </w:t>
            </w:r>
            <w:r w:rsidRPr="00320089">
              <w:rPr>
                <w:rFonts w:ascii="Verdana" w:hAnsi="Verdana"/>
                <w:color w:val="000000"/>
                <w:sz w:val="16"/>
                <w:szCs w:val="16"/>
                <w:lang w:val="en-US"/>
              </w:rPr>
              <w:t>The specifications of paragraphs, 6.1.4.1, 6.1.4.2, and 6.1.4.3, shall be visually inspected.</w:t>
            </w:r>
          </w:p>
        </w:tc>
      </w:tr>
      <w:tr w:rsidR="005E1B25" w:rsidRPr="005E1B25" w14:paraId="1751B778" w14:textId="3D528EAF" w:rsidTr="00320089">
        <w:tc>
          <w:tcPr>
            <w:tcW w:w="4675" w:type="dxa"/>
          </w:tcPr>
          <w:p w14:paraId="759CB17B"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9.7 </w:t>
            </w:r>
            <w:r w:rsidRPr="00300C35">
              <w:rPr>
                <w:rFonts w:ascii="Verdana" w:hAnsi="Verdana"/>
                <w:color w:val="000000"/>
                <w:sz w:val="16"/>
                <w:szCs w:val="16"/>
              </w:rPr>
              <w:t>Las especificaciones de los numerales 6.2.1, 6.2.2, 6.2.3, 6.3.1 y 6.3.2 se inspeccionarán visualmente.</w:t>
            </w:r>
          </w:p>
        </w:tc>
        <w:tc>
          <w:tcPr>
            <w:tcW w:w="4675" w:type="dxa"/>
          </w:tcPr>
          <w:p w14:paraId="23389F60" w14:textId="29CCE200"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9.7 </w:t>
            </w:r>
            <w:r w:rsidRPr="00320089">
              <w:rPr>
                <w:rFonts w:ascii="Verdana" w:hAnsi="Verdana"/>
                <w:color w:val="000000"/>
                <w:sz w:val="16"/>
                <w:szCs w:val="16"/>
                <w:lang w:val="en-US"/>
              </w:rPr>
              <w:t>The specifications of paragraphs 6.2.1, 6.2.2, 6.2.3, 6.3.1 and 6.3.2 will be visually inspected.</w:t>
            </w:r>
          </w:p>
        </w:tc>
      </w:tr>
      <w:tr w:rsidR="005E1B25" w:rsidRPr="005E1B25" w14:paraId="2FDA418E" w14:textId="2B0F5F80" w:rsidTr="00320089">
        <w:tc>
          <w:tcPr>
            <w:tcW w:w="4675" w:type="dxa"/>
          </w:tcPr>
          <w:p w14:paraId="34F82CC5"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9.8 </w:t>
            </w:r>
            <w:r w:rsidRPr="00300C35">
              <w:rPr>
                <w:rFonts w:ascii="Verdana" w:hAnsi="Verdana"/>
                <w:color w:val="000000"/>
                <w:sz w:val="16"/>
                <w:szCs w:val="16"/>
              </w:rPr>
              <w:t xml:space="preserve">Los vehículos tipo grúa de arrastre y/o salvamento, deberán verificarse en sus equipos conforme a la Norma NOM-053-SCT-2 vigente y condiciones físico-mecánicas conforme a la Norma NOM-068-SCT-2 vigente, en forma semestral de acuerdo con el calendario de </w:t>
            </w:r>
            <w:r w:rsidRPr="00300C35">
              <w:rPr>
                <w:rFonts w:ascii="Verdana" w:hAnsi="Verdana"/>
                <w:color w:val="000000"/>
                <w:sz w:val="16"/>
                <w:szCs w:val="16"/>
              </w:rPr>
              <w:lastRenderedPageBreak/>
              <w:t>verificación abajo mostrado y el Aviso de verificación de emisión de contaminantes que emita esta Secretaría.</w:t>
            </w:r>
          </w:p>
        </w:tc>
        <w:tc>
          <w:tcPr>
            <w:tcW w:w="4675" w:type="dxa"/>
          </w:tcPr>
          <w:p w14:paraId="07CF88CC" w14:textId="560A8024"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lastRenderedPageBreak/>
              <w:t xml:space="preserve">9.8 </w:t>
            </w:r>
            <w:r w:rsidRPr="00320089">
              <w:rPr>
                <w:rFonts w:ascii="Verdana" w:hAnsi="Verdana"/>
                <w:color w:val="000000"/>
                <w:sz w:val="16"/>
                <w:szCs w:val="16"/>
                <w:lang w:val="en-US"/>
              </w:rPr>
              <w:t xml:space="preserve">Towing and/or rescue crane-type vehicles must have their equipment verified in accordance with the current Standard NOM-053-SCT-2 and physical-mechanical conditions in accordance with the current Standard NOM-068-SCT-2, on a semiannual basis. in </w:t>
            </w:r>
            <w:r w:rsidRPr="00320089">
              <w:rPr>
                <w:rFonts w:ascii="Verdana" w:hAnsi="Verdana"/>
                <w:color w:val="000000"/>
                <w:sz w:val="16"/>
                <w:szCs w:val="16"/>
                <w:lang w:val="en-US"/>
              </w:rPr>
              <w:lastRenderedPageBreak/>
              <w:t xml:space="preserve">accordance with the verification schedule shown below and the Pollutant Emission Verification Notice issued by this </w:t>
            </w:r>
            <w:r w:rsidR="00E76849" w:rsidRPr="00320089">
              <w:rPr>
                <w:rFonts w:ascii="Verdana" w:hAnsi="Verdana"/>
                <w:color w:val="000000"/>
                <w:sz w:val="16"/>
                <w:szCs w:val="16"/>
                <w:lang w:val="en-US"/>
              </w:rPr>
              <w:t>Secretary</w:t>
            </w:r>
            <w:r w:rsidRPr="00320089">
              <w:rPr>
                <w:rFonts w:ascii="Verdana" w:hAnsi="Verdana"/>
                <w:color w:val="000000"/>
                <w:sz w:val="16"/>
                <w:szCs w:val="16"/>
                <w:lang w:val="en-US"/>
              </w:rPr>
              <w:t>.</w:t>
            </w:r>
          </w:p>
        </w:tc>
      </w:tr>
      <w:tr w:rsidR="005E1B25" w:rsidRPr="005E1B25" w14:paraId="3B756540" w14:textId="1EA94568" w:rsidTr="00320089">
        <w:tc>
          <w:tcPr>
            <w:tcW w:w="4675" w:type="dxa"/>
          </w:tcPr>
          <w:p w14:paraId="6311C312" w14:textId="77777777" w:rsidR="005E1B25" w:rsidRPr="00300C35" w:rsidRDefault="005E1B25" w:rsidP="005E1B25">
            <w:pPr>
              <w:pStyle w:val="Texto"/>
              <w:spacing w:line="262" w:lineRule="exact"/>
              <w:ind w:firstLine="0"/>
              <w:rPr>
                <w:rFonts w:ascii="Verdana" w:hAnsi="Verdana"/>
                <w:color w:val="000000"/>
                <w:sz w:val="16"/>
                <w:szCs w:val="16"/>
              </w:rPr>
            </w:pPr>
            <w:r w:rsidRPr="00300C35">
              <w:rPr>
                <w:rFonts w:ascii="Verdana" w:hAnsi="Verdana"/>
                <w:b/>
                <w:color w:val="000000"/>
                <w:sz w:val="16"/>
                <w:szCs w:val="16"/>
              </w:rPr>
              <w:lastRenderedPageBreak/>
              <w:t xml:space="preserve">9.8.1 </w:t>
            </w:r>
            <w:r w:rsidRPr="00300C35">
              <w:rPr>
                <w:rFonts w:ascii="Verdana" w:hAnsi="Verdana"/>
                <w:color w:val="000000"/>
                <w:sz w:val="16"/>
                <w:szCs w:val="16"/>
              </w:rPr>
              <w:t>El equipamiento de los vehículos tipo grúa será sujeto igualmente a su verificación, que éste se encuentre en condiciones adecuadas para su utilización.</w:t>
            </w:r>
          </w:p>
        </w:tc>
        <w:tc>
          <w:tcPr>
            <w:tcW w:w="4675" w:type="dxa"/>
          </w:tcPr>
          <w:p w14:paraId="5ED8772E" w14:textId="0960B54F" w:rsidR="005E1B25" w:rsidRPr="00320089" w:rsidRDefault="005E1B25" w:rsidP="005E1B25">
            <w:pPr>
              <w:pStyle w:val="Texto"/>
              <w:spacing w:line="262" w:lineRule="exact"/>
              <w:ind w:firstLine="0"/>
              <w:rPr>
                <w:rFonts w:ascii="Verdana" w:hAnsi="Verdana"/>
                <w:b/>
                <w:color w:val="000000"/>
                <w:sz w:val="16"/>
                <w:szCs w:val="16"/>
                <w:lang w:val="en-US"/>
              </w:rPr>
            </w:pPr>
            <w:r w:rsidRPr="00320089">
              <w:rPr>
                <w:rFonts w:ascii="Verdana" w:hAnsi="Verdana"/>
                <w:b/>
                <w:color w:val="000000"/>
                <w:sz w:val="16"/>
                <w:szCs w:val="16"/>
                <w:lang w:val="en-US"/>
              </w:rPr>
              <w:t xml:space="preserve">9.8.1 </w:t>
            </w:r>
            <w:r w:rsidRPr="00320089">
              <w:rPr>
                <w:rFonts w:ascii="Verdana" w:hAnsi="Verdana"/>
                <w:color w:val="000000"/>
                <w:sz w:val="16"/>
                <w:szCs w:val="16"/>
                <w:lang w:val="en-US"/>
              </w:rPr>
              <w:t>The equipment of crane-type vehicles will also be subject to verification that it is in suitable conditions for use.</w:t>
            </w:r>
          </w:p>
        </w:tc>
      </w:tr>
    </w:tbl>
    <w:p w14:paraId="4A35C0AD" w14:textId="77777777" w:rsidR="00300C35" w:rsidRPr="005E1B25" w:rsidRDefault="00300C35" w:rsidP="00B73E5C">
      <w:pPr>
        <w:pStyle w:val="Texto"/>
        <w:spacing w:line="240" w:lineRule="exact"/>
        <w:ind w:firstLine="0"/>
        <w:jc w:val="center"/>
        <w:rPr>
          <w:rFonts w:ascii="Verdana" w:hAnsi="Verdana"/>
          <w:b/>
          <w:color w:val="000000"/>
          <w:sz w:val="16"/>
          <w:szCs w:val="16"/>
          <w:lang w:val="en-US"/>
        </w:rPr>
      </w:pPr>
    </w:p>
    <w:p w14:paraId="15A8EFB9" w14:textId="02852DAC" w:rsidR="003C3BF4" w:rsidRPr="00300C35" w:rsidRDefault="003C3BF4" w:rsidP="00B73E5C">
      <w:pPr>
        <w:pStyle w:val="Texto"/>
        <w:spacing w:line="240" w:lineRule="exact"/>
        <w:ind w:firstLine="0"/>
        <w:jc w:val="center"/>
        <w:rPr>
          <w:rFonts w:ascii="Verdana" w:hAnsi="Verdana"/>
          <w:b/>
          <w:sz w:val="16"/>
          <w:szCs w:val="16"/>
        </w:rPr>
      </w:pPr>
      <w:r w:rsidRPr="00300C35">
        <w:rPr>
          <w:rFonts w:ascii="Verdana" w:hAnsi="Verdana"/>
          <w:b/>
          <w:color w:val="000000"/>
          <w:sz w:val="16"/>
          <w:szCs w:val="16"/>
        </w:rPr>
        <w:t>Calendario de verificación.</w:t>
      </w:r>
    </w:p>
    <w:tbl>
      <w:tblPr>
        <w:tblW w:w="5000" w:type="pct"/>
        <w:jc w:val="center"/>
        <w:tblLayout w:type="fixed"/>
        <w:tblCellMar>
          <w:left w:w="72" w:type="dxa"/>
          <w:right w:w="72" w:type="dxa"/>
        </w:tblCellMar>
        <w:tblLook w:val="0000" w:firstRow="0" w:lastRow="0" w:firstColumn="0" w:lastColumn="0" w:noHBand="0" w:noVBand="0"/>
      </w:tblPr>
      <w:tblGrid>
        <w:gridCol w:w="2672"/>
        <w:gridCol w:w="3267"/>
        <w:gridCol w:w="3405"/>
      </w:tblGrid>
      <w:tr w:rsidR="003C3BF4" w:rsidRPr="00300C35" w14:paraId="3228A040"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noWrap/>
          </w:tcPr>
          <w:p w14:paraId="0D0150C5" w14:textId="77777777" w:rsidR="003C3BF4" w:rsidRPr="00300C35" w:rsidRDefault="003C3BF4" w:rsidP="000E67AC">
            <w:pPr>
              <w:pStyle w:val="Texto"/>
              <w:spacing w:line="280" w:lineRule="exact"/>
              <w:ind w:firstLine="0"/>
              <w:jc w:val="center"/>
              <w:rPr>
                <w:rFonts w:ascii="Verdana" w:hAnsi="Verdana"/>
                <w:b/>
                <w:sz w:val="16"/>
                <w:szCs w:val="16"/>
              </w:rPr>
            </w:pPr>
            <w:r w:rsidRPr="00300C35">
              <w:rPr>
                <w:rFonts w:ascii="Verdana" w:hAnsi="Verdana"/>
                <w:b/>
                <w:sz w:val="16"/>
                <w:szCs w:val="16"/>
              </w:rPr>
              <w:t>Dígito de la placa de identificación del vehículo</w:t>
            </w:r>
          </w:p>
        </w:tc>
        <w:tc>
          <w:tcPr>
            <w:tcW w:w="1748" w:type="pct"/>
            <w:tcBorders>
              <w:top w:val="single" w:sz="6" w:space="0" w:color="000000"/>
              <w:left w:val="single" w:sz="6" w:space="0" w:color="000000"/>
              <w:bottom w:val="single" w:sz="6" w:space="0" w:color="000000"/>
              <w:right w:val="single" w:sz="6" w:space="0" w:color="000000"/>
            </w:tcBorders>
          </w:tcPr>
          <w:p w14:paraId="068450C3" w14:textId="77777777" w:rsidR="003C3BF4" w:rsidRPr="00300C35" w:rsidRDefault="003C3BF4" w:rsidP="000E67AC">
            <w:pPr>
              <w:pStyle w:val="Texto"/>
              <w:spacing w:line="280" w:lineRule="exact"/>
              <w:ind w:firstLine="0"/>
              <w:jc w:val="center"/>
              <w:rPr>
                <w:rFonts w:ascii="Verdana" w:hAnsi="Verdana"/>
                <w:b/>
                <w:sz w:val="16"/>
                <w:szCs w:val="16"/>
              </w:rPr>
            </w:pPr>
            <w:r w:rsidRPr="00300C35">
              <w:rPr>
                <w:rFonts w:ascii="Verdana" w:hAnsi="Verdana"/>
                <w:b/>
                <w:sz w:val="16"/>
                <w:szCs w:val="16"/>
              </w:rPr>
              <w:t>Verificación primer semestre</w:t>
            </w:r>
          </w:p>
        </w:tc>
        <w:tc>
          <w:tcPr>
            <w:tcW w:w="1822" w:type="pct"/>
            <w:tcBorders>
              <w:top w:val="single" w:sz="6" w:space="0" w:color="000000"/>
              <w:left w:val="single" w:sz="6" w:space="0" w:color="000000"/>
              <w:bottom w:val="single" w:sz="6" w:space="0" w:color="000000"/>
              <w:right w:val="single" w:sz="6" w:space="0" w:color="000000"/>
            </w:tcBorders>
          </w:tcPr>
          <w:p w14:paraId="1D1B0F5A" w14:textId="77777777" w:rsidR="003C3BF4" w:rsidRPr="00300C35" w:rsidRDefault="003C3BF4" w:rsidP="000E67AC">
            <w:pPr>
              <w:pStyle w:val="Texto"/>
              <w:spacing w:line="280" w:lineRule="exact"/>
              <w:ind w:firstLine="0"/>
              <w:jc w:val="center"/>
              <w:rPr>
                <w:rFonts w:ascii="Verdana" w:hAnsi="Verdana"/>
                <w:b/>
                <w:sz w:val="16"/>
                <w:szCs w:val="16"/>
              </w:rPr>
            </w:pPr>
            <w:r w:rsidRPr="00300C35">
              <w:rPr>
                <w:rFonts w:ascii="Verdana" w:hAnsi="Verdana"/>
                <w:b/>
                <w:sz w:val="16"/>
                <w:szCs w:val="16"/>
              </w:rPr>
              <w:t>Verificación segundo semestre</w:t>
            </w:r>
          </w:p>
        </w:tc>
      </w:tr>
      <w:tr w:rsidR="003C3BF4" w:rsidRPr="00300C35" w14:paraId="06276A3C"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tcPr>
          <w:p w14:paraId="5B9885B3"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 xml:space="preserve">5 </w:t>
            </w:r>
            <w:proofErr w:type="spellStart"/>
            <w:r w:rsidRPr="00300C35">
              <w:rPr>
                <w:rFonts w:ascii="Verdana" w:hAnsi="Verdana"/>
                <w:sz w:val="16"/>
                <w:szCs w:val="16"/>
              </w:rPr>
              <w:t>ó</w:t>
            </w:r>
            <w:proofErr w:type="spellEnd"/>
            <w:r w:rsidRPr="00300C35">
              <w:rPr>
                <w:rFonts w:ascii="Verdana" w:hAnsi="Verdana"/>
                <w:sz w:val="16"/>
                <w:szCs w:val="16"/>
              </w:rPr>
              <w:t xml:space="preserve"> 6</w:t>
            </w:r>
          </w:p>
        </w:tc>
        <w:tc>
          <w:tcPr>
            <w:tcW w:w="1748" w:type="pct"/>
            <w:tcBorders>
              <w:top w:val="single" w:sz="6" w:space="0" w:color="000000"/>
              <w:left w:val="single" w:sz="6" w:space="0" w:color="000000"/>
              <w:bottom w:val="single" w:sz="6" w:space="0" w:color="000000"/>
              <w:right w:val="single" w:sz="6" w:space="0" w:color="000000"/>
            </w:tcBorders>
          </w:tcPr>
          <w:p w14:paraId="054E04B0"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Enero y Febrero</w:t>
            </w:r>
          </w:p>
        </w:tc>
        <w:tc>
          <w:tcPr>
            <w:tcW w:w="1822" w:type="pct"/>
            <w:tcBorders>
              <w:top w:val="single" w:sz="6" w:space="0" w:color="000000"/>
              <w:left w:val="single" w:sz="6" w:space="0" w:color="000000"/>
              <w:bottom w:val="single" w:sz="6" w:space="0" w:color="000000"/>
              <w:right w:val="single" w:sz="6" w:space="0" w:color="000000"/>
            </w:tcBorders>
          </w:tcPr>
          <w:p w14:paraId="1D16938E"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Julio y Agosto</w:t>
            </w:r>
          </w:p>
        </w:tc>
      </w:tr>
      <w:tr w:rsidR="003C3BF4" w:rsidRPr="00300C35" w14:paraId="1B6B80FC"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tcPr>
          <w:p w14:paraId="31232364"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7 u 8</w:t>
            </w:r>
          </w:p>
        </w:tc>
        <w:tc>
          <w:tcPr>
            <w:tcW w:w="1748" w:type="pct"/>
            <w:tcBorders>
              <w:top w:val="single" w:sz="6" w:space="0" w:color="000000"/>
              <w:left w:val="single" w:sz="6" w:space="0" w:color="000000"/>
              <w:bottom w:val="single" w:sz="6" w:space="0" w:color="000000"/>
              <w:right w:val="single" w:sz="6" w:space="0" w:color="000000"/>
            </w:tcBorders>
          </w:tcPr>
          <w:p w14:paraId="2C117185"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Febrero y Marzo</w:t>
            </w:r>
          </w:p>
        </w:tc>
        <w:tc>
          <w:tcPr>
            <w:tcW w:w="1822" w:type="pct"/>
            <w:tcBorders>
              <w:top w:val="single" w:sz="6" w:space="0" w:color="000000"/>
              <w:left w:val="single" w:sz="6" w:space="0" w:color="000000"/>
              <w:bottom w:val="single" w:sz="6" w:space="0" w:color="000000"/>
              <w:right w:val="single" w:sz="6" w:space="0" w:color="000000"/>
            </w:tcBorders>
          </w:tcPr>
          <w:p w14:paraId="343CCC04"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Agosto y Septiembre</w:t>
            </w:r>
          </w:p>
        </w:tc>
      </w:tr>
      <w:tr w:rsidR="003C3BF4" w:rsidRPr="00300C35" w14:paraId="6EAAC873"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tcPr>
          <w:p w14:paraId="063FFA9F"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 xml:space="preserve">3 </w:t>
            </w:r>
            <w:proofErr w:type="spellStart"/>
            <w:r w:rsidRPr="00300C35">
              <w:rPr>
                <w:rFonts w:ascii="Verdana" w:hAnsi="Verdana"/>
                <w:sz w:val="16"/>
                <w:szCs w:val="16"/>
              </w:rPr>
              <w:t>ó</w:t>
            </w:r>
            <w:proofErr w:type="spellEnd"/>
            <w:r w:rsidRPr="00300C35">
              <w:rPr>
                <w:rFonts w:ascii="Verdana" w:hAnsi="Verdana"/>
                <w:sz w:val="16"/>
                <w:szCs w:val="16"/>
              </w:rPr>
              <w:t xml:space="preserve"> 4</w:t>
            </w:r>
          </w:p>
        </w:tc>
        <w:tc>
          <w:tcPr>
            <w:tcW w:w="1748" w:type="pct"/>
            <w:tcBorders>
              <w:top w:val="single" w:sz="6" w:space="0" w:color="000000"/>
              <w:left w:val="single" w:sz="6" w:space="0" w:color="000000"/>
              <w:bottom w:val="single" w:sz="6" w:space="0" w:color="000000"/>
              <w:right w:val="single" w:sz="6" w:space="0" w:color="000000"/>
            </w:tcBorders>
          </w:tcPr>
          <w:p w14:paraId="5F7E6CA4"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Marzo y Abril</w:t>
            </w:r>
          </w:p>
        </w:tc>
        <w:tc>
          <w:tcPr>
            <w:tcW w:w="1822" w:type="pct"/>
            <w:tcBorders>
              <w:top w:val="single" w:sz="6" w:space="0" w:color="000000"/>
              <w:left w:val="single" w:sz="6" w:space="0" w:color="000000"/>
              <w:bottom w:val="single" w:sz="6" w:space="0" w:color="000000"/>
              <w:right w:val="single" w:sz="6" w:space="0" w:color="000000"/>
            </w:tcBorders>
          </w:tcPr>
          <w:p w14:paraId="101AC957"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Septiembre y Octubre</w:t>
            </w:r>
          </w:p>
        </w:tc>
      </w:tr>
      <w:tr w:rsidR="003C3BF4" w:rsidRPr="00300C35" w14:paraId="14A1211A"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tcPr>
          <w:p w14:paraId="28D8C64F"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 xml:space="preserve">1 </w:t>
            </w:r>
            <w:proofErr w:type="spellStart"/>
            <w:r w:rsidRPr="00300C35">
              <w:rPr>
                <w:rFonts w:ascii="Verdana" w:hAnsi="Verdana"/>
                <w:sz w:val="16"/>
                <w:szCs w:val="16"/>
              </w:rPr>
              <w:t>ó</w:t>
            </w:r>
            <w:proofErr w:type="spellEnd"/>
            <w:r w:rsidRPr="00300C35">
              <w:rPr>
                <w:rFonts w:ascii="Verdana" w:hAnsi="Verdana"/>
                <w:sz w:val="16"/>
                <w:szCs w:val="16"/>
              </w:rPr>
              <w:t xml:space="preserve"> 2</w:t>
            </w:r>
          </w:p>
        </w:tc>
        <w:tc>
          <w:tcPr>
            <w:tcW w:w="1748" w:type="pct"/>
            <w:tcBorders>
              <w:top w:val="single" w:sz="6" w:space="0" w:color="000000"/>
              <w:left w:val="single" w:sz="6" w:space="0" w:color="000000"/>
              <w:bottom w:val="single" w:sz="6" w:space="0" w:color="000000"/>
              <w:right w:val="single" w:sz="6" w:space="0" w:color="000000"/>
            </w:tcBorders>
          </w:tcPr>
          <w:p w14:paraId="1F3C9925"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Abril y Mayo</w:t>
            </w:r>
          </w:p>
        </w:tc>
        <w:tc>
          <w:tcPr>
            <w:tcW w:w="1822" w:type="pct"/>
            <w:tcBorders>
              <w:top w:val="single" w:sz="6" w:space="0" w:color="000000"/>
              <w:left w:val="single" w:sz="6" w:space="0" w:color="000000"/>
              <w:bottom w:val="single" w:sz="6" w:space="0" w:color="000000"/>
              <w:right w:val="single" w:sz="6" w:space="0" w:color="000000"/>
            </w:tcBorders>
          </w:tcPr>
          <w:p w14:paraId="72CBEF1D"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Octubre y Noviembre</w:t>
            </w:r>
          </w:p>
        </w:tc>
      </w:tr>
      <w:tr w:rsidR="003C3BF4" w:rsidRPr="00300C35" w14:paraId="34B6E8CE" w14:textId="77777777">
        <w:trPr>
          <w:trHeight w:val="20"/>
          <w:jc w:val="center"/>
        </w:trPr>
        <w:tc>
          <w:tcPr>
            <w:tcW w:w="1430" w:type="pct"/>
            <w:tcBorders>
              <w:top w:val="single" w:sz="6" w:space="0" w:color="000000"/>
              <w:left w:val="single" w:sz="6" w:space="0" w:color="000000"/>
              <w:bottom w:val="single" w:sz="6" w:space="0" w:color="000000"/>
              <w:right w:val="single" w:sz="6" w:space="0" w:color="000000"/>
            </w:tcBorders>
          </w:tcPr>
          <w:p w14:paraId="047F95C6"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 xml:space="preserve">9 </w:t>
            </w:r>
            <w:proofErr w:type="spellStart"/>
            <w:r w:rsidRPr="00300C35">
              <w:rPr>
                <w:rFonts w:ascii="Verdana" w:hAnsi="Verdana"/>
                <w:sz w:val="16"/>
                <w:szCs w:val="16"/>
              </w:rPr>
              <w:t>ó</w:t>
            </w:r>
            <w:proofErr w:type="spellEnd"/>
            <w:r w:rsidRPr="00300C35">
              <w:rPr>
                <w:rFonts w:ascii="Verdana" w:hAnsi="Verdana"/>
                <w:sz w:val="16"/>
                <w:szCs w:val="16"/>
              </w:rPr>
              <w:t xml:space="preserve"> 0</w:t>
            </w:r>
          </w:p>
        </w:tc>
        <w:tc>
          <w:tcPr>
            <w:tcW w:w="1748" w:type="pct"/>
            <w:tcBorders>
              <w:top w:val="single" w:sz="6" w:space="0" w:color="000000"/>
              <w:left w:val="single" w:sz="6" w:space="0" w:color="000000"/>
              <w:bottom w:val="single" w:sz="6" w:space="0" w:color="000000"/>
              <w:right w:val="single" w:sz="6" w:space="0" w:color="000000"/>
            </w:tcBorders>
          </w:tcPr>
          <w:p w14:paraId="2DA190AB"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Mayo y Junio</w:t>
            </w:r>
          </w:p>
        </w:tc>
        <w:tc>
          <w:tcPr>
            <w:tcW w:w="1822" w:type="pct"/>
            <w:tcBorders>
              <w:top w:val="single" w:sz="6" w:space="0" w:color="000000"/>
              <w:left w:val="single" w:sz="6" w:space="0" w:color="000000"/>
              <w:bottom w:val="single" w:sz="6" w:space="0" w:color="000000"/>
              <w:right w:val="single" w:sz="6" w:space="0" w:color="000000"/>
            </w:tcBorders>
          </w:tcPr>
          <w:p w14:paraId="2A37AB64" w14:textId="77777777" w:rsidR="003C3BF4" w:rsidRPr="00300C35" w:rsidRDefault="003C3BF4" w:rsidP="000E67AC">
            <w:pPr>
              <w:pStyle w:val="Texto"/>
              <w:spacing w:line="280" w:lineRule="exact"/>
              <w:ind w:firstLine="0"/>
              <w:jc w:val="center"/>
              <w:rPr>
                <w:rFonts w:ascii="Verdana" w:hAnsi="Verdana"/>
                <w:sz w:val="16"/>
                <w:szCs w:val="16"/>
              </w:rPr>
            </w:pPr>
            <w:r w:rsidRPr="00300C35">
              <w:rPr>
                <w:rFonts w:ascii="Verdana" w:hAnsi="Verdana"/>
                <w:sz w:val="16"/>
                <w:szCs w:val="16"/>
              </w:rPr>
              <w:t>Noviembre y Diciembre</w:t>
            </w:r>
          </w:p>
        </w:tc>
      </w:tr>
    </w:tbl>
    <w:p w14:paraId="680DF9A1" w14:textId="77777777" w:rsidR="003C3BF4" w:rsidRDefault="003C3BF4" w:rsidP="000E67AC">
      <w:pPr>
        <w:pStyle w:val="Texto"/>
        <w:spacing w:line="280" w:lineRule="exact"/>
        <w:rPr>
          <w:rFonts w:ascii="Verdana" w:hAnsi="Verdana"/>
          <w:b/>
          <w:sz w:val="16"/>
          <w:szCs w:val="16"/>
        </w:rPr>
      </w:pPr>
    </w:p>
    <w:p w14:paraId="0632AC8F" w14:textId="77777777" w:rsidR="009C31FB" w:rsidRPr="00902D74" w:rsidRDefault="009C31FB" w:rsidP="009C31FB">
      <w:pPr>
        <w:pStyle w:val="Texto"/>
        <w:spacing w:line="240" w:lineRule="exact"/>
        <w:ind w:firstLine="0"/>
        <w:jc w:val="center"/>
        <w:rPr>
          <w:rFonts w:ascii="Verdana" w:hAnsi="Verdana"/>
          <w:b/>
          <w:sz w:val="16"/>
          <w:szCs w:val="16"/>
          <w:lang w:val="en-US"/>
        </w:rPr>
      </w:pPr>
      <w:r w:rsidRPr="00902D74">
        <w:rPr>
          <w:rFonts w:ascii="Verdana" w:hAnsi="Verdana"/>
          <w:b/>
          <w:color w:val="000000"/>
          <w:sz w:val="16"/>
          <w:szCs w:val="16"/>
          <w:lang w:val="en-US"/>
        </w:rPr>
        <w:t>Verification schedule.</w:t>
      </w:r>
    </w:p>
    <w:tbl>
      <w:tblPr>
        <w:tblW w:w="5000" w:type="pct"/>
        <w:jc w:val="center"/>
        <w:tblCellMar>
          <w:left w:w="72" w:type="dxa"/>
          <w:right w:w="72" w:type="dxa"/>
        </w:tblCellMar>
        <w:tblLook w:val="04A0" w:firstRow="1" w:lastRow="0" w:firstColumn="1" w:lastColumn="0" w:noHBand="0" w:noVBand="1"/>
      </w:tblPr>
      <w:tblGrid>
        <w:gridCol w:w="3008"/>
        <w:gridCol w:w="3099"/>
        <w:gridCol w:w="3237"/>
      </w:tblGrid>
      <w:tr w:rsidR="009C31FB" w:rsidRPr="00902D74" w14:paraId="5E471B22"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noWrap/>
            <w:hideMark/>
          </w:tcPr>
          <w:p w14:paraId="61128D50" w14:textId="77777777" w:rsidR="009C31FB" w:rsidRPr="00902D74" w:rsidRDefault="009C31FB">
            <w:pPr>
              <w:pStyle w:val="Texto"/>
              <w:spacing w:line="280" w:lineRule="exact"/>
              <w:ind w:firstLine="0"/>
              <w:jc w:val="center"/>
              <w:rPr>
                <w:rFonts w:ascii="Verdana" w:hAnsi="Verdana"/>
                <w:b/>
                <w:sz w:val="16"/>
                <w:szCs w:val="16"/>
                <w:lang w:val="en-US"/>
              </w:rPr>
            </w:pPr>
            <w:r w:rsidRPr="00902D74">
              <w:rPr>
                <w:rFonts w:ascii="Verdana" w:hAnsi="Verdana"/>
                <w:b/>
                <w:sz w:val="16"/>
                <w:szCs w:val="16"/>
                <w:lang w:val="en-US"/>
              </w:rPr>
              <w:t>Vehicle identification plate digit</w:t>
            </w:r>
          </w:p>
        </w:tc>
        <w:tc>
          <w:tcPr>
            <w:tcW w:w="1748" w:type="pct"/>
            <w:tcBorders>
              <w:top w:val="single" w:sz="6" w:space="0" w:color="000000"/>
              <w:left w:val="single" w:sz="6" w:space="0" w:color="000000"/>
              <w:bottom w:val="single" w:sz="6" w:space="0" w:color="000000"/>
              <w:right w:val="single" w:sz="6" w:space="0" w:color="000000"/>
            </w:tcBorders>
            <w:hideMark/>
          </w:tcPr>
          <w:p w14:paraId="1FC42C14" w14:textId="77777777" w:rsidR="009C31FB" w:rsidRPr="00902D74" w:rsidRDefault="009C31FB">
            <w:pPr>
              <w:pStyle w:val="Texto"/>
              <w:spacing w:line="280" w:lineRule="exact"/>
              <w:ind w:firstLine="0"/>
              <w:jc w:val="center"/>
              <w:rPr>
                <w:rFonts w:ascii="Verdana" w:hAnsi="Verdana"/>
                <w:b/>
                <w:sz w:val="16"/>
                <w:szCs w:val="16"/>
                <w:lang w:val="en-US"/>
              </w:rPr>
            </w:pPr>
            <w:r w:rsidRPr="00902D74">
              <w:rPr>
                <w:rFonts w:ascii="Verdana" w:hAnsi="Verdana"/>
                <w:b/>
                <w:sz w:val="16"/>
                <w:szCs w:val="16"/>
                <w:lang w:val="en-US"/>
              </w:rPr>
              <w:t>First semester verification</w:t>
            </w:r>
          </w:p>
        </w:tc>
        <w:tc>
          <w:tcPr>
            <w:tcW w:w="1822" w:type="pct"/>
            <w:tcBorders>
              <w:top w:val="single" w:sz="6" w:space="0" w:color="000000"/>
              <w:left w:val="single" w:sz="6" w:space="0" w:color="000000"/>
              <w:bottom w:val="single" w:sz="6" w:space="0" w:color="000000"/>
              <w:right w:val="single" w:sz="6" w:space="0" w:color="000000"/>
            </w:tcBorders>
            <w:hideMark/>
          </w:tcPr>
          <w:p w14:paraId="43DBB1F7" w14:textId="77777777" w:rsidR="009C31FB" w:rsidRPr="00902D74" w:rsidRDefault="009C31FB">
            <w:pPr>
              <w:pStyle w:val="Texto"/>
              <w:spacing w:line="280" w:lineRule="exact"/>
              <w:ind w:firstLine="0"/>
              <w:jc w:val="center"/>
              <w:rPr>
                <w:rFonts w:ascii="Verdana" w:hAnsi="Verdana"/>
                <w:b/>
                <w:sz w:val="16"/>
                <w:szCs w:val="16"/>
                <w:lang w:val="en-US"/>
              </w:rPr>
            </w:pPr>
            <w:r w:rsidRPr="00902D74">
              <w:rPr>
                <w:rFonts w:ascii="Verdana" w:hAnsi="Verdana"/>
                <w:b/>
                <w:sz w:val="16"/>
                <w:szCs w:val="16"/>
                <w:lang w:val="en-US"/>
              </w:rPr>
              <w:t>Second semester verification</w:t>
            </w:r>
          </w:p>
        </w:tc>
      </w:tr>
      <w:tr w:rsidR="009C31FB" w:rsidRPr="00902D74" w14:paraId="30617FE2"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hideMark/>
          </w:tcPr>
          <w:p w14:paraId="68E8CF5A"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5 or 6</w:t>
            </w:r>
          </w:p>
        </w:tc>
        <w:tc>
          <w:tcPr>
            <w:tcW w:w="1748" w:type="pct"/>
            <w:tcBorders>
              <w:top w:val="single" w:sz="6" w:space="0" w:color="000000"/>
              <w:left w:val="single" w:sz="6" w:space="0" w:color="000000"/>
              <w:bottom w:val="single" w:sz="6" w:space="0" w:color="000000"/>
              <w:right w:val="single" w:sz="6" w:space="0" w:color="000000"/>
            </w:tcBorders>
            <w:hideMark/>
          </w:tcPr>
          <w:p w14:paraId="46678E08"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January and February</w:t>
            </w:r>
          </w:p>
        </w:tc>
        <w:tc>
          <w:tcPr>
            <w:tcW w:w="1822" w:type="pct"/>
            <w:tcBorders>
              <w:top w:val="single" w:sz="6" w:space="0" w:color="000000"/>
              <w:left w:val="single" w:sz="6" w:space="0" w:color="000000"/>
              <w:bottom w:val="single" w:sz="6" w:space="0" w:color="000000"/>
              <w:right w:val="single" w:sz="6" w:space="0" w:color="000000"/>
            </w:tcBorders>
            <w:hideMark/>
          </w:tcPr>
          <w:p w14:paraId="0DC096AF"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July and August</w:t>
            </w:r>
          </w:p>
        </w:tc>
      </w:tr>
      <w:tr w:rsidR="009C31FB" w:rsidRPr="00902D74" w14:paraId="24B8CFE5"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hideMark/>
          </w:tcPr>
          <w:p w14:paraId="2773BF72"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7 or 8</w:t>
            </w:r>
          </w:p>
        </w:tc>
        <w:tc>
          <w:tcPr>
            <w:tcW w:w="1748" w:type="pct"/>
            <w:tcBorders>
              <w:top w:val="single" w:sz="6" w:space="0" w:color="000000"/>
              <w:left w:val="single" w:sz="6" w:space="0" w:color="000000"/>
              <w:bottom w:val="single" w:sz="6" w:space="0" w:color="000000"/>
              <w:right w:val="single" w:sz="6" w:space="0" w:color="000000"/>
            </w:tcBorders>
            <w:hideMark/>
          </w:tcPr>
          <w:p w14:paraId="1E8430B0"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February and March</w:t>
            </w:r>
          </w:p>
        </w:tc>
        <w:tc>
          <w:tcPr>
            <w:tcW w:w="1822" w:type="pct"/>
            <w:tcBorders>
              <w:top w:val="single" w:sz="6" w:space="0" w:color="000000"/>
              <w:left w:val="single" w:sz="6" w:space="0" w:color="000000"/>
              <w:bottom w:val="single" w:sz="6" w:space="0" w:color="000000"/>
              <w:right w:val="single" w:sz="6" w:space="0" w:color="000000"/>
            </w:tcBorders>
            <w:hideMark/>
          </w:tcPr>
          <w:p w14:paraId="504C9339" w14:textId="178C6A6C"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 xml:space="preserve">August and </w:t>
            </w:r>
            <w:r w:rsidR="003579B2">
              <w:rPr>
                <w:rFonts w:ascii="Verdana" w:hAnsi="Verdana"/>
                <w:sz w:val="16"/>
                <w:szCs w:val="16"/>
                <w:lang w:val="en-US"/>
              </w:rPr>
              <w:t>S</w:t>
            </w:r>
            <w:r w:rsidRPr="00902D74">
              <w:rPr>
                <w:rFonts w:ascii="Verdana" w:hAnsi="Verdana"/>
                <w:sz w:val="16"/>
                <w:szCs w:val="16"/>
                <w:lang w:val="en-US"/>
              </w:rPr>
              <w:t>eptember</w:t>
            </w:r>
          </w:p>
        </w:tc>
      </w:tr>
      <w:tr w:rsidR="009C31FB" w:rsidRPr="00902D74" w14:paraId="4D089B65"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hideMark/>
          </w:tcPr>
          <w:p w14:paraId="610C4407"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3 or 4</w:t>
            </w:r>
          </w:p>
        </w:tc>
        <w:tc>
          <w:tcPr>
            <w:tcW w:w="1748" w:type="pct"/>
            <w:tcBorders>
              <w:top w:val="single" w:sz="6" w:space="0" w:color="000000"/>
              <w:left w:val="single" w:sz="6" w:space="0" w:color="000000"/>
              <w:bottom w:val="single" w:sz="6" w:space="0" w:color="000000"/>
              <w:right w:val="single" w:sz="6" w:space="0" w:color="000000"/>
            </w:tcBorders>
            <w:hideMark/>
          </w:tcPr>
          <w:p w14:paraId="2E9AB775"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March and April</w:t>
            </w:r>
          </w:p>
        </w:tc>
        <w:tc>
          <w:tcPr>
            <w:tcW w:w="1822" w:type="pct"/>
            <w:tcBorders>
              <w:top w:val="single" w:sz="6" w:space="0" w:color="000000"/>
              <w:left w:val="single" w:sz="6" w:space="0" w:color="000000"/>
              <w:bottom w:val="single" w:sz="6" w:space="0" w:color="000000"/>
              <w:right w:val="single" w:sz="6" w:space="0" w:color="000000"/>
            </w:tcBorders>
            <w:hideMark/>
          </w:tcPr>
          <w:p w14:paraId="007CC119"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September and October</w:t>
            </w:r>
          </w:p>
        </w:tc>
      </w:tr>
      <w:tr w:rsidR="009C31FB" w:rsidRPr="00902D74" w14:paraId="16CE4105"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hideMark/>
          </w:tcPr>
          <w:p w14:paraId="5E3E5E30"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1 or 2</w:t>
            </w:r>
          </w:p>
        </w:tc>
        <w:tc>
          <w:tcPr>
            <w:tcW w:w="1748" w:type="pct"/>
            <w:tcBorders>
              <w:top w:val="single" w:sz="6" w:space="0" w:color="000000"/>
              <w:left w:val="single" w:sz="6" w:space="0" w:color="000000"/>
              <w:bottom w:val="single" w:sz="6" w:space="0" w:color="000000"/>
              <w:right w:val="single" w:sz="6" w:space="0" w:color="000000"/>
            </w:tcBorders>
            <w:hideMark/>
          </w:tcPr>
          <w:p w14:paraId="19B03D58"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April and May</w:t>
            </w:r>
          </w:p>
        </w:tc>
        <w:tc>
          <w:tcPr>
            <w:tcW w:w="1822" w:type="pct"/>
            <w:tcBorders>
              <w:top w:val="single" w:sz="6" w:space="0" w:color="000000"/>
              <w:left w:val="single" w:sz="6" w:space="0" w:color="000000"/>
              <w:bottom w:val="single" w:sz="6" w:space="0" w:color="000000"/>
              <w:right w:val="single" w:sz="6" w:space="0" w:color="000000"/>
            </w:tcBorders>
            <w:hideMark/>
          </w:tcPr>
          <w:p w14:paraId="192E0DA5"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October and November</w:t>
            </w:r>
          </w:p>
        </w:tc>
      </w:tr>
      <w:tr w:rsidR="009C31FB" w:rsidRPr="00902D74" w14:paraId="6C016C8C" w14:textId="77777777" w:rsidTr="009C31FB">
        <w:trPr>
          <w:trHeight w:val="20"/>
          <w:jc w:val="center"/>
        </w:trPr>
        <w:tc>
          <w:tcPr>
            <w:tcW w:w="1430" w:type="pct"/>
            <w:tcBorders>
              <w:top w:val="single" w:sz="6" w:space="0" w:color="000000"/>
              <w:left w:val="single" w:sz="6" w:space="0" w:color="000000"/>
              <w:bottom w:val="single" w:sz="6" w:space="0" w:color="000000"/>
              <w:right w:val="single" w:sz="6" w:space="0" w:color="000000"/>
            </w:tcBorders>
            <w:hideMark/>
          </w:tcPr>
          <w:p w14:paraId="01A11AA3"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9 or 0</w:t>
            </w:r>
          </w:p>
        </w:tc>
        <w:tc>
          <w:tcPr>
            <w:tcW w:w="1748" w:type="pct"/>
            <w:tcBorders>
              <w:top w:val="single" w:sz="6" w:space="0" w:color="000000"/>
              <w:left w:val="single" w:sz="6" w:space="0" w:color="000000"/>
              <w:bottom w:val="single" w:sz="6" w:space="0" w:color="000000"/>
              <w:right w:val="single" w:sz="6" w:space="0" w:color="000000"/>
            </w:tcBorders>
            <w:hideMark/>
          </w:tcPr>
          <w:p w14:paraId="1C878D13" w14:textId="77777777"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May and June</w:t>
            </w:r>
          </w:p>
        </w:tc>
        <w:tc>
          <w:tcPr>
            <w:tcW w:w="1822" w:type="pct"/>
            <w:tcBorders>
              <w:top w:val="single" w:sz="6" w:space="0" w:color="000000"/>
              <w:left w:val="single" w:sz="6" w:space="0" w:color="000000"/>
              <w:bottom w:val="single" w:sz="6" w:space="0" w:color="000000"/>
              <w:right w:val="single" w:sz="6" w:space="0" w:color="000000"/>
            </w:tcBorders>
            <w:hideMark/>
          </w:tcPr>
          <w:p w14:paraId="173BCBAD" w14:textId="4737336E" w:rsidR="009C31FB" w:rsidRPr="00902D74" w:rsidRDefault="009C31FB">
            <w:pPr>
              <w:pStyle w:val="Texto"/>
              <w:spacing w:line="280" w:lineRule="exact"/>
              <w:ind w:firstLine="0"/>
              <w:jc w:val="center"/>
              <w:rPr>
                <w:rFonts w:ascii="Verdana" w:hAnsi="Verdana"/>
                <w:sz w:val="16"/>
                <w:szCs w:val="16"/>
                <w:lang w:val="en-US"/>
              </w:rPr>
            </w:pPr>
            <w:r w:rsidRPr="00902D74">
              <w:rPr>
                <w:rFonts w:ascii="Verdana" w:hAnsi="Verdana"/>
                <w:sz w:val="16"/>
                <w:szCs w:val="16"/>
                <w:lang w:val="en-US"/>
              </w:rPr>
              <w:t xml:space="preserve">November and </w:t>
            </w:r>
            <w:r w:rsidR="003579B2">
              <w:rPr>
                <w:rFonts w:ascii="Verdana" w:hAnsi="Verdana"/>
                <w:sz w:val="16"/>
                <w:szCs w:val="16"/>
                <w:lang w:val="en-US"/>
              </w:rPr>
              <w:t>De</w:t>
            </w:r>
            <w:r w:rsidRPr="00902D74">
              <w:rPr>
                <w:rFonts w:ascii="Verdana" w:hAnsi="Verdana"/>
                <w:sz w:val="16"/>
                <w:szCs w:val="16"/>
                <w:lang w:val="en-US"/>
              </w:rPr>
              <w:t>cember</w:t>
            </w:r>
          </w:p>
        </w:tc>
      </w:tr>
    </w:tbl>
    <w:p w14:paraId="0DAE1E00" w14:textId="77777777" w:rsidR="009C31FB" w:rsidRDefault="009C31FB" w:rsidP="009C31FB">
      <w:pPr>
        <w:pStyle w:val="Texto"/>
        <w:spacing w:line="280" w:lineRule="exact"/>
        <w:rPr>
          <w:rFonts w:ascii="Verdana" w:hAnsi="Verdana"/>
          <w:b/>
          <w:sz w:val="16"/>
          <w:szCs w:val="16"/>
          <w:lang w:val="e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349C" w:rsidRPr="009C31FB" w14:paraId="4072EE85" w14:textId="64C1C740" w:rsidTr="003579B2">
        <w:tc>
          <w:tcPr>
            <w:tcW w:w="4675" w:type="dxa"/>
          </w:tcPr>
          <w:p w14:paraId="396DB2D9" w14:textId="77777777" w:rsidR="0065349C" w:rsidRPr="00300C35" w:rsidRDefault="0065349C" w:rsidP="0065349C">
            <w:pPr>
              <w:pStyle w:val="Texto"/>
              <w:spacing w:line="280" w:lineRule="exact"/>
              <w:ind w:firstLine="0"/>
              <w:rPr>
                <w:rFonts w:ascii="Verdana" w:hAnsi="Verdana"/>
                <w:color w:val="000000"/>
                <w:sz w:val="16"/>
                <w:szCs w:val="16"/>
              </w:rPr>
            </w:pPr>
            <w:r w:rsidRPr="00300C35">
              <w:rPr>
                <w:rFonts w:ascii="Verdana" w:hAnsi="Verdana"/>
                <w:b/>
                <w:color w:val="000000"/>
                <w:sz w:val="16"/>
                <w:szCs w:val="16"/>
              </w:rPr>
              <w:t xml:space="preserve">9.9 </w:t>
            </w:r>
            <w:r w:rsidRPr="00300C35">
              <w:rPr>
                <w:rFonts w:ascii="Verdana" w:hAnsi="Verdana"/>
                <w:color w:val="000000"/>
                <w:sz w:val="16"/>
                <w:szCs w:val="16"/>
              </w:rPr>
              <w:t>Las personas morales interesadas en obtener la acreditación y aprobación como Unidades de Inspección tipos A, B o C, con el objeto de que, en los términos de la LIC, así como de la Norma Mexicana NMX-EC-17020-IMNC-2014, Criterios generales para la operación de varios tipos de unidades (Organismos) que desarrollan la inspección y deseen inspeccionar el cumplimiento de la presente Norma Oficial Mexicana, deberán cumplir con lo siguiente:</w:t>
            </w:r>
          </w:p>
        </w:tc>
        <w:tc>
          <w:tcPr>
            <w:tcW w:w="4675" w:type="dxa"/>
          </w:tcPr>
          <w:p w14:paraId="7905DC28" w14:textId="3D6B6F67" w:rsidR="0065349C" w:rsidRPr="009C31FB" w:rsidRDefault="0065349C" w:rsidP="0065349C">
            <w:pPr>
              <w:pStyle w:val="Texto"/>
              <w:spacing w:line="280" w:lineRule="exact"/>
              <w:ind w:firstLine="0"/>
              <w:rPr>
                <w:rFonts w:ascii="Verdana" w:hAnsi="Verdana"/>
                <w:b/>
                <w:color w:val="000000"/>
                <w:sz w:val="16"/>
                <w:szCs w:val="16"/>
                <w:lang w:val="en-US"/>
              </w:rPr>
            </w:pPr>
            <w:r w:rsidRPr="009C31FB">
              <w:rPr>
                <w:rFonts w:ascii="Verdana" w:hAnsi="Verdana"/>
                <w:b/>
                <w:color w:val="000000"/>
                <w:sz w:val="16"/>
                <w:szCs w:val="16"/>
                <w:lang w:val="en-US"/>
              </w:rPr>
              <w:t xml:space="preserve">9.9 </w:t>
            </w:r>
            <w:r w:rsidRPr="009C31FB">
              <w:rPr>
                <w:rFonts w:ascii="Verdana" w:hAnsi="Verdana"/>
                <w:color w:val="000000"/>
                <w:sz w:val="16"/>
                <w:szCs w:val="16"/>
                <w:lang w:val="en-US"/>
              </w:rPr>
              <w:t xml:space="preserve">Legal entities interested in obtaining accreditation and approval as </w:t>
            </w:r>
            <w:r w:rsidR="009212A1">
              <w:rPr>
                <w:rFonts w:ascii="Verdana" w:hAnsi="Verdana"/>
                <w:color w:val="000000"/>
                <w:sz w:val="16"/>
                <w:szCs w:val="16"/>
                <w:lang w:val="en-US"/>
              </w:rPr>
              <w:t>Unit</w:t>
            </w:r>
            <w:r w:rsidR="003579B2">
              <w:rPr>
                <w:rFonts w:ascii="Verdana" w:hAnsi="Verdana"/>
                <w:color w:val="000000"/>
                <w:sz w:val="16"/>
                <w:szCs w:val="16"/>
                <w:lang w:val="en-US"/>
              </w:rPr>
              <w:t>s</w:t>
            </w:r>
            <w:r w:rsidR="009212A1">
              <w:rPr>
                <w:rFonts w:ascii="Verdana" w:hAnsi="Verdana"/>
                <w:color w:val="000000"/>
                <w:sz w:val="16"/>
                <w:szCs w:val="16"/>
                <w:lang w:val="en-US"/>
              </w:rPr>
              <w:t xml:space="preserve"> of Inspection</w:t>
            </w:r>
            <w:r w:rsidRPr="009C31FB">
              <w:rPr>
                <w:rFonts w:ascii="Verdana" w:hAnsi="Verdana"/>
                <w:color w:val="000000"/>
                <w:sz w:val="16"/>
                <w:szCs w:val="16"/>
                <w:lang w:val="en-US"/>
              </w:rPr>
              <w:t xml:space="preserve"> types A, B or C, with the aim that, in the terms of the LIC, as well as the Mexican Standard NMX-EC-17020-IMNC-2014 , General criteria for the operation of various types of units (Organizations) that carry out the inspection and wish to inspect compliance with this Official Mexican Standard, must comply with the following:</w:t>
            </w:r>
          </w:p>
        </w:tc>
      </w:tr>
      <w:tr w:rsidR="0065349C" w:rsidRPr="009C31FB" w14:paraId="5BE2FC14" w14:textId="4CCCB6A6" w:rsidTr="003579B2">
        <w:tc>
          <w:tcPr>
            <w:tcW w:w="4675" w:type="dxa"/>
          </w:tcPr>
          <w:p w14:paraId="14354D4B" w14:textId="77777777" w:rsidR="0065349C" w:rsidRPr="00300C35" w:rsidRDefault="0065349C" w:rsidP="0065349C">
            <w:pPr>
              <w:pStyle w:val="Texto"/>
              <w:spacing w:line="280" w:lineRule="exact"/>
              <w:ind w:firstLine="0"/>
              <w:rPr>
                <w:rFonts w:ascii="Verdana" w:hAnsi="Verdana"/>
                <w:sz w:val="16"/>
                <w:szCs w:val="16"/>
              </w:rPr>
            </w:pPr>
            <w:r w:rsidRPr="00300C35">
              <w:rPr>
                <w:rFonts w:ascii="Verdana" w:hAnsi="Verdana"/>
                <w:b/>
                <w:color w:val="000000"/>
                <w:sz w:val="16"/>
                <w:szCs w:val="16"/>
              </w:rPr>
              <w:t xml:space="preserve">9.9.1 </w:t>
            </w:r>
            <w:r w:rsidRPr="00300C35">
              <w:rPr>
                <w:rFonts w:ascii="Verdana" w:hAnsi="Verdana"/>
                <w:sz w:val="16"/>
                <w:szCs w:val="16"/>
              </w:rPr>
              <w:t xml:space="preserve">Contar con la acreditación y aprobación de Unidad de Inspección de la NOM-068-SCT-2-2014 de condiciones físico-mecánica y de seguridad para la operación en vías generales de comunicación de jurisdicción federal, vigente o la que la sustituya, o en </w:t>
            </w:r>
            <w:r w:rsidRPr="00300C35">
              <w:rPr>
                <w:rFonts w:ascii="Verdana" w:hAnsi="Verdana"/>
                <w:sz w:val="16"/>
                <w:szCs w:val="16"/>
              </w:rPr>
              <w:lastRenderedPageBreak/>
              <w:t>su caso, hacer el trámite simultáneo para Unidad de Inspección de esta Norma Oficial Mexicana.</w:t>
            </w:r>
          </w:p>
        </w:tc>
        <w:tc>
          <w:tcPr>
            <w:tcW w:w="4675" w:type="dxa"/>
          </w:tcPr>
          <w:p w14:paraId="6487E40E" w14:textId="37B52C15" w:rsidR="0065349C" w:rsidRPr="009C31FB" w:rsidRDefault="0065349C" w:rsidP="0065349C">
            <w:pPr>
              <w:pStyle w:val="Texto"/>
              <w:spacing w:line="280" w:lineRule="exact"/>
              <w:ind w:firstLine="0"/>
              <w:rPr>
                <w:rFonts w:ascii="Verdana" w:hAnsi="Verdana"/>
                <w:b/>
                <w:color w:val="000000"/>
                <w:sz w:val="16"/>
                <w:szCs w:val="16"/>
                <w:lang w:val="en-US"/>
              </w:rPr>
            </w:pPr>
            <w:r w:rsidRPr="009C31FB">
              <w:rPr>
                <w:rFonts w:ascii="Verdana" w:hAnsi="Verdana"/>
                <w:b/>
                <w:color w:val="000000"/>
                <w:sz w:val="16"/>
                <w:szCs w:val="16"/>
                <w:lang w:val="en-US"/>
              </w:rPr>
              <w:lastRenderedPageBreak/>
              <w:t xml:space="preserve">9.9.1 </w:t>
            </w:r>
            <w:r w:rsidRPr="009C31FB">
              <w:rPr>
                <w:rFonts w:ascii="Verdana" w:hAnsi="Verdana"/>
                <w:sz w:val="16"/>
                <w:szCs w:val="16"/>
                <w:lang w:val="en-US"/>
              </w:rPr>
              <w:t xml:space="preserve">Have the accreditation and approval of the </w:t>
            </w:r>
            <w:r w:rsidR="009212A1">
              <w:rPr>
                <w:rFonts w:ascii="Verdana" w:hAnsi="Verdana"/>
                <w:sz w:val="16"/>
                <w:szCs w:val="16"/>
                <w:lang w:val="en-US"/>
              </w:rPr>
              <w:t>Unit of Inspection</w:t>
            </w:r>
            <w:r w:rsidRPr="009C31FB">
              <w:rPr>
                <w:rFonts w:ascii="Verdana" w:hAnsi="Verdana"/>
                <w:sz w:val="16"/>
                <w:szCs w:val="16"/>
                <w:lang w:val="en-US"/>
              </w:rPr>
              <w:t xml:space="preserve"> of the NOM-068-SCT-2-2014 of physical-mechanical and safety conditions for the operation on general </w:t>
            </w:r>
            <w:r w:rsidR="008608E7" w:rsidRPr="009C31FB">
              <w:rPr>
                <w:rFonts w:ascii="Verdana" w:hAnsi="Verdana"/>
                <w:sz w:val="16"/>
                <w:szCs w:val="16"/>
                <w:lang w:val="en-US"/>
              </w:rPr>
              <w:t xml:space="preserve">routes of </w:t>
            </w:r>
            <w:r w:rsidRPr="009C31FB">
              <w:rPr>
                <w:rFonts w:ascii="Verdana" w:hAnsi="Verdana"/>
                <w:sz w:val="16"/>
                <w:szCs w:val="16"/>
                <w:lang w:val="en-US"/>
              </w:rPr>
              <w:t>communication</w:t>
            </w:r>
            <w:r w:rsidR="008608E7">
              <w:rPr>
                <w:rFonts w:ascii="Verdana" w:hAnsi="Verdana"/>
                <w:sz w:val="16"/>
                <w:szCs w:val="16"/>
                <w:lang w:val="en-US"/>
              </w:rPr>
              <w:t xml:space="preserve"> under</w:t>
            </w:r>
            <w:r w:rsidRPr="009C31FB">
              <w:rPr>
                <w:rFonts w:ascii="Verdana" w:hAnsi="Verdana"/>
                <w:sz w:val="16"/>
                <w:szCs w:val="16"/>
                <w:lang w:val="en-US"/>
              </w:rPr>
              <w:t xml:space="preserve"> federal jurisdiction, in force or the one that replaces it, or, </w:t>
            </w:r>
            <w:r w:rsidRPr="009C31FB">
              <w:rPr>
                <w:rFonts w:ascii="Verdana" w:hAnsi="Verdana"/>
                <w:sz w:val="16"/>
                <w:szCs w:val="16"/>
                <w:lang w:val="en-US"/>
              </w:rPr>
              <w:lastRenderedPageBreak/>
              <w:t xml:space="preserve">where appropriate, carry out the simultaneous procedure for the </w:t>
            </w:r>
            <w:r w:rsidR="009212A1">
              <w:rPr>
                <w:rFonts w:ascii="Verdana" w:hAnsi="Verdana"/>
                <w:sz w:val="16"/>
                <w:szCs w:val="16"/>
                <w:lang w:val="en-US"/>
              </w:rPr>
              <w:t>Unit of Inspection</w:t>
            </w:r>
            <w:r w:rsidRPr="009C31FB">
              <w:rPr>
                <w:rFonts w:ascii="Verdana" w:hAnsi="Verdana"/>
                <w:sz w:val="16"/>
                <w:szCs w:val="16"/>
                <w:lang w:val="en-US"/>
              </w:rPr>
              <w:t xml:space="preserve"> of this Official Mexican Standard.</w:t>
            </w:r>
          </w:p>
        </w:tc>
      </w:tr>
      <w:tr w:rsidR="0065349C" w:rsidRPr="009C31FB" w14:paraId="08F5FB58" w14:textId="5C962C90" w:rsidTr="003579B2">
        <w:tc>
          <w:tcPr>
            <w:tcW w:w="4675" w:type="dxa"/>
          </w:tcPr>
          <w:p w14:paraId="2DED7032" w14:textId="77777777" w:rsidR="0065349C" w:rsidRPr="00300C35" w:rsidRDefault="0065349C" w:rsidP="0065349C">
            <w:pPr>
              <w:pStyle w:val="Texto"/>
              <w:spacing w:line="280" w:lineRule="exact"/>
              <w:ind w:firstLine="0"/>
              <w:rPr>
                <w:rFonts w:ascii="Verdana" w:hAnsi="Verdana"/>
                <w:color w:val="000000"/>
                <w:sz w:val="16"/>
                <w:szCs w:val="16"/>
              </w:rPr>
            </w:pPr>
            <w:r w:rsidRPr="00300C35">
              <w:rPr>
                <w:rFonts w:ascii="Verdana" w:hAnsi="Verdana"/>
                <w:b/>
                <w:color w:val="000000"/>
                <w:sz w:val="16"/>
                <w:szCs w:val="16"/>
              </w:rPr>
              <w:lastRenderedPageBreak/>
              <w:t xml:space="preserve">9.10 </w:t>
            </w:r>
            <w:r w:rsidRPr="00300C35">
              <w:rPr>
                <w:rFonts w:ascii="Verdana" w:hAnsi="Verdana"/>
                <w:color w:val="000000"/>
                <w:sz w:val="16"/>
                <w:szCs w:val="16"/>
              </w:rPr>
              <w:t>La inspección de condiciones físico - mecánicas y de las especificaciones de la presente Norma Oficial Mexicana podrán realizarse en las instalaciones de los permisionarios autorizados por la Secretaría.</w:t>
            </w:r>
          </w:p>
        </w:tc>
        <w:tc>
          <w:tcPr>
            <w:tcW w:w="4675" w:type="dxa"/>
          </w:tcPr>
          <w:p w14:paraId="08386B94" w14:textId="75138B6B" w:rsidR="0065349C" w:rsidRPr="009C31FB" w:rsidRDefault="0065349C" w:rsidP="0065349C">
            <w:pPr>
              <w:pStyle w:val="Texto"/>
              <w:spacing w:line="280" w:lineRule="exact"/>
              <w:ind w:firstLine="0"/>
              <w:rPr>
                <w:rFonts w:ascii="Verdana" w:hAnsi="Verdana"/>
                <w:b/>
                <w:color w:val="000000"/>
                <w:sz w:val="16"/>
                <w:szCs w:val="16"/>
                <w:lang w:val="en-US"/>
              </w:rPr>
            </w:pPr>
            <w:r w:rsidRPr="009C31FB">
              <w:rPr>
                <w:rFonts w:ascii="Verdana" w:hAnsi="Verdana"/>
                <w:b/>
                <w:color w:val="000000"/>
                <w:sz w:val="16"/>
                <w:szCs w:val="16"/>
                <w:lang w:val="en-US"/>
              </w:rPr>
              <w:t xml:space="preserve">9.10 </w:t>
            </w:r>
            <w:r w:rsidRPr="009C31FB">
              <w:rPr>
                <w:rFonts w:ascii="Verdana" w:hAnsi="Verdana"/>
                <w:color w:val="000000"/>
                <w:sz w:val="16"/>
                <w:szCs w:val="16"/>
                <w:lang w:val="en-US"/>
              </w:rPr>
              <w:t xml:space="preserve">The inspection of physical-mechanical conditions and the specifications of this Official Mexican Standard may be carried out at the facilities of permit holders authorized by the </w:t>
            </w:r>
            <w:r w:rsidR="00E76849">
              <w:rPr>
                <w:rFonts w:ascii="Verdana" w:hAnsi="Verdana"/>
                <w:color w:val="000000"/>
                <w:sz w:val="16"/>
                <w:szCs w:val="16"/>
                <w:lang w:val="en-US"/>
              </w:rPr>
              <w:t>Secretary</w:t>
            </w:r>
            <w:r w:rsidRPr="009C31FB">
              <w:rPr>
                <w:rFonts w:ascii="Verdana" w:hAnsi="Verdana"/>
                <w:color w:val="000000"/>
                <w:sz w:val="16"/>
                <w:szCs w:val="16"/>
                <w:lang w:val="en-US"/>
              </w:rPr>
              <w:t>.</w:t>
            </w:r>
          </w:p>
        </w:tc>
      </w:tr>
      <w:tr w:rsidR="0065349C" w:rsidRPr="009C31FB" w14:paraId="342CAB23" w14:textId="2304BA37" w:rsidTr="003579B2">
        <w:tc>
          <w:tcPr>
            <w:tcW w:w="4675" w:type="dxa"/>
          </w:tcPr>
          <w:p w14:paraId="5FB815E4" w14:textId="77777777" w:rsidR="0065349C" w:rsidRPr="00300C35" w:rsidRDefault="0065349C" w:rsidP="0065349C">
            <w:pPr>
              <w:pStyle w:val="Texto"/>
              <w:spacing w:line="280" w:lineRule="exact"/>
              <w:ind w:firstLine="0"/>
              <w:rPr>
                <w:rFonts w:ascii="Verdana" w:hAnsi="Verdana"/>
                <w:color w:val="000000"/>
                <w:sz w:val="16"/>
                <w:szCs w:val="16"/>
              </w:rPr>
            </w:pPr>
            <w:r w:rsidRPr="00300C35">
              <w:rPr>
                <w:rFonts w:ascii="Verdana" w:hAnsi="Verdana"/>
                <w:b/>
                <w:color w:val="000000"/>
                <w:sz w:val="16"/>
                <w:szCs w:val="16"/>
              </w:rPr>
              <w:t xml:space="preserve">9.11 </w:t>
            </w:r>
            <w:r w:rsidRPr="00300C35">
              <w:rPr>
                <w:rFonts w:ascii="Verdana" w:hAnsi="Verdana"/>
                <w:color w:val="000000"/>
                <w:sz w:val="16"/>
                <w:szCs w:val="16"/>
              </w:rPr>
              <w:t xml:space="preserve">Los vehículos tipo grúa para arrastre y/o salvamento que ingresen por primera vez al servicio para su </w:t>
            </w:r>
            <w:proofErr w:type="spellStart"/>
            <w:r w:rsidRPr="00300C35">
              <w:rPr>
                <w:rFonts w:ascii="Verdana" w:hAnsi="Verdana"/>
                <w:color w:val="000000"/>
                <w:sz w:val="16"/>
                <w:szCs w:val="16"/>
              </w:rPr>
              <w:t>emplacamiento</w:t>
            </w:r>
            <w:proofErr w:type="spellEnd"/>
            <w:r w:rsidRPr="00300C35">
              <w:rPr>
                <w:rFonts w:ascii="Verdana" w:hAnsi="Verdana"/>
                <w:color w:val="000000"/>
                <w:sz w:val="16"/>
                <w:szCs w:val="16"/>
              </w:rPr>
              <w:t xml:space="preserve"> deberán acreditar haber sido inspeccionados en sus condiciones físico-mecánicas y las especificaciones de la presente Norma Oficial Mexicana.</w:t>
            </w:r>
          </w:p>
        </w:tc>
        <w:tc>
          <w:tcPr>
            <w:tcW w:w="4675" w:type="dxa"/>
          </w:tcPr>
          <w:p w14:paraId="0768A58D" w14:textId="4205D8E1" w:rsidR="0065349C" w:rsidRPr="009C31FB" w:rsidRDefault="0065349C" w:rsidP="0065349C">
            <w:pPr>
              <w:pStyle w:val="Texto"/>
              <w:spacing w:line="280" w:lineRule="exact"/>
              <w:ind w:firstLine="0"/>
              <w:rPr>
                <w:rFonts w:ascii="Verdana" w:hAnsi="Verdana"/>
                <w:b/>
                <w:color w:val="000000"/>
                <w:sz w:val="16"/>
                <w:szCs w:val="16"/>
                <w:lang w:val="en-US"/>
              </w:rPr>
            </w:pPr>
            <w:r w:rsidRPr="009C31FB">
              <w:rPr>
                <w:rFonts w:ascii="Verdana" w:hAnsi="Verdana"/>
                <w:b/>
                <w:color w:val="000000"/>
                <w:sz w:val="16"/>
                <w:szCs w:val="16"/>
                <w:lang w:val="en-US"/>
              </w:rPr>
              <w:t xml:space="preserve">9.11 </w:t>
            </w:r>
            <w:r w:rsidRPr="009C31FB">
              <w:rPr>
                <w:rFonts w:ascii="Verdana" w:hAnsi="Verdana"/>
                <w:color w:val="000000"/>
                <w:sz w:val="16"/>
                <w:szCs w:val="16"/>
                <w:lang w:val="en-US"/>
              </w:rPr>
              <w:t>Crane-type vehicles for towing and/or rescue that enter service for the first time for placement must prove that they have been inspected for their physical-mechanical conditions and the specifications of this Official Mexican Standard.</w:t>
            </w:r>
          </w:p>
        </w:tc>
      </w:tr>
      <w:tr w:rsidR="0065349C" w:rsidRPr="00300C35" w14:paraId="26DB1128" w14:textId="53FCC125" w:rsidTr="003579B2">
        <w:tc>
          <w:tcPr>
            <w:tcW w:w="4675" w:type="dxa"/>
          </w:tcPr>
          <w:p w14:paraId="30AE395A" w14:textId="77777777" w:rsidR="0065349C" w:rsidRPr="00300C35" w:rsidRDefault="0065349C" w:rsidP="0065349C">
            <w:pPr>
              <w:pStyle w:val="Texto"/>
              <w:spacing w:line="280" w:lineRule="exact"/>
              <w:ind w:firstLine="0"/>
              <w:rPr>
                <w:rFonts w:ascii="Verdana" w:hAnsi="Verdana"/>
                <w:b/>
                <w:sz w:val="16"/>
                <w:szCs w:val="16"/>
              </w:rPr>
            </w:pPr>
            <w:r w:rsidRPr="00300C35">
              <w:rPr>
                <w:rFonts w:ascii="Verdana" w:hAnsi="Verdana"/>
                <w:b/>
                <w:color w:val="000000"/>
                <w:sz w:val="16"/>
                <w:szCs w:val="16"/>
              </w:rPr>
              <w:t>10. Vigilancia</w:t>
            </w:r>
          </w:p>
        </w:tc>
        <w:tc>
          <w:tcPr>
            <w:tcW w:w="4675" w:type="dxa"/>
          </w:tcPr>
          <w:p w14:paraId="228A7D1D" w14:textId="6DD7BC6A" w:rsidR="0065349C" w:rsidRPr="00300C35" w:rsidRDefault="0065349C" w:rsidP="0065349C">
            <w:pPr>
              <w:pStyle w:val="Texto"/>
              <w:spacing w:line="280" w:lineRule="exact"/>
              <w:ind w:firstLine="0"/>
              <w:rPr>
                <w:rFonts w:ascii="Verdana" w:hAnsi="Verdana"/>
                <w:b/>
                <w:color w:val="000000"/>
                <w:sz w:val="16"/>
                <w:szCs w:val="16"/>
                <w:lang w:val="en-US"/>
              </w:rPr>
            </w:pPr>
            <w:r w:rsidRPr="00300C35">
              <w:rPr>
                <w:rFonts w:ascii="Verdana" w:hAnsi="Verdana"/>
                <w:b/>
                <w:color w:val="000000"/>
                <w:sz w:val="16"/>
                <w:szCs w:val="16"/>
              </w:rPr>
              <w:t xml:space="preserve">10. </w:t>
            </w:r>
            <w:proofErr w:type="spellStart"/>
            <w:r w:rsidR="00D83A5A">
              <w:rPr>
                <w:rFonts w:ascii="Verdana" w:hAnsi="Verdana"/>
                <w:b/>
                <w:color w:val="000000"/>
                <w:sz w:val="16"/>
                <w:szCs w:val="16"/>
              </w:rPr>
              <w:t>Oversight</w:t>
            </w:r>
            <w:proofErr w:type="spellEnd"/>
          </w:p>
        </w:tc>
      </w:tr>
      <w:tr w:rsidR="0065349C" w:rsidRPr="009C31FB" w14:paraId="262CC63E" w14:textId="16706905" w:rsidTr="003579B2">
        <w:tc>
          <w:tcPr>
            <w:tcW w:w="4675" w:type="dxa"/>
          </w:tcPr>
          <w:p w14:paraId="3D2DEEBE" w14:textId="77777777" w:rsidR="0065349C" w:rsidRPr="00300C35" w:rsidRDefault="0065349C" w:rsidP="0065349C">
            <w:pPr>
              <w:pStyle w:val="Texto"/>
              <w:spacing w:line="280" w:lineRule="exact"/>
              <w:ind w:firstLine="0"/>
              <w:rPr>
                <w:rFonts w:ascii="Verdana" w:hAnsi="Verdana"/>
                <w:sz w:val="16"/>
                <w:szCs w:val="16"/>
              </w:rPr>
            </w:pPr>
            <w:r w:rsidRPr="00300C35">
              <w:rPr>
                <w:rFonts w:ascii="Verdana" w:hAnsi="Verdana"/>
                <w:color w:val="000000"/>
                <w:sz w:val="16"/>
                <w:szCs w:val="16"/>
              </w:rPr>
              <w:t>La Secretaría y la Secretaría de Seguridad y Protección Ciudadana a través de la Guardia Nacional, se coordinarán en la vigilancia del cumplimiento de la presente Norma Oficial Mexicana, en el ámbito de su respectiva competencia.</w:t>
            </w:r>
          </w:p>
        </w:tc>
        <w:tc>
          <w:tcPr>
            <w:tcW w:w="4675" w:type="dxa"/>
          </w:tcPr>
          <w:p w14:paraId="71799704" w14:textId="1143A43E" w:rsidR="0065349C" w:rsidRPr="009C31FB" w:rsidRDefault="0065349C" w:rsidP="0065349C">
            <w:pPr>
              <w:pStyle w:val="Texto"/>
              <w:spacing w:line="280" w:lineRule="exact"/>
              <w:ind w:firstLine="0"/>
              <w:rPr>
                <w:rFonts w:ascii="Verdana" w:hAnsi="Verdana"/>
                <w:color w:val="000000"/>
                <w:sz w:val="16"/>
                <w:szCs w:val="16"/>
                <w:lang w:val="en-US"/>
              </w:rPr>
            </w:pPr>
            <w:r w:rsidRPr="009C31FB">
              <w:rPr>
                <w:rFonts w:ascii="Verdana" w:hAnsi="Verdana"/>
                <w:color w:val="000000"/>
                <w:sz w:val="16"/>
                <w:szCs w:val="16"/>
                <w:lang w:val="en-US"/>
              </w:rPr>
              <w:t xml:space="preserve">The </w:t>
            </w:r>
            <w:r w:rsidR="00E76849">
              <w:rPr>
                <w:rFonts w:ascii="Verdana" w:hAnsi="Verdana"/>
                <w:color w:val="000000"/>
                <w:sz w:val="16"/>
                <w:szCs w:val="16"/>
                <w:lang w:val="en-US"/>
              </w:rPr>
              <w:t>Secretary</w:t>
            </w:r>
            <w:r w:rsidRPr="009C31FB">
              <w:rPr>
                <w:rFonts w:ascii="Verdana" w:hAnsi="Verdana"/>
                <w:color w:val="000000"/>
                <w:sz w:val="16"/>
                <w:szCs w:val="16"/>
                <w:lang w:val="en-US"/>
              </w:rPr>
              <w:t xml:space="preserve"> and the </w:t>
            </w:r>
            <w:r w:rsidR="00E76849">
              <w:rPr>
                <w:rFonts w:ascii="Verdana" w:hAnsi="Verdana"/>
                <w:color w:val="000000"/>
                <w:sz w:val="16"/>
                <w:szCs w:val="16"/>
                <w:lang w:val="en-US"/>
              </w:rPr>
              <w:t>Secretary</w:t>
            </w:r>
            <w:r w:rsidRPr="009C31FB">
              <w:rPr>
                <w:rFonts w:ascii="Verdana" w:hAnsi="Verdana"/>
                <w:color w:val="000000"/>
                <w:sz w:val="16"/>
                <w:szCs w:val="16"/>
                <w:lang w:val="en-US"/>
              </w:rPr>
              <w:t xml:space="preserve"> of Security and Citizen Protection, through the National Guard, will coordinate in monitoring compliance with this Official Mexican Standard, within the scope of their respective jurisdiction.</w:t>
            </w:r>
          </w:p>
        </w:tc>
      </w:tr>
      <w:tr w:rsidR="0065349C" w:rsidRPr="00300C35" w14:paraId="798BF138" w14:textId="5E4A597D" w:rsidTr="003579B2">
        <w:tc>
          <w:tcPr>
            <w:tcW w:w="4675" w:type="dxa"/>
          </w:tcPr>
          <w:p w14:paraId="1EBDFC7C" w14:textId="77777777" w:rsidR="0065349C" w:rsidRPr="00300C35" w:rsidRDefault="0065349C" w:rsidP="0065349C">
            <w:pPr>
              <w:pStyle w:val="Texto"/>
              <w:spacing w:line="280" w:lineRule="exact"/>
              <w:ind w:firstLine="0"/>
              <w:rPr>
                <w:rFonts w:ascii="Verdana" w:hAnsi="Verdana"/>
                <w:b/>
                <w:sz w:val="16"/>
                <w:szCs w:val="16"/>
              </w:rPr>
            </w:pPr>
            <w:r w:rsidRPr="00300C35">
              <w:rPr>
                <w:rFonts w:ascii="Verdana" w:hAnsi="Verdana"/>
                <w:b/>
                <w:color w:val="000000"/>
                <w:sz w:val="16"/>
                <w:szCs w:val="16"/>
              </w:rPr>
              <w:t>11. Sanciones</w:t>
            </w:r>
          </w:p>
        </w:tc>
        <w:tc>
          <w:tcPr>
            <w:tcW w:w="4675" w:type="dxa"/>
          </w:tcPr>
          <w:p w14:paraId="6557ED8B" w14:textId="0097AFB6" w:rsidR="0065349C" w:rsidRPr="004C6224" w:rsidRDefault="0065349C" w:rsidP="0065349C">
            <w:pPr>
              <w:pStyle w:val="Texto"/>
              <w:spacing w:line="280" w:lineRule="exact"/>
              <w:ind w:firstLine="0"/>
              <w:rPr>
                <w:rFonts w:ascii="Verdana" w:hAnsi="Verdana"/>
                <w:b/>
                <w:color w:val="000000"/>
                <w:sz w:val="16"/>
                <w:szCs w:val="16"/>
                <w:lang w:val="en-US"/>
              </w:rPr>
            </w:pPr>
            <w:r w:rsidRPr="004C6224">
              <w:rPr>
                <w:rFonts w:ascii="Verdana" w:hAnsi="Verdana"/>
                <w:b/>
                <w:color w:val="000000"/>
                <w:sz w:val="16"/>
                <w:szCs w:val="16"/>
                <w:lang w:val="en-US"/>
              </w:rPr>
              <w:t>11. Sanctions</w:t>
            </w:r>
          </w:p>
        </w:tc>
      </w:tr>
      <w:tr w:rsidR="0065349C" w:rsidRPr="009C31FB" w14:paraId="29D7C449" w14:textId="23C497D9" w:rsidTr="003579B2">
        <w:tc>
          <w:tcPr>
            <w:tcW w:w="4675" w:type="dxa"/>
          </w:tcPr>
          <w:p w14:paraId="08B1D8D3" w14:textId="77777777" w:rsidR="0065349C" w:rsidRPr="00300C35" w:rsidRDefault="0065349C" w:rsidP="0065349C">
            <w:pPr>
              <w:pStyle w:val="Texto"/>
              <w:spacing w:line="280" w:lineRule="exact"/>
              <w:ind w:firstLine="0"/>
              <w:rPr>
                <w:rFonts w:ascii="Verdana" w:hAnsi="Verdana"/>
                <w:sz w:val="16"/>
                <w:szCs w:val="16"/>
              </w:rPr>
            </w:pPr>
            <w:r w:rsidRPr="00300C35">
              <w:rPr>
                <w:rFonts w:ascii="Verdana" w:hAnsi="Verdana"/>
                <w:color w:val="000000"/>
                <w:sz w:val="16"/>
                <w:szCs w:val="16"/>
              </w:rPr>
              <w:t>El incumplimiento a las disposiciones contenidas en la presente Norma Oficial Mexicana será sancionado conforme a lo dispuesto en la Ley de Caminos, Puentes y Autotransporte Federal, el Reglamento de Autotransporte Federal y Servicios Auxiliares, el Reglamento de Tránsito en Carreteras y Puentes  de Jurisdicción Federal, el Reglamento sobre Peso, Dimensiones y Capacidad de los Vehículos de Autotransporte que Transitan en los Caminos y Puentes de Jurisdicción Federal, así como los demás ordenamientos jurídicos que resulten aplicables.</w:t>
            </w:r>
          </w:p>
        </w:tc>
        <w:tc>
          <w:tcPr>
            <w:tcW w:w="4675" w:type="dxa"/>
          </w:tcPr>
          <w:p w14:paraId="4802310E" w14:textId="0D4BDA1E" w:rsidR="0065349C" w:rsidRPr="009C31FB" w:rsidRDefault="0065349C" w:rsidP="0065349C">
            <w:pPr>
              <w:pStyle w:val="Texto"/>
              <w:spacing w:line="280" w:lineRule="exact"/>
              <w:ind w:firstLine="0"/>
              <w:rPr>
                <w:rFonts w:ascii="Verdana" w:hAnsi="Verdana"/>
                <w:color w:val="000000"/>
                <w:sz w:val="16"/>
                <w:szCs w:val="16"/>
                <w:lang w:val="en-US"/>
              </w:rPr>
            </w:pPr>
            <w:r w:rsidRPr="009C31FB">
              <w:rPr>
                <w:rFonts w:ascii="Verdana" w:hAnsi="Verdana"/>
                <w:color w:val="000000"/>
                <w:sz w:val="16"/>
                <w:szCs w:val="16"/>
                <w:lang w:val="en-US"/>
              </w:rPr>
              <w:t xml:space="preserve">Failure to comply with the provisions contained in this Official Mexican Standard will be sanctioned in accordance with the provisions of the Federal Roads, Bridges and Motor Transport Law, the Federal Motor Transport and Auxiliary Services Regulations, the Traffic Regulations on Roads and Bridges </w:t>
            </w:r>
            <w:r w:rsidR="00110769">
              <w:rPr>
                <w:rFonts w:ascii="Verdana" w:hAnsi="Verdana"/>
                <w:color w:val="000000"/>
                <w:sz w:val="16"/>
                <w:szCs w:val="16"/>
                <w:lang w:val="en-US"/>
              </w:rPr>
              <w:t>under</w:t>
            </w:r>
            <w:r w:rsidRPr="009C31FB">
              <w:rPr>
                <w:rFonts w:ascii="Verdana" w:hAnsi="Verdana"/>
                <w:color w:val="000000"/>
                <w:sz w:val="16"/>
                <w:szCs w:val="16"/>
                <w:lang w:val="en-US"/>
              </w:rPr>
              <w:t xml:space="preserve"> Federal Jurisdiction, the Regulation on Weight, Dimensions and Capacity of Motor Transport Vehicles That Travel on Roads and Bridges Under Federal Jurisdiction, as well as other applicable legal regulations.</w:t>
            </w:r>
          </w:p>
        </w:tc>
      </w:tr>
      <w:tr w:rsidR="0065349C" w:rsidRPr="00300C35" w14:paraId="5AA75A50" w14:textId="18C2B4A5" w:rsidTr="003579B2">
        <w:tc>
          <w:tcPr>
            <w:tcW w:w="4675" w:type="dxa"/>
          </w:tcPr>
          <w:p w14:paraId="5591EFBF" w14:textId="77777777" w:rsidR="0065349C" w:rsidRPr="00300C35" w:rsidRDefault="0065349C" w:rsidP="0065349C">
            <w:pPr>
              <w:pStyle w:val="Texto"/>
              <w:spacing w:line="280" w:lineRule="exact"/>
              <w:ind w:firstLine="0"/>
              <w:rPr>
                <w:rFonts w:ascii="Verdana" w:hAnsi="Verdana"/>
                <w:b/>
                <w:sz w:val="16"/>
                <w:szCs w:val="16"/>
              </w:rPr>
            </w:pPr>
            <w:r w:rsidRPr="00300C35">
              <w:rPr>
                <w:rFonts w:ascii="Verdana" w:hAnsi="Verdana"/>
                <w:b/>
                <w:color w:val="000000"/>
                <w:sz w:val="16"/>
                <w:szCs w:val="16"/>
              </w:rPr>
              <w:t>12. Observancia</w:t>
            </w:r>
          </w:p>
        </w:tc>
        <w:tc>
          <w:tcPr>
            <w:tcW w:w="4675" w:type="dxa"/>
          </w:tcPr>
          <w:p w14:paraId="0098D8B0" w14:textId="6A38686B" w:rsidR="0065349C" w:rsidRPr="00110769" w:rsidRDefault="0065349C" w:rsidP="0065349C">
            <w:pPr>
              <w:pStyle w:val="Texto"/>
              <w:spacing w:line="280" w:lineRule="exact"/>
              <w:ind w:firstLine="0"/>
              <w:rPr>
                <w:rFonts w:ascii="Verdana" w:hAnsi="Verdana"/>
                <w:b/>
                <w:color w:val="000000"/>
                <w:sz w:val="16"/>
                <w:szCs w:val="16"/>
                <w:lang w:val="en-US"/>
              </w:rPr>
            </w:pPr>
            <w:r w:rsidRPr="00110769">
              <w:rPr>
                <w:rFonts w:ascii="Verdana" w:hAnsi="Verdana"/>
                <w:b/>
                <w:color w:val="000000"/>
                <w:sz w:val="16"/>
                <w:szCs w:val="16"/>
                <w:lang w:val="en-US"/>
              </w:rPr>
              <w:t>12. Observance</w:t>
            </w:r>
          </w:p>
        </w:tc>
      </w:tr>
      <w:tr w:rsidR="0065349C" w:rsidRPr="009C31FB" w14:paraId="0371FBDD" w14:textId="1BE059DC" w:rsidTr="003579B2">
        <w:tc>
          <w:tcPr>
            <w:tcW w:w="4675" w:type="dxa"/>
          </w:tcPr>
          <w:p w14:paraId="6140866D" w14:textId="77777777" w:rsidR="0065349C" w:rsidRPr="00300C35" w:rsidRDefault="0065349C" w:rsidP="0065349C">
            <w:pPr>
              <w:pStyle w:val="Texto"/>
              <w:spacing w:line="280" w:lineRule="exact"/>
              <w:ind w:firstLine="0"/>
              <w:rPr>
                <w:rFonts w:ascii="Verdana" w:hAnsi="Verdana"/>
                <w:sz w:val="16"/>
                <w:szCs w:val="16"/>
              </w:rPr>
            </w:pPr>
            <w:r w:rsidRPr="00300C35">
              <w:rPr>
                <w:rFonts w:ascii="Verdana" w:hAnsi="Verdana"/>
                <w:sz w:val="16"/>
                <w:szCs w:val="16"/>
              </w:rPr>
              <w:t>La presente Norma Oficial Mexicana es de observancia obligatoria para todos los vehículos tipo grúa que transitan en caminos de jurisdicción federal, prestando el servicio de arrastre y/o salvamento de vehículos.</w:t>
            </w:r>
          </w:p>
        </w:tc>
        <w:tc>
          <w:tcPr>
            <w:tcW w:w="4675" w:type="dxa"/>
          </w:tcPr>
          <w:p w14:paraId="08E41408" w14:textId="110ABE32" w:rsidR="0065349C" w:rsidRPr="009C31FB" w:rsidRDefault="0065349C" w:rsidP="0065349C">
            <w:pPr>
              <w:pStyle w:val="Texto"/>
              <w:spacing w:line="280" w:lineRule="exact"/>
              <w:ind w:firstLine="0"/>
              <w:rPr>
                <w:rFonts w:ascii="Verdana" w:hAnsi="Verdana"/>
                <w:sz w:val="16"/>
                <w:szCs w:val="16"/>
                <w:lang w:val="en-US"/>
              </w:rPr>
            </w:pPr>
            <w:r w:rsidRPr="009C31FB">
              <w:rPr>
                <w:rFonts w:ascii="Verdana" w:hAnsi="Verdana"/>
                <w:sz w:val="16"/>
                <w:szCs w:val="16"/>
                <w:lang w:val="en-US"/>
              </w:rPr>
              <w:t>This Official Mexican Standard is mandatory for all crane-type vehicles that travel on roads under federal jurisdiction, providing the service of towing and/or salvaging vehicles.</w:t>
            </w:r>
          </w:p>
        </w:tc>
      </w:tr>
      <w:tr w:rsidR="0065349C" w:rsidRPr="009C31FB" w14:paraId="64F3096B" w14:textId="1F1D02B8" w:rsidTr="003579B2">
        <w:tc>
          <w:tcPr>
            <w:tcW w:w="4675" w:type="dxa"/>
          </w:tcPr>
          <w:p w14:paraId="46D7EEDA" w14:textId="77777777" w:rsidR="0065349C" w:rsidRPr="00300C35" w:rsidRDefault="0065349C" w:rsidP="0065349C">
            <w:pPr>
              <w:pStyle w:val="Texto"/>
              <w:spacing w:line="280" w:lineRule="exact"/>
              <w:ind w:firstLine="0"/>
              <w:rPr>
                <w:rFonts w:ascii="Verdana" w:hAnsi="Verdana"/>
                <w:sz w:val="16"/>
                <w:szCs w:val="16"/>
              </w:rPr>
            </w:pPr>
            <w:r w:rsidRPr="00300C35">
              <w:rPr>
                <w:rFonts w:ascii="Verdana" w:hAnsi="Verdana"/>
                <w:color w:val="000000"/>
                <w:sz w:val="16"/>
                <w:szCs w:val="16"/>
              </w:rPr>
              <w:t xml:space="preserve">Los vehículos chasis cabina utilizados para construir un vehículo tipo grúa, se deberán apegar a las características, especificaciones y condiciones físico-mecánicas que se establecen en los Reglamentos, Normas Oficiales Mexicanas y demás ordenamientos </w:t>
            </w:r>
            <w:r w:rsidRPr="00300C35">
              <w:rPr>
                <w:rFonts w:ascii="Verdana" w:hAnsi="Verdana"/>
                <w:color w:val="000000"/>
                <w:sz w:val="16"/>
                <w:szCs w:val="16"/>
              </w:rPr>
              <w:lastRenderedPageBreak/>
              <w:t>aplicables a los vehículos que circulan en las vías generales de comunicación de jurisdicción federal.</w:t>
            </w:r>
          </w:p>
        </w:tc>
        <w:tc>
          <w:tcPr>
            <w:tcW w:w="4675" w:type="dxa"/>
          </w:tcPr>
          <w:p w14:paraId="36FE16A6" w14:textId="15F6A9B5" w:rsidR="0065349C" w:rsidRPr="009C31FB" w:rsidRDefault="0065349C" w:rsidP="0065349C">
            <w:pPr>
              <w:pStyle w:val="Texto"/>
              <w:spacing w:line="280" w:lineRule="exact"/>
              <w:ind w:firstLine="0"/>
              <w:rPr>
                <w:rFonts w:ascii="Verdana" w:hAnsi="Verdana"/>
                <w:color w:val="000000"/>
                <w:sz w:val="16"/>
                <w:szCs w:val="16"/>
                <w:lang w:val="en-US"/>
              </w:rPr>
            </w:pPr>
            <w:r w:rsidRPr="009C31FB">
              <w:rPr>
                <w:rFonts w:ascii="Verdana" w:hAnsi="Verdana"/>
                <w:color w:val="000000"/>
                <w:sz w:val="16"/>
                <w:szCs w:val="16"/>
                <w:lang w:val="en-US"/>
              </w:rPr>
              <w:lastRenderedPageBreak/>
              <w:t xml:space="preserve">Chassis cab vehicles used to build a crane-type vehicle must adhere to the characteristics, specifications and physical-mechanical conditions established in the Regulations, Official </w:t>
            </w:r>
            <w:r w:rsidR="00FA3895" w:rsidRPr="009C31FB">
              <w:rPr>
                <w:rFonts w:ascii="Verdana" w:hAnsi="Verdana"/>
                <w:color w:val="000000"/>
                <w:sz w:val="16"/>
                <w:szCs w:val="16"/>
                <w:lang w:val="en-US"/>
              </w:rPr>
              <w:t>Mexican</w:t>
            </w:r>
            <w:r w:rsidR="00FA3895" w:rsidRPr="009C31FB">
              <w:rPr>
                <w:rFonts w:ascii="Verdana" w:hAnsi="Verdana"/>
                <w:color w:val="000000"/>
                <w:sz w:val="16"/>
                <w:szCs w:val="16"/>
                <w:lang w:val="en-US"/>
              </w:rPr>
              <w:t xml:space="preserve"> </w:t>
            </w:r>
            <w:r w:rsidRPr="009C31FB">
              <w:rPr>
                <w:rFonts w:ascii="Verdana" w:hAnsi="Verdana"/>
                <w:color w:val="000000"/>
                <w:sz w:val="16"/>
                <w:szCs w:val="16"/>
                <w:lang w:val="en-US"/>
              </w:rPr>
              <w:t xml:space="preserve">Standards and other regulations applicable to vehicles that circulate on </w:t>
            </w:r>
            <w:r w:rsidRPr="009C31FB">
              <w:rPr>
                <w:rFonts w:ascii="Verdana" w:hAnsi="Verdana"/>
                <w:color w:val="000000"/>
                <w:sz w:val="16"/>
                <w:szCs w:val="16"/>
                <w:lang w:val="en-US"/>
              </w:rPr>
              <w:lastRenderedPageBreak/>
              <w:t xml:space="preserve">general </w:t>
            </w:r>
            <w:r w:rsidR="00FA3895" w:rsidRPr="009C31FB">
              <w:rPr>
                <w:rFonts w:ascii="Verdana" w:hAnsi="Verdana"/>
                <w:color w:val="000000"/>
                <w:sz w:val="16"/>
                <w:szCs w:val="16"/>
                <w:lang w:val="en-US"/>
              </w:rPr>
              <w:t xml:space="preserve">routes of </w:t>
            </w:r>
            <w:r w:rsidRPr="009C31FB">
              <w:rPr>
                <w:rFonts w:ascii="Verdana" w:hAnsi="Verdana"/>
                <w:color w:val="000000"/>
                <w:sz w:val="16"/>
                <w:szCs w:val="16"/>
                <w:lang w:val="en-US"/>
              </w:rPr>
              <w:t>communication</w:t>
            </w:r>
            <w:r w:rsidR="00FA3895">
              <w:rPr>
                <w:rFonts w:ascii="Verdana" w:hAnsi="Verdana"/>
                <w:color w:val="000000"/>
                <w:sz w:val="16"/>
                <w:szCs w:val="16"/>
                <w:lang w:val="en-US"/>
              </w:rPr>
              <w:t xml:space="preserve"> under</w:t>
            </w:r>
            <w:r w:rsidRPr="009C31FB">
              <w:rPr>
                <w:rFonts w:ascii="Verdana" w:hAnsi="Verdana"/>
                <w:color w:val="000000"/>
                <w:sz w:val="16"/>
                <w:szCs w:val="16"/>
                <w:lang w:val="en-US"/>
              </w:rPr>
              <w:t xml:space="preserve"> federal jurisdiction.</w:t>
            </w:r>
          </w:p>
        </w:tc>
      </w:tr>
      <w:tr w:rsidR="0065349C" w:rsidRPr="00300C35" w14:paraId="2977B6F3" w14:textId="4BCEA9A0" w:rsidTr="003579B2">
        <w:tc>
          <w:tcPr>
            <w:tcW w:w="4675" w:type="dxa"/>
          </w:tcPr>
          <w:p w14:paraId="5ABD411C" w14:textId="77777777" w:rsidR="0065349C" w:rsidRPr="00300C35" w:rsidRDefault="0065349C" w:rsidP="0065349C">
            <w:pPr>
              <w:pStyle w:val="Texto"/>
              <w:spacing w:line="262" w:lineRule="exact"/>
              <w:ind w:firstLine="0"/>
              <w:rPr>
                <w:rFonts w:ascii="Verdana" w:hAnsi="Verdana"/>
                <w:b/>
                <w:sz w:val="16"/>
                <w:szCs w:val="16"/>
              </w:rPr>
            </w:pPr>
            <w:r w:rsidRPr="00300C35">
              <w:rPr>
                <w:rFonts w:ascii="Verdana" w:hAnsi="Verdana"/>
                <w:b/>
                <w:color w:val="000000"/>
                <w:sz w:val="16"/>
                <w:szCs w:val="16"/>
              </w:rPr>
              <w:lastRenderedPageBreak/>
              <w:t>13. Bibliografía</w:t>
            </w:r>
          </w:p>
        </w:tc>
        <w:tc>
          <w:tcPr>
            <w:tcW w:w="4675" w:type="dxa"/>
          </w:tcPr>
          <w:p w14:paraId="524E439A" w14:textId="028A7F59"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13. Bibliography</w:t>
            </w:r>
          </w:p>
        </w:tc>
      </w:tr>
      <w:tr w:rsidR="0065349C" w:rsidRPr="009C31FB" w14:paraId="03F566E6" w14:textId="6A1ECD37" w:rsidTr="003579B2">
        <w:tc>
          <w:tcPr>
            <w:tcW w:w="4675" w:type="dxa"/>
          </w:tcPr>
          <w:p w14:paraId="70B251B4" w14:textId="77777777" w:rsidR="0065349C" w:rsidRPr="00300C35" w:rsidRDefault="0065349C" w:rsidP="0065349C">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13.1 </w:t>
            </w:r>
            <w:r w:rsidRPr="00300C35">
              <w:rPr>
                <w:rFonts w:ascii="Verdana" w:hAnsi="Verdana"/>
                <w:color w:val="000000"/>
                <w:sz w:val="16"/>
                <w:szCs w:val="16"/>
              </w:rPr>
              <w:t>Fichas Técnicas de los vehículos que se comercializan en el territorio nacional.</w:t>
            </w:r>
          </w:p>
        </w:tc>
        <w:tc>
          <w:tcPr>
            <w:tcW w:w="4675" w:type="dxa"/>
          </w:tcPr>
          <w:p w14:paraId="3AB3A7C0" w14:textId="164435E1"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 xml:space="preserve">13.1 </w:t>
            </w:r>
            <w:r w:rsidRPr="00DE14E3">
              <w:rPr>
                <w:rFonts w:ascii="Verdana" w:hAnsi="Verdana"/>
                <w:color w:val="000000"/>
                <w:sz w:val="16"/>
                <w:szCs w:val="16"/>
                <w:lang w:val="en-US"/>
              </w:rPr>
              <w:t>Technical Data Sheets for vehicles sold in the national territory.</w:t>
            </w:r>
          </w:p>
        </w:tc>
      </w:tr>
      <w:tr w:rsidR="0065349C" w:rsidRPr="009C31FB" w14:paraId="5AC4D9A6" w14:textId="6B20FDBF" w:rsidTr="003579B2">
        <w:tc>
          <w:tcPr>
            <w:tcW w:w="4675" w:type="dxa"/>
          </w:tcPr>
          <w:p w14:paraId="78792672" w14:textId="77777777" w:rsidR="0065349C" w:rsidRPr="00300C35" w:rsidRDefault="0065349C" w:rsidP="0065349C">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13.2 </w:t>
            </w:r>
            <w:proofErr w:type="spellStart"/>
            <w:r w:rsidRPr="00300C35">
              <w:rPr>
                <w:rFonts w:ascii="Verdana" w:hAnsi="Verdana"/>
                <w:color w:val="000000"/>
                <w:sz w:val="16"/>
                <w:szCs w:val="16"/>
              </w:rPr>
              <w:t>Society</w:t>
            </w:r>
            <w:proofErr w:type="spellEnd"/>
            <w:r w:rsidRPr="00300C35">
              <w:rPr>
                <w:rFonts w:ascii="Verdana" w:hAnsi="Verdana"/>
                <w:color w:val="000000"/>
                <w:sz w:val="16"/>
                <w:szCs w:val="16"/>
              </w:rPr>
              <w:t xml:space="preserve"> </w:t>
            </w:r>
            <w:proofErr w:type="spellStart"/>
            <w:r w:rsidRPr="00300C35">
              <w:rPr>
                <w:rFonts w:ascii="Verdana" w:hAnsi="Verdana"/>
                <w:color w:val="000000"/>
                <w:sz w:val="16"/>
                <w:szCs w:val="16"/>
              </w:rPr>
              <w:t>of</w:t>
            </w:r>
            <w:proofErr w:type="spellEnd"/>
            <w:r w:rsidRPr="00300C35">
              <w:rPr>
                <w:rFonts w:ascii="Verdana" w:hAnsi="Verdana"/>
                <w:color w:val="000000"/>
                <w:sz w:val="16"/>
                <w:szCs w:val="16"/>
              </w:rPr>
              <w:t xml:space="preserve"> Automotive </w:t>
            </w:r>
            <w:proofErr w:type="spellStart"/>
            <w:r w:rsidRPr="00300C35">
              <w:rPr>
                <w:rFonts w:ascii="Verdana" w:hAnsi="Verdana"/>
                <w:color w:val="000000"/>
                <w:sz w:val="16"/>
                <w:szCs w:val="16"/>
              </w:rPr>
              <w:t>Engineers</w:t>
            </w:r>
            <w:proofErr w:type="spellEnd"/>
            <w:r w:rsidRPr="00300C35">
              <w:rPr>
                <w:rFonts w:ascii="Verdana" w:hAnsi="Verdana"/>
                <w:color w:val="000000"/>
                <w:sz w:val="16"/>
                <w:szCs w:val="16"/>
              </w:rPr>
              <w:t xml:space="preserve"> (por sus siglas en inglés) SAE J844 Para tubería para frenos.</w:t>
            </w:r>
          </w:p>
        </w:tc>
        <w:tc>
          <w:tcPr>
            <w:tcW w:w="4675" w:type="dxa"/>
          </w:tcPr>
          <w:p w14:paraId="6BB37734" w14:textId="51D3A339"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 xml:space="preserve">13.2 </w:t>
            </w:r>
            <w:r w:rsidRPr="00DE14E3">
              <w:rPr>
                <w:rFonts w:ascii="Verdana" w:hAnsi="Verdana"/>
                <w:color w:val="000000"/>
                <w:sz w:val="16"/>
                <w:szCs w:val="16"/>
                <w:lang w:val="en-US"/>
              </w:rPr>
              <w:t>Society of Automotive Engineers (for its acronym in English) SAE J844 For brake tubing.</w:t>
            </w:r>
          </w:p>
        </w:tc>
      </w:tr>
      <w:tr w:rsidR="0065349C" w:rsidRPr="009C31FB" w14:paraId="14C9A637" w14:textId="4CFA7945" w:rsidTr="003579B2">
        <w:tc>
          <w:tcPr>
            <w:tcW w:w="4675" w:type="dxa"/>
          </w:tcPr>
          <w:p w14:paraId="4CDEA76C" w14:textId="77777777" w:rsidR="0065349C" w:rsidRPr="00300C35" w:rsidRDefault="0065349C" w:rsidP="0065349C">
            <w:pPr>
              <w:pStyle w:val="Texto"/>
              <w:spacing w:line="262" w:lineRule="exact"/>
              <w:ind w:firstLine="0"/>
              <w:rPr>
                <w:rFonts w:ascii="Verdana" w:hAnsi="Verdana"/>
                <w:color w:val="000000"/>
                <w:sz w:val="16"/>
                <w:szCs w:val="16"/>
              </w:rPr>
            </w:pPr>
            <w:r w:rsidRPr="00300C35">
              <w:rPr>
                <w:rFonts w:ascii="Verdana" w:hAnsi="Verdana"/>
                <w:b/>
                <w:color w:val="000000"/>
                <w:sz w:val="16"/>
                <w:szCs w:val="16"/>
              </w:rPr>
              <w:t xml:space="preserve">13.3 </w:t>
            </w:r>
            <w:proofErr w:type="spellStart"/>
            <w:r w:rsidRPr="00300C35">
              <w:rPr>
                <w:rFonts w:ascii="Verdana" w:hAnsi="Verdana"/>
                <w:color w:val="000000"/>
                <w:sz w:val="16"/>
                <w:szCs w:val="16"/>
              </w:rPr>
              <w:t>Society</w:t>
            </w:r>
            <w:proofErr w:type="spellEnd"/>
            <w:r w:rsidRPr="00300C35">
              <w:rPr>
                <w:rFonts w:ascii="Verdana" w:hAnsi="Verdana"/>
                <w:color w:val="000000"/>
                <w:sz w:val="16"/>
                <w:szCs w:val="16"/>
              </w:rPr>
              <w:t xml:space="preserve"> </w:t>
            </w:r>
            <w:proofErr w:type="spellStart"/>
            <w:r w:rsidRPr="00300C35">
              <w:rPr>
                <w:rFonts w:ascii="Verdana" w:hAnsi="Verdana"/>
                <w:color w:val="000000"/>
                <w:sz w:val="16"/>
                <w:szCs w:val="16"/>
              </w:rPr>
              <w:t>of</w:t>
            </w:r>
            <w:proofErr w:type="spellEnd"/>
            <w:r w:rsidRPr="00300C35">
              <w:rPr>
                <w:rFonts w:ascii="Verdana" w:hAnsi="Verdana"/>
                <w:color w:val="000000"/>
                <w:sz w:val="16"/>
                <w:szCs w:val="16"/>
              </w:rPr>
              <w:t xml:space="preserve"> Automotive </w:t>
            </w:r>
            <w:proofErr w:type="spellStart"/>
            <w:r w:rsidRPr="00300C35">
              <w:rPr>
                <w:rFonts w:ascii="Verdana" w:hAnsi="Verdana"/>
                <w:color w:val="000000"/>
                <w:sz w:val="16"/>
                <w:szCs w:val="16"/>
              </w:rPr>
              <w:t>Engineers</w:t>
            </w:r>
            <w:proofErr w:type="spellEnd"/>
            <w:r w:rsidRPr="00300C35">
              <w:rPr>
                <w:rFonts w:ascii="Verdana" w:hAnsi="Verdana"/>
                <w:color w:val="000000"/>
                <w:sz w:val="16"/>
                <w:szCs w:val="16"/>
              </w:rPr>
              <w:t xml:space="preserve"> (por sus siglas en inglés) SAE J1402 Para mangueras para frenos.</w:t>
            </w:r>
          </w:p>
        </w:tc>
        <w:tc>
          <w:tcPr>
            <w:tcW w:w="4675" w:type="dxa"/>
          </w:tcPr>
          <w:p w14:paraId="400B1F76" w14:textId="3F29B22D"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 xml:space="preserve">13.3 </w:t>
            </w:r>
            <w:r w:rsidRPr="00DE14E3">
              <w:rPr>
                <w:rFonts w:ascii="Verdana" w:hAnsi="Verdana"/>
                <w:color w:val="000000"/>
                <w:sz w:val="16"/>
                <w:szCs w:val="16"/>
                <w:lang w:val="en-US"/>
              </w:rPr>
              <w:t>Society of Automotive Engineers (for its acronym in English) SAE J1402 For brake hoses.</w:t>
            </w:r>
          </w:p>
        </w:tc>
      </w:tr>
      <w:tr w:rsidR="0065349C" w:rsidRPr="00300C35" w14:paraId="1A6F7106" w14:textId="4E9747B1" w:rsidTr="003579B2">
        <w:tc>
          <w:tcPr>
            <w:tcW w:w="4675" w:type="dxa"/>
          </w:tcPr>
          <w:p w14:paraId="16FA4681" w14:textId="77777777" w:rsidR="0065349C" w:rsidRPr="00300C35" w:rsidRDefault="0065349C" w:rsidP="0065349C">
            <w:pPr>
              <w:pStyle w:val="Texto"/>
              <w:spacing w:line="262" w:lineRule="exact"/>
              <w:ind w:firstLine="0"/>
              <w:rPr>
                <w:rFonts w:ascii="Verdana" w:hAnsi="Verdana"/>
                <w:b/>
                <w:sz w:val="16"/>
                <w:szCs w:val="16"/>
              </w:rPr>
            </w:pPr>
            <w:r w:rsidRPr="00300C35">
              <w:rPr>
                <w:rFonts w:ascii="Verdana" w:hAnsi="Verdana"/>
                <w:b/>
                <w:color w:val="000000"/>
                <w:sz w:val="16"/>
                <w:szCs w:val="16"/>
              </w:rPr>
              <w:t>14. Concordancia con normas internacionales</w:t>
            </w:r>
          </w:p>
        </w:tc>
        <w:tc>
          <w:tcPr>
            <w:tcW w:w="4675" w:type="dxa"/>
          </w:tcPr>
          <w:p w14:paraId="1CA63F5F" w14:textId="3DA5347A"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14. Concordance with international standards</w:t>
            </w:r>
          </w:p>
        </w:tc>
      </w:tr>
      <w:tr w:rsidR="0065349C" w:rsidRPr="009C31FB" w14:paraId="4A1853F2" w14:textId="7048CA0C" w:rsidTr="003579B2">
        <w:tc>
          <w:tcPr>
            <w:tcW w:w="4675" w:type="dxa"/>
          </w:tcPr>
          <w:p w14:paraId="404FA276" w14:textId="77777777" w:rsidR="0065349C" w:rsidRPr="00300C35" w:rsidRDefault="0065349C" w:rsidP="0065349C">
            <w:pPr>
              <w:pStyle w:val="Texto"/>
              <w:spacing w:line="262" w:lineRule="exact"/>
              <w:ind w:firstLine="0"/>
              <w:rPr>
                <w:rFonts w:ascii="Verdana" w:hAnsi="Verdana"/>
                <w:sz w:val="16"/>
                <w:szCs w:val="16"/>
              </w:rPr>
            </w:pPr>
            <w:r w:rsidRPr="00300C35">
              <w:rPr>
                <w:rFonts w:ascii="Verdana" w:hAnsi="Verdana"/>
                <w:sz w:val="16"/>
                <w:szCs w:val="16"/>
              </w:rPr>
              <w:t>No existe concordancia con ninguna norma internacional por no existir referencia alguna al momento de su elaboración, y en virtud de haberse elaborado tomando en consideración características propias de los servicios de arrastre y/o salvamento de vehículos en las carreteras nacionales.</w:t>
            </w:r>
          </w:p>
        </w:tc>
        <w:tc>
          <w:tcPr>
            <w:tcW w:w="4675" w:type="dxa"/>
          </w:tcPr>
          <w:p w14:paraId="337C28B8" w14:textId="069BD86B" w:rsidR="0065349C" w:rsidRPr="00DE14E3" w:rsidRDefault="0065349C" w:rsidP="0065349C">
            <w:pPr>
              <w:pStyle w:val="Texto"/>
              <w:spacing w:line="262" w:lineRule="exact"/>
              <w:ind w:firstLine="0"/>
              <w:rPr>
                <w:rFonts w:ascii="Verdana" w:hAnsi="Verdana"/>
                <w:sz w:val="16"/>
                <w:szCs w:val="16"/>
                <w:lang w:val="en-US"/>
              </w:rPr>
            </w:pPr>
            <w:r w:rsidRPr="00DE14E3">
              <w:rPr>
                <w:rFonts w:ascii="Verdana" w:hAnsi="Verdana"/>
                <w:sz w:val="16"/>
                <w:szCs w:val="16"/>
                <w:lang w:val="en-US"/>
              </w:rPr>
              <w:t xml:space="preserve">There is no </w:t>
            </w:r>
            <w:r w:rsidR="00DE14E3">
              <w:rPr>
                <w:rFonts w:ascii="Verdana" w:hAnsi="Verdana"/>
                <w:sz w:val="16"/>
                <w:szCs w:val="16"/>
                <w:lang w:val="en-US"/>
              </w:rPr>
              <w:t>concordance</w:t>
            </w:r>
            <w:r w:rsidRPr="00DE14E3">
              <w:rPr>
                <w:rFonts w:ascii="Verdana" w:hAnsi="Verdana"/>
                <w:sz w:val="16"/>
                <w:szCs w:val="16"/>
                <w:lang w:val="en-US"/>
              </w:rPr>
              <w:t xml:space="preserve"> with any international standard because there was no reference at the time of its preparation, and by virtue of having been prepared taking into consideration characteristics specific to vehicle towing and/or rescue services on national roads.</w:t>
            </w:r>
          </w:p>
        </w:tc>
      </w:tr>
      <w:tr w:rsidR="0065349C" w:rsidRPr="00300C35" w14:paraId="55B53187" w14:textId="69B09E7C" w:rsidTr="003579B2">
        <w:tc>
          <w:tcPr>
            <w:tcW w:w="4675" w:type="dxa"/>
          </w:tcPr>
          <w:p w14:paraId="225944E8" w14:textId="77777777" w:rsidR="0065349C" w:rsidRPr="00300C35" w:rsidRDefault="0065349C" w:rsidP="0065349C">
            <w:pPr>
              <w:pStyle w:val="Texto"/>
              <w:spacing w:line="262" w:lineRule="exact"/>
              <w:ind w:firstLine="0"/>
              <w:rPr>
                <w:rFonts w:ascii="Verdana" w:hAnsi="Verdana"/>
                <w:b/>
                <w:sz w:val="16"/>
                <w:szCs w:val="16"/>
              </w:rPr>
            </w:pPr>
            <w:r w:rsidRPr="00300C35">
              <w:rPr>
                <w:rFonts w:ascii="Verdana" w:hAnsi="Verdana"/>
                <w:b/>
                <w:color w:val="000000"/>
                <w:sz w:val="16"/>
                <w:szCs w:val="16"/>
              </w:rPr>
              <w:t>15. Vigencia</w:t>
            </w:r>
          </w:p>
        </w:tc>
        <w:tc>
          <w:tcPr>
            <w:tcW w:w="4675" w:type="dxa"/>
          </w:tcPr>
          <w:p w14:paraId="37BCF3AF" w14:textId="3BED4292"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15. Validity</w:t>
            </w:r>
          </w:p>
        </w:tc>
      </w:tr>
      <w:tr w:rsidR="0065349C" w:rsidRPr="009C31FB" w14:paraId="7D4DFBC6" w14:textId="59CC7F5F" w:rsidTr="003579B2">
        <w:tc>
          <w:tcPr>
            <w:tcW w:w="4675" w:type="dxa"/>
          </w:tcPr>
          <w:p w14:paraId="2339D931" w14:textId="77777777" w:rsidR="0065349C" w:rsidRPr="00300C35" w:rsidRDefault="0065349C" w:rsidP="0065349C">
            <w:pPr>
              <w:pStyle w:val="Texto"/>
              <w:spacing w:line="262" w:lineRule="exact"/>
              <w:ind w:firstLine="0"/>
              <w:rPr>
                <w:rFonts w:ascii="Verdana" w:hAnsi="Verdana"/>
                <w:color w:val="000000"/>
                <w:sz w:val="16"/>
                <w:szCs w:val="16"/>
              </w:rPr>
            </w:pPr>
            <w:r w:rsidRPr="00300C35">
              <w:rPr>
                <w:rFonts w:ascii="Verdana" w:hAnsi="Verdana"/>
                <w:color w:val="000000"/>
                <w:sz w:val="16"/>
                <w:szCs w:val="16"/>
              </w:rPr>
              <w:t>La presente Norma Oficial Mexicana entrará en vigor a los 180 (ciento ochenta) días naturales siguientes de su publicación en el Diario Oficial de la Federación.</w:t>
            </w:r>
          </w:p>
        </w:tc>
        <w:tc>
          <w:tcPr>
            <w:tcW w:w="4675" w:type="dxa"/>
          </w:tcPr>
          <w:p w14:paraId="153F35AF" w14:textId="56E54469" w:rsidR="0065349C" w:rsidRPr="00DE14E3" w:rsidRDefault="0065349C" w:rsidP="0065349C">
            <w:pPr>
              <w:pStyle w:val="Texto"/>
              <w:spacing w:line="262" w:lineRule="exact"/>
              <w:ind w:firstLine="0"/>
              <w:rPr>
                <w:rFonts w:ascii="Verdana" w:hAnsi="Verdana"/>
                <w:color w:val="000000"/>
                <w:sz w:val="16"/>
                <w:szCs w:val="16"/>
                <w:lang w:val="en-US"/>
              </w:rPr>
            </w:pPr>
            <w:r w:rsidRPr="00DE14E3">
              <w:rPr>
                <w:rFonts w:ascii="Verdana" w:hAnsi="Verdana"/>
                <w:color w:val="000000"/>
                <w:sz w:val="16"/>
                <w:szCs w:val="16"/>
                <w:lang w:val="en-US"/>
              </w:rPr>
              <w:t xml:space="preserve">This Official Mexican Standard will enter into force 180 (one hundred and eighty) calendar days following its publication in the Official </w:t>
            </w:r>
            <w:r w:rsidR="008404C8" w:rsidRPr="00DE14E3">
              <w:rPr>
                <w:rFonts w:ascii="Verdana" w:hAnsi="Verdana"/>
                <w:color w:val="000000"/>
                <w:sz w:val="16"/>
                <w:szCs w:val="16"/>
                <w:lang w:val="en-US"/>
              </w:rPr>
              <w:t>Daily</w:t>
            </w:r>
            <w:r w:rsidRPr="00DE14E3">
              <w:rPr>
                <w:rFonts w:ascii="Verdana" w:hAnsi="Verdana"/>
                <w:color w:val="000000"/>
                <w:sz w:val="16"/>
                <w:szCs w:val="16"/>
                <w:lang w:val="en-US"/>
              </w:rPr>
              <w:t xml:space="preserve"> of the Federation.</w:t>
            </w:r>
          </w:p>
        </w:tc>
      </w:tr>
      <w:tr w:rsidR="0065349C" w:rsidRPr="00300C35" w14:paraId="0578DD92" w14:textId="00CA506D" w:rsidTr="003579B2">
        <w:tc>
          <w:tcPr>
            <w:tcW w:w="4675" w:type="dxa"/>
          </w:tcPr>
          <w:p w14:paraId="33C0C601" w14:textId="77777777" w:rsidR="0065349C" w:rsidRPr="00300C35" w:rsidRDefault="0065349C" w:rsidP="0065349C">
            <w:pPr>
              <w:pStyle w:val="Texto"/>
              <w:spacing w:line="262" w:lineRule="exact"/>
              <w:ind w:firstLine="0"/>
              <w:rPr>
                <w:rFonts w:ascii="Verdana" w:hAnsi="Verdana"/>
                <w:b/>
                <w:sz w:val="16"/>
                <w:szCs w:val="16"/>
              </w:rPr>
            </w:pPr>
            <w:r w:rsidRPr="00300C35">
              <w:rPr>
                <w:rFonts w:ascii="Verdana" w:hAnsi="Verdana"/>
                <w:b/>
                <w:color w:val="000000"/>
                <w:sz w:val="16"/>
                <w:szCs w:val="16"/>
              </w:rPr>
              <w:t>16. Transitorios</w:t>
            </w:r>
          </w:p>
        </w:tc>
        <w:tc>
          <w:tcPr>
            <w:tcW w:w="4675" w:type="dxa"/>
          </w:tcPr>
          <w:p w14:paraId="6C7C1E17" w14:textId="5921B2F2" w:rsidR="0065349C" w:rsidRPr="00DE14E3" w:rsidRDefault="0065349C" w:rsidP="0065349C">
            <w:pPr>
              <w:pStyle w:val="Texto"/>
              <w:spacing w:line="262" w:lineRule="exact"/>
              <w:ind w:firstLine="0"/>
              <w:rPr>
                <w:rFonts w:ascii="Verdana" w:hAnsi="Verdana"/>
                <w:b/>
                <w:color w:val="000000"/>
                <w:sz w:val="16"/>
                <w:szCs w:val="16"/>
                <w:lang w:val="en-US"/>
              </w:rPr>
            </w:pPr>
            <w:r w:rsidRPr="00DE14E3">
              <w:rPr>
                <w:rFonts w:ascii="Verdana" w:hAnsi="Verdana"/>
                <w:b/>
                <w:color w:val="000000"/>
                <w:sz w:val="16"/>
                <w:szCs w:val="16"/>
                <w:lang w:val="en-US"/>
              </w:rPr>
              <w:t>16. Transi</w:t>
            </w:r>
            <w:r w:rsidR="007417A4">
              <w:rPr>
                <w:rFonts w:ascii="Verdana" w:hAnsi="Verdana"/>
                <w:b/>
                <w:color w:val="000000"/>
                <w:sz w:val="16"/>
                <w:szCs w:val="16"/>
                <w:lang w:val="en-US"/>
              </w:rPr>
              <w:t>tional articles</w:t>
            </w:r>
          </w:p>
        </w:tc>
      </w:tr>
      <w:tr w:rsidR="0065349C" w:rsidRPr="009C31FB" w14:paraId="056023FB" w14:textId="55901A96" w:rsidTr="003579B2">
        <w:tc>
          <w:tcPr>
            <w:tcW w:w="4675" w:type="dxa"/>
          </w:tcPr>
          <w:p w14:paraId="08D8EF47" w14:textId="77777777" w:rsidR="0065349C" w:rsidRPr="00300C35" w:rsidRDefault="0065349C" w:rsidP="0065349C">
            <w:pPr>
              <w:pStyle w:val="Texto"/>
              <w:spacing w:line="262" w:lineRule="exact"/>
              <w:ind w:firstLine="0"/>
              <w:rPr>
                <w:rFonts w:ascii="Verdana" w:hAnsi="Verdana"/>
                <w:sz w:val="16"/>
                <w:szCs w:val="16"/>
              </w:rPr>
            </w:pPr>
            <w:proofErr w:type="gramStart"/>
            <w:r w:rsidRPr="00300C35">
              <w:rPr>
                <w:rFonts w:ascii="Verdana" w:hAnsi="Verdana"/>
                <w:b/>
                <w:color w:val="000000"/>
                <w:sz w:val="16"/>
                <w:szCs w:val="16"/>
              </w:rPr>
              <w:t>PRIMERO.-</w:t>
            </w:r>
            <w:proofErr w:type="gramEnd"/>
            <w:r w:rsidRPr="00300C35">
              <w:rPr>
                <w:rFonts w:ascii="Verdana" w:hAnsi="Verdana"/>
                <w:color w:val="000000"/>
                <w:sz w:val="16"/>
                <w:szCs w:val="16"/>
              </w:rPr>
              <w:t xml:space="preserve"> Con la entrada en vigor de la presente Norma Oficial Mexicana, se cancela la  NOM-053-SCT-2-2010, Transporte terrestre-Características y especificaciones técnicas y de seguridad de los equipos de las grúas para arrastre, arrastre y/o salvamento, publicada en el Diario Oficial de la Federación el 1 de abril de 2011, y las demás disposiciones administrativas que se opongan.</w:t>
            </w:r>
          </w:p>
        </w:tc>
        <w:tc>
          <w:tcPr>
            <w:tcW w:w="4675" w:type="dxa"/>
          </w:tcPr>
          <w:p w14:paraId="1458C6DC" w14:textId="7192B4F8" w:rsidR="0065349C" w:rsidRPr="00DE14E3" w:rsidRDefault="0065349C" w:rsidP="0065349C">
            <w:pPr>
              <w:pStyle w:val="Texto"/>
              <w:spacing w:line="262" w:lineRule="exact"/>
              <w:ind w:firstLine="0"/>
              <w:rPr>
                <w:rFonts w:ascii="Verdana" w:hAnsi="Verdana"/>
                <w:b/>
                <w:color w:val="000000"/>
                <w:sz w:val="16"/>
                <w:szCs w:val="16"/>
                <w:lang w:val="en-US"/>
              </w:rPr>
            </w:pPr>
            <w:proofErr w:type="gramStart"/>
            <w:r w:rsidRPr="00DE14E3">
              <w:rPr>
                <w:rFonts w:ascii="Verdana" w:hAnsi="Verdana"/>
                <w:b/>
                <w:color w:val="000000"/>
                <w:sz w:val="16"/>
                <w:szCs w:val="16"/>
                <w:lang w:val="en-US"/>
              </w:rPr>
              <w:t>FIRST.-</w:t>
            </w:r>
            <w:proofErr w:type="gramEnd"/>
            <w:r w:rsidRPr="00DE14E3">
              <w:rPr>
                <w:rFonts w:ascii="Verdana" w:hAnsi="Verdana"/>
                <w:b/>
                <w:color w:val="000000"/>
                <w:sz w:val="16"/>
                <w:szCs w:val="16"/>
                <w:lang w:val="en-US"/>
              </w:rPr>
              <w:t xml:space="preserve"> </w:t>
            </w:r>
            <w:r w:rsidRPr="00DE14E3">
              <w:rPr>
                <w:rFonts w:ascii="Verdana" w:hAnsi="Verdana"/>
                <w:color w:val="000000"/>
                <w:sz w:val="16"/>
                <w:szCs w:val="16"/>
                <w:lang w:val="en-US"/>
              </w:rPr>
              <w:t xml:space="preserve">With the entry into force of this Official Mexican Standard, NOM-053-SCT-2-2010, Land Transportation-Characteristics and technical and safety specifications of crane equipment for hauling, hauling and/or </w:t>
            </w:r>
            <w:r w:rsidR="007417A4" w:rsidRPr="00DE14E3">
              <w:rPr>
                <w:rFonts w:ascii="Verdana" w:hAnsi="Verdana"/>
                <w:color w:val="000000"/>
                <w:sz w:val="16"/>
                <w:szCs w:val="16"/>
                <w:lang w:val="en-US"/>
              </w:rPr>
              <w:t>rescue</w:t>
            </w:r>
            <w:r w:rsidR="007417A4" w:rsidRPr="00DE14E3">
              <w:rPr>
                <w:rFonts w:ascii="Verdana" w:hAnsi="Verdana"/>
                <w:color w:val="000000"/>
                <w:sz w:val="16"/>
                <w:szCs w:val="16"/>
                <w:lang w:val="en-US"/>
              </w:rPr>
              <w:t xml:space="preserve"> </w:t>
            </w:r>
            <w:r w:rsidRPr="00DE14E3">
              <w:rPr>
                <w:rFonts w:ascii="Verdana" w:hAnsi="Verdana"/>
                <w:color w:val="000000"/>
                <w:sz w:val="16"/>
                <w:szCs w:val="16"/>
                <w:lang w:val="en-US"/>
              </w:rPr>
              <w:t xml:space="preserve">transportation is cancelled, published in the Official </w:t>
            </w:r>
            <w:r w:rsidR="008404C8" w:rsidRPr="00DE14E3">
              <w:rPr>
                <w:rFonts w:ascii="Verdana" w:hAnsi="Verdana"/>
                <w:color w:val="000000"/>
                <w:sz w:val="16"/>
                <w:szCs w:val="16"/>
                <w:lang w:val="en-US"/>
              </w:rPr>
              <w:t>Daily</w:t>
            </w:r>
            <w:r w:rsidRPr="00DE14E3">
              <w:rPr>
                <w:rFonts w:ascii="Verdana" w:hAnsi="Verdana"/>
                <w:color w:val="000000"/>
                <w:sz w:val="16"/>
                <w:szCs w:val="16"/>
                <w:lang w:val="en-US"/>
              </w:rPr>
              <w:t xml:space="preserve"> of the Federation on April 1, 2011, and other administrative provisions that oppose it.</w:t>
            </w:r>
          </w:p>
        </w:tc>
      </w:tr>
      <w:tr w:rsidR="0065349C" w:rsidRPr="009C31FB" w14:paraId="40EAEF3C" w14:textId="2200B4AF" w:rsidTr="003579B2">
        <w:tc>
          <w:tcPr>
            <w:tcW w:w="4675" w:type="dxa"/>
          </w:tcPr>
          <w:p w14:paraId="5450F59A" w14:textId="77777777" w:rsidR="0065349C" w:rsidRPr="00300C35" w:rsidRDefault="0065349C" w:rsidP="0065349C">
            <w:pPr>
              <w:pStyle w:val="Texto"/>
              <w:spacing w:line="262" w:lineRule="exact"/>
              <w:ind w:firstLine="0"/>
              <w:rPr>
                <w:rFonts w:ascii="Verdana" w:hAnsi="Verdana"/>
                <w:color w:val="000000"/>
                <w:sz w:val="16"/>
                <w:szCs w:val="16"/>
              </w:rPr>
            </w:pPr>
            <w:proofErr w:type="gramStart"/>
            <w:r w:rsidRPr="00300C35">
              <w:rPr>
                <w:rFonts w:ascii="Verdana" w:hAnsi="Verdana"/>
                <w:b/>
                <w:color w:val="000000"/>
                <w:sz w:val="16"/>
                <w:szCs w:val="16"/>
              </w:rPr>
              <w:t>SEGUNDO.-</w:t>
            </w:r>
            <w:proofErr w:type="gramEnd"/>
            <w:r w:rsidRPr="00300C35">
              <w:rPr>
                <w:rFonts w:ascii="Verdana" w:hAnsi="Verdana"/>
                <w:color w:val="000000"/>
                <w:sz w:val="16"/>
                <w:szCs w:val="16"/>
              </w:rPr>
              <w:t xml:space="preserve"> Todos los vehículos tipo grúa de arrastre o de salvamento que se incorporen por primera vez al servicio,</w:t>
            </w:r>
            <w:r w:rsidRPr="00300C35">
              <w:rPr>
                <w:rFonts w:ascii="Verdana" w:hAnsi="Verdana"/>
                <w:sz w:val="16"/>
                <w:szCs w:val="16"/>
              </w:rPr>
              <w:t xml:space="preserve"> </w:t>
            </w:r>
            <w:r w:rsidRPr="00300C35">
              <w:rPr>
                <w:rFonts w:ascii="Verdana" w:hAnsi="Verdana"/>
                <w:color w:val="000000"/>
                <w:sz w:val="16"/>
                <w:szCs w:val="16"/>
              </w:rPr>
              <w:t>a partir de la entrada en vigor de la presente Norma, deberán ser de año-modelo de hasta 3 años de antigüedad como máximo, tanto el vehículo como el equipo de grúa ya sea de fabricación nacional o importados, y los vehículos en operación que cuenten con permiso de la Secretaría, podrán sustituirse por otro de modelo más reciente.</w:t>
            </w:r>
          </w:p>
        </w:tc>
        <w:tc>
          <w:tcPr>
            <w:tcW w:w="4675" w:type="dxa"/>
          </w:tcPr>
          <w:p w14:paraId="102050AE" w14:textId="1218A2B7" w:rsidR="0065349C" w:rsidRPr="009C31FB" w:rsidRDefault="0065349C" w:rsidP="0065349C">
            <w:pPr>
              <w:pStyle w:val="Texto"/>
              <w:spacing w:line="262" w:lineRule="exact"/>
              <w:ind w:firstLine="0"/>
              <w:rPr>
                <w:rFonts w:ascii="Verdana" w:hAnsi="Verdana"/>
                <w:b/>
                <w:color w:val="000000"/>
                <w:sz w:val="16"/>
                <w:szCs w:val="16"/>
                <w:lang w:val="en-US"/>
              </w:rPr>
            </w:pPr>
            <w:proofErr w:type="gramStart"/>
            <w:r w:rsidRPr="009C31FB">
              <w:rPr>
                <w:rFonts w:ascii="Verdana" w:hAnsi="Verdana"/>
                <w:b/>
                <w:color w:val="000000"/>
                <w:sz w:val="16"/>
                <w:szCs w:val="16"/>
                <w:lang w:val="en-US"/>
              </w:rPr>
              <w:t>SECOND.-</w:t>
            </w:r>
            <w:proofErr w:type="gramEnd"/>
            <w:r w:rsidRPr="009C31FB">
              <w:rPr>
                <w:rFonts w:ascii="Verdana" w:hAnsi="Verdana"/>
                <w:b/>
                <w:color w:val="000000"/>
                <w:sz w:val="16"/>
                <w:szCs w:val="16"/>
                <w:lang w:val="en-US"/>
              </w:rPr>
              <w:t xml:space="preserve"> </w:t>
            </w:r>
            <w:r w:rsidRPr="009C31FB">
              <w:rPr>
                <w:rFonts w:ascii="Verdana" w:hAnsi="Verdana"/>
                <w:color w:val="000000"/>
                <w:sz w:val="16"/>
                <w:szCs w:val="16"/>
                <w:lang w:val="en-US"/>
              </w:rPr>
              <w:t>All towing or rescue crane-type vehicles that are incorporated into service for the first time,</w:t>
            </w:r>
            <w:r w:rsidRPr="009C31FB">
              <w:rPr>
                <w:rFonts w:ascii="Verdana" w:hAnsi="Verdana"/>
                <w:sz w:val="16"/>
                <w:szCs w:val="16"/>
                <w:lang w:val="en-US"/>
              </w:rPr>
              <w:t xml:space="preserve"> </w:t>
            </w:r>
            <w:r w:rsidRPr="009C31FB">
              <w:rPr>
                <w:rFonts w:ascii="Verdana" w:hAnsi="Verdana"/>
                <w:color w:val="000000"/>
                <w:sz w:val="16"/>
                <w:szCs w:val="16"/>
                <w:lang w:val="en-US"/>
              </w:rPr>
              <w:t xml:space="preserve">As of the entry into force of this Standard, both the vehicle and the crane equipment, whether domestically manufactured or imported, and the vehicles in operation that have With permission from the </w:t>
            </w:r>
            <w:r w:rsidR="00E76849">
              <w:rPr>
                <w:rFonts w:ascii="Verdana" w:hAnsi="Verdana"/>
                <w:color w:val="000000"/>
                <w:sz w:val="16"/>
                <w:szCs w:val="16"/>
                <w:lang w:val="en-US"/>
              </w:rPr>
              <w:t>Secretary</w:t>
            </w:r>
            <w:r w:rsidRPr="009C31FB">
              <w:rPr>
                <w:rFonts w:ascii="Verdana" w:hAnsi="Verdana"/>
                <w:color w:val="000000"/>
                <w:sz w:val="16"/>
                <w:szCs w:val="16"/>
                <w:lang w:val="en-US"/>
              </w:rPr>
              <w:t>, they may be replaced by another of a more recent model.</w:t>
            </w:r>
          </w:p>
        </w:tc>
      </w:tr>
      <w:tr w:rsidR="0065349C" w:rsidRPr="009C31FB" w14:paraId="6B31E908" w14:textId="7429D2D8" w:rsidTr="003579B2">
        <w:tc>
          <w:tcPr>
            <w:tcW w:w="4675" w:type="dxa"/>
          </w:tcPr>
          <w:p w14:paraId="0FE8A5EB" w14:textId="77777777" w:rsidR="0065349C" w:rsidRPr="00300C35" w:rsidRDefault="0065349C" w:rsidP="0065349C">
            <w:pPr>
              <w:pStyle w:val="Texto"/>
              <w:spacing w:line="262" w:lineRule="exact"/>
              <w:ind w:firstLine="0"/>
              <w:rPr>
                <w:rFonts w:ascii="Verdana" w:hAnsi="Verdana"/>
                <w:sz w:val="16"/>
                <w:szCs w:val="16"/>
              </w:rPr>
            </w:pPr>
            <w:proofErr w:type="gramStart"/>
            <w:r w:rsidRPr="00300C35">
              <w:rPr>
                <w:rFonts w:ascii="Verdana" w:hAnsi="Verdana"/>
                <w:b/>
                <w:sz w:val="16"/>
                <w:szCs w:val="16"/>
              </w:rPr>
              <w:t>TERCERO.-</w:t>
            </w:r>
            <w:proofErr w:type="gramEnd"/>
            <w:r w:rsidRPr="00300C35">
              <w:rPr>
                <w:rFonts w:ascii="Verdana" w:hAnsi="Verdana"/>
                <w:sz w:val="16"/>
                <w:szCs w:val="16"/>
              </w:rPr>
              <w:t xml:space="preserve"> En un plazo de un año todos los operadores de grúas deberán contar con su Certificación de acuerdo a los siguientes estándares de competencia: 1) EC1441 Conducción y operación de grúas tipos A y B para el arrastre y transporte de vehículos ligeros, y 2) EC1442 Conducción y operación de grúas tipos C y D para el </w:t>
            </w:r>
            <w:r w:rsidRPr="00300C35">
              <w:rPr>
                <w:rFonts w:ascii="Verdana" w:hAnsi="Verdana"/>
                <w:sz w:val="16"/>
                <w:szCs w:val="16"/>
              </w:rPr>
              <w:lastRenderedPageBreak/>
              <w:t>arrastre y transporte de vehículos pesados y semipesados; ambos publicados en el Diario Oficial de la Federación el 15 de diciembre de 2021.</w:t>
            </w:r>
          </w:p>
        </w:tc>
        <w:tc>
          <w:tcPr>
            <w:tcW w:w="4675" w:type="dxa"/>
          </w:tcPr>
          <w:p w14:paraId="038AA77A" w14:textId="5471DDE0" w:rsidR="0065349C" w:rsidRPr="009C31FB" w:rsidRDefault="0065349C" w:rsidP="0065349C">
            <w:pPr>
              <w:pStyle w:val="Texto"/>
              <w:spacing w:line="262" w:lineRule="exact"/>
              <w:ind w:firstLine="0"/>
              <w:rPr>
                <w:rFonts w:ascii="Verdana" w:hAnsi="Verdana"/>
                <w:b/>
                <w:sz w:val="16"/>
                <w:szCs w:val="16"/>
                <w:lang w:val="en-US"/>
              </w:rPr>
            </w:pPr>
            <w:r w:rsidRPr="009C31FB">
              <w:rPr>
                <w:rFonts w:ascii="Verdana" w:hAnsi="Verdana"/>
                <w:b/>
                <w:sz w:val="16"/>
                <w:szCs w:val="16"/>
                <w:lang w:val="en-US"/>
              </w:rPr>
              <w:lastRenderedPageBreak/>
              <w:t xml:space="preserve">THIRD.- </w:t>
            </w:r>
            <w:r w:rsidRPr="009C31FB">
              <w:rPr>
                <w:rFonts w:ascii="Verdana" w:hAnsi="Verdana"/>
                <w:sz w:val="16"/>
                <w:szCs w:val="16"/>
                <w:lang w:val="en-US"/>
              </w:rPr>
              <w:t xml:space="preserve">Within a period of one year all crane operators must have their Certification according to the following standards of competence: 1) EC1441 Driving and operation of type A and B cranes for the towing and transportation of light vehicles, and 2) EC1442 Driving and operating type C and D cranes for towing and </w:t>
            </w:r>
            <w:r w:rsidRPr="009C31FB">
              <w:rPr>
                <w:rFonts w:ascii="Verdana" w:hAnsi="Verdana"/>
                <w:sz w:val="16"/>
                <w:szCs w:val="16"/>
                <w:lang w:val="en-US"/>
              </w:rPr>
              <w:lastRenderedPageBreak/>
              <w:t xml:space="preserve">transporting heavy and semi-heavy vehicles; both published in the Official </w:t>
            </w:r>
            <w:r w:rsidR="008404C8">
              <w:rPr>
                <w:rFonts w:ascii="Verdana" w:hAnsi="Verdana"/>
                <w:sz w:val="16"/>
                <w:szCs w:val="16"/>
                <w:lang w:val="en-US"/>
              </w:rPr>
              <w:t>Daily</w:t>
            </w:r>
            <w:r w:rsidRPr="009C31FB">
              <w:rPr>
                <w:rFonts w:ascii="Verdana" w:hAnsi="Verdana"/>
                <w:sz w:val="16"/>
                <w:szCs w:val="16"/>
                <w:lang w:val="en-US"/>
              </w:rPr>
              <w:t xml:space="preserve"> of the Federation on December 15, 2021.</w:t>
            </w:r>
          </w:p>
        </w:tc>
      </w:tr>
      <w:tr w:rsidR="0065349C" w:rsidRPr="009C31FB" w14:paraId="63992C28" w14:textId="0AEE4DC2" w:rsidTr="003579B2">
        <w:tc>
          <w:tcPr>
            <w:tcW w:w="4675" w:type="dxa"/>
          </w:tcPr>
          <w:p w14:paraId="74C5CEBD" w14:textId="77777777" w:rsidR="0065349C" w:rsidRPr="00300C35" w:rsidRDefault="0065349C" w:rsidP="0065349C">
            <w:pPr>
              <w:pStyle w:val="Texto"/>
              <w:spacing w:line="262" w:lineRule="exact"/>
              <w:ind w:firstLine="0"/>
              <w:rPr>
                <w:rFonts w:ascii="Verdana" w:hAnsi="Verdana"/>
                <w:sz w:val="16"/>
                <w:szCs w:val="16"/>
              </w:rPr>
            </w:pPr>
            <w:r w:rsidRPr="00300C35">
              <w:rPr>
                <w:rFonts w:ascii="Verdana" w:hAnsi="Verdana"/>
                <w:sz w:val="16"/>
                <w:szCs w:val="16"/>
              </w:rPr>
              <w:lastRenderedPageBreak/>
              <w:t>Dicha Certificación tendrá una vigencia de cuatro años.</w:t>
            </w:r>
          </w:p>
        </w:tc>
        <w:tc>
          <w:tcPr>
            <w:tcW w:w="4675" w:type="dxa"/>
          </w:tcPr>
          <w:p w14:paraId="7329D128" w14:textId="0B199F9D" w:rsidR="0065349C" w:rsidRPr="009C31FB" w:rsidRDefault="0065349C" w:rsidP="0065349C">
            <w:pPr>
              <w:pStyle w:val="Texto"/>
              <w:spacing w:line="262" w:lineRule="exact"/>
              <w:ind w:firstLine="0"/>
              <w:rPr>
                <w:rFonts w:ascii="Verdana" w:hAnsi="Verdana"/>
                <w:sz w:val="16"/>
                <w:szCs w:val="16"/>
                <w:lang w:val="en-US"/>
              </w:rPr>
            </w:pPr>
            <w:r w:rsidRPr="009C31FB">
              <w:rPr>
                <w:rFonts w:ascii="Verdana" w:hAnsi="Verdana"/>
                <w:sz w:val="16"/>
                <w:szCs w:val="16"/>
                <w:lang w:val="en-US"/>
              </w:rPr>
              <w:t>Said Certification will be valid for four years.</w:t>
            </w:r>
          </w:p>
        </w:tc>
      </w:tr>
      <w:tr w:rsidR="0065349C" w:rsidRPr="009C31FB" w14:paraId="5E40DE74" w14:textId="27BB9783" w:rsidTr="003579B2">
        <w:tc>
          <w:tcPr>
            <w:tcW w:w="4675" w:type="dxa"/>
          </w:tcPr>
          <w:p w14:paraId="063FF258" w14:textId="77777777" w:rsidR="0065349C" w:rsidRPr="00300C35" w:rsidRDefault="0065349C" w:rsidP="0065349C">
            <w:pPr>
              <w:pStyle w:val="Texto"/>
              <w:spacing w:line="262" w:lineRule="exact"/>
              <w:ind w:firstLine="0"/>
              <w:rPr>
                <w:rFonts w:ascii="Verdana" w:hAnsi="Verdana"/>
                <w:sz w:val="16"/>
                <w:szCs w:val="16"/>
              </w:rPr>
            </w:pPr>
            <w:r w:rsidRPr="00300C35">
              <w:rPr>
                <w:rFonts w:ascii="Verdana" w:hAnsi="Verdana"/>
                <w:sz w:val="16"/>
                <w:szCs w:val="16"/>
              </w:rPr>
              <w:t>El término de un año arriba señalado iniciará una vez que la Secretaría publique en su página de internet la lista de los Organismos de Certificación y Centros de Evaluación.</w:t>
            </w:r>
          </w:p>
        </w:tc>
        <w:tc>
          <w:tcPr>
            <w:tcW w:w="4675" w:type="dxa"/>
          </w:tcPr>
          <w:p w14:paraId="62B03875" w14:textId="31CB6C9B" w:rsidR="0065349C" w:rsidRPr="009C31FB" w:rsidRDefault="0065349C" w:rsidP="0065349C">
            <w:pPr>
              <w:pStyle w:val="Texto"/>
              <w:spacing w:line="262" w:lineRule="exact"/>
              <w:ind w:firstLine="0"/>
              <w:rPr>
                <w:rFonts w:ascii="Verdana" w:hAnsi="Verdana"/>
                <w:sz w:val="16"/>
                <w:szCs w:val="16"/>
                <w:lang w:val="en-US"/>
              </w:rPr>
            </w:pPr>
            <w:r w:rsidRPr="009C31FB">
              <w:rPr>
                <w:rFonts w:ascii="Verdana" w:hAnsi="Verdana"/>
                <w:sz w:val="16"/>
                <w:szCs w:val="16"/>
                <w:lang w:val="en-US"/>
              </w:rPr>
              <w:t xml:space="preserve">The one-year term indicated above will begin once the </w:t>
            </w:r>
            <w:r w:rsidR="00E76849">
              <w:rPr>
                <w:rFonts w:ascii="Verdana" w:hAnsi="Verdana"/>
                <w:sz w:val="16"/>
                <w:szCs w:val="16"/>
                <w:lang w:val="en-US"/>
              </w:rPr>
              <w:t>Secretary</w:t>
            </w:r>
            <w:r w:rsidRPr="009C31FB">
              <w:rPr>
                <w:rFonts w:ascii="Verdana" w:hAnsi="Verdana"/>
                <w:sz w:val="16"/>
                <w:szCs w:val="16"/>
                <w:lang w:val="en-US"/>
              </w:rPr>
              <w:t xml:space="preserve"> publishes the list of Certification Bodies and Evaluation Centers on its website.</w:t>
            </w:r>
          </w:p>
        </w:tc>
      </w:tr>
      <w:tr w:rsidR="0065349C" w:rsidRPr="009C31FB" w14:paraId="78E0EA8F" w14:textId="44918AA4" w:rsidTr="003579B2">
        <w:tc>
          <w:tcPr>
            <w:tcW w:w="4675" w:type="dxa"/>
          </w:tcPr>
          <w:p w14:paraId="79A2E2BA" w14:textId="77777777" w:rsidR="0065349C" w:rsidRPr="00300C35" w:rsidRDefault="0065349C" w:rsidP="0065349C">
            <w:pPr>
              <w:pStyle w:val="Texto"/>
              <w:spacing w:line="262" w:lineRule="exact"/>
              <w:ind w:firstLine="0"/>
              <w:rPr>
                <w:rFonts w:ascii="Verdana" w:hAnsi="Verdana"/>
                <w:color w:val="000000"/>
                <w:sz w:val="16"/>
                <w:szCs w:val="16"/>
              </w:rPr>
            </w:pPr>
            <w:proofErr w:type="gramStart"/>
            <w:r w:rsidRPr="00300C35">
              <w:rPr>
                <w:rFonts w:ascii="Verdana" w:hAnsi="Verdana"/>
                <w:b/>
                <w:color w:val="000000"/>
                <w:sz w:val="16"/>
                <w:szCs w:val="16"/>
              </w:rPr>
              <w:t>CUARTO.-</w:t>
            </w:r>
            <w:proofErr w:type="gramEnd"/>
            <w:r w:rsidRPr="00300C35">
              <w:rPr>
                <w:rFonts w:ascii="Verdana" w:hAnsi="Verdana"/>
                <w:color w:val="000000"/>
                <w:sz w:val="16"/>
                <w:szCs w:val="16"/>
              </w:rPr>
              <w:t xml:space="preserve"> En tanto se aprueba el o los Organismos de Certificación a que hace referencia la presente Norma Oficial Mexicana, el fabricante emitirá la Constancia de Diseño y Construcción y podrá obviar la información de dicho Organismo.</w:t>
            </w:r>
          </w:p>
        </w:tc>
        <w:tc>
          <w:tcPr>
            <w:tcW w:w="4675" w:type="dxa"/>
          </w:tcPr>
          <w:p w14:paraId="1E809CE8" w14:textId="5431B503" w:rsidR="0065349C" w:rsidRPr="009C31FB" w:rsidRDefault="0065349C" w:rsidP="0065349C">
            <w:pPr>
              <w:pStyle w:val="Texto"/>
              <w:spacing w:line="262" w:lineRule="exact"/>
              <w:ind w:firstLine="0"/>
              <w:rPr>
                <w:rFonts w:ascii="Verdana" w:hAnsi="Verdana"/>
                <w:b/>
                <w:color w:val="000000"/>
                <w:sz w:val="16"/>
                <w:szCs w:val="16"/>
                <w:lang w:val="en-US"/>
              </w:rPr>
            </w:pPr>
            <w:proofErr w:type="gramStart"/>
            <w:r w:rsidRPr="009C31FB">
              <w:rPr>
                <w:rFonts w:ascii="Verdana" w:hAnsi="Verdana"/>
                <w:b/>
                <w:color w:val="000000"/>
                <w:sz w:val="16"/>
                <w:szCs w:val="16"/>
                <w:lang w:val="en-US"/>
              </w:rPr>
              <w:t>FOURTH.-</w:t>
            </w:r>
            <w:proofErr w:type="gramEnd"/>
            <w:r w:rsidRPr="009C31FB">
              <w:rPr>
                <w:rFonts w:ascii="Verdana" w:hAnsi="Verdana"/>
                <w:b/>
                <w:color w:val="000000"/>
                <w:sz w:val="16"/>
                <w:szCs w:val="16"/>
                <w:lang w:val="en-US"/>
              </w:rPr>
              <w:t xml:space="preserve"> </w:t>
            </w:r>
            <w:r w:rsidRPr="009C31FB">
              <w:rPr>
                <w:rFonts w:ascii="Verdana" w:hAnsi="Verdana"/>
                <w:color w:val="000000"/>
                <w:sz w:val="16"/>
                <w:szCs w:val="16"/>
                <w:lang w:val="en-US"/>
              </w:rPr>
              <w:t>Until the Certification Body</w:t>
            </w:r>
            <w:r w:rsidR="00B66F02">
              <w:rPr>
                <w:rFonts w:ascii="Verdana" w:hAnsi="Verdana"/>
                <w:color w:val="000000"/>
                <w:sz w:val="16"/>
                <w:szCs w:val="16"/>
                <w:lang w:val="en-US"/>
              </w:rPr>
              <w:t xml:space="preserve"> or Bodies</w:t>
            </w:r>
            <w:r w:rsidRPr="009C31FB">
              <w:rPr>
                <w:rFonts w:ascii="Verdana" w:hAnsi="Verdana"/>
                <w:color w:val="000000"/>
                <w:sz w:val="16"/>
                <w:szCs w:val="16"/>
                <w:lang w:val="en-US"/>
              </w:rPr>
              <w:t xml:space="preserve"> referred to in this Official Mexican Standard is approved, the manufacturer will issue the Design and Construction Certificate and may ignore the information from said Body.</w:t>
            </w:r>
          </w:p>
        </w:tc>
      </w:tr>
      <w:tr w:rsidR="0065349C" w:rsidRPr="009C31FB" w14:paraId="1DC3DF9C" w14:textId="69950530" w:rsidTr="003579B2">
        <w:tc>
          <w:tcPr>
            <w:tcW w:w="4675" w:type="dxa"/>
          </w:tcPr>
          <w:p w14:paraId="67936CDA" w14:textId="77777777" w:rsidR="0065349C" w:rsidRPr="00300C35" w:rsidRDefault="0065349C" w:rsidP="0065349C">
            <w:pPr>
              <w:pStyle w:val="Texto"/>
              <w:spacing w:line="262" w:lineRule="exact"/>
              <w:ind w:firstLine="0"/>
              <w:rPr>
                <w:rFonts w:ascii="Verdana" w:hAnsi="Verdana"/>
                <w:color w:val="000000"/>
                <w:sz w:val="16"/>
                <w:szCs w:val="16"/>
              </w:rPr>
            </w:pPr>
            <w:r w:rsidRPr="00300C35">
              <w:rPr>
                <w:rFonts w:ascii="Verdana" w:hAnsi="Verdana"/>
                <w:color w:val="000000"/>
                <w:sz w:val="16"/>
                <w:szCs w:val="16"/>
              </w:rPr>
              <w:t>Para efectos del inciso g) del numeral 8.1.3, la obligación iniciará un año posterior a que se cuente con los Organismos de Certificación.</w:t>
            </w:r>
          </w:p>
        </w:tc>
        <w:tc>
          <w:tcPr>
            <w:tcW w:w="4675" w:type="dxa"/>
          </w:tcPr>
          <w:p w14:paraId="14F4E07A" w14:textId="1B211361" w:rsidR="0065349C" w:rsidRPr="009C31FB" w:rsidRDefault="0065349C" w:rsidP="0065349C">
            <w:pPr>
              <w:pStyle w:val="Texto"/>
              <w:spacing w:line="262" w:lineRule="exact"/>
              <w:ind w:firstLine="0"/>
              <w:rPr>
                <w:rFonts w:ascii="Verdana" w:hAnsi="Verdana"/>
                <w:color w:val="000000"/>
                <w:sz w:val="16"/>
                <w:szCs w:val="16"/>
                <w:lang w:val="en-US"/>
              </w:rPr>
            </w:pPr>
            <w:r w:rsidRPr="009C31FB">
              <w:rPr>
                <w:rFonts w:ascii="Verdana" w:hAnsi="Verdana"/>
                <w:color w:val="000000"/>
                <w:sz w:val="16"/>
                <w:szCs w:val="16"/>
                <w:lang w:val="en-US"/>
              </w:rPr>
              <w:t>For the purposes of subsection g) of section 8.1.3, the obligation will begin one year after the Certification Bodies are available.</w:t>
            </w:r>
          </w:p>
        </w:tc>
      </w:tr>
      <w:tr w:rsidR="0065349C" w:rsidRPr="009C31FB" w14:paraId="2CFA8555" w14:textId="26438C58" w:rsidTr="003579B2">
        <w:tc>
          <w:tcPr>
            <w:tcW w:w="4675" w:type="dxa"/>
          </w:tcPr>
          <w:p w14:paraId="7E66132C" w14:textId="77777777" w:rsidR="0065349C" w:rsidRPr="00300C35" w:rsidRDefault="0065349C" w:rsidP="0065349C">
            <w:pPr>
              <w:pStyle w:val="Texto"/>
              <w:spacing w:line="262" w:lineRule="exact"/>
              <w:ind w:firstLine="0"/>
              <w:rPr>
                <w:rFonts w:ascii="Verdana" w:hAnsi="Verdana"/>
                <w:sz w:val="16"/>
                <w:szCs w:val="16"/>
              </w:rPr>
            </w:pPr>
            <w:proofErr w:type="gramStart"/>
            <w:r w:rsidRPr="00300C35">
              <w:rPr>
                <w:rFonts w:ascii="Verdana" w:hAnsi="Verdana"/>
                <w:b/>
                <w:sz w:val="16"/>
                <w:szCs w:val="16"/>
              </w:rPr>
              <w:t>QUINTO.-</w:t>
            </w:r>
            <w:proofErr w:type="gramEnd"/>
            <w:r w:rsidRPr="00300C35">
              <w:rPr>
                <w:rFonts w:ascii="Verdana" w:hAnsi="Verdana"/>
                <w:sz w:val="16"/>
                <w:szCs w:val="16"/>
              </w:rPr>
              <w:t xml:space="preserve"> La verificación semestral de los vehículos y equipos se realizará a partir del primer semestre de 2024. Para ello la SICT realizará las actividades inherentes hacia el desarrollo de la infraestructura correspondiente.</w:t>
            </w:r>
          </w:p>
        </w:tc>
        <w:tc>
          <w:tcPr>
            <w:tcW w:w="4675" w:type="dxa"/>
          </w:tcPr>
          <w:p w14:paraId="086BD255" w14:textId="5EF14069" w:rsidR="0065349C" w:rsidRPr="009C31FB" w:rsidRDefault="0065349C" w:rsidP="0065349C">
            <w:pPr>
              <w:pStyle w:val="Texto"/>
              <w:spacing w:line="262" w:lineRule="exact"/>
              <w:ind w:firstLine="0"/>
              <w:rPr>
                <w:rFonts w:ascii="Verdana" w:hAnsi="Verdana"/>
                <w:b/>
                <w:sz w:val="16"/>
                <w:szCs w:val="16"/>
                <w:lang w:val="en-US"/>
              </w:rPr>
            </w:pPr>
            <w:proofErr w:type="gramStart"/>
            <w:r w:rsidRPr="009C31FB">
              <w:rPr>
                <w:rFonts w:ascii="Verdana" w:hAnsi="Verdana"/>
                <w:b/>
                <w:sz w:val="16"/>
                <w:szCs w:val="16"/>
                <w:lang w:val="en-US"/>
              </w:rPr>
              <w:t>FIFTH.-</w:t>
            </w:r>
            <w:proofErr w:type="gramEnd"/>
            <w:r w:rsidRPr="009C31FB">
              <w:rPr>
                <w:rFonts w:ascii="Verdana" w:hAnsi="Verdana"/>
                <w:b/>
                <w:sz w:val="16"/>
                <w:szCs w:val="16"/>
                <w:lang w:val="en-US"/>
              </w:rPr>
              <w:t xml:space="preserve"> </w:t>
            </w:r>
            <w:r w:rsidRPr="009C31FB">
              <w:rPr>
                <w:rFonts w:ascii="Verdana" w:hAnsi="Verdana"/>
                <w:sz w:val="16"/>
                <w:szCs w:val="16"/>
                <w:lang w:val="en-US"/>
              </w:rPr>
              <w:t>The semiannual verification of vehicles and equipment will be carried out starting in the first semester of 2024. For this, the SICT will carry out the activities inherent to the development of the corresponding infrastructure.</w:t>
            </w:r>
          </w:p>
        </w:tc>
      </w:tr>
      <w:tr w:rsidR="0065349C" w:rsidRPr="009C31FB" w14:paraId="3DC9A478" w14:textId="0FEDFBED" w:rsidTr="003579B2">
        <w:tc>
          <w:tcPr>
            <w:tcW w:w="4675" w:type="dxa"/>
          </w:tcPr>
          <w:p w14:paraId="21D9DB95" w14:textId="77777777" w:rsidR="0065349C" w:rsidRPr="00300C35" w:rsidRDefault="0065349C" w:rsidP="0065349C">
            <w:pPr>
              <w:pStyle w:val="Texto"/>
              <w:spacing w:line="268" w:lineRule="exact"/>
              <w:ind w:firstLine="0"/>
              <w:rPr>
                <w:rFonts w:ascii="Verdana" w:hAnsi="Verdana"/>
                <w:sz w:val="16"/>
                <w:szCs w:val="16"/>
              </w:rPr>
            </w:pPr>
            <w:r w:rsidRPr="00300C35">
              <w:rPr>
                <w:rFonts w:ascii="Verdana" w:hAnsi="Verdana"/>
                <w:b/>
                <w:sz w:val="16"/>
                <w:szCs w:val="16"/>
              </w:rPr>
              <w:t>SEXTO.-</w:t>
            </w:r>
            <w:r w:rsidRPr="00300C35">
              <w:rPr>
                <w:rFonts w:ascii="Verdana" w:hAnsi="Verdana"/>
                <w:sz w:val="16"/>
                <w:szCs w:val="16"/>
              </w:rPr>
              <w:t xml:space="preserve"> En cumplimiento de lo establecido en el artículo 78 de la Ley General de Mejora Regulatoria, se elimina la obligación de contar con un fax módem en las unidades de verificación de los centros de limpieza citado en el numeral 6.3.1 inciso n) número 3 de la Norma Oficial Mexicana NOM-019-SCT2/2015, “Especificaciones técnicas y disposiciones generales para la limpieza y control de remanentes de substancias y residuos peligrosos en las unidades que transportan materiales y residuos peligrosos”, publicada en el Diario Oficial de la Federación el 27 de enero de 2016, dentro del periodo de su próxima revisión sistemática.</w:t>
            </w:r>
          </w:p>
        </w:tc>
        <w:tc>
          <w:tcPr>
            <w:tcW w:w="4675" w:type="dxa"/>
          </w:tcPr>
          <w:p w14:paraId="37E679C1" w14:textId="405B9D61" w:rsidR="0065349C" w:rsidRPr="009C31FB" w:rsidRDefault="0065349C" w:rsidP="0065349C">
            <w:pPr>
              <w:pStyle w:val="Texto"/>
              <w:spacing w:line="268" w:lineRule="exact"/>
              <w:ind w:firstLine="0"/>
              <w:rPr>
                <w:rFonts w:ascii="Verdana" w:hAnsi="Verdana"/>
                <w:b/>
                <w:sz w:val="16"/>
                <w:szCs w:val="16"/>
                <w:lang w:val="en-US"/>
              </w:rPr>
            </w:pPr>
            <w:proofErr w:type="gramStart"/>
            <w:r w:rsidRPr="009C31FB">
              <w:rPr>
                <w:rFonts w:ascii="Verdana" w:hAnsi="Verdana"/>
                <w:b/>
                <w:sz w:val="16"/>
                <w:szCs w:val="16"/>
                <w:lang w:val="en-US"/>
              </w:rPr>
              <w:t>SIXTH.-</w:t>
            </w:r>
            <w:proofErr w:type="gramEnd"/>
            <w:r w:rsidRPr="009C31FB">
              <w:rPr>
                <w:rFonts w:ascii="Verdana" w:hAnsi="Verdana"/>
                <w:b/>
                <w:sz w:val="16"/>
                <w:szCs w:val="16"/>
                <w:lang w:val="en-US"/>
              </w:rPr>
              <w:t xml:space="preserve"> </w:t>
            </w:r>
            <w:r w:rsidRPr="009C31FB">
              <w:rPr>
                <w:rFonts w:ascii="Verdana" w:hAnsi="Verdana"/>
                <w:sz w:val="16"/>
                <w:szCs w:val="16"/>
                <w:lang w:val="en-US"/>
              </w:rPr>
              <w:t xml:space="preserve">In compliance with the provisions of article 78 of the General Law of Regulatory Improvement, the obligation to have a fax modem in the </w:t>
            </w:r>
            <w:r w:rsidR="001458F1" w:rsidRPr="009C31FB">
              <w:rPr>
                <w:rFonts w:ascii="Verdana" w:hAnsi="Verdana"/>
                <w:sz w:val="16"/>
                <w:szCs w:val="16"/>
                <w:lang w:val="en-US"/>
              </w:rPr>
              <w:t>units</w:t>
            </w:r>
            <w:r w:rsidR="001458F1">
              <w:rPr>
                <w:rFonts w:ascii="Verdana" w:hAnsi="Verdana"/>
                <w:sz w:val="16"/>
                <w:szCs w:val="16"/>
                <w:lang w:val="en-US"/>
              </w:rPr>
              <w:t xml:space="preserve"> of</w:t>
            </w:r>
            <w:r w:rsidR="001458F1" w:rsidRPr="009C31FB">
              <w:rPr>
                <w:rFonts w:ascii="Verdana" w:hAnsi="Verdana"/>
                <w:sz w:val="16"/>
                <w:szCs w:val="16"/>
                <w:lang w:val="en-US"/>
              </w:rPr>
              <w:t xml:space="preserve"> </w:t>
            </w:r>
            <w:r w:rsidRPr="009C31FB">
              <w:rPr>
                <w:rFonts w:ascii="Verdana" w:hAnsi="Verdana"/>
                <w:sz w:val="16"/>
                <w:szCs w:val="16"/>
                <w:lang w:val="en-US"/>
              </w:rPr>
              <w:t xml:space="preserve">verification of the cleaning centers cited in section 6.3.1 section n) is eliminated. number 3 of the Official Mexican Standard NOM-019-SCT2/2015, “Technical specifications and general provisions for the cleaning and control of remnants of hazardous substances and waste in units that transport dangerous materials and waste”, published in the Official </w:t>
            </w:r>
            <w:r w:rsidR="008404C8">
              <w:rPr>
                <w:rFonts w:ascii="Verdana" w:hAnsi="Verdana"/>
                <w:sz w:val="16"/>
                <w:szCs w:val="16"/>
                <w:lang w:val="en-US"/>
              </w:rPr>
              <w:t>Daily</w:t>
            </w:r>
            <w:r w:rsidRPr="009C31FB">
              <w:rPr>
                <w:rFonts w:ascii="Verdana" w:hAnsi="Verdana"/>
                <w:sz w:val="16"/>
                <w:szCs w:val="16"/>
                <w:lang w:val="en-US"/>
              </w:rPr>
              <w:t xml:space="preserve"> of the Federation on January 27, 2016, within the period of its next systematic review.</w:t>
            </w:r>
          </w:p>
        </w:tc>
      </w:tr>
      <w:tr w:rsidR="0065349C" w:rsidRPr="00300C35" w14:paraId="42D3C159" w14:textId="29494862" w:rsidTr="003579B2">
        <w:tc>
          <w:tcPr>
            <w:tcW w:w="4675" w:type="dxa"/>
          </w:tcPr>
          <w:p w14:paraId="7BB7520D" w14:textId="77777777" w:rsidR="0065349C" w:rsidRPr="00300C35" w:rsidRDefault="0065349C" w:rsidP="0065349C">
            <w:pPr>
              <w:pStyle w:val="Texto"/>
              <w:ind w:firstLine="0"/>
              <w:jc w:val="center"/>
              <w:rPr>
                <w:rFonts w:ascii="Verdana" w:hAnsi="Verdana"/>
                <w:sz w:val="16"/>
                <w:szCs w:val="16"/>
              </w:rPr>
            </w:pPr>
            <w:r w:rsidRPr="00300C35">
              <w:rPr>
                <w:rFonts w:ascii="Verdana" w:hAnsi="Verdana"/>
                <w:sz w:val="16"/>
                <w:szCs w:val="16"/>
              </w:rPr>
              <w:t>_____________________</w:t>
            </w:r>
          </w:p>
        </w:tc>
        <w:tc>
          <w:tcPr>
            <w:tcW w:w="4675" w:type="dxa"/>
          </w:tcPr>
          <w:p w14:paraId="7B6A902C" w14:textId="1C691EAF" w:rsidR="0065349C" w:rsidRPr="00300C35" w:rsidRDefault="0065349C" w:rsidP="0065349C">
            <w:pPr>
              <w:pStyle w:val="Texto"/>
              <w:ind w:firstLine="0"/>
              <w:jc w:val="center"/>
              <w:rPr>
                <w:rFonts w:ascii="Verdana" w:hAnsi="Verdana"/>
                <w:sz w:val="16"/>
                <w:szCs w:val="16"/>
                <w:lang w:val="en-US"/>
              </w:rPr>
            </w:pPr>
            <w:r w:rsidRPr="00300C35">
              <w:rPr>
                <w:rFonts w:ascii="Verdana" w:hAnsi="Verdana"/>
                <w:sz w:val="16"/>
                <w:szCs w:val="16"/>
              </w:rPr>
              <w:t>_____________________</w:t>
            </w:r>
          </w:p>
        </w:tc>
      </w:tr>
    </w:tbl>
    <w:p w14:paraId="4ADD256A" w14:textId="177688E0" w:rsidR="000656C5" w:rsidRPr="00300C35" w:rsidRDefault="000656C5" w:rsidP="00300C35">
      <w:pPr>
        <w:pStyle w:val="Texto"/>
        <w:ind w:firstLine="0"/>
        <w:jc w:val="center"/>
        <w:rPr>
          <w:rFonts w:ascii="Verdana" w:hAnsi="Verdana"/>
          <w:sz w:val="16"/>
          <w:szCs w:val="16"/>
        </w:rPr>
      </w:pPr>
    </w:p>
    <w:sectPr w:rsidR="000656C5" w:rsidRPr="00300C35" w:rsidSect="00155DD0">
      <w:headerReference w:type="even" r:id="rId9"/>
      <w:headerReference w:type="default" r:id="rId10"/>
      <w:footerReference w:type="default" r:id="rId11"/>
      <w:pgSz w:w="12240" w:h="15840"/>
      <w:pgMar w:top="1440" w:right="1440" w:bottom="1440" w:left="1440" w:header="706" w:footer="706"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8C0BC" w14:textId="77777777" w:rsidR="0021600B" w:rsidRDefault="0021600B">
      <w:r>
        <w:separator/>
      </w:r>
    </w:p>
  </w:endnote>
  <w:endnote w:type="continuationSeparator" w:id="0">
    <w:p w14:paraId="10F0CB86" w14:textId="77777777" w:rsidR="0021600B" w:rsidRDefault="002160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MT">
    <w:altName w:val="Arial"/>
    <w:charset w:val="01"/>
    <w:family w:val="swiss"/>
    <w:pitch w:val="variable"/>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F5F6CC" w14:textId="27C4619D" w:rsidR="009E4144" w:rsidRPr="00155DD0" w:rsidRDefault="009E4144">
    <w:pPr>
      <w:pStyle w:val="Footer"/>
      <w:rPr>
        <w:rFonts w:ascii="Verdana" w:hAnsi="Verdana"/>
        <w:b/>
        <w:bCs/>
        <w:sz w:val="16"/>
        <w:szCs w:val="16"/>
        <w:lang w:val="es-MX"/>
      </w:rPr>
    </w:pPr>
    <w:r w:rsidRPr="00155DD0">
      <w:rPr>
        <w:rFonts w:ascii="Verdana" w:hAnsi="Verdana"/>
        <w:b/>
        <w:bCs/>
        <w:sz w:val="16"/>
        <w:szCs w:val="16"/>
        <w:lang w:val="es-MX"/>
      </w:rPr>
      <w:t xml:space="preserve">Derechos Reservados © </w:t>
    </w:r>
    <w:proofErr w:type="spellStart"/>
    <w:r w:rsidRPr="00155DD0">
      <w:rPr>
        <w:rFonts w:ascii="Verdana" w:hAnsi="Verdana"/>
        <w:b/>
        <w:bCs/>
        <w:sz w:val="16"/>
        <w:szCs w:val="16"/>
        <w:lang w:val="es-MX"/>
      </w:rPr>
      <w:t>Lic</w:t>
    </w:r>
    <w:proofErr w:type="spellEnd"/>
    <w:r w:rsidRPr="00155DD0">
      <w:rPr>
        <w:rFonts w:ascii="Verdana" w:hAnsi="Verdana"/>
        <w:b/>
        <w:bCs/>
        <w:sz w:val="16"/>
        <w:szCs w:val="16"/>
        <w:lang w:val="es-MX"/>
      </w:rPr>
      <w:t xml:space="preserve"> Glenn Louis McBride</w:t>
    </w:r>
    <w:r w:rsidR="00155DD0" w:rsidRPr="00155DD0">
      <w:rPr>
        <w:rFonts w:ascii="Verdana" w:hAnsi="Verdana"/>
        <w:b/>
        <w:bCs/>
        <w:sz w:val="16"/>
        <w:szCs w:val="16"/>
        <w:lang w:val="es-MX"/>
      </w:rPr>
      <w:t xml:space="preserve">   </w:t>
    </w:r>
    <w:r w:rsidR="00155DD0">
      <w:rPr>
        <w:rFonts w:ascii="Verdana" w:hAnsi="Verdana"/>
        <w:b/>
        <w:bCs/>
        <w:sz w:val="16"/>
        <w:szCs w:val="16"/>
        <w:lang w:val="es-MX"/>
      </w:rPr>
      <w:t xml:space="preserve">                                </w:t>
    </w:r>
    <w:r w:rsidR="00155DD0" w:rsidRPr="00155DD0">
      <w:rPr>
        <w:rFonts w:ascii="Verdana" w:hAnsi="Verdana"/>
        <w:b/>
        <w:bCs/>
        <w:sz w:val="16"/>
        <w:szCs w:val="16"/>
        <w:lang w:val="es-MX"/>
      </w:rPr>
      <w:t xml:space="preserve">                                             </w:t>
    </w:r>
    <w:r w:rsidR="00155DD0" w:rsidRPr="00155DD0">
      <w:rPr>
        <w:rFonts w:ascii="Verdana" w:hAnsi="Verdana"/>
        <w:b/>
        <w:bCs/>
        <w:sz w:val="16"/>
        <w:szCs w:val="16"/>
        <w:lang w:val="es-MX"/>
      </w:rPr>
      <w:fldChar w:fldCharType="begin"/>
    </w:r>
    <w:r w:rsidR="00155DD0" w:rsidRPr="00155DD0">
      <w:rPr>
        <w:rFonts w:ascii="Verdana" w:hAnsi="Verdana"/>
        <w:b/>
        <w:bCs/>
        <w:sz w:val="16"/>
        <w:szCs w:val="16"/>
        <w:lang w:val="es-MX"/>
      </w:rPr>
      <w:instrText xml:space="preserve"> PAGE   \* MERGEFORMAT </w:instrText>
    </w:r>
    <w:r w:rsidR="00155DD0" w:rsidRPr="00155DD0">
      <w:rPr>
        <w:rFonts w:ascii="Verdana" w:hAnsi="Verdana"/>
        <w:b/>
        <w:bCs/>
        <w:sz w:val="16"/>
        <w:szCs w:val="16"/>
        <w:lang w:val="es-MX"/>
      </w:rPr>
      <w:fldChar w:fldCharType="separate"/>
    </w:r>
    <w:r w:rsidR="00155DD0" w:rsidRPr="00155DD0">
      <w:rPr>
        <w:rFonts w:ascii="Verdana" w:hAnsi="Verdana"/>
        <w:b/>
        <w:bCs/>
        <w:noProof/>
        <w:sz w:val="16"/>
        <w:szCs w:val="16"/>
        <w:lang w:val="es-MX"/>
      </w:rPr>
      <w:t>1</w:t>
    </w:r>
    <w:r w:rsidR="00155DD0" w:rsidRPr="00155DD0">
      <w:rPr>
        <w:rFonts w:ascii="Verdana" w:hAnsi="Verdana"/>
        <w:b/>
        <w:bCs/>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D87BD4" w14:textId="77777777" w:rsidR="0021600B" w:rsidRDefault="0021600B">
      <w:r>
        <w:separator/>
      </w:r>
    </w:p>
  </w:footnote>
  <w:footnote w:type="continuationSeparator" w:id="0">
    <w:p w14:paraId="76982E72" w14:textId="77777777" w:rsidR="0021600B" w:rsidRDefault="002160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A1B84" w14:textId="77777777" w:rsidR="0021600B" w:rsidRPr="000656C5" w:rsidRDefault="0021600B" w:rsidP="006F39A1">
    <w:pPr>
      <w:pStyle w:val="Fechas"/>
      <w:rPr>
        <w:rFonts w:cs="Times New Roman"/>
      </w:rPr>
    </w:pPr>
    <w:r w:rsidRPr="000656C5">
      <w:rPr>
        <w:rFonts w:cs="Times New Roman"/>
      </w:rPr>
      <w:tab/>
      <w:t>DIARIO OFICIAL</w:t>
    </w:r>
    <w:r w:rsidRPr="000656C5">
      <w:rPr>
        <w:rFonts w:cs="Times New Roman"/>
      </w:rPr>
      <w:tab/>
    </w:r>
    <w:proofErr w:type="gramStart"/>
    <w:r w:rsidRPr="000656C5">
      <w:rPr>
        <w:rFonts w:cs="Times New Roman"/>
      </w:rPr>
      <w:t>Jueves</w:t>
    </w:r>
    <w:proofErr w:type="gramEnd"/>
    <w:r w:rsidRPr="000656C5">
      <w:rPr>
        <w:rFonts w:cs="Times New Roman"/>
      </w:rPr>
      <w:t xml:space="preserve"> 11 de julio de 2024</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C6C04A" w14:textId="77777777" w:rsidR="002657B5" w:rsidRDefault="002657B5" w:rsidP="002657B5">
    <w:pPr>
      <w:pStyle w:val="Header"/>
      <w:rPr>
        <w:rFonts w:ascii="Verdana" w:hAnsi="Verdana"/>
        <w:sz w:val="16"/>
        <w:szCs w:val="16"/>
        <w:lang w:val="en-US"/>
      </w:rPr>
    </w:pPr>
    <w:r w:rsidRPr="002657B5">
      <w:rPr>
        <w:rFonts w:ascii="Verdana" w:hAnsi="Verdana"/>
        <w:b/>
        <w:bCs/>
        <w:sz w:val="16"/>
        <w:szCs w:val="16"/>
        <w:lang w:val="en-US"/>
      </w:rPr>
      <w:t>NOM-053-SCT-2-2023, Land transportation - Characteristics and technical and safety specifications of equipment for crane-type vehicles for towing and/or rescue.</w:t>
    </w:r>
    <w:r>
      <w:rPr>
        <w:rFonts w:ascii="Verdana" w:hAnsi="Verdana"/>
        <w:sz w:val="16"/>
        <w:szCs w:val="16"/>
        <w:lang w:val="en-US"/>
      </w:rPr>
      <w:t xml:space="preserve"> </w:t>
    </w:r>
  </w:p>
  <w:p w14:paraId="1173EC87" w14:textId="3F2C5BB3" w:rsidR="0021600B" w:rsidRDefault="002657B5" w:rsidP="002657B5">
    <w:pPr>
      <w:pStyle w:val="Header"/>
      <w:rPr>
        <w:rFonts w:ascii="Verdana" w:hAnsi="Verdana"/>
        <w:sz w:val="16"/>
        <w:szCs w:val="16"/>
        <w:lang w:val="en-US"/>
      </w:rPr>
    </w:pPr>
    <w:r>
      <w:rPr>
        <w:rFonts w:ascii="Verdana" w:hAnsi="Verdana"/>
        <w:sz w:val="16"/>
        <w:szCs w:val="16"/>
        <w:lang w:val="en-US"/>
      </w:rPr>
      <w:t>Published in the DOF on July 11, 2024 – Effective January 11, 2025</w:t>
    </w:r>
  </w:p>
  <w:p w14:paraId="106D5BBB" w14:textId="77777777" w:rsidR="002657B5" w:rsidRPr="002657B5" w:rsidRDefault="002657B5" w:rsidP="002657B5">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7E9F66B5"/>
    <w:multiLevelType w:val="hybridMultilevel"/>
    <w:tmpl w:val="58BEF750"/>
    <w:lvl w:ilvl="0" w:tplc="502E5250">
      <w:start w:val="1"/>
      <w:numFmt w:val="decimal"/>
      <w:lvlText w:val="(%1)"/>
      <w:lvlJc w:val="left"/>
      <w:pPr>
        <w:ind w:left="648" w:hanging="360"/>
      </w:pPr>
      <w:rPr>
        <w:rFonts w:hint="default"/>
        <w:b/>
      </w:rPr>
    </w:lvl>
    <w:lvl w:ilvl="1" w:tplc="080A0019" w:tentative="1">
      <w:start w:val="1"/>
      <w:numFmt w:val="lowerLetter"/>
      <w:lvlText w:val="%2."/>
      <w:lvlJc w:val="left"/>
      <w:pPr>
        <w:ind w:left="1368" w:hanging="360"/>
      </w:pPr>
    </w:lvl>
    <w:lvl w:ilvl="2" w:tplc="080A001B" w:tentative="1">
      <w:start w:val="1"/>
      <w:numFmt w:val="lowerRoman"/>
      <w:lvlText w:val="%3."/>
      <w:lvlJc w:val="right"/>
      <w:pPr>
        <w:ind w:left="2088" w:hanging="180"/>
      </w:pPr>
    </w:lvl>
    <w:lvl w:ilvl="3" w:tplc="080A000F" w:tentative="1">
      <w:start w:val="1"/>
      <w:numFmt w:val="decimal"/>
      <w:lvlText w:val="%4."/>
      <w:lvlJc w:val="left"/>
      <w:pPr>
        <w:ind w:left="2808" w:hanging="360"/>
      </w:pPr>
    </w:lvl>
    <w:lvl w:ilvl="4" w:tplc="080A0019" w:tentative="1">
      <w:start w:val="1"/>
      <w:numFmt w:val="lowerLetter"/>
      <w:lvlText w:val="%5."/>
      <w:lvlJc w:val="left"/>
      <w:pPr>
        <w:ind w:left="3528" w:hanging="360"/>
      </w:pPr>
    </w:lvl>
    <w:lvl w:ilvl="5" w:tplc="080A001B" w:tentative="1">
      <w:start w:val="1"/>
      <w:numFmt w:val="lowerRoman"/>
      <w:lvlText w:val="%6."/>
      <w:lvlJc w:val="right"/>
      <w:pPr>
        <w:ind w:left="4248" w:hanging="180"/>
      </w:pPr>
    </w:lvl>
    <w:lvl w:ilvl="6" w:tplc="080A000F" w:tentative="1">
      <w:start w:val="1"/>
      <w:numFmt w:val="decimal"/>
      <w:lvlText w:val="%7."/>
      <w:lvlJc w:val="left"/>
      <w:pPr>
        <w:ind w:left="4968" w:hanging="360"/>
      </w:pPr>
    </w:lvl>
    <w:lvl w:ilvl="7" w:tplc="080A0019" w:tentative="1">
      <w:start w:val="1"/>
      <w:numFmt w:val="lowerLetter"/>
      <w:lvlText w:val="%8."/>
      <w:lvlJc w:val="left"/>
      <w:pPr>
        <w:ind w:left="5688" w:hanging="360"/>
      </w:pPr>
    </w:lvl>
    <w:lvl w:ilvl="8" w:tplc="080A001B" w:tentative="1">
      <w:start w:val="1"/>
      <w:numFmt w:val="lowerRoman"/>
      <w:lvlText w:val="%9."/>
      <w:lvlJc w:val="right"/>
      <w:pPr>
        <w:ind w:left="6408" w:hanging="180"/>
      </w:pPr>
    </w:lvl>
  </w:abstractNum>
  <w:num w:numId="1" w16cid:durableId="313872751">
    <w:abstractNumId w:val="1"/>
  </w:num>
  <w:num w:numId="2" w16cid:durableId="1158038267">
    <w:abstractNumId w:val="2"/>
  </w:num>
  <w:num w:numId="3" w16cid:durableId="1682202774">
    <w:abstractNumId w:val="0"/>
  </w:num>
  <w:num w:numId="4" w16cid:durableId="804589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4"/>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n-US" w:vendorID="64" w:dllVersion="6" w:nlCheck="1" w:checkStyle="1"/>
  <w:activeWritingStyle w:appName="MSWord" w:lang="es-ES_tradnl" w:vendorID="64" w:dllVersion="0" w:nlCheck="1" w:checkStyle="0"/>
  <w:activeWritingStyle w:appName="MSWord" w:lang="es-MX" w:vendorID="64" w:dllVersion="0" w:nlCheck="1" w:checkStyle="0"/>
  <w:activeWritingStyle w:appName="MSWord" w:lang="es-ES"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BF4"/>
    <w:rsid w:val="00001B09"/>
    <w:rsid w:val="00003553"/>
    <w:rsid w:val="00006B33"/>
    <w:rsid w:val="00007D5B"/>
    <w:rsid w:val="00023FDE"/>
    <w:rsid w:val="00025505"/>
    <w:rsid w:val="00030FA7"/>
    <w:rsid w:val="00033460"/>
    <w:rsid w:val="00036807"/>
    <w:rsid w:val="00036EF5"/>
    <w:rsid w:val="000468AF"/>
    <w:rsid w:val="00046AF3"/>
    <w:rsid w:val="00047AFF"/>
    <w:rsid w:val="0005028D"/>
    <w:rsid w:val="000643A3"/>
    <w:rsid w:val="000656C5"/>
    <w:rsid w:val="00070348"/>
    <w:rsid w:val="00070CDB"/>
    <w:rsid w:val="0008366A"/>
    <w:rsid w:val="00083B96"/>
    <w:rsid w:val="00085CFF"/>
    <w:rsid w:val="00090755"/>
    <w:rsid w:val="000934C4"/>
    <w:rsid w:val="000B42E5"/>
    <w:rsid w:val="000B698E"/>
    <w:rsid w:val="000B7D9B"/>
    <w:rsid w:val="000C50D4"/>
    <w:rsid w:val="000C632A"/>
    <w:rsid w:val="000E079A"/>
    <w:rsid w:val="000E0A29"/>
    <w:rsid w:val="000E67AC"/>
    <w:rsid w:val="000E6BF1"/>
    <w:rsid w:val="000E7218"/>
    <w:rsid w:val="000F0FA3"/>
    <w:rsid w:val="000F3ABE"/>
    <w:rsid w:val="000F706A"/>
    <w:rsid w:val="001057D4"/>
    <w:rsid w:val="00106CF8"/>
    <w:rsid w:val="0010703B"/>
    <w:rsid w:val="00110769"/>
    <w:rsid w:val="001303A7"/>
    <w:rsid w:val="00130C43"/>
    <w:rsid w:val="0013442A"/>
    <w:rsid w:val="00140A5C"/>
    <w:rsid w:val="00140ED6"/>
    <w:rsid w:val="001458F1"/>
    <w:rsid w:val="00146634"/>
    <w:rsid w:val="00147010"/>
    <w:rsid w:val="00155A7E"/>
    <w:rsid w:val="00155DD0"/>
    <w:rsid w:val="001574EC"/>
    <w:rsid w:val="00163AE3"/>
    <w:rsid w:val="001642EF"/>
    <w:rsid w:val="00167255"/>
    <w:rsid w:val="0017211E"/>
    <w:rsid w:val="00173E9D"/>
    <w:rsid w:val="001748E8"/>
    <w:rsid w:val="00174AC0"/>
    <w:rsid w:val="00176B02"/>
    <w:rsid w:val="00181964"/>
    <w:rsid w:val="001848C5"/>
    <w:rsid w:val="00191862"/>
    <w:rsid w:val="00195422"/>
    <w:rsid w:val="00196F87"/>
    <w:rsid w:val="00197B42"/>
    <w:rsid w:val="001A1CAD"/>
    <w:rsid w:val="001A2374"/>
    <w:rsid w:val="001A2BCE"/>
    <w:rsid w:val="001B1144"/>
    <w:rsid w:val="001B398B"/>
    <w:rsid w:val="001B6981"/>
    <w:rsid w:val="001C1DC9"/>
    <w:rsid w:val="001C40F1"/>
    <w:rsid w:val="001D6EFE"/>
    <w:rsid w:val="001E04DA"/>
    <w:rsid w:val="001E4DE2"/>
    <w:rsid w:val="001E6CB1"/>
    <w:rsid w:val="001F09BB"/>
    <w:rsid w:val="001F3C9D"/>
    <w:rsid w:val="001F6325"/>
    <w:rsid w:val="002009AF"/>
    <w:rsid w:val="0020245C"/>
    <w:rsid w:val="002126B4"/>
    <w:rsid w:val="0021600B"/>
    <w:rsid w:val="002214D8"/>
    <w:rsid w:val="0023170C"/>
    <w:rsid w:val="00236B76"/>
    <w:rsid w:val="0025082C"/>
    <w:rsid w:val="00254852"/>
    <w:rsid w:val="00255299"/>
    <w:rsid w:val="00255E54"/>
    <w:rsid w:val="00261672"/>
    <w:rsid w:val="002657B5"/>
    <w:rsid w:val="00280885"/>
    <w:rsid w:val="00282554"/>
    <w:rsid w:val="00285BE5"/>
    <w:rsid w:val="00286668"/>
    <w:rsid w:val="00286818"/>
    <w:rsid w:val="00290296"/>
    <w:rsid w:val="0029033A"/>
    <w:rsid w:val="00291CA7"/>
    <w:rsid w:val="002940B6"/>
    <w:rsid w:val="002A6585"/>
    <w:rsid w:val="002B00EE"/>
    <w:rsid w:val="002B127D"/>
    <w:rsid w:val="002B37B4"/>
    <w:rsid w:val="002B3857"/>
    <w:rsid w:val="002C3644"/>
    <w:rsid w:val="002C6BB8"/>
    <w:rsid w:val="002D476D"/>
    <w:rsid w:val="002E0094"/>
    <w:rsid w:val="002F6279"/>
    <w:rsid w:val="002F666A"/>
    <w:rsid w:val="00300C35"/>
    <w:rsid w:val="003013C6"/>
    <w:rsid w:val="00301705"/>
    <w:rsid w:val="0030321A"/>
    <w:rsid w:val="00306951"/>
    <w:rsid w:val="00307D4F"/>
    <w:rsid w:val="00320089"/>
    <w:rsid w:val="00322ED0"/>
    <w:rsid w:val="00323864"/>
    <w:rsid w:val="0032394E"/>
    <w:rsid w:val="00324419"/>
    <w:rsid w:val="003264DE"/>
    <w:rsid w:val="00326B04"/>
    <w:rsid w:val="003275FE"/>
    <w:rsid w:val="00330780"/>
    <w:rsid w:val="003340A4"/>
    <w:rsid w:val="00352A0C"/>
    <w:rsid w:val="003579B2"/>
    <w:rsid w:val="00357A6B"/>
    <w:rsid w:val="0036410B"/>
    <w:rsid w:val="003656C6"/>
    <w:rsid w:val="00373DFE"/>
    <w:rsid w:val="0039202C"/>
    <w:rsid w:val="003958AA"/>
    <w:rsid w:val="003967FE"/>
    <w:rsid w:val="003A09A3"/>
    <w:rsid w:val="003B2214"/>
    <w:rsid w:val="003B46F2"/>
    <w:rsid w:val="003C36B2"/>
    <w:rsid w:val="003C3BF4"/>
    <w:rsid w:val="003C5EB9"/>
    <w:rsid w:val="003D3A40"/>
    <w:rsid w:val="003D6457"/>
    <w:rsid w:val="003D6991"/>
    <w:rsid w:val="003E5783"/>
    <w:rsid w:val="003E7472"/>
    <w:rsid w:val="00403188"/>
    <w:rsid w:val="00404712"/>
    <w:rsid w:val="004072AB"/>
    <w:rsid w:val="00410B8C"/>
    <w:rsid w:val="00412ED6"/>
    <w:rsid w:val="004142D5"/>
    <w:rsid w:val="00416B49"/>
    <w:rsid w:val="00422944"/>
    <w:rsid w:val="00425DCE"/>
    <w:rsid w:val="004273D0"/>
    <w:rsid w:val="0042779F"/>
    <w:rsid w:val="004352A9"/>
    <w:rsid w:val="00440349"/>
    <w:rsid w:val="0044219B"/>
    <w:rsid w:val="00443871"/>
    <w:rsid w:val="0044530C"/>
    <w:rsid w:val="00453D17"/>
    <w:rsid w:val="00455447"/>
    <w:rsid w:val="004557EA"/>
    <w:rsid w:val="0046400A"/>
    <w:rsid w:val="00464085"/>
    <w:rsid w:val="00465103"/>
    <w:rsid w:val="004652D9"/>
    <w:rsid w:val="00465E99"/>
    <w:rsid w:val="00475502"/>
    <w:rsid w:val="00475BE2"/>
    <w:rsid w:val="00491FF9"/>
    <w:rsid w:val="004A7426"/>
    <w:rsid w:val="004B2F2C"/>
    <w:rsid w:val="004B7DA3"/>
    <w:rsid w:val="004C0640"/>
    <w:rsid w:val="004C174C"/>
    <w:rsid w:val="004C49C6"/>
    <w:rsid w:val="004C6224"/>
    <w:rsid w:val="004D4A72"/>
    <w:rsid w:val="004E3AA4"/>
    <w:rsid w:val="004E6B1F"/>
    <w:rsid w:val="004E77FB"/>
    <w:rsid w:val="004F3FE9"/>
    <w:rsid w:val="004F6559"/>
    <w:rsid w:val="00502367"/>
    <w:rsid w:val="00507482"/>
    <w:rsid w:val="00512CDB"/>
    <w:rsid w:val="00514993"/>
    <w:rsid w:val="00522551"/>
    <w:rsid w:val="00526356"/>
    <w:rsid w:val="00534337"/>
    <w:rsid w:val="00534A44"/>
    <w:rsid w:val="0053581A"/>
    <w:rsid w:val="00535845"/>
    <w:rsid w:val="0054345D"/>
    <w:rsid w:val="005438AB"/>
    <w:rsid w:val="00543991"/>
    <w:rsid w:val="0054733E"/>
    <w:rsid w:val="0055349C"/>
    <w:rsid w:val="0056092E"/>
    <w:rsid w:val="00564244"/>
    <w:rsid w:val="00567317"/>
    <w:rsid w:val="005724B9"/>
    <w:rsid w:val="005736BF"/>
    <w:rsid w:val="00585AD0"/>
    <w:rsid w:val="005934B8"/>
    <w:rsid w:val="005A0268"/>
    <w:rsid w:val="005A0954"/>
    <w:rsid w:val="005A23CC"/>
    <w:rsid w:val="005A60A7"/>
    <w:rsid w:val="005B271B"/>
    <w:rsid w:val="005B7A63"/>
    <w:rsid w:val="005C4019"/>
    <w:rsid w:val="005C75DE"/>
    <w:rsid w:val="005D14FD"/>
    <w:rsid w:val="005D1FF8"/>
    <w:rsid w:val="005D3024"/>
    <w:rsid w:val="005D4388"/>
    <w:rsid w:val="005D7D14"/>
    <w:rsid w:val="005E1B25"/>
    <w:rsid w:val="005F09EF"/>
    <w:rsid w:val="005F4AC0"/>
    <w:rsid w:val="00615AFF"/>
    <w:rsid w:val="006231E1"/>
    <w:rsid w:val="006234AB"/>
    <w:rsid w:val="00625884"/>
    <w:rsid w:val="00627360"/>
    <w:rsid w:val="00627D1A"/>
    <w:rsid w:val="0063495E"/>
    <w:rsid w:val="00634C63"/>
    <w:rsid w:val="00645E9B"/>
    <w:rsid w:val="0065349C"/>
    <w:rsid w:val="00656CFF"/>
    <w:rsid w:val="00670946"/>
    <w:rsid w:val="006711A8"/>
    <w:rsid w:val="00674139"/>
    <w:rsid w:val="00681BC5"/>
    <w:rsid w:val="00686752"/>
    <w:rsid w:val="00691836"/>
    <w:rsid w:val="00692101"/>
    <w:rsid w:val="0069357B"/>
    <w:rsid w:val="00694136"/>
    <w:rsid w:val="00697B7C"/>
    <w:rsid w:val="006B7539"/>
    <w:rsid w:val="006C30AE"/>
    <w:rsid w:val="006D2E40"/>
    <w:rsid w:val="006D71C1"/>
    <w:rsid w:val="006E004B"/>
    <w:rsid w:val="006E2487"/>
    <w:rsid w:val="006E4EE3"/>
    <w:rsid w:val="006E66EC"/>
    <w:rsid w:val="006E7A34"/>
    <w:rsid w:val="006F275C"/>
    <w:rsid w:val="006F39A1"/>
    <w:rsid w:val="006F785A"/>
    <w:rsid w:val="0070075E"/>
    <w:rsid w:val="0070415B"/>
    <w:rsid w:val="00705156"/>
    <w:rsid w:val="00707BD3"/>
    <w:rsid w:val="00717A6D"/>
    <w:rsid w:val="00724703"/>
    <w:rsid w:val="00735E9D"/>
    <w:rsid w:val="00736867"/>
    <w:rsid w:val="00737435"/>
    <w:rsid w:val="007417A4"/>
    <w:rsid w:val="00741ABD"/>
    <w:rsid w:val="00746FC8"/>
    <w:rsid w:val="007570C1"/>
    <w:rsid w:val="007578BE"/>
    <w:rsid w:val="007708E2"/>
    <w:rsid w:val="00776493"/>
    <w:rsid w:val="00790E8A"/>
    <w:rsid w:val="00793D07"/>
    <w:rsid w:val="00796A66"/>
    <w:rsid w:val="00797AB4"/>
    <w:rsid w:val="00797DCB"/>
    <w:rsid w:val="007A0956"/>
    <w:rsid w:val="007A7C5D"/>
    <w:rsid w:val="007B54E4"/>
    <w:rsid w:val="007C1254"/>
    <w:rsid w:val="007D00B8"/>
    <w:rsid w:val="007D0C3B"/>
    <w:rsid w:val="007D286A"/>
    <w:rsid w:val="007D5D09"/>
    <w:rsid w:val="007E1566"/>
    <w:rsid w:val="007E53EF"/>
    <w:rsid w:val="00802E68"/>
    <w:rsid w:val="00814B88"/>
    <w:rsid w:val="00816C4D"/>
    <w:rsid w:val="00822B72"/>
    <w:rsid w:val="00827CE1"/>
    <w:rsid w:val="0083080F"/>
    <w:rsid w:val="00832E88"/>
    <w:rsid w:val="008404C8"/>
    <w:rsid w:val="008412BC"/>
    <w:rsid w:val="00842BE6"/>
    <w:rsid w:val="00842FB8"/>
    <w:rsid w:val="00844F15"/>
    <w:rsid w:val="008608E7"/>
    <w:rsid w:val="00862883"/>
    <w:rsid w:val="008651ED"/>
    <w:rsid w:val="00875A59"/>
    <w:rsid w:val="00877B39"/>
    <w:rsid w:val="0088172D"/>
    <w:rsid w:val="008918DC"/>
    <w:rsid w:val="008922B8"/>
    <w:rsid w:val="0089558E"/>
    <w:rsid w:val="008A0F8C"/>
    <w:rsid w:val="008A23F3"/>
    <w:rsid w:val="008A65B4"/>
    <w:rsid w:val="008B5BD2"/>
    <w:rsid w:val="008C46C1"/>
    <w:rsid w:val="008D06EA"/>
    <w:rsid w:val="008D17A5"/>
    <w:rsid w:val="008E35DF"/>
    <w:rsid w:val="008F507D"/>
    <w:rsid w:val="008F5142"/>
    <w:rsid w:val="008F7A18"/>
    <w:rsid w:val="00902D74"/>
    <w:rsid w:val="00913D77"/>
    <w:rsid w:val="009167A0"/>
    <w:rsid w:val="009200A2"/>
    <w:rsid w:val="009212A1"/>
    <w:rsid w:val="009329FB"/>
    <w:rsid w:val="00932AC2"/>
    <w:rsid w:val="00942AD4"/>
    <w:rsid w:val="00943B69"/>
    <w:rsid w:val="00945F33"/>
    <w:rsid w:val="00947152"/>
    <w:rsid w:val="00947869"/>
    <w:rsid w:val="00967630"/>
    <w:rsid w:val="00975511"/>
    <w:rsid w:val="009843D3"/>
    <w:rsid w:val="009855BF"/>
    <w:rsid w:val="0098771A"/>
    <w:rsid w:val="009932CA"/>
    <w:rsid w:val="00996B9E"/>
    <w:rsid w:val="009A09BD"/>
    <w:rsid w:val="009A7654"/>
    <w:rsid w:val="009C02DA"/>
    <w:rsid w:val="009C31FB"/>
    <w:rsid w:val="009C58FD"/>
    <w:rsid w:val="009D4510"/>
    <w:rsid w:val="009D600A"/>
    <w:rsid w:val="009E1274"/>
    <w:rsid w:val="009E1AC6"/>
    <w:rsid w:val="009E3B35"/>
    <w:rsid w:val="009E4144"/>
    <w:rsid w:val="009E63EA"/>
    <w:rsid w:val="009F050F"/>
    <w:rsid w:val="00A14B56"/>
    <w:rsid w:val="00A16D7E"/>
    <w:rsid w:val="00A31E9B"/>
    <w:rsid w:val="00A333DC"/>
    <w:rsid w:val="00A34881"/>
    <w:rsid w:val="00A35A4B"/>
    <w:rsid w:val="00A53D31"/>
    <w:rsid w:val="00A7010C"/>
    <w:rsid w:val="00A73F8A"/>
    <w:rsid w:val="00A76032"/>
    <w:rsid w:val="00A7619E"/>
    <w:rsid w:val="00A8099D"/>
    <w:rsid w:val="00A81D62"/>
    <w:rsid w:val="00A84922"/>
    <w:rsid w:val="00A90AE8"/>
    <w:rsid w:val="00A971BB"/>
    <w:rsid w:val="00AA7550"/>
    <w:rsid w:val="00AB2CE9"/>
    <w:rsid w:val="00AB60CA"/>
    <w:rsid w:val="00AB7088"/>
    <w:rsid w:val="00AC2AA2"/>
    <w:rsid w:val="00AD24D5"/>
    <w:rsid w:val="00AD54E0"/>
    <w:rsid w:val="00AE00D6"/>
    <w:rsid w:val="00B00340"/>
    <w:rsid w:val="00B00632"/>
    <w:rsid w:val="00B073A2"/>
    <w:rsid w:val="00B14C29"/>
    <w:rsid w:val="00B16746"/>
    <w:rsid w:val="00B170E8"/>
    <w:rsid w:val="00B17DFA"/>
    <w:rsid w:val="00B21F55"/>
    <w:rsid w:val="00B23F7A"/>
    <w:rsid w:val="00B31C38"/>
    <w:rsid w:val="00B352E9"/>
    <w:rsid w:val="00B3769E"/>
    <w:rsid w:val="00B62545"/>
    <w:rsid w:val="00B63531"/>
    <w:rsid w:val="00B66F02"/>
    <w:rsid w:val="00B7008A"/>
    <w:rsid w:val="00B717B3"/>
    <w:rsid w:val="00B73E5C"/>
    <w:rsid w:val="00B758D8"/>
    <w:rsid w:val="00B859B6"/>
    <w:rsid w:val="00B93A3C"/>
    <w:rsid w:val="00B941E7"/>
    <w:rsid w:val="00BA71F1"/>
    <w:rsid w:val="00BB1CCD"/>
    <w:rsid w:val="00BB26D3"/>
    <w:rsid w:val="00BC20F7"/>
    <w:rsid w:val="00BD5CE2"/>
    <w:rsid w:val="00BF091C"/>
    <w:rsid w:val="00C009E0"/>
    <w:rsid w:val="00C01B5D"/>
    <w:rsid w:val="00C02989"/>
    <w:rsid w:val="00C04CA1"/>
    <w:rsid w:val="00C202C0"/>
    <w:rsid w:val="00C24FC3"/>
    <w:rsid w:val="00C258E4"/>
    <w:rsid w:val="00C5515A"/>
    <w:rsid w:val="00C55887"/>
    <w:rsid w:val="00C563D2"/>
    <w:rsid w:val="00C7152E"/>
    <w:rsid w:val="00C72D8D"/>
    <w:rsid w:val="00C72F0B"/>
    <w:rsid w:val="00C8415B"/>
    <w:rsid w:val="00C9060E"/>
    <w:rsid w:val="00C91B84"/>
    <w:rsid w:val="00C96371"/>
    <w:rsid w:val="00C97590"/>
    <w:rsid w:val="00CA0BAE"/>
    <w:rsid w:val="00CA2FDC"/>
    <w:rsid w:val="00CA3BBA"/>
    <w:rsid w:val="00CB318C"/>
    <w:rsid w:val="00CB622A"/>
    <w:rsid w:val="00CB6995"/>
    <w:rsid w:val="00CB7C2E"/>
    <w:rsid w:val="00CC0602"/>
    <w:rsid w:val="00CC39A6"/>
    <w:rsid w:val="00CC71C5"/>
    <w:rsid w:val="00CD1DD6"/>
    <w:rsid w:val="00CD50F2"/>
    <w:rsid w:val="00CD6850"/>
    <w:rsid w:val="00CE06BF"/>
    <w:rsid w:val="00CF3B2E"/>
    <w:rsid w:val="00CF6193"/>
    <w:rsid w:val="00CF7E78"/>
    <w:rsid w:val="00D03268"/>
    <w:rsid w:val="00D04785"/>
    <w:rsid w:val="00D20BFF"/>
    <w:rsid w:val="00D32C7D"/>
    <w:rsid w:val="00D34588"/>
    <w:rsid w:val="00D3478E"/>
    <w:rsid w:val="00D34D1C"/>
    <w:rsid w:val="00D36C73"/>
    <w:rsid w:val="00D42FD2"/>
    <w:rsid w:val="00D54C2F"/>
    <w:rsid w:val="00D60AAD"/>
    <w:rsid w:val="00D64953"/>
    <w:rsid w:val="00D65490"/>
    <w:rsid w:val="00D83A5A"/>
    <w:rsid w:val="00D87572"/>
    <w:rsid w:val="00D921F3"/>
    <w:rsid w:val="00DA0A97"/>
    <w:rsid w:val="00DA3C89"/>
    <w:rsid w:val="00DB3001"/>
    <w:rsid w:val="00DB4A71"/>
    <w:rsid w:val="00DC0D60"/>
    <w:rsid w:val="00DC4962"/>
    <w:rsid w:val="00DD259F"/>
    <w:rsid w:val="00DD7B7F"/>
    <w:rsid w:val="00DE14E3"/>
    <w:rsid w:val="00DE180C"/>
    <w:rsid w:val="00DE4C7A"/>
    <w:rsid w:val="00DF2157"/>
    <w:rsid w:val="00DF6036"/>
    <w:rsid w:val="00DF66A0"/>
    <w:rsid w:val="00DF6BC3"/>
    <w:rsid w:val="00E01296"/>
    <w:rsid w:val="00E02AAA"/>
    <w:rsid w:val="00E067A1"/>
    <w:rsid w:val="00E21F6A"/>
    <w:rsid w:val="00E30B22"/>
    <w:rsid w:val="00E3798A"/>
    <w:rsid w:val="00E42835"/>
    <w:rsid w:val="00E460F3"/>
    <w:rsid w:val="00E461AC"/>
    <w:rsid w:val="00E50177"/>
    <w:rsid w:val="00E5027B"/>
    <w:rsid w:val="00E52763"/>
    <w:rsid w:val="00E5626A"/>
    <w:rsid w:val="00E76849"/>
    <w:rsid w:val="00E772E5"/>
    <w:rsid w:val="00E81D37"/>
    <w:rsid w:val="00E82585"/>
    <w:rsid w:val="00E8621C"/>
    <w:rsid w:val="00E90E7F"/>
    <w:rsid w:val="00E9366C"/>
    <w:rsid w:val="00E93DD1"/>
    <w:rsid w:val="00EA0ABD"/>
    <w:rsid w:val="00EA4096"/>
    <w:rsid w:val="00EA46E7"/>
    <w:rsid w:val="00EA6075"/>
    <w:rsid w:val="00EB1636"/>
    <w:rsid w:val="00EB3C2A"/>
    <w:rsid w:val="00ED3D46"/>
    <w:rsid w:val="00EE6353"/>
    <w:rsid w:val="00EE6F84"/>
    <w:rsid w:val="00EF1962"/>
    <w:rsid w:val="00EF226B"/>
    <w:rsid w:val="00F0037E"/>
    <w:rsid w:val="00F007E0"/>
    <w:rsid w:val="00F00937"/>
    <w:rsid w:val="00F0429A"/>
    <w:rsid w:val="00F049B3"/>
    <w:rsid w:val="00F11F66"/>
    <w:rsid w:val="00F22221"/>
    <w:rsid w:val="00F22399"/>
    <w:rsid w:val="00F315C9"/>
    <w:rsid w:val="00F31F2D"/>
    <w:rsid w:val="00F37A2A"/>
    <w:rsid w:val="00F42E31"/>
    <w:rsid w:val="00F512E2"/>
    <w:rsid w:val="00F51E5E"/>
    <w:rsid w:val="00F5377C"/>
    <w:rsid w:val="00F63240"/>
    <w:rsid w:val="00F634B5"/>
    <w:rsid w:val="00F64B32"/>
    <w:rsid w:val="00F70C4B"/>
    <w:rsid w:val="00F76B05"/>
    <w:rsid w:val="00F808C0"/>
    <w:rsid w:val="00F80F73"/>
    <w:rsid w:val="00F83712"/>
    <w:rsid w:val="00F84AC0"/>
    <w:rsid w:val="00F859B1"/>
    <w:rsid w:val="00F85CA3"/>
    <w:rsid w:val="00F95C77"/>
    <w:rsid w:val="00FA3895"/>
    <w:rsid w:val="00FA5033"/>
    <w:rsid w:val="00FA672D"/>
    <w:rsid w:val="00FB04A6"/>
    <w:rsid w:val="00FB2AB3"/>
    <w:rsid w:val="00FC03A2"/>
    <w:rsid w:val="00FC0414"/>
    <w:rsid w:val="00FC3E3F"/>
    <w:rsid w:val="00FC5DD1"/>
    <w:rsid w:val="00FD0D2C"/>
    <w:rsid w:val="00FD44E8"/>
    <w:rsid w:val="00FD7200"/>
    <w:rsid w:val="00FE2163"/>
    <w:rsid w:val="00FE5F30"/>
    <w:rsid w:val="00FE6ABD"/>
    <w:rsid w:val="00FE790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1"/>
    </o:shapelayout>
  </w:shapeDefaults>
  <w:decimalSymbol w:val="."/>
  <w:listSeparator w:val=","/>
  <w14:docId w14:val="5F3DD14D"/>
  <w15:chartTrackingRefBased/>
  <w15:docId w15:val="{AE9B6753-63D3-4544-BCA2-AACB5431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3BF4"/>
    <w:rPr>
      <w:sz w:val="24"/>
      <w:szCs w:val="24"/>
      <w:lang w:val="es-ES" w:eastAsia="zh-CN"/>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1Char">
    <w:name w:val="Heading 1 Char"/>
    <w:link w:val="Heading1"/>
    <w:rsid w:val="003C3BF4"/>
    <w:rPr>
      <w:rFonts w:cs="CG Palacio (WN)"/>
      <w:b/>
      <w:sz w:val="18"/>
      <w:szCs w:val="24"/>
      <w:lang w:val="es-ES" w:eastAsia="es-ES"/>
    </w:rPr>
  </w:style>
  <w:style w:type="character" w:customStyle="1" w:styleId="Heading2Char">
    <w:name w:val="Heading 2 Char"/>
    <w:link w:val="Heading2"/>
    <w:rsid w:val="003C3BF4"/>
    <w:rPr>
      <w:rFonts w:ascii="Arial" w:hAnsi="Arial" w:cs="Helv"/>
      <w:sz w:val="18"/>
      <w:lang w:val="es-ES_tradnl"/>
    </w:rPr>
  </w:style>
  <w:style w:type="character" w:customStyle="1" w:styleId="FooterChar">
    <w:name w:val="Footer Char"/>
    <w:link w:val="Footer"/>
    <w:rsid w:val="003C3BF4"/>
    <w:rPr>
      <w:sz w:val="24"/>
      <w:szCs w:val="24"/>
      <w:lang w:val="es-ES" w:eastAsia="es-ES"/>
    </w:rPr>
  </w:style>
  <w:style w:type="character" w:customStyle="1" w:styleId="HeaderChar">
    <w:name w:val="Header Char"/>
    <w:link w:val="Header"/>
    <w:rsid w:val="003C3BF4"/>
    <w:rPr>
      <w:sz w:val="24"/>
      <w:szCs w:val="24"/>
      <w:lang w:val="es-ES" w:eastAsia="es-ES"/>
    </w:rPr>
  </w:style>
  <w:style w:type="paragraph" w:customStyle="1" w:styleId="EstilotextoPrimeral">
    <w:name w:val="Estilo texto + Primera l"/>
    <w:basedOn w:val="Normal"/>
    <w:rsid w:val="003C3BF4"/>
    <w:pPr>
      <w:spacing w:after="101" w:line="216" w:lineRule="exact"/>
      <w:jc w:val="both"/>
    </w:pPr>
    <w:rPr>
      <w:rFonts w:ascii="Arial" w:hAnsi="Arial" w:cs="Arial"/>
      <w:sz w:val="18"/>
      <w:szCs w:val="18"/>
      <w:lang w:val="es-MX"/>
    </w:rPr>
  </w:style>
  <w:style w:type="paragraph" w:customStyle="1" w:styleId="Textonormal">
    <w:name w:val="Texto normal"/>
    <w:basedOn w:val="Normal"/>
    <w:rsid w:val="003C3BF4"/>
    <w:pPr>
      <w:spacing w:before="108"/>
      <w:ind w:left="112" w:firstLine="287"/>
    </w:pPr>
    <w:rPr>
      <w:rFonts w:ascii="Arial MT" w:hAnsi="Arial MT"/>
      <w:sz w:val="18"/>
      <w:szCs w:val="18"/>
    </w:rPr>
  </w:style>
  <w:style w:type="paragraph" w:styleId="Title">
    <w:name w:val="Title"/>
    <w:basedOn w:val="Normal"/>
    <w:link w:val="TitleChar"/>
    <w:qFormat/>
    <w:rsid w:val="003C3BF4"/>
    <w:pPr>
      <w:spacing w:before="98"/>
      <w:ind w:left="112"/>
    </w:pPr>
    <w:rPr>
      <w:rFonts w:ascii="Arial" w:hAnsi="Arial" w:cs="Arial"/>
      <w:b/>
      <w:bCs/>
      <w:sz w:val="19"/>
      <w:szCs w:val="19"/>
    </w:rPr>
  </w:style>
  <w:style w:type="character" w:customStyle="1" w:styleId="TitleChar">
    <w:name w:val="Title Char"/>
    <w:link w:val="Title"/>
    <w:rsid w:val="003C3BF4"/>
    <w:rPr>
      <w:rFonts w:ascii="Arial" w:hAnsi="Arial" w:cs="Arial"/>
      <w:b/>
      <w:bCs/>
      <w:sz w:val="19"/>
      <w:szCs w:val="19"/>
      <w:lang w:val="es-ES" w:eastAsia="zh-CN"/>
    </w:rPr>
  </w:style>
  <w:style w:type="paragraph" w:customStyle="1" w:styleId="Prrafodelista">
    <w:name w:val="Párrafo de lista"/>
    <w:basedOn w:val="Normal"/>
    <w:qFormat/>
    <w:rsid w:val="003C3BF4"/>
    <w:pPr>
      <w:spacing w:before="108"/>
      <w:ind w:left="112" w:firstLine="287"/>
    </w:pPr>
    <w:rPr>
      <w:rFonts w:ascii="Arial MT" w:hAnsi="Arial MT"/>
      <w:sz w:val="22"/>
      <w:szCs w:val="22"/>
    </w:rPr>
  </w:style>
  <w:style w:type="paragraph" w:customStyle="1" w:styleId="TableParagraph">
    <w:name w:val="Table Paragraph"/>
    <w:basedOn w:val="Normal"/>
    <w:rsid w:val="003C3BF4"/>
    <w:rPr>
      <w:rFonts w:ascii="Arial MT" w:hAnsi="Arial MT"/>
      <w:sz w:val="22"/>
      <w:szCs w:val="22"/>
    </w:rPr>
  </w:style>
  <w:style w:type="paragraph" w:customStyle="1" w:styleId="Revisin">
    <w:name w:val="Revisión"/>
    <w:rsid w:val="003C3BF4"/>
    <w:rPr>
      <w:rFonts w:ascii="Arial MT" w:hAnsi="Arial MT"/>
      <w:sz w:val="22"/>
      <w:szCs w:val="22"/>
      <w:lang w:val="es-ES" w:eastAsia="zh-CN"/>
    </w:rPr>
  </w:style>
  <w:style w:type="paragraph" w:styleId="BalloonText">
    <w:name w:val="Balloon Text"/>
    <w:basedOn w:val="Normal"/>
    <w:link w:val="BalloonTextChar"/>
    <w:uiPriority w:val="99"/>
    <w:semiHidden/>
    <w:unhideWhenUsed/>
    <w:rsid w:val="000E67AC"/>
    <w:rPr>
      <w:rFonts w:ascii="Segoe UI" w:hAnsi="Segoe UI" w:cs="Segoe UI"/>
      <w:sz w:val="18"/>
      <w:szCs w:val="18"/>
    </w:rPr>
  </w:style>
  <w:style w:type="character" w:customStyle="1" w:styleId="BalloonTextChar">
    <w:name w:val="Balloon Text Char"/>
    <w:link w:val="BalloonText"/>
    <w:uiPriority w:val="99"/>
    <w:semiHidden/>
    <w:rsid w:val="000E67AC"/>
    <w:rPr>
      <w:rFonts w:ascii="Segoe UI" w:hAnsi="Segoe UI" w:cs="Segoe UI"/>
      <w:sz w:val="18"/>
      <w:szCs w:val="18"/>
      <w:lang w:val="es-ES" w:eastAsia="zh-CN"/>
    </w:rPr>
  </w:style>
  <w:style w:type="paragraph" w:customStyle="1" w:styleId="Sumario">
    <w:name w:val="Sumario"/>
    <w:basedOn w:val="Normal"/>
    <w:rsid w:val="000656C5"/>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0656C5"/>
    <w:pPr>
      <w:tabs>
        <w:tab w:val="right" w:leader="dot" w:pos="8100"/>
        <w:tab w:val="right" w:pos="8640"/>
      </w:tabs>
      <w:spacing w:line="334" w:lineRule="exact"/>
      <w:ind w:left="274" w:right="749"/>
      <w:jc w:val="both"/>
    </w:pPr>
    <w:rPr>
      <w:b/>
      <w:sz w:val="20"/>
      <w:szCs w:val="20"/>
      <w:u w:val="single"/>
      <w:lang w:val="es-ES_tradnl" w:eastAsia="es-ES"/>
    </w:rPr>
  </w:style>
  <w:style w:type="table" w:styleId="TableGrid">
    <w:name w:val="Table Grid"/>
    <w:basedOn w:val="TableNormal"/>
    <w:uiPriority w:val="59"/>
    <w:rsid w:val="00300C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45E9B"/>
    <w:rPr>
      <w:color w:val="467886" w:themeColor="hyperlink"/>
      <w:u w:val="single"/>
    </w:rPr>
  </w:style>
  <w:style w:type="character" w:styleId="UnresolvedMention">
    <w:name w:val="Unresolved Mention"/>
    <w:basedOn w:val="DefaultParagraphFont"/>
    <w:uiPriority w:val="99"/>
    <w:semiHidden/>
    <w:unhideWhenUsed/>
    <w:rsid w:val="00645E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0732540">
      <w:bodyDiv w:val="1"/>
      <w:marLeft w:val="0"/>
      <w:marRight w:val="0"/>
      <w:marTop w:val="0"/>
      <w:marBottom w:val="0"/>
      <w:divBdr>
        <w:top w:val="none" w:sz="0" w:space="0" w:color="auto"/>
        <w:left w:val="none" w:sz="0" w:space="0" w:color="auto"/>
        <w:bottom w:val="none" w:sz="0" w:space="0" w:color="auto"/>
        <w:right w:val="none" w:sz="0" w:space="0" w:color="auto"/>
      </w:divBdr>
    </w:div>
    <w:div w:id="377511236">
      <w:bodyDiv w:val="1"/>
      <w:marLeft w:val="0"/>
      <w:marRight w:val="0"/>
      <w:marTop w:val="0"/>
      <w:marBottom w:val="0"/>
      <w:divBdr>
        <w:top w:val="none" w:sz="0" w:space="0" w:color="auto"/>
        <w:left w:val="none" w:sz="0" w:space="0" w:color="auto"/>
        <w:bottom w:val="none" w:sz="0" w:space="0" w:color="auto"/>
        <w:right w:val="none" w:sz="0" w:space="0" w:color="auto"/>
      </w:divBdr>
    </w:div>
    <w:div w:id="492336031">
      <w:bodyDiv w:val="1"/>
      <w:marLeft w:val="0"/>
      <w:marRight w:val="0"/>
      <w:marTop w:val="0"/>
      <w:marBottom w:val="0"/>
      <w:divBdr>
        <w:top w:val="none" w:sz="0" w:space="0" w:color="auto"/>
        <w:left w:val="none" w:sz="0" w:space="0" w:color="auto"/>
        <w:bottom w:val="none" w:sz="0" w:space="0" w:color="auto"/>
        <w:right w:val="none" w:sz="0" w:space="0" w:color="auto"/>
      </w:divBdr>
    </w:div>
    <w:div w:id="797454056">
      <w:bodyDiv w:val="1"/>
      <w:marLeft w:val="0"/>
      <w:marRight w:val="0"/>
      <w:marTop w:val="0"/>
      <w:marBottom w:val="0"/>
      <w:divBdr>
        <w:top w:val="none" w:sz="0" w:space="0" w:color="auto"/>
        <w:left w:val="none" w:sz="0" w:space="0" w:color="auto"/>
        <w:bottom w:val="none" w:sz="0" w:space="0" w:color="auto"/>
        <w:right w:val="none" w:sz="0" w:space="0" w:color="auto"/>
      </w:divBdr>
    </w:div>
    <w:div w:id="906494029">
      <w:bodyDiv w:val="1"/>
      <w:marLeft w:val="0"/>
      <w:marRight w:val="0"/>
      <w:marTop w:val="0"/>
      <w:marBottom w:val="0"/>
      <w:divBdr>
        <w:top w:val="none" w:sz="0" w:space="0" w:color="auto"/>
        <w:left w:val="none" w:sz="0" w:space="0" w:color="auto"/>
        <w:bottom w:val="none" w:sz="0" w:space="0" w:color="auto"/>
        <w:right w:val="none" w:sz="0" w:space="0" w:color="auto"/>
      </w:divBdr>
    </w:div>
    <w:div w:id="1037195022">
      <w:bodyDiv w:val="1"/>
      <w:marLeft w:val="0"/>
      <w:marRight w:val="0"/>
      <w:marTop w:val="0"/>
      <w:marBottom w:val="0"/>
      <w:divBdr>
        <w:top w:val="none" w:sz="0" w:space="0" w:color="auto"/>
        <w:left w:val="none" w:sz="0" w:space="0" w:color="auto"/>
        <w:bottom w:val="none" w:sz="0" w:space="0" w:color="auto"/>
        <w:right w:val="none" w:sz="0" w:space="0" w:color="auto"/>
      </w:divBdr>
    </w:div>
    <w:div w:id="1375958434">
      <w:bodyDiv w:val="1"/>
      <w:marLeft w:val="0"/>
      <w:marRight w:val="0"/>
      <w:marTop w:val="0"/>
      <w:marBottom w:val="0"/>
      <w:divBdr>
        <w:top w:val="none" w:sz="0" w:space="0" w:color="auto"/>
        <w:left w:val="none" w:sz="0" w:space="0" w:color="auto"/>
        <w:bottom w:val="none" w:sz="0" w:space="0" w:color="auto"/>
        <w:right w:val="none" w:sz="0" w:space="0" w:color="auto"/>
      </w:divBdr>
    </w:div>
    <w:div w:id="1449159308">
      <w:bodyDiv w:val="1"/>
      <w:marLeft w:val="0"/>
      <w:marRight w:val="0"/>
      <w:marTop w:val="0"/>
      <w:marBottom w:val="0"/>
      <w:divBdr>
        <w:top w:val="none" w:sz="0" w:space="0" w:color="auto"/>
        <w:left w:val="none" w:sz="0" w:space="0" w:color="auto"/>
        <w:bottom w:val="none" w:sz="0" w:space="0" w:color="auto"/>
        <w:right w:val="none" w:sz="0" w:space="0" w:color="auto"/>
      </w:divBdr>
    </w:div>
    <w:div w:id="1544174652">
      <w:bodyDiv w:val="1"/>
      <w:marLeft w:val="0"/>
      <w:marRight w:val="0"/>
      <w:marTop w:val="0"/>
      <w:marBottom w:val="0"/>
      <w:divBdr>
        <w:top w:val="none" w:sz="0" w:space="0" w:color="auto"/>
        <w:left w:val="none" w:sz="0" w:space="0" w:color="auto"/>
        <w:bottom w:val="none" w:sz="0" w:space="0" w:color="auto"/>
        <w:right w:val="none" w:sz="0" w:space="0" w:color="auto"/>
      </w:divBdr>
    </w:div>
    <w:div w:id="1784494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mercdia@sct.gob.m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mercdia@sct.gob.m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gpineda\Desktop\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modelo.dot</Template>
  <TotalTime>1</TotalTime>
  <Pages>29</Pages>
  <Words>15617</Words>
  <Characters>83709</Characters>
  <Application>Microsoft Office Word</Application>
  <DocSecurity>0</DocSecurity>
  <Lines>1993</Lines>
  <Paragraphs>1398</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97928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NOM-053-SCT-2-2023</dc:title>
  <dc:subject/>
  <dc:creator>TRANSLATED BY LIC GLENN LOUIS MCBRIDE</dc:creator>
  <cp:keywords/>
  <dc:description/>
  <cp:lastModifiedBy>GLENN MCBRIDE</cp:lastModifiedBy>
  <cp:revision>2</cp:revision>
  <cp:lastPrinted>2024-07-03T19:55:00Z</cp:lastPrinted>
  <dcterms:created xsi:type="dcterms:W3CDTF">2024-07-22T23:41:00Z</dcterms:created>
  <dcterms:modified xsi:type="dcterms:W3CDTF">2024-07-22T23:41:00Z</dcterms:modified>
</cp:coreProperties>
</file>