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B92B0C" w:rsidRPr="00B92B0C" w14:paraId="3670F383" w14:textId="485C15AE" w:rsidTr="005321C6">
        <w:tc>
          <w:tcPr>
            <w:tcW w:w="4416" w:type="dxa"/>
          </w:tcPr>
          <w:p w14:paraId="6B765A3E" w14:textId="77777777" w:rsidR="00B92B0C" w:rsidRPr="00A7350C" w:rsidRDefault="00B92B0C" w:rsidP="00B92B0C">
            <w:pPr>
              <w:pStyle w:val="CABEZA"/>
              <w:rPr>
                <w:rFonts w:ascii="Verdana" w:hAnsi="Verdana" w:cs="Times New Roman"/>
                <w:sz w:val="16"/>
                <w:szCs w:val="16"/>
              </w:rPr>
            </w:pPr>
            <w:r w:rsidRPr="00A7350C">
              <w:rPr>
                <w:rFonts w:ascii="Verdana" w:hAnsi="Verdana" w:cs="Times New Roman"/>
                <w:sz w:val="16"/>
                <w:szCs w:val="16"/>
              </w:rPr>
              <w:t>SECRETARIA DE INFRAESTRUCTURA, COMUNICACIONES Y TRANSPORTES</w:t>
            </w:r>
          </w:p>
        </w:tc>
        <w:tc>
          <w:tcPr>
            <w:tcW w:w="4416" w:type="dxa"/>
          </w:tcPr>
          <w:p w14:paraId="0FB8A25C" w14:textId="0E2434F2" w:rsidR="00B92B0C" w:rsidRPr="00B92B0C" w:rsidRDefault="00B92B0C" w:rsidP="00B92B0C">
            <w:pPr>
              <w:pStyle w:val="CABEZA"/>
              <w:rPr>
                <w:rFonts w:ascii="Verdana" w:hAnsi="Verdana" w:cs="Times New Roman"/>
                <w:sz w:val="16"/>
                <w:szCs w:val="16"/>
                <w:lang w:val="en-US"/>
              </w:rPr>
            </w:pPr>
            <w:r w:rsidRPr="00B92B0C">
              <w:rPr>
                <w:rFonts w:ascii="Verdana" w:hAnsi="Verdana" w:cs="Times New Roman"/>
                <w:sz w:val="16"/>
                <w:szCs w:val="16"/>
                <w:lang w:val="en-US"/>
              </w:rPr>
              <w:t>SECRETARY OF INFRASTRUCTURE, COMMUNICATIONS AND TRANSPORTATION</w:t>
            </w:r>
          </w:p>
        </w:tc>
      </w:tr>
      <w:tr w:rsidR="00B92B0C" w:rsidRPr="00B92B0C" w14:paraId="34116C5D" w14:textId="024210CF" w:rsidTr="00B6763A">
        <w:trPr>
          <w:trHeight w:val="1116"/>
        </w:trPr>
        <w:tc>
          <w:tcPr>
            <w:tcW w:w="4416" w:type="dxa"/>
          </w:tcPr>
          <w:p w14:paraId="263AAD27" w14:textId="77777777" w:rsidR="00B92B0C" w:rsidRPr="00A7350C" w:rsidRDefault="00B92B0C" w:rsidP="00B92B0C">
            <w:pPr>
              <w:pStyle w:val="Titulo1"/>
              <w:pBdr>
                <w:bottom w:val="none" w:sz="0" w:space="0" w:color="auto"/>
              </w:pBdr>
              <w:rPr>
                <w:rFonts w:ascii="Verdana" w:hAnsi="Verdana" w:cs="Times New Roman"/>
                <w:sz w:val="16"/>
                <w:szCs w:val="16"/>
              </w:rPr>
            </w:pPr>
            <w:r w:rsidRPr="00A7350C">
              <w:rPr>
                <w:rFonts w:ascii="Verdana" w:hAnsi="Verdana" w:cs="Times New Roman"/>
                <w:sz w:val="16"/>
                <w:szCs w:val="16"/>
              </w:rPr>
              <w:t xml:space="preserve">NORMA Oficial Mexicana NOM-064-SCT3-2023, Que establece las especificaciones del Sistema de Gestión de la Seguridad Operacional (SMS: Safety Management </w:t>
            </w:r>
            <w:proofErr w:type="spellStart"/>
            <w:r w:rsidRPr="00A7350C">
              <w:rPr>
                <w:rFonts w:ascii="Verdana" w:hAnsi="Verdana" w:cs="Times New Roman"/>
                <w:sz w:val="16"/>
                <w:szCs w:val="16"/>
              </w:rPr>
              <w:t>System</w:t>
            </w:r>
            <w:proofErr w:type="spellEnd"/>
            <w:r w:rsidRPr="00A7350C">
              <w:rPr>
                <w:rFonts w:ascii="Verdana" w:hAnsi="Verdana" w:cs="Times New Roman"/>
                <w:sz w:val="16"/>
                <w:szCs w:val="16"/>
              </w:rPr>
              <w:t>).</w:t>
            </w:r>
          </w:p>
        </w:tc>
        <w:tc>
          <w:tcPr>
            <w:tcW w:w="4416" w:type="dxa"/>
          </w:tcPr>
          <w:p w14:paraId="3B8B7F4F" w14:textId="4B167BCF" w:rsidR="00B92B0C" w:rsidRPr="00B92B0C" w:rsidRDefault="00636C1E" w:rsidP="00B92B0C">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B92B0C" w:rsidRPr="00B92B0C">
              <w:rPr>
                <w:rFonts w:ascii="Verdana" w:hAnsi="Verdana" w:cs="Times New Roman"/>
                <w:sz w:val="16"/>
                <w:szCs w:val="16"/>
                <w:lang w:val="en-US"/>
              </w:rPr>
              <w:t xml:space="preserve"> NOM-064-SCT3-2023, Which establishes the specifications of the Operational Safety Management System (SMS: Safety Management System).</w:t>
            </w:r>
            <w:r w:rsidR="00377D2F">
              <w:rPr>
                <w:rFonts w:ascii="Verdana" w:hAnsi="Verdana" w:cs="Times New Roman"/>
                <w:sz w:val="16"/>
                <w:szCs w:val="16"/>
                <w:lang w:val="en-US"/>
              </w:rPr>
              <w:t xml:space="preserve"> </w:t>
            </w:r>
          </w:p>
        </w:tc>
      </w:tr>
      <w:tr w:rsidR="00B92B0C" w:rsidRPr="008A0692" w14:paraId="3D39FE2A" w14:textId="2C745E02" w:rsidTr="00B6763A">
        <w:trPr>
          <w:trHeight w:val="1089"/>
        </w:trPr>
        <w:tc>
          <w:tcPr>
            <w:tcW w:w="4416" w:type="dxa"/>
          </w:tcPr>
          <w:p w14:paraId="1B76F24C" w14:textId="77777777" w:rsidR="00B92B0C" w:rsidRPr="00A7350C" w:rsidRDefault="00B92B0C" w:rsidP="00B92B0C">
            <w:pPr>
              <w:pStyle w:val="Titulo2"/>
              <w:pBdr>
                <w:top w:val="none" w:sz="0" w:space="0" w:color="auto"/>
              </w:pBdr>
              <w:rPr>
                <w:rFonts w:ascii="Verdana" w:hAnsi="Verdana"/>
                <w:sz w:val="16"/>
                <w:szCs w:val="16"/>
              </w:rPr>
            </w:pPr>
            <w:r w:rsidRPr="00A7350C">
              <w:rPr>
                <w:rFonts w:ascii="Verdana" w:hAnsi="Verdana"/>
                <w:sz w:val="16"/>
                <w:szCs w:val="16"/>
              </w:rPr>
              <w:t xml:space="preserve">Al margen un sello con el Escudo Nacional, que dice: Estados Unidos </w:t>
            </w:r>
            <w:proofErr w:type="gramStart"/>
            <w:r w:rsidRPr="00A7350C">
              <w:rPr>
                <w:rFonts w:ascii="Verdana" w:hAnsi="Verdana"/>
                <w:sz w:val="16"/>
                <w:szCs w:val="16"/>
              </w:rPr>
              <w:t>Mexicanos.-</w:t>
            </w:r>
            <w:proofErr w:type="gramEnd"/>
            <w:r w:rsidRPr="00A7350C">
              <w:rPr>
                <w:rFonts w:ascii="Verdana" w:hAnsi="Verdana"/>
                <w:sz w:val="16"/>
                <w:szCs w:val="16"/>
              </w:rPr>
              <w:t xml:space="preserve"> COMUNICACIONES.- Secretaría de Infraestructura, Comunicaciones y Transportes.</w:t>
            </w:r>
          </w:p>
        </w:tc>
        <w:tc>
          <w:tcPr>
            <w:tcW w:w="4416" w:type="dxa"/>
          </w:tcPr>
          <w:p w14:paraId="0747321F" w14:textId="51F627FF" w:rsidR="00B92B0C" w:rsidRPr="00F776E4" w:rsidRDefault="008A0692" w:rsidP="00B92B0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w:t>
            </w:r>
            <w:proofErr w:type="gramStart"/>
            <w:r w:rsidR="00B92B0C" w:rsidRPr="008A0692">
              <w:rPr>
                <w:rFonts w:ascii="Verdana" w:hAnsi="Verdana"/>
                <w:sz w:val="16"/>
                <w:szCs w:val="16"/>
                <w:lang w:val="en-US"/>
              </w:rPr>
              <w:t>COMMUNICATIONS.-</w:t>
            </w:r>
            <w:proofErr w:type="gramEnd"/>
            <w:r w:rsidR="00B92B0C" w:rsidRPr="008A0692">
              <w:rPr>
                <w:rFonts w:ascii="Verdana" w:hAnsi="Verdana"/>
                <w:sz w:val="16"/>
                <w:szCs w:val="16"/>
                <w:lang w:val="en-US"/>
              </w:rPr>
              <w:t xml:space="preserve"> </w:t>
            </w:r>
            <w:r w:rsidR="005E701B">
              <w:rPr>
                <w:rFonts w:ascii="Verdana" w:hAnsi="Verdana"/>
                <w:sz w:val="16"/>
                <w:szCs w:val="16"/>
                <w:lang w:val="en-US"/>
              </w:rPr>
              <w:t>Secretary</w:t>
            </w:r>
            <w:r w:rsidR="00B92B0C" w:rsidRPr="008A0692">
              <w:rPr>
                <w:rFonts w:ascii="Verdana" w:hAnsi="Verdana"/>
                <w:sz w:val="16"/>
                <w:szCs w:val="16"/>
                <w:lang w:val="en-US"/>
              </w:rPr>
              <w:t xml:space="preserve"> of Infrastructure, Communications and Transportation.</w:t>
            </w:r>
          </w:p>
        </w:tc>
      </w:tr>
      <w:tr w:rsidR="00B92B0C" w:rsidRPr="00B92B0C" w14:paraId="2BDC836A" w14:textId="09AB6ADC" w:rsidTr="005321C6">
        <w:tc>
          <w:tcPr>
            <w:tcW w:w="4416" w:type="dxa"/>
          </w:tcPr>
          <w:p w14:paraId="74D85FB4" w14:textId="77777777" w:rsidR="00B92B0C" w:rsidRPr="00A7350C" w:rsidRDefault="00B92B0C" w:rsidP="00B92B0C">
            <w:pPr>
              <w:pStyle w:val="texto0"/>
              <w:spacing w:line="221" w:lineRule="exact"/>
              <w:ind w:firstLine="0"/>
              <w:rPr>
                <w:rFonts w:ascii="Verdana" w:hAnsi="Verdana"/>
                <w:sz w:val="16"/>
                <w:szCs w:val="16"/>
              </w:rPr>
            </w:pPr>
            <w:r w:rsidRPr="00B6763A">
              <w:rPr>
                <w:rFonts w:ascii="Verdana" w:hAnsi="Verdana"/>
                <w:b/>
                <w:bCs/>
                <w:sz w:val="16"/>
                <w:szCs w:val="16"/>
              </w:rPr>
              <w:t>MILARDY DOUGLAS ROGELIO JIMÉNEZ PONS GÓMEZ,</w:t>
            </w:r>
            <w:r w:rsidRPr="00A7350C">
              <w:rPr>
                <w:rFonts w:ascii="Verdana" w:hAnsi="Verdana"/>
                <w:sz w:val="16"/>
                <w:szCs w:val="16"/>
              </w:rPr>
              <w:t xml:space="preserve"> Titular de la Subsecretaría de Comunicaciones y Transportes, de la Secretaría de Infraestructura, Comunicaciones y Transportes, y Presidente del Comité Consultivo Nacional de Normalización de Transporte Aéreo, con fundamento en los artículos 1o, 2o, fracción I, 14, párrafo primero, 18, 26, 36, fracciones I, IV, V, VI, XII y XXVII de la Ley Orgánica de la Administración Pública Federal; 3 y 4 de la Ley Federal de Procedimiento Administrativo; 1 fracción I, 10 fracciones XI y XV, 24, 25, 27, fracción I, 29, párrafo tercero, 34, 35, 37, 38 y TERCERO y CUARTO TRANSITORIO de la Ley de Infraestructura de la Calidad; 1, 2, fracciones XXVIII, XXXIII XXXIX y XLII, 4, 6, fracciones I, IX y X, 17, del 78 Bis al 78 Bis 11 y 88 Bis, fracciones I, II y III de la Ley de Aviación Civil; 1, 2, fracción XIV, 4 y 72 de la Ley de Aeropuertos; 20, fracción IV, 109, fracción VIII y del 199 al 219 del Reglamento de la Ley de Aviación Civil; 3, apartado A, fracción II, 6, fracción XIII y Transitorio Sexto del Reglamento Interior de la Secretaría de Infraestructura, Comunicaciones y Transportes, he tenido a bien ordenar la publicación en el Diario Oficial de la Federación, de la Norma Oficial Mexicana NOM-064-SCT3-2023, aprobada por el Comité Consultivo Nacional de Normalización de Transporte Aéreo el día 01 de agosto de 2023 y la cual establece las especificaciones del Sistema de Gestión de la Seguridad Operacional (SMS: Safety Management </w:t>
            </w:r>
            <w:proofErr w:type="spellStart"/>
            <w:r w:rsidRPr="00A7350C">
              <w:rPr>
                <w:rFonts w:ascii="Verdana" w:hAnsi="Verdana"/>
                <w:sz w:val="16"/>
                <w:szCs w:val="16"/>
              </w:rPr>
              <w:t>System</w:t>
            </w:r>
            <w:proofErr w:type="spellEnd"/>
            <w:r w:rsidRPr="00A7350C">
              <w:rPr>
                <w:rFonts w:ascii="Verdana" w:hAnsi="Verdana"/>
                <w:sz w:val="16"/>
                <w:szCs w:val="16"/>
              </w:rPr>
              <w:t>).</w:t>
            </w:r>
          </w:p>
        </w:tc>
        <w:tc>
          <w:tcPr>
            <w:tcW w:w="4416" w:type="dxa"/>
          </w:tcPr>
          <w:p w14:paraId="102F2ED3" w14:textId="2F4B4C37" w:rsidR="00B92B0C" w:rsidRPr="00B92B0C" w:rsidRDefault="00EC2A3E" w:rsidP="00B92B0C">
            <w:pPr>
              <w:pStyle w:val="texto0"/>
              <w:spacing w:line="221" w:lineRule="exact"/>
              <w:ind w:firstLine="0"/>
              <w:rPr>
                <w:rFonts w:ascii="Verdana" w:hAnsi="Verdana"/>
                <w:sz w:val="16"/>
                <w:szCs w:val="16"/>
                <w:lang w:val="en-US"/>
              </w:rPr>
            </w:pPr>
            <w:r w:rsidRPr="00B6763A">
              <w:rPr>
                <w:rFonts w:ascii="Verdana" w:hAnsi="Verdana"/>
                <w:b/>
                <w:bCs/>
                <w:sz w:val="16"/>
                <w:szCs w:val="16"/>
                <w:lang w:val="en-US"/>
              </w:rPr>
              <w:t>MILARDY DOUGLAS ROGELIO JIMÉNEZ PONS GÓMEZ,</w:t>
            </w:r>
            <w:r w:rsidRPr="00EC2A3E">
              <w:rPr>
                <w:rFonts w:ascii="Verdana" w:hAnsi="Verdana"/>
                <w:sz w:val="16"/>
                <w:szCs w:val="16"/>
                <w:lang w:val="en-US"/>
              </w:rPr>
              <w:t xml:space="preserve"> Head of the Under</w:t>
            </w:r>
            <w:r w:rsidR="005E701B">
              <w:rPr>
                <w:rFonts w:ascii="Verdana" w:hAnsi="Verdana"/>
                <w:sz w:val="16"/>
                <w:szCs w:val="16"/>
                <w:lang w:val="en-US"/>
              </w:rPr>
              <w:t>-Secretary</w:t>
            </w:r>
            <w:r w:rsidRPr="00EC2A3E">
              <w:rPr>
                <w:rFonts w:ascii="Verdana" w:hAnsi="Verdana"/>
                <w:sz w:val="16"/>
                <w:szCs w:val="16"/>
                <w:lang w:val="en-US"/>
              </w:rPr>
              <w:t xml:space="preserve"> of Communications and Transportation, of the </w:t>
            </w:r>
            <w:r w:rsidR="005E701B">
              <w:rPr>
                <w:rFonts w:ascii="Verdana" w:hAnsi="Verdana"/>
                <w:sz w:val="16"/>
                <w:szCs w:val="16"/>
                <w:lang w:val="en-US"/>
              </w:rPr>
              <w:t>Secretary</w:t>
            </w:r>
            <w:r w:rsidRPr="00EC2A3E">
              <w:rPr>
                <w:rFonts w:ascii="Verdana" w:hAnsi="Verdana"/>
                <w:sz w:val="16"/>
                <w:szCs w:val="16"/>
                <w:lang w:val="en-US"/>
              </w:rPr>
              <w:t xml:space="preserve"> of Infrastructure, Communications and Transportation, and President of the National </w:t>
            </w:r>
            <w:r w:rsidR="005E701B">
              <w:rPr>
                <w:rFonts w:ascii="Verdana" w:hAnsi="Verdana"/>
                <w:sz w:val="16"/>
                <w:szCs w:val="16"/>
                <w:lang w:val="en-US"/>
              </w:rPr>
              <w:t>Consultative Committee</w:t>
            </w:r>
            <w:r w:rsidRPr="00EC2A3E">
              <w:rPr>
                <w:rFonts w:ascii="Verdana" w:hAnsi="Verdana"/>
                <w:sz w:val="16"/>
                <w:szCs w:val="16"/>
                <w:lang w:val="en-US"/>
              </w:rPr>
              <w:t xml:space="preserve"> on</w:t>
            </w:r>
            <w:r w:rsidR="005E701B">
              <w:rPr>
                <w:rFonts w:ascii="Verdana" w:hAnsi="Verdana"/>
                <w:sz w:val="16"/>
                <w:szCs w:val="16"/>
                <w:lang w:val="en-US"/>
              </w:rPr>
              <w:t xml:space="preserve"> the</w:t>
            </w:r>
            <w:r w:rsidRPr="00EC2A3E">
              <w:rPr>
                <w:rFonts w:ascii="Verdana" w:hAnsi="Verdana"/>
                <w:sz w:val="16"/>
                <w:szCs w:val="16"/>
                <w:lang w:val="en-US"/>
              </w:rPr>
              <w:t xml:space="preserve"> </w:t>
            </w:r>
            <w:r w:rsidR="005E701B" w:rsidRPr="00EC2A3E">
              <w:rPr>
                <w:rFonts w:ascii="Verdana" w:hAnsi="Verdana"/>
                <w:sz w:val="16"/>
                <w:szCs w:val="16"/>
                <w:lang w:val="en-US"/>
              </w:rPr>
              <w:t>Standardization</w:t>
            </w:r>
            <w:r w:rsidR="005E701B">
              <w:rPr>
                <w:rFonts w:ascii="Verdana" w:hAnsi="Verdana"/>
                <w:sz w:val="16"/>
                <w:szCs w:val="16"/>
                <w:lang w:val="en-US"/>
              </w:rPr>
              <w:t xml:space="preserve"> of</w:t>
            </w:r>
            <w:r w:rsidR="005E701B" w:rsidRPr="00EC2A3E">
              <w:rPr>
                <w:rFonts w:ascii="Verdana" w:hAnsi="Verdana"/>
                <w:sz w:val="16"/>
                <w:szCs w:val="16"/>
                <w:lang w:val="en-US"/>
              </w:rPr>
              <w:t xml:space="preserve"> </w:t>
            </w:r>
            <w:r w:rsidRPr="00EC2A3E">
              <w:rPr>
                <w:rFonts w:ascii="Verdana" w:hAnsi="Verdana"/>
                <w:sz w:val="16"/>
                <w:szCs w:val="16"/>
                <w:lang w:val="en-US"/>
              </w:rPr>
              <w:t xml:space="preserve">Air Transport, based on articles 1, 2, section I, 14, first paragraph, 18, 26, 36, sections I, IV, V, VI, XII and XXVII of the Organic Law of the Federal Public Administration; 3 and 4 of the Federal Law of Administrative Procedure; 1 section I, 10 sections XI and XV, 24, 25, 27, section I, 29, third paragraph, 34, 35, 37, 38 and THIRD and FOURTH TRANSITIONAL </w:t>
            </w:r>
            <w:r w:rsidR="00055568">
              <w:rPr>
                <w:rFonts w:ascii="Verdana" w:hAnsi="Verdana"/>
                <w:sz w:val="16"/>
                <w:szCs w:val="16"/>
                <w:lang w:val="en-US"/>
              </w:rPr>
              <w:t>articles</w:t>
            </w:r>
            <w:r w:rsidRPr="00EC2A3E">
              <w:rPr>
                <w:rFonts w:ascii="Verdana" w:hAnsi="Verdana"/>
                <w:sz w:val="16"/>
                <w:szCs w:val="16"/>
                <w:lang w:val="en-US"/>
              </w:rPr>
              <w:t xml:space="preserve"> of the </w:t>
            </w:r>
            <w:r w:rsidR="00055568">
              <w:rPr>
                <w:rFonts w:ascii="Verdana" w:hAnsi="Verdana"/>
                <w:sz w:val="16"/>
                <w:szCs w:val="16"/>
                <w:lang w:val="en-US"/>
              </w:rPr>
              <w:t>Law of Quality Infrastructure</w:t>
            </w:r>
            <w:r w:rsidRPr="00EC2A3E">
              <w:rPr>
                <w:rFonts w:ascii="Verdana" w:hAnsi="Verdana"/>
                <w:sz w:val="16"/>
                <w:szCs w:val="16"/>
                <w:lang w:val="en-US"/>
              </w:rPr>
              <w:t xml:space="preserve">; 1, 2, sections XXVIII, XXXIII XXXIX and XLII, 4, 6, sections I, IX and X, 17, from 78 Bis to 78 Bis 11 and 88 Bis, sections I, II and III of the </w:t>
            </w:r>
            <w:r w:rsidR="00F01E6D">
              <w:rPr>
                <w:rFonts w:ascii="Verdana" w:hAnsi="Verdana"/>
                <w:sz w:val="16"/>
                <w:szCs w:val="16"/>
                <w:lang w:val="en-US"/>
              </w:rPr>
              <w:t>Law of Civil Aviation</w:t>
            </w:r>
            <w:r w:rsidRPr="00EC2A3E">
              <w:rPr>
                <w:rFonts w:ascii="Verdana" w:hAnsi="Verdana"/>
                <w:sz w:val="16"/>
                <w:szCs w:val="16"/>
                <w:lang w:val="en-US"/>
              </w:rPr>
              <w:t xml:space="preserve">; 1, 2, section XIV, 4 and 72 of the </w:t>
            </w:r>
            <w:r w:rsidR="00F01E6D">
              <w:rPr>
                <w:rFonts w:ascii="Verdana" w:hAnsi="Verdana"/>
                <w:sz w:val="16"/>
                <w:szCs w:val="16"/>
                <w:lang w:val="en-US"/>
              </w:rPr>
              <w:t>Law of Airports</w:t>
            </w:r>
            <w:r w:rsidRPr="00EC2A3E">
              <w:rPr>
                <w:rFonts w:ascii="Verdana" w:hAnsi="Verdana"/>
                <w:sz w:val="16"/>
                <w:szCs w:val="16"/>
                <w:lang w:val="en-US"/>
              </w:rPr>
              <w:t xml:space="preserve">; 20, section IV, 109, section VIII and from 199 to 219 of the Regulation of the </w:t>
            </w:r>
            <w:r w:rsidR="00F01E6D">
              <w:rPr>
                <w:rFonts w:ascii="Verdana" w:hAnsi="Verdana"/>
                <w:sz w:val="16"/>
                <w:szCs w:val="16"/>
                <w:lang w:val="en-US"/>
              </w:rPr>
              <w:t>Law of Civil Aviation</w:t>
            </w:r>
            <w:r w:rsidRPr="00EC2A3E">
              <w:rPr>
                <w:rFonts w:ascii="Verdana" w:hAnsi="Verdana"/>
                <w:sz w:val="16"/>
                <w:szCs w:val="16"/>
                <w:lang w:val="en-US"/>
              </w:rPr>
              <w:t xml:space="preserve">; 3, section A, section II, 6, section XIII and Sixth </w:t>
            </w:r>
            <w:r w:rsidR="00F01E6D">
              <w:rPr>
                <w:rFonts w:ascii="Verdana" w:hAnsi="Verdana"/>
                <w:sz w:val="16"/>
                <w:szCs w:val="16"/>
                <w:lang w:val="en-US"/>
              </w:rPr>
              <w:t>Transitional article</w:t>
            </w:r>
            <w:r w:rsidRPr="00EC2A3E">
              <w:rPr>
                <w:rFonts w:ascii="Verdana" w:hAnsi="Verdana"/>
                <w:sz w:val="16"/>
                <w:szCs w:val="16"/>
                <w:lang w:val="en-US"/>
              </w:rPr>
              <w:t xml:space="preserve"> of the Internal Regulation of the </w:t>
            </w:r>
            <w:r w:rsidR="005E701B">
              <w:rPr>
                <w:rFonts w:ascii="Verdana" w:hAnsi="Verdana"/>
                <w:sz w:val="16"/>
                <w:szCs w:val="16"/>
                <w:lang w:val="en-US"/>
              </w:rPr>
              <w:t>Secretary</w:t>
            </w:r>
            <w:r w:rsidRPr="00EC2A3E">
              <w:rPr>
                <w:rFonts w:ascii="Verdana" w:hAnsi="Verdana"/>
                <w:sz w:val="16"/>
                <w:szCs w:val="16"/>
                <w:lang w:val="en-US"/>
              </w:rPr>
              <w:t xml:space="preserve"> of Infrastructure, Communications and Transportation, I have seen fit to order the publication in the Official </w:t>
            </w:r>
            <w:r w:rsidR="005E701B">
              <w:rPr>
                <w:rFonts w:ascii="Verdana" w:hAnsi="Verdana"/>
                <w:sz w:val="16"/>
                <w:szCs w:val="16"/>
                <w:lang w:val="en-US"/>
              </w:rPr>
              <w:t>Daily</w:t>
            </w:r>
            <w:r w:rsidRPr="00EC2A3E">
              <w:rPr>
                <w:rFonts w:ascii="Verdana" w:hAnsi="Verdana"/>
                <w:sz w:val="16"/>
                <w:szCs w:val="16"/>
                <w:lang w:val="en-US"/>
              </w:rPr>
              <w:t xml:space="preserve"> of the Federation, of the </w:t>
            </w:r>
            <w:r w:rsidR="00F01E6D" w:rsidRPr="00B92B0C">
              <w:rPr>
                <w:rFonts w:ascii="Verdana" w:hAnsi="Verdana" w:cs="Times New Roman"/>
                <w:sz w:val="16"/>
                <w:szCs w:val="16"/>
                <w:lang w:val="en-US"/>
              </w:rPr>
              <w:t>NOM-064-SCT3-2023, Which establishes the specifications of the Operational Safety Management System (SMS: Safety Management System)</w:t>
            </w:r>
            <w:r w:rsidRPr="00EC2A3E">
              <w:rPr>
                <w:rFonts w:ascii="Verdana" w:hAnsi="Verdana"/>
                <w:sz w:val="16"/>
                <w:szCs w:val="16"/>
                <w:lang w:val="en-US"/>
              </w:rPr>
              <w:t xml:space="preserve">, approved by the National </w:t>
            </w:r>
            <w:r w:rsidR="005E701B">
              <w:rPr>
                <w:rFonts w:ascii="Verdana" w:hAnsi="Verdana"/>
                <w:sz w:val="16"/>
                <w:szCs w:val="16"/>
                <w:lang w:val="en-US"/>
              </w:rPr>
              <w:t>Consultative Committee</w:t>
            </w:r>
            <w:r w:rsidRPr="00EC2A3E">
              <w:rPr>
                <w:rFonts w:ascii="Verdana" w:hAnsi="Verdana"/>
                <w:sz w:val="16"/>
                <w:szCs w:val="16"/>
                <w:lang w:val="en-US"/>
              </w:rPr>
              <w:t xml:space="preserve"> for Air Transport Standardization on August 1, 2023</w:t>
            </w:r>
            <w:r w:rsidR="00C17A5C">
              <w:rPr>
                <w:rFonts w:ascii="Verdana" w:hAnsi="Verdana"/>
                <w:sz w:val="16"/>
                <w:szCs w:val="16"/>
                <w:lang w:val="en-US"/>
              </w:rPr>
              <w:t>.</w:t>
            </w:r>
          </w:p>
        </w:tc>
      </w:tr>
      <w:tr w:rsidR="00B92B0C" w:rsidRPr="00A7350C" w14:paraId="2E63FC03" w14:textId="744CC271" w:rsidTr="005321C6">
        <w:tc>
          <w:tcPr>
            <w:tcW w:w="4416" w:type="dxa"/>
          </w:tcPr>
          <w:p w14:paraId="45AA3946" w14:textId="77777777" w:rsidR="00B92B0C" w:rsidRPr="00A7350C" w:rsidRDefault="00B92B0C" w:rsidP="00B92B0C">
            <w:pPr>
              <w:pStyle w:val="texto0"/>
              <w:spacing w:line="221" w:lineRule="exact"/>
              <w:ind w:firstLine="0"/>
              <w:rPr>
                <w:rFonts w:ascii="Verdana" w:hAnsi="Verdana"/>
                <w:sz w:val="16"/>
                <w:szCs w:val="16"/>
              </w:rPr>
            </w:pPr>
            <w:r w:rsidRPr="00A7350C">
              <w:rPr>
                <w:rFonts w:ascii="Verdana" w:hAnsi="Verdana"/>
                <w:sz w:val="16"/>
                <w:szCs w:val="16"/>
              </w:rPr>
              <w:t>Atentamente</w:t>
            </w:r>
          </w:p>
        </w:tc>
        <w:tc>
          <w:tcPr>
            <w:tcW w:w="4416" w:type="dxa"/>
          </w:tcPr>
          <w:p w14:paraId="3FCC650F" w14:textId="04A93015" w:rsidR="00B92B0C" w:rsidRPr="00F776E4" w:rsidRDefault="00C17A5C" w:rsidP="00B92B0C">
            <w:pPr>
              <w:pStyle w:val="texto0"/>
              <w:spacing w:line="221" w:lineRule="exact"/>
              <w:ind w:firstLine="0"/>
              <w:rPr>
                <w:rFonts w:ascii="Verdana" w:hAnsi="Verdana"/>
                <w:sz w:val="16"/>
                <w:szCs w:val="16"/>
                <w:lang w:val="en-US"/>
              </w:rPr>
            </w:pPr>
            <w:proofErr w:type="spellStart"/>
            <w:r>
              <w:rPr>
                <w:rFonts w:ascii="Verdana" w:hAnsi="Verdana"/>
                <w:sz w:val="16"/>
                <w:szCs w:val="16"/>
              </w:rPr>
              <w:t>Attentively</w:t>
            </w:r>
            <w:proofErr w:type="spellEnd"/>
          </w:p>
        </w:tc>
      </w:tr>
      <w:tr w:rsidR="00B92B0C" w:rsidRPr="00A7350C" w14:paraId="263C5DC7" w14:textId="498DF068" w:rsidTr="005321C6">
        <w:tc>
          <w:tcPr>
            <w:tcW w:w="4416" w:type="dxa"/>
          </w:tcPr>
          <w:p w14:paraId="4CC7C0CD" w14:textId="77777777" w:rsidR="00B92B0C" w:rsidRPr="00A7350C" w:rsidRDefault="00B92B0C" w:rsidP="00B92B0C">
            <w:pPr>
              <w:pStyle w:val="texto0"/>
              <w:spacing w:line="221" w:lineRule="exact"/>
              <w:ind w:firstLine="0"/>
              <w:rPr>
                <w:rFonts w:ascii="Verdana" w:hAnsi="Verdana"/>
                <w:sz w:val="16"/>
                <w:szCs w:val="16"/>
              </w:rPr>
            </w:pPr>
            <w:r w:rsidRPr="00A7350C">
              <w:rPr>
                <w:rFonts w:ascii="Verdana" w:hAnsi="Verdana"/>
                <w:sz w:val="16"/>
                <w:szCs w:val="16"/>
              </w:rPr>
              <w:t xml:space="preserve">Ciudad de México, 29 de marzo de 2024.- El C. Subsecretario de Transporte y Presidente del Comité Consultivo Nacional de Normalización de Transporte Aéreo, </w:t>
            </w:r>
            <w:proofErr w:type="spellStart"/>
            <w:r w:rsidRPr="00A7350C">
              <w:rPr>
                <w:rFonts w:ascii="Verdana" w:hAnsi="Verdana"/>
                <w:b/>
                <w:sz w:val="16"/>
                <w:szCs w:val="16"/>
              </w:rPr>
              <w:t>Milardy</w:t>
            </w:r>
            <w:proofErr w:type="spellEnd"/>
            <w:r w:rsidRPr="00A7350C">
              <w:rPr>
                <w:rFonts w:ascii="Verdana" w:hAnsi="Verdana"/>
                <w:b/>
                <w:sz w:val="16"/>
                <w:szCs w:val="16"/>
              </w:rPr>
              <w:t xml:space="preserve"> Douglas Rogelio Jiménez Pons </w:t>
            </w:r>
            <w:proofErr w:type="gramStart"/>
            <w:r w:rsidRPr="00A7350C">
              <w:rPr>
                <w:rFonts w:ascii="Verdana" w:hAnsi="Verdana"/>
                <w:b/>
                <w:sz w:val="16"/>
                <w:szCs w:val="16"/>
              </w:rPr>
              <w:t>Gómez</w:t>
            </w:r>
            <w:r w:rsidRPr="00A7350C">
              <w:rPr>
                <w:rFonts w:ascii="Verdana" w:hAnsi="Verdana"/>
                <w:sz w:val="16"/>
                <w:szCs w:val="16"/>
              </w:rPr>
              <w:t>.-</w:t>
            </w:r>
            <w:proofErr w:type="gramEnd"/>
            <w:r w:rsidRPr="00A7350C">
              <w:rPr>
                <w:rFonts w:ascii="Verdana" w:hAnsi="Verdana"/>
                <w:sz w:val="16"/>
                <w:szCs w:val="16"/>
              </w:rPr>
              <w:t xml:space="preserve"> Rúbrica.</w:t>
            </w:r>
          </w:p>
        </w:tc>
        <w:tc>
          <w:tcPr>
            <w:tcW w:w="4416" w:type="dxa"/>
          </w:tcPr>
          <w:p w14:paraId="654C974D" w14:textId="1B5AF350" w:rsidR="00B92B0C" w:rsidRPr="00F776E4" w:rsidRDefault="00B92B0C" w:rsidP="00B92B0C">
            <w:pPr>
              <w:pStyle w:val="texto0"/>
              <w:spacing w:line="221" w:lineRule="exact"/>
              <w:ind w:firstLine="0"/>
              <w:rPr>
                <w:rFonts w:ascii="Verdana" w:hAnsi="Verdana"/>
                <w:sz w:val="16"/>
                <w:szCs w:val="16"/>
                <w:lang w:val="en-US"/>
              </w:rPr>
            </w:pPr>
            <w:r w:rsidRPr="00B92B0C">
              <w:rPr>
                <w:rFonts w:ascii="Verdana" w:hAnsi="Verdana"/>
                <w:sz w:val="16"/>
                <w:szCs w:val="16"/>
                <w:lang w:val="en-US"/>
              </w:rPr>
              <w:t xml:space="preserve">Mexico City, March 29, 2024.- The C. Undersecretary of Transportation and President of the National Consultative Committee for Standardization of Air Transport, </w:t>
            </w:r>
            <w:proofErr w:type="spellStart"/>
            <w:r w:rsidRPr="00B92B0C">
              <w:rPr>
                <w:rFonts w:ascii="Verdana" w:hAnsi="Verdana"/>
                <w:b/>
                <w:sz w:val="16"/>
                <w:szCs w:val="16"/>
                <w:lang w:val="en-US"/>
              </w:rPr>
              <w:t>Milardy</w:t>
            </w:r>
            <w:proofErr w:type="spellEnd"/>
            <w:r w:rsidRPr="00B92B0C">
              <w:rPr>
                <w:rFonts w:ascii="Verdana" w:hAnsi="Verdana"/>
                <w:b/>
                <w:sz w:val="16"/>
                <w:szCs w:val="16"/>
                <w:lang w:val="en-US"/>
              </w:rPr>
              <w:t xml:space="preserve"> Douglas Rogelio Jiménez Pons </w:t>
            </w:r>
            <w:proofErr w:type="gramStart"/>
            <w:r w:rsidRPr="00B92B0C">
              <w:rPr>
                <w:rFonts w:ascii="Verdana" w:hAnsi="Verdana"/>
                <w:b/>
                <w:sz w:val="16"/>
                <w:szCs w:val="16"/>
                <w:lang w:val="en-US"/>
              </w:rPr>
              <w:t>Gómez.-</w:t>
            </w:r>
            <w:proofErr w:type="gramEnd"/>
            <w:r w:rsidRPr="00B92B0C">
              <w:rPr>
                <w:rFonts w:ascii="Verdana" w:hAnsi="Verdana"/>
                <w:b/>
                <w:sz w:val="16"/>
                <w:szCs w:val="16"/>
                <w:lang w:val="en-US"/>
              </w:rPr>
              <w:t xml:space="preserve"> </w:t>
            </w:r>
            <w:proofErr w:type="spellStart"/>
            <w:r w:rsidR="00C17A5C">
              <w:rPr>
                <w:rFonts w:ascii="Verdana" w:hAnsi="Verdana"/>
                <w:sz w:val="16"/>
                <w:szCs w:val="16"/>
              </w:rPr>
              <w:t>Signed</w:t>
            </w:r>
            <w:proofErr w:type="spellEnd"/>
            <w:r w:rsidRPr="00A7350C">
              <w:rPr>
                <w:rFonts w:ascii="Verdana" w:hAnsi="Verdana"/>
                <w:sz w:val="16"/>
                <w:szCs w:val="16"/>
              </w:rPr>
              <w:t>.</w:t>
            </w:r>
          </w:p>
        </w:tc>
      </w:tr>
      <w:tr w:rsidR="00B92B0C" w:rsidRPr="00A7350C" w14:paraId="45BB86F5" w14:textId="4356CB33" w:rsidTr="005321C6">
        <w:tc>
          <w:tcPr>
            <w:tcW w:w="4416" w:type="dxa"/>
          </w:tcPr>
          <w:p w14:paraId="74E664F2" w14:textId="77777777" w:rsidR="00B92B0C" w:rsidRPr="00A7350C" w:rsidRDefault="00B92B0C" w:rsidP="00B92B0C">
            <w:pPr>
              <w:pStyle w:val="texto0"/>
              <w:spacing w:line="221" w:lineRule="exact"/>
              <w:ind w:firstLine="0"/>
              <w:rPr>
                <w:rFonts w:ascii="Verdana" w:hAnsi="Verdana"/>
                <w:b/>
                <w:sz w:val="16"/>
                <w:szCs w:val="16"/>
              </w:rPr>
            </w:pPr>
            <w:bookmarkStart w:id="0" w:name="N_Hlk143268085"/>
            <w:bookmarkStart w:id="1" w:name="N_Hlk531686303"/>
          </w:p>
        </w:tc>
        <w:tc>
          <w:tcPr>
            <w:tcW w:w="4416" w:type="dxa"/>
          </w:tcPr>
          <w:p w14:paraId="73BE368C" w14:textId="77777777" w:rsidR="00B92B0C" w:rsidRPr="00F776E4" w:rsidRDefault="00B92B0C" w:rsidP="00B92B0C">
            <w:pPr>
              <w:pStyle w:val="texto0"/>
              <w:spacing w:line="221" w:lineRule="exact"/>
              <w:ind w:firstLine="0"/>
              <w:rPr>
                <w:rFonts w:ascii="Verdana" w:hAnsi="Verdana"/>
                <w:b/>
                <w:sz w:val="16"/>
                <w:szCs w:val="16"/>
                <w:lang w:val="en-US"/>
              </w:rPr>
            </w:pPr>
          </w:p>
        </w:tc>
      </w:tr>
      <w:tr w:rsidR="00B92B0C" w:rsidRPr="00B92B0C" w14:paraId="04D82936" w14:textId="09323BDC" w:rsidTr="005321C6">
        <w:tc>
          <w:tcPr>
            <w:tcW w:w="4416" w:type="dxa"/>
          </w:tcPr>
          <w:p w14:paraId="46354656" w14:textId="77777777" w:rsidR="00B92B0C" w:rsidRPr="00A7350C" w:rsidRDefault="00B92B0C" w:rsidP="00B92B0C">
            <w:pPr>
              <w:pStyle w:val="texto0"/>
              <w:spacing w:line="221" w:lineRule="exact"/>
              <w:ind w:firstLine="0"/>
              <w:rPr>
                <w:rFonts w:ascii="Verdana" w:hAnsi="Verdana"/>
                <w:sz w:val="16"/>
                <w:szCs w:val="16"/>
              </w:rPr>
            </w:pPr>
            <w:r w:rsidRPr="00C17A5C">
              <w:rPr>
                <w:rFonts w:ascii="Verdana" w:hAnsi="Verdana"/>
                <w:b/>
                <w:bCs/>
                <w:sz w:val="16"/>
                <w:szCs w:val="16"/>
              </w:rPr>
              <w:t>MILARDY DOUGLAS ROGELIO JIMÉNEZ PONS GÓMEZ,</w:t>
            </w:r>
            <w:r w:rsidRPr="00A7350C">
              <w:rPr>
                <w:rFonts w:ascii="Verdana" w:hAnsi="Verdana"/>
                <w:sz w:val="16"/>
                <w:szCs w:val="16"/>
              </w:rPr>
              <w:t xml:space="preserve"> Titular de la Subsecretaría de Comunicaciones y Transportes, de la Secretaría de Infraestructura, Comunicaciones y Transportes, y Presidente del Comité Consultivo Nacional de Normalización de Transporte Aéreo, con fundamento en los artículos 1o, 2o, fracción I, 14, párrafo </w:t>
            </w:r>
            <w:r w:rsidRPr="00A7350C">
              <w:rPr>
                <w:rFonts w:ascii="Verdana" w:hAnsi="Verdana"/>
                <w:sz w:val="16"/>
                <w:szCs w:val="16"/>
              </w:rPr>
              <w:lastRenderedPageBreak/>
              <w:t>primero, 18, 26, 36, fracciones I, IV y XXVII de la Ley Orgánica de la Administración Pública Federal; 3 y 4 de la Ley Federal de Procedimiento Administrativo; 1, fracción I, 10, fracciones XI y XV, 24, 25, 27, fracción I, 29, párrafo tercero, 34, 35, 37, 38 y TERCERO y CUARTO TRANSITORIO de la Ley de Infraestructura de la Calidad; 1, 2, fracciones XXVIII, XXXIII, XXXIX y XLII, 4, 6, fracciones I, IX y X, 17, del 78 Bis al 78 Bis 11 y 88 Bis, fracciones I, II y III de la Ley de Aviación Civil; 1, 2, fracción XIV, 4 y 72 de la Ley de Aeropuertos; 20, fracción IV, 109, fracción VIII y del 199 al 219 del Reglamento de la Ley de Aviación Civil;</w:t>
            </w:r>
            <w:bookmarkStart w:id="2" w:name="N_Hlk161831486"/>
            <w:r w:rsidRPr="00A7350C">
              <w:rPr>
                <w:rFonts w:ascii="Verdana" w:hAnsi="Verdana"/>
                <w:sz w:val="16"/>
                <w:szCs w:val="16"/>
              </w:rPr>
              <w:t xml:space="preserve"> 28, fracción II, inciso d) y 33 del Reglamento de la Ley Federal Sobre Metrología y Normalización</w:t>
            </w:r>
            <w:bookmarkEnd w:id="2"/>
            <w:r w:rsidRPr="00A7350C">
              <w:rPr>
                <w:rFonts w:ascii="Verdana" w:hAnsi="Verdana"/>
                <w:sz w:val="16"/>
                <w:szCs w:val="16"/>
              </w:rPr>
              <w:t xml:space="preserve"> y 3, apartado A, fracción II, 6, fracción XIII y Transitorio Sexto del Reglamento Interior de la Secretaría de Infraestructura, Comunicaciones y Transportes, y</w:t>
            </w:r>
            <w:bookmarkEnd w:id="0"/>
          </w:p>
        </w:tc>
        <w:tc>
          <w:tcPr>
            <w:tcW w:w="4416" w:type="dxa"/>
          </w:tcPr>
          <w:p w14:paraId="672F15C0" w14:textId="46982644" w:rsidR="00B92B0C" w:rsidRPr="00B92B0C" w:rsidRDefault="00B92B0C" w:rsidP="00B92B0C">
            <w:pPr>
              <w:pStyle w:val="texto0"/>
              <w:spacing w:line="221" w:lineRule="exact"/>
              <w:ind w:firstLine="0"/>
              <w:rPr>
                <w:rFonts w:ascii="Verdana" w:hAnsi="Verdana"/>
                <w:sz w:val="16"/>
                <w:szCs w:val="16"/>
                <w:lang w:val="en-US"/>
              </w:rPr>
            </w:pPr>
            <w:r w:rsidRPr="00C17A5C">
              <w:rPr>
                <w:rFonts w:ascii="Verdana" w:hAnsi="Verdana"/>
                <w:b/>
                <w:bCs/>
                <w:sz w:val="16"/>
                <w:szCs w:val="16"/>
                <w:lang w:val="en-US"/>
              </w:rPr>
              <w:lastRenderedPageBreak/>
              <w:t>MILARDY DOUGLAS ROGELIO JIMÉNEZ PONS GÓMEZ,</w:t>
            </w:r>
            <w:r w:rsidRPr="00B92B0C">
              <w:rPr>
                <w:rFonts w:ascii="Verdana" w:hAnsi="Verdana"/>
                <w:sz w:val="16"/>
                <w:szCs w:val="16"/>
                <w:lang w:val="en-US"/>
              </w:rPr>
              <w:t xml:space="preserve"> </w:t>
            </w:r>
            <w:r w:rsidR="00C17A5C">
              <w:rPr>
                <w:rFonts w:ascii="Verdana" w:hAnsi="Verdana"/>
                <w:sz w:val="16"/>
                <w:szCs w:val="16"/>
                <w:lang w:val="en-US"/>
              </w:rPr>
              <w:t xml:space="preserve">Titular </w:t>
            </w:r>
            <w:r w:rsidRPr="00B92B0C">
              <w:rPr>
                <w:rFonts w:ascii="Verdana" w:hAnsi="Verdana"/>
                <w:sz w:val="16"/>
                <w:szCs w:val="16"/>
                <w:lang w:val="en-US"/>
              </w:rPr>
              <w:t>Head of the Under</w:t>
            </w:r>
            <w:r w:rsidR="00C17A5C">
              <w:rPr>
                <w:rFonts w:ascii="Verdana" w:hAnsi="Verdana"/>
                <w:sz w:val="16"/>
                <w:szCs w:val="16"/>
                <w:lang w:val="en-US"/>
              </w:rPr>
              <w:t>-</w:t>
            </w:r>
            <w:r w:rsidR="005E701B">
              <w:rPr>
                <w:rFonts w:ascii="Verdana" w:hAnsi="Verdana"/>
                <w:sz w:val="16"/>
                <w:szCs w:val="16"/>
                <w:lang w:val="en-US"/>
              </w:rPr>
              <w:t>Secretary</w:t>
            </w:r>
            <w:r w:rsidRPr="00B92B0C">
              <w:rPr>
                <w:rFonts w:ascii="Verdana" w:hAnsi="Verdana"/>
                <w:sz w:val="16"/>
                <w:szCs w:val="16"/>
                <w:lang w:val="en-US"/>
              </w:rPr>
              <w:t xml:space="preserve"> of Communications and Transportation, of the </w:t>
            </w:r>
            <w:r w:rsidR="005E701B">
              <w:rPr>
                <w:rFonts w:ascii="Verdana" w:hAnsi="Verdana"/>
                <w:sz w:val="16"/>
                <w:szCs w:val="16"/>
                <w:lang w:val="en-US"/>
              </w:rPr>
              <w:t>Secretary</w:t>
            </w:r>
            <w:r w:rsidRPr="00B92B0C">
              <w:rPr>
                <w:rFonts w:ascii="Verdana" w:hAnsi="Verdana"/>
                <w:sz w:val="16"/>
                <w:szCs w:val="16"/>
                <w:lang w:val="en-US"/>
              </w:rPr>
              <w:t xml:space="preserve"> of Infrastructure, Communications and Transportation, and President of the National Consultative Committee for Standardization of Air Transport, based on articles 1o, 2, section I, 14, first </w:t>
            </w:r>
            <w:r w:rsidRPr="00B92B0C">
              <w:rPr>
                <w:rFonts w:ascii="Verdana" w:hAnsi="Verdana"/>
                <w:sz w:val="16"/>
                <w:szCs w:val="16"/>
                <w:lang w:val="en-US"/>
              </w:rPr>
              <w:lastRenderedPageBreak/>
              <w:t xml:space="preserve">paragraph, 18, 26, 36, sections I, IV and XXVII of the Organic Law of the Federal Public Administration; 3 and 4 of the Federal Law of Administrative Procedure; 1, section I, 10, sections XI and 1, 2, sections XXVIII, XXXIII, XXXIX and XLII, 4, 6, sections I, IX and 1, 2, section XIV, 4 and 72 of the </w:t>
            </w:r>
            <w:r w:rsidR="00F01E6D">
              <w:rPr>
                <w:rFonts w:ascii="Verdana" w:hAnsi="Verdana"/>
                <w:sz w:val="16"/>
                <w:szCs w:val="16"/>
                <w:lang w:val="en-US"/>
              </w:rPr>
              <w:t>Law of Airports</w:t>
            </w:r>
            <w:r w:rsidRPr="00B92B0C">
              <w:rPr>
                <w:rFonts w:ascii="Verdana" w:hAnsi="Verdana"/>
                <w:sz w:val="16"/>
                <w:szCs w:val="16"/>
                <w:lang w:val="en-US"/>
              </w:rPr>
              <w:t xml:space="preserve">; 20, section IV, 109, section VIII and 199 to 219 of the Regulation of the </w:t>
            </w:r>
            <w:r w:rsidR="00F01E6D">
              <w:rPr>
                <w:rFonts w:ascii="Verdana" w:hAnsi="Verdana"/>
                <w:sz w:val="16"/>
                <w:szCs w:val="16"/>
                <w:lang w:val="en-US"/>
              </w:rPr>
              <w:t>Law of Civil Aviation</w:t>
            </w:r>
            <w:r w:rsidRPr="00B92B0C">
              <w:rPr>
                <w:rFonts w:ascii="Verdana" w:hAnsi="Verdana"/>
                <w:sz w:val="16"/>
                <w:szCs w:val="16"/>
                <w:lang w:val="en-US"/>
              </w:rPr>
              <w:t xml:space="preserve">; 28, section II, section d) and 33 of the Regulation of the Federal Law on Metrology and Standardization and 3, section A, section II, 6, section XIII and </w:t>
            </w:r>
            <w:r w:rsidR="00B75341" w:rsidRPr="00B92B0C">
              <w:rPr>
                <w:rFonts w:ascii="Verdana" w:hAnsi="Verdana"/>
                <w:sz w:val="16"/>
                <w:szCs w:val="16"/>
                <w:lang w:val="en-US"/>
              </w:rPr>
              <w:t>Sixth</w:t>
            </w:r>
            <w:r w:rsidR="00B75341">
              <w:rPr>
                <w:rFonts w:ascii="Verdana" w:hAnsi="Verdana"/>
                <w:sz w:val="16"/>
                <w:szCs w:val="16"/>
                <w:lang w:val="en-US"/>
              </w:rPr>
              <w:t xml:space="preserve"> Transitional article</w:t>
            </w:r>
            <w:r w:rsidRPr="00B92B0C">
              <w:rPr>
                <w:rFonts w:ascii="Verdana" w:hAnsi="Verdana"/>
                <w:sz w:val="16"/>
                <w:szCs w:val="16"/>
                <w:lang w:val="en-US"/>
              </w:rPr>
              <w:t xml:space="preserve"> of the Internal Regulation of the </w:t>
            </w:r>
            <w:r w:rsidR="005E701B">
              <w:rPr>
                <w:rFonts w:ascii="Verdana" w:hAnsi="Verdana"/>
                <w:sz w:val="16"/>
                <w:szCs w:val="16"/>
                <w:lang w:val="en-US"/>
              </w:rPr>
              <w:t>Secretary</w:t>
            </w:r>
            <w:r w:rsidRPr="00B92B0C">
              <w:rPr>
                <w:rFonts w:ascii="Verdana" w:hAnsi="Verdana"/>
                <w:sz w:val="16"/>
                <w:szCs w:val="16"/>
                <w:lang w:val="en-US"/>
              </w:rPr>
              <w:t xml:space="preserve"> of Infrastructure, Communications and Transportation, and</w:t>
            </w:r>
          </w:p>
        </w:tc>
      </w:tr>
      <w:tr w:rsidR="00B92B0C" w:rsidRPr="00A7350C" w14:paraId="04278A19" w14:textId="644F0305" w:rsidTr="005321C6">
        <w:tc>
          <w:tcPr>
            <w:tcW w:w="4416" w:type="dxa"/>
          </w:tcPr>
          <w:p w14:paraId="73B1B988" w14:textId="77777777" w:rsidR="00B92B0C" w:rsidRPr="00A7350C" w:rsidRDefault="00B92B0C" w:rsidP="00B92B0C">
            <w:pPr>
              <w:pStyle w:val="ANOTACION"/>
              <w:spacing w:line="221" w:lineRule="exact"/>
              <w:rPr>
                <w:rFonts w:ascii="Verdana" w:hAnsi="Verdana"/>
                <w:sz w:val="16"/>
                <w:szCs w:val="16"/>
              </w:rPr>
            </w:pPr>
            <w:r w:rsidRPr="00A7350C">
              <w:rPr>
                <w:rFonts w:ascii="Verdana" w:hAnsi="Verdana"/>
                <w:sz w:val="16"/>
                <w:szCs w:val="16"/>
              </w:rPr>
              <w:lastRenderedPageBreak/>
              <w:t>CONSIDERANDO</w:t>
            </w:r>
          </w:p>
        </w:tc>
        <w:tc>
          <w:tcPr>
            <w:tcW w:w="4416" w:type="dxa"/>
          </w:tcPr>
          <w:p w14:paraId="4633BD18" w14:textId="0B7F4601" w:rsidR="00B92B0C" w:rsidRPr="00F776E4" w:rsidRDefault="00B92B0C" w:rsidP="00B92B0C">
            <w:pPr>
              <w:pStyle w:val="ANOTACION"/>
              <w:spacing w:line="221" w:lineRule="exact"/>
              <w:rPr>
                <w:rFonts w:ascii="Verdana" w:hAnsi="Verdana"/>
                <w:sz w:val="16"/>
                <w:szCs w:val="16"/>
                <w:lang w:val="en-US"/>
              </w:rPr>
            </w:pPr>
            <w:r w:rsidRPr="00A7350C">
              <w:rPr>
                <w:rFonts w:ascii="Verdana" w:hAnsi="Verdana"/>
                <w:sz w:val="16"/>
                <w:szCs w:val="16"/>
              </w:rPr>
              <w:t>CONSIDERING</w:t>
            </w:r>
          </w:p>
        </w:tc>
      </w:tr>
      <w:tr w:rsidR="00B92B0C" w:rsidRPr="00B92B0C" w14:paraId="4D8FE59E" w14:textId="3526F08B" w:rsidTr="005321C6">
        <w:tc>
          <w:tcPr>
            <w:tcW w:w="4416" w:type="dxa"/>
          </w:tcPr>
          <w:p w14:paraId="7BE9A5F0" w14:textId="77777777" w:rsidR="00B92B0C" w:rsidRPr="00A7350C" w:rsidRDefault="00B92B0C" w:rsidP="00B92B0C">
            <w:pPr>
              <w:pStyle w:val="texto0"/>
              <w:spacing w:line="221" w:lineRule="exact"/>
              <w:ind w:firstLine="0"/>
              <w:rPr>
                <w:rFonts w:ascii="Verdana" w:hAnsi="Verdana"/>
                <w:color w:val="000000"/>
                <w:sz w:val="16"/>
                <w:szCs w:val="16"/>
              </w:rPr>
            </w:pPr>
            <w:r w:rsidRPr="00A7350C">
              <w:rPr>
                <w:rFonts w:ascii="Verdana" w:hAnsi="Verdana"/>
                <w:color w:val="000000"/>
                <w:sz w:val="16"/>
                <w:szCs w:val="16"/>
              </w:rPr>
              <w:t xml:space="preserve">La Ley de Aviación Civil y la Ley de Aeropuertos establecen las atribuciones de la Secretaría de Infraestructura, Comunicaciones y Transportes, en materia de aviación civil y aeroportuaria, entre las cuales se encuentra la de expedir las Normas Oficiales Mexicanas (NOM) y demás disposiciones </w:t>
            </w:r>
            <w:proofErr w:type="gramStart"/>
            <w:r w:rsidRPr="00A7350C">
              <w:rPr>
                <w:rFonts w:ascii="Verdana" w:hAnsi="Verdana"/>
                <w:color w:val="000000"/>
                <w:sz w:val="16"/>
                <w:szCs w:val="16"/>
              </w:rPr>
              <w:t>técnico administrativas</w:t>
            </w:r>
            <w:proofErr w:type="gramEnd"/>
            <w:r w:rsidRPr="00A7350C">
              <w:rPr>
                <w:rFonts w:ascii="Verdana" w:hAnsi="Verdana"/>
                <w:color w:val="000000"/>
                <w:sz w:val="16"/>
                <w:szCs w:val="16"/>
              </w:rPr>
              <w:t>.</w:t>
            </w:r>
          </w:p>
        </w:tc>
        <w:tc>
          <w:tcPr>
            <w:tcW w:w="4416" w:type="dxa"/>
          </w:tcPr>
          <w:p w14:paraId="31E6C71C" w14:textId="6945668A" w:rsidR="00B92B0C" w:rsidRPr="00B92B0C" w:rsidRDefault="00B92B0C" w:rsidP="00B92B0C">
            <w:pPr>
              <w:pStyle w:val="texto0"/>
              <w:spacing w:line="221"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The </w:t>
            </w:r>
            <w:r w:rsidR="00F01E6D">
              <w:rPr>
                <w:rFonts w:ascii="Verdana" w:hAnsi="Verdana"/>
                <w:color w:val="000000"/>
                <w:sz w:val="16"/>
                <w:szCs w:val="16"/>
                <w:lang w:val="en-US"/>
              </w:rPr>
              <w:t>Law of Civil Aviation</w:t>
            </w:r>
            <w:r w:rsidRPr="00B92B0C">
              <w:rPr>
                <w:rFonts w:ascii="Verdana" w:hAnsi="Verdana"/>
                <w:color w:val="000000"/>
                <w:sz w:val="16"/>
                <w:szCs w:val="16"/>
                <w:lang w:val="en-US"/>
              </w:rPr>
              <w:t xml:space="preserve"> and the </w:t>
            </w:r>
            <w:r w:rsidR="00171D65">
              <w:rPr>
                <w:rFonts w:ascii="Verdana" w:hAnsi="Verdana"/>
                <w:color w:val="000000"/>
                <w:sz w:val="16"/>
                <w:szCs w:val="16"/>
                <w:lang w:val="en-US"/>
              </w:rPr>
              <w:t>Law of Airports</w:t>
            </w:r>
            <w:r w:rsidRPr="00B92B0C">
              <w:rPr>
                <w:rFonts w:ascii="Verdana" w:hAnsi="Verdana"/>
                <w:color w:val="000000"/>
                <w:sz w:val="16"/>
                <w:szCs w:val="16"/>
                <w:lang w:val="en-US"/>
              </w:rPr>
              <w:t xml:space="preserve"> establish the powers of the </w:t>
            </w:r>
            <w:r w:rsidR="005E701B">
              <w:rPr>
                <w:rFonts w:ascii="Verdana" w:hAnsi="Verdana"/>
                <w:color w:val="000000"/>
                <w:sz w:val="16"/>
                <w:szCs w:val="16"/>
                <w:lang w:val="en-US"/>
              </w:rPr>
              <w:t>Secretary</w:t>
            </w:r>
            <w:r w:rsidRPr="00B92B0C">
              <w:rPr>
                <w:rFonts w:ascii="Verdana" w:hAnsi="Verdana"/>
                <w:color w:val="000000"/>
                <w:sz w:val="16"/>
                <w:szCs w:val="16"/>
                <w:lang w:val="en-US"/>
              </w:rPr>
              <w:t xml:space="preserve"> of Infrastructure, Communications and Transportation, in matters of civil and airport aviation, among which is the power to issue the Official Mexican Standards (NOM) and other technical </w:t>
            </w:r>
            <w:r w:rsidR="00171D65" w:rsidRPr="00B92B0C">
              <w:rPr>
                <w:rFonts w:ascii="Verdana" w:hAnsi="Verdana"/>
                <w:color w:val="000000"/>
                <w:sz w:val="16"/>
                <w:szCs w:val="16"/>
                <w:lang w:val="en-US"/>
              </w:rPr>
              <w:t>administrative</w:t>
            </w:r>
            <w:r w:rsidR="00171D65" w:rsidRPr="00B92B0C">
              <w:rPr>
                <w:rFonts w:ascii="Verdana" w:hAnsi="Verdana"/>
                <w:color w:val="000000"/>
                <w:sz w:val="16"/>
                <w:szCs w:val="16"/>
                <w:lang w:val="en-US"/>
              </w:rPr>
              <w:t xml:space="preserve"> </w:t>
            </w:r>
            <w:r w:rsidRPr="00B92B0C">
              <w:rPr>
                <w:rFonts w:ascii="Verdana" w:hAnsi="Verdana"/>
                <w:color w:val="000000"/>
                <w:sz w:val="16"/>
                <w:szCs w:val="16"/>
                <w:lang w:val="en-US"/>
              </w:rPr>
              <w:t>provisions.</w:t>
            </w:r>
          </w:p>
        </w:tc>
      </w:tr>
      <w:tr w:rsidR="00B92B0C" w:rsidRPr="00B92B0C" w14:paraId="60D8492D" w14:textId="77DBA47E" w:rsidTr="005321C6">
        <w:tc>
          <w:tcPr>
            <w:tcW w:w="4416" w:type="dxa"/>
          </w:tcPr>
          <w:p w14:paraId="2468BAF0" w14:textId="77777777" w:rsidR="00B92B0C" w:rsidRPr="00A7350C" w:rsidRDefault="00B92B0C" w:rsidP="00B92B0C">
            <w:pPr>
              <w:pStyle w:val="texto0"/>
              <w:spacing w:line="221" w:lineRule="exact"/>
              <w:ind w:firstLine="0"/>
              <w:rPr>
                <w:rFonts w:ascii="Verdana" w:hAnsi="Verdana"/>
                <w:color w:val="000000"/>
                <w:sz w:val="16"/>
                <w:szCs w:val="16"/>
              </w:rPr>
            </w:pPr>
            <w:r w:rsidRPr="00A7350C">
              <w:rPr>
                <w:rFonts w:ascii="Verdana" w:hAnsi="Verdana"/>
                <w:color w:val="000000"/>
                <w:sz w:val="16"/>
                <w:szCs w:val="16"/>
              </w:rPr>
              <w:t>La Ley de Aviación Civil establece que en la prestación de los servicios de transporte aéreo se deben adoptar las medidas necesarias para garantizar las condiciones máximas de seguridad de la aeronave y de su operación, a fin de proteger la integridad física de los usuarios y de sus bienes, así como la de terceros, otorgando a la Secretaría de Infraestructura, Comunicaciones y Transportes, la facultad de exigir a las personas concesionarias, asignatarias y permisionarias del transporte aéreo de servicio al público, las personas concesionarias, asignatarias y permisionarias aeroportuarias, el organismo descentralizado Aeropuertos y Servicios Auxiliares, el órgano administrativo desconcentrado Servicios a la Navegación en el Espacio Aéreo Mexicano, los permisionarios de talleres aeronáuticos, las organizaciones responsables del diseño de tipo o responsables de la fabricación de aeronaves, motores o hélices, los prestadores de servicio de tránsito aéreo, las instituciones educativas que estén expuestas a riesgos de seguridad operacional relacionados con la operación de aeronaves al prestar sus servicios, y los operadores aéreos de aeronaves de estado distintas de las militares; que cumplan con los requisitos establecidos en la presente Norma Oficial Mexicana.</w:t>
            </w:r>
          </w:p>
        </w:tc>
        <w:tc>
          <w:tcPr>
            <w:tcW w:w="4416" w:type="dxa"/>
          </w:tcPr>
          <w:p w14:paraId="40428077" w14:textId="5DE096FB" w:rsidR="00B92B0C" w:rsidRPr="00B92B0C" w:rsidRDefault="00B92B0C" w:rsidP="00B92B0C">
            <w:pPr>
              <w:pStyle w:val="texto0"/>
              <w:spacing w:line="221"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The </w:t>
            </w:r>
            <w:r w:rsidR="00F01E6D">
              <w:rPr>
                <w:rFonts w:ascii="Verdana" w:hAnsi="Verdana"/>
                <w:color w:val="000000"/>
                <w:sz w:val="16"/>
                <w:szCs w:val="16"/>
                <w:lang w:val="en-US"/>
              </w:rPr>
              <w:t>Law of Civil Aviation</w:t>
            </w:r>
            <w:r w:rsidRPr="00B92B0C">
              <w:rPr>
                <w:rFonts w:ascii="Verdana" w:hAnsi="Verdana"/>
                <w:color w:val="000000"/>
                <w:sz w:val="16"/>
                <w:szCs w:val="16"/>
                <w:lang w:val="en-US"/>
              </w:rPr>
              <w:t xml:space="preserve"> establishes that in the provision of air transport services, the necessary measures must be adopted to guarantee the maximum safety conditions of the aircraft and its operation, </w:t>
            </w:r>
            <w:proofErr w:type="gramStart"/>
            <w:r w:rsidRPr="00B92B0C">
              <w:rPr>
                <w:rFonts w:ascii="Verdana" w:hAnsi="Verdana"/>
                <w:color w:val="000000"/>
                <w:sz w:val="16"/>
                <w:szCs w:val="16"/>
                <w:lang w:val="en-US"/>
              </w:rPr>
              <w:t>in order to</w:t>
            </w:r>
            <w:proofErr w:type="gramEnd"/>
            <w:r w:rsidRPr="00B92B0C">
              <w:rPr>
                <w:rFonts w:ascii="Verdana" w:hAnsi="Verdana"/>
                <w:color w:val="000000"/>
                <w:sz w:val="16"/>
                <w:szCs w:val="16"/>
                <w:lang w:val="en-US"/>
              </w:rPr>
              <w:t xml:space="preserve"> protect the physical integrity of users and their passengers. goods, as well as that of third parties, granting the </w:t>
            </w:r>
            <w:r w:rsidR="005E701B">
              <w:rPr>
                <w:rFonts w:ascii="Verdana" w:hAnsi="Verdana"/>
                <w:color w:val="000000"/>
                <w:sz w:val="16"/>
                <w:szCs w:val="16"/>
                <w:lang w:val="en-US"/>
              </w:rPr>
              <w:t>Secretary</w:t>
            </w:r>
            <w:r w:rsidRPr="00B92B0C">
              <w:rPr>
                <w:rFonts w:ascii="Verdana" w:hAnsi="Verdana"/>
                <w:color w:val="000000"/>
                <w:sz w:val="16"/>
                <w:szCs w:val="16"/>
                <w:lang w:val="en-US"/>
              </w:rPr>
              <w:t xml:space="preserve"> of Infrastructure, Communications and Transportation the power to demand from the concessionaires, assignees and permit holders of air transport serving the public, the concessionaires, assignees and airport permit holders, the decentralized</w:t>
            </w:r>
            <w:r w:rsidR="00EC12F0">
              <w:rPr>
                <w:rFonts w:ascii="Verdana" w:hAnsi="Verdana"/>
                <w:color w:val="000000"/>
                <w:sz w:val="16"/>
                <w:szCs w:val="16"/>
                <w:lang w:val="en-US"/>
              </w:rPr>
              <w:t xml:space="preserve"> entity,</w:t>
            </w:r>
            <w:r w:rsidRPr="00B92B0C">
              <w:rPr>
                <w:rFonts w:ascii="Verdana" w:hAnsi="Verdana"/>
                <w:color w:val="000000"/>
                <w:sz w:val="16"/>
                <w:szCs w:val="16"/>
                <w:lang w:val="en-US"/>
              </w:rPr>
              <w:t xml:space="preserve"> Airports and Auxiliary Services, the decentralized administrative body Navigation Services in the Mexican Airspace, the permit holders of aeronautical workshops, the organizations responsible for the type design or responsible for the manufacture of aircraft, engines or propellers, the service providers of air traffic, educational institutions that are exposed to operational safety risks related to the operation of aircraft when providing their services, and air operators of state aircraft other than military aircraft; that comply with the requirements established in this Official Mexican Standard.</w:t>
            </w:r>
          </w:p>
        </w:tc>
      </w:tr>
      <w:tr w:rsidR="00B92B0C" w:rsidRPr="00F01E6D" w14:paraId="092AC418" w14:textId="34B51FC3" w:rsidTr="005321C6">
        <w:tc>
          <w:tcPr>
            <w:tcW w:w="4416" w:type="dxa"/>
          </w:tcPr>
          <w:p w14:paraId="647C21D5"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 xml:space="preserve">La Ley de Aviación Civil señala que la navegación civil en el espacio aéreo sobre territorio nacional, se rige, además de lo previsto en dicha Ley, por los tratados en los que los Estados Unidos Mexicanos </w:t>
            </w:r>
            <w:r w:rsidRPr="00A7350C">
              <w:rPr>
                <w:rFonts w:ascii="Verdana" w:hAnsi="Verdana"/>
                <w:color w:val="000000"/>
                <w:sz w:val="16"/>
                <w:szCs w:val="16"/>
              </w:rPr>
              <w:lastRenderedPageBreak/>
              <w:t>sea parte, siendo el caso que México es signatario del Convenio sobre Aviación Civil Internacional celebrado en la ciudad de Chicago, Illinois, Estados Unidos de América, en 1944, en cuyo Anexo 19 se establece que se debe implementar un Sistema de Gestión de la Seguridad Operacional, que coadyuve a alcanzar los objetivos del Programa Seguridad Operacional del Estado Mexicano.</w:t>
            </w:r>
          </w:p>
        </w:tc>
        <w:tc>
          <w:tcPr>
            <w:tcW w:w="4416" w:type="dxa"/>
          </w:tcPr>
          <w:p w14:paraId="23904DAA" w14:textId="228A47DD" w:rsidR="00B92B0C" w:rsidRPr="00F01E6D"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lastRenderedPageBreak/>
              <w:t xml:space="preserve">The </w:t>
            </w:r>
            <w:r w:rsidR="00F01E6D">
              <w:rPr>
                <w:rFonts w:ascii="Verdana" w:hAnsi="Verdana"/>
                <w:color w:val="000000"/>
                <w:sz w:val="16"/>
                <w:szCs w:val="16"/>
                <w:lang w:val="en-US"/>
              </w:rPr>
              <w:t>Law of Civil Aviation</w:t>
            </w:r>
            <w:r w:rsidRPr="00B92B0C">
              <w:rPr>
                <w:rFonts w:ascii="Verdana" w:hAnsi="Verdana"/>
                <w:color w:val="000000"/>
                <w:sz w:val="16"/>
                <w:szCs w:val="16"/>
                <w:lang w:val="en-US"/>
              </w:rPr>
              <w:t xml:space="preserve"> states that civil navigation in the airspace over national territory is governed, in addition to what is provided in said Law, by the treaties to which the United Mexican States is a </w:t>
            </w:r>
            <w:r w:rsidRPr="00B92B0C">
              <w:rPr>
                <w:rFonts w:ascii="Verdana" w:hAnsi="Verdana"/>
                <w:color w:val="000000"/>
                <w:sz w:val="16"/>
                <w:szCs w:val="16"/>
                <w:lang w:val="en-US"/>
              </w:rPr>
              <w:lastRenderedPageBreak/>
              <w:t xml:space="preserve">party, being the case that Mexico is a signatory of the Convention on International Civil Aviation celebrated in the city of Chicago, Illinois, United States of America, in 1944, in Annex 19 of which establishes that an Operational Safety Management System must be implemented, which contributes to achieving the objectives of the Safety Program. </w:t>
            </w:r>
            <w:r w:rsidRPr="00F01E6D">
              <w:rPr>
                <w:rFonts w:ascii="Verdana" w:hAnsi="Verdana"/>
                <w:color w:val="000000"/>
                <w:sz w:val="16"/>
                <w:szCs w:val="16"/>
                <w:lang w:val="en-US"/>
              </w:rPr>
              <w:t>Operational of the Mexican State.</w:t>
            </w:r>
          </w:p>
        </w:tc>
      </w:tr>
      <w:tr w:rsidR="00B92B0C" w:rsidRPr="00B92B0C" w14:paraId="5E72BA1C" w14:textId="30735274" w:rsidTr="005321C6">
        <w:tc>
          <w:tcPr>
            <w:tcW w:w="4416" w:type="dxa"/>
          </w:tcPr>
          <w:p w14:paraId="48B18CC8"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lastRenderedPageBreak/>
              <w:t>Los Sistemas de Seguridad Operacional deben regularse de forma estricta y oportuna mediante Normas Oficiales Mexicanas de aplicación obligatoria, a fin de garantizar la seguridad de las aeronaves, su tripulación y la de los pasajeros, de conformidad con el artículo 78 Bis 1, fracción III de la Ley de Aviación Civil y 199 segundo párrafo del Reglamento de la Ley de Aviación Civil.</w:t>
            </w:r>
          </w:p>
        </w:tc>
        <w:tc>
          <w:tcPr>
            <w:tcW w:w="4416" w:type="dxa"/>
          </w:tcPr>
          <w:p w14:paraId="532EFF03" w14:textId="2D54DCD2"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The Operational Safety Systems must be regulated in a strict and timely manner through Official Mexican Standards of mandatory application, </w:t>
            </w:r>
            <w:proofErr w:type="gramStart"/>
            <w:r w:rsidRPr="00B92B0C">
              <w:rPr>
                <w:rFonts w:ascii="Verdana" w:hAnsi="Verdana"/>
                <w:color w:val="000000"/>
                <w:sz w:val="16"/>
                <w:szCs w:val="16"/>
                <w:lang w:val="en-US"/>
              </w:rPr>
              <w:t>in order to</w:t>
            </w:r>
            <w:proofErr w:type="gramEnd"/>
            <w:r w:rsidRPr="00B92B0C">
              <w:rPr>
                <w:rFonts w:ascii="Verdana" w:hAnsi="Verdana"/>
                <w:color w:val="000000"/>
                <w:sz w:val="16"/>
                <w:szCs w:val="16"/>
                <w:lang w:val="en-US"/>
              </w:rPr>
              <w:t xml:space="preserve"> guarantee the safety of the aircraft, its crew and that of the passengers, in accordance with article 78 Bis 1, section III of the </w:t>
            </w:r>
            <w:r w:rsidR="00F01E6D">
              <w:rPr>
                <w:rFonts w:ascii="Verdana" w:hAnsi="Verdana"/>
                <w:color w:val="000000"/>
                <w:sz w:val="16"/>
                <w:szCs w:val="16"/>
                <w:lang w:val="en-US"/>
              </w:rPr>
              <w:t>Law of Civil Aviation</w:t>
            </w:r>
            <w:r w:rsidRPr="00B92B0C">
              <w:rPr>
                <w:rFonts w:ascii="Verdana" w:hAnsi="Verdana"/>
                <w:color w:val="000000"/>
                <w:sz w:val="16"/>
                <w:szCs w:val="16"/>
                <w:lang w:val="en-US"/>
              </w:rPr>
              <w:t xml:space="preserve"> and 199 second paragraph of the Regulation of the </w:t>
            </w:r>
            <w:r w:rsidR="00F01E6D">
              <w:rPr>
                <w:rFonts w:ascii="Verdana" w:hAnsi="Verdana"/>
                <w:color w:val="000000"/>
                <w:sz w:val="16"/>
                <w:szCs w:val="16"/>
                <w:lang w:val="en-US"/>
              </w:rPr>
              <w:t>Law of Civil Aviation</w:t>
            </w:r>
            <w:r w:rsidRPr="00B92B0C">
              <w:rPr>
                <w:rFonts w:ascii="Verdana" w:hAnsi="Verdana"/>
                <w:color w:val="000000"/>
                <w:sz w:val="16"/>
                <w:szCs w:val="16"/>
                <w:lang w:val="en-US"/>
              </w:rPr>
              <w:t>.</w:t>
            </w:r>
          </w:p>
        </w:tc>
      </w:tr>
      <w:tr w:rsidR="00B92B0C" w:rsidRPr="00B92B0C" w14:paraId="19166EA5" w14:textId="31EC4EA5" w:rsidTr="005321C6">
        <w:tc>
          <w:tcPr>
            <w:tcW w:w="4416" w:type="dxa"/>
          </w:tcPr>
          <w:p w14:paraId="725A9BC3"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Al disponer de una NOM que establezca las especificaciones del Sistema de Gestión de la Seguridad Operacional, se beneficia a las proveedoras de servicio; toda vez que, con la identificación, análisis, evaluación y mitigación mediante la gestión de riesgos, se permite mantener un nivel aceptable de Seguridad Operacional y por consiguiente reducir la presencia de eventos, incidentes o accidentes en la operación aérea; generando así una mayor confiabilidad en los usuarios del transporte aéreo.</w:t>
            </w:r>
          </w:p>
        </w:tc>
        <w:tc>
          <w:tcPr>
            <w:tcW w:w="4416" w:type="dxa"/>
          </w:tcPr>
          <w:p w14:paraId="5191F04C" w14:textId="26FA9CB6"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By having a NOM that establishes the specifications of the Operational Safety Management System, service providers benefit; since, with the identification, analysis, evaluation and mitigation through risk management, it is possible to maintain an acceptable level of Operational Safety and consequently reduce the presence of events, incidents or accidents in air operations; </w:t>
            </w:r>
            <w:r w:rsidR="00253F4A" w:rsidRPr="00B92B0C">
              <w:rPr>
                <w:rFonts w:ascii="Verdana" w:hAnsi="Verdana"/>
                <w:color w:val="000000"/>
                <w:sz w:val="16"/>
                <w:szCs w:val="16"/>
                <w:lang w:val="en-US"/>
              </w:rPr>
              <w:t>thus,</w:t>
            </w:r>
            <w:r w:rsidRPr="00B92B0C">
              <w:rPr>
                <w:rFonts w:ascii="Verdana" w:hAnsi="Verdana"/>
                <w:color w:val="000000"/>
                <w:sz w:val="16"/>
                <w:szCs w:val="16"/>
                <w:lang w:val="en-US"/>
              </w:rPr>
              <w:t xml:space="preserve"> generating greater reliability for air transport users.</w:t>
            </w:r>
          </w:p>
        </w:tc>
      </w:tr>
      <w:tr w:rsidR="00B92B0C" w:rsidRPr="00B92B0C" w14:paraId="5AEC4393" w14:textId="1B724E26" w:rsidTr="005321C6">
        <w:tc>
          <w:tcPr>
            <w:tcW w:w="4416" w:type="dxa"/>
          </w:tcPr>
          <w:p w14:paraId="0C9F6B83" w14:textId="77777777" w:rsidR="00B92B0C" w:rsidRPr="00A7350C" w:rsidRDefault="00B92B0C" w:rsidP="00B92B0C">
            <w:pPr>
              <w:pStyle w:val="texto0"/>
              <w:spacing w:line="222" w:lineRule="exact"/>
              <w:ind w:firstLine="0"/>
              <w:rPr>
                <w:rFonts w:ascii="Verdana" w:hAnsi="Verdana"/>
                <w:sz w:val="16"/>
                <w:szCs w:val="16"/>
              </w:rPr>
            </w:pPr>
            <w:r w:rsidRPr="00A7350C">
              <w:rPr>
                <w:rFonts w:ascii="Verdana" w:hAnsi="Verdana"/>
                <w:sz w:val="16"/>
                <w:szCs w:val="16"/>
              </w:rPr>
              <w:t xml:space="preserve">En cumplimiento al procedimiento establecido en la Ley Federal sobre Metrología y Normalización, el día 15 de noviembre de 2022, se publicó en el Diario Oficial de la Federación el Proyecto de Norma Oficial Mexicana PROY-NOM-064-SCT3-2021, Que establece las especificaciones del Sistema de Gestión de la Seguridad Operacional (SMS: Safety Management </w:t>
            </w:r>
            <w:proofErr w:type="spellStart"/>
            <w:r w:rsidRPr="00A7350C">
              <w:rPr>
                <w:rFonts w:ascii="Verdana" w:hAnsi="Verdana"/>
                <w:sz w:val="16"/>
                <w:szCs w:val="16"/>
              </w:rPr>
              <w:t>System</w:t>
            </w:r>
            <w:proofErr w:type="spellEnd"/>
            <w:r w:rsidRPr="00A7350C">
              <w:rPr>
                <w:rFonts w:ascii="Verdana" w:hAnsi="Verdana"/>
                <w:sz w:val="16"/>
                <w:szCs w:val="16"/>
              </w:rPr>
              <w:t>), a efecto de que en términos de los artículos TERCERO y CUARTO TRANSITORIOS de la Ley de Infraestructura de la Calidad; 47, fracción I de la Ley Federal sobre Metrología y Normalización y 33 de su Reglamento, los interesados presentaran comentarios a dicho Proyecto en un periodo de 60 días naturales contados a partir de la fecha de su publicación en el Diario Oficial de la Federación.</w:t>
            </w:r>
          </w:p>
        </w:tc>
        <w:tc>
          <w:tcPr>
            <w:tcW w:w="4416" w:type="dxa"/>
          </w:tcPr>
          <w:p w14:paraId="0B2CD416" w14:textId="00DEBF01" w:rsidR="00B92B0C" w:rsidRPr="00B92B0C" w:rsidRDefault="00B92B0C" w:rsidP="00AA13ED">
            <w:pPr>
              <w:pStyle w:val="texto0"/>
              <w:spacing w:line="222" w:lineRule="exact"/>
              <w:ind w:firstLine="0"/>
              <w:rPr>
                <w:rFonts w:ascii="Verdana" w:hAnsi="Verdana"/>
                <w:sz w:val="16"/>
                <w:szCs w:val="16"/>
                <w:lang w:val="en-US"/>
              </w:rPr>
            </w:pPr>
            <w:r w:rsidRPr="00B92B0C">
              <w:rPr>
                <w:rFonts w:ascii="Verdana" w:hAnsi="Verdana"/>
                <w:sz w:val="16"/>
                <w:szCs w:val="16"/>
                <w:lang w:val="en-US"/>
              </w:rPr>
              <w:t xml:space="preserve">In compliance with the procedure established in the Federal Law on Metrology and Standardization, on November 15, 2022, the </w:t>
            </w:r>
            <w:r w:rsidR="00253F4A">
              <w:rPr>
                <w:rFonts w:ascii="Verdana" w:hAnsi="Verdana"/>
                <w:sz w:val="16"/>
                <w:szCs w:val="16"/>
                <w:lang w:val="en-US"/>
              </w:rPr>
              <w:t xml:space="preserve">Project of </w:t>
            </w:r>
            <w:r w:rsidR="00AA13ED">
              <w:rPr>
                <w:rFonts w:ascii="Verdana" w:hAnsi="Verdana"/>
                <w:sz w:val="16"/>
                <w:szCs w:val="16"/>
                <w:lang w:val="en-US"/>
              </w:rPr>
              <w:t xml:space="preserve">Official Mexican Standard </w:t>
            </w:r>
            <w:r w:rsidRPr="00B92B0C">
              <w:rPr>
                <w:rFonts w:ascii="Verdana" w:hAnsi="Verdana"/>
                <w:sz w:val="16"/>
                <w:szCs w:val="16"/>
                <w:lang w:val="en-US"/>
              </w:rPr>
              <w:t>PROY-NOM-064-SCT3-2021 which establishes the specifications of the Operational Safety Management System (SMS: Safety Management System)</w:t>
            </w:r>
            <w:r w:rsidR="00AA13ED">
              <w:rPr>
                <w:rFonts w:ascii="Verdana" w:hAnsi="Verdana"/>
                <w:sz w:val="16"/>
                <w:szCs w:val="16"/>
                <w:lang w:val="en-US"/>
              </w:rPr>
              <w:t xml:space="preserve"> </w:t>
            </w:r>
            <w:r w:rsidR="00AA13ED" w:rsidRPr="00B92B0C">
              <w:rPr>
                <w:rFonts w:ascii="Verdana" w:hAnsi="Verdana"/>
                <w:sz w:val="16"/>
                <w:szCs w:val="16"/>
                <w:lang w:val="en-US"/>
              </w:rPr>
              <w:t xml:space="preserve">was published in the Official </w:t>
            </w:r>
            <w:r w:rsidR="00AA13ED">
              <w:rPr>
                <w:rFonts w:ascii="Verdana" w:hAnsi="Verdana"/>
                <w:sz w:val="16"/>
                <w:szCs w:val="16"/>
                <w:lang w:val="en-US"/>
              </w:rPr>
              <w:t>Daily</w:t>
            </w:r>
            <w:r w:rsidR="00AA13ED" w:rsidRPr="00B92B0C">
              <w:rPr>
                <w:rFonts w:ascii="Verdana" w:hAnsi="Verdana"/>
                <w:sz w:val="16"/>
                <w:szCs w:val="16"/>
                <w:lang w:val="en-US"/>
              </w:rPr>
              <w:t xml:space="preserve"> of the Federation,</w:t>
            </w:r>
            <w:r w:rsidRPr="00B92B0C">
              <w:rPr>
                <w:rFonts w:ascii="Verdana" w:hAnsi="Verdana"/>
                <w:sz w:val="16"/>
                <w:szCs w:val="16"/>
                <w:lang w:val="en-US"/>
              </w:rPr>
              <w:t xml:space="preserve"> </w:t>
            </w:r>
            <w:r w:rsidR="007652ED">
              <w:rPr>
                <w:rFonts w:ascii="Verdana" w:hAnsi="Verdana"/>
                <w:sz w:val="16"/>
                <w:szCs w:val="16"/>
                <w:lang w:val="en-US"/>
              </w:rPr>
              <w:t>so</w:t>
            </w:r>
            <w:r w:rsidRPr="00B92B0C">
              <w:rPr>
                <w:rFonts w:ascii="Verdana" w:hAnsi="Verdana"/>
                <w:sz w:val="16"/>
                <w:szCs w:val="16"/>
                <w:lang w:val="en-US"/>
              </w:rPr>
              <w:t xml:space="preserve"> that in terms of the THIRD and FOURTH TRANSITIONAL articles of the </w:t>
            </w:r>
            <w:r w:rsidR="00055568">
              <w:rPr>
                <w:rFonts w:ascii="Verdana" w:hAnsi="Verdana"/>
                <w:sz w:val="16"/>
                <w:szCs w:val="16"/>
                <w:lang w:val="en-US"/>
              </w:rPr>
              <w:t>Law of Quality Infrastructure</w:t>
            </w:r>
            <w:r w:rsidRPr="00B92B0C">
              <w:rPr>
                <w:rFonts w:ascii="Verdana" w:hAnsi="Verdana"/>
                <w:sz w:val="16"/>
                <w:szCs w:val="16"/>
                <w:lang w:val="en-US"/>
              </w:rPr>
              <w:t xml:space="preserve">; 47, section I of the Federal Law on Metrology and Standardization and 33 of its Regulation, interested parties </w:t>
            </w:r>
            <w:r w:rsidR="007652ED">
              <w:rPr>
                <w:rFonts w:ascii="Verdana" w:hAnsi="Verdana"/>
                <w:sz w:val="16"/>
                <w:szCs w:val="16"/>
                <w:lang w:val="en-US"/>
              </w:rPr>
              <w:t xml:space="preserve">might </w:t>
            </w:r>
            <w:r w:rsidRPr="00B92B0C">
              <w:rPr>
                <w:rFonts w:ascii="Verdana" w:hAnsi="Verdana"/>
                <w:sz w:val="16"/>
                <w:szCs w:val="16"/>
                <w:lang w:val="en-US"/>
              </w:rPr>
              <w:t xml:space="preserve">submit comments to said Project within a period of 60 calendar days from the date of its publication in the Official </w:t>
            </w:r>
            <w:r w:rsidR="005E701B">
              <w:rPr>
                <w:rFonts w:ascii="Verdana" w:hAnsi="Verdana"/>
                <w:sz w:val="16"/>
                <w:szCs w:val="16"/>
                <w:lang w:val="en-US"/>
              </w:rPr>
              <w:t>Daily</w:t>
            </w:r>
            <w:r w:rsidRPr="00B92B0C">
              <w:rPr>
                <w:rFonts w:ascii="Verdana" w:hAnsi="Verdana"/>
                <w:sz w:val="16"/>
                <w:szCs w:val="16"/>
                <w:lang w:val="en-US"/>
              </w:rPr>
              <w:t xml:space="preserve"> of the Federation.</w:t>
            </w:r>
            <w:r w:rsidR="00AA13ED">
              <w:rPr>
                <w:rFonts w:ascii="Verdana" w:hAnsi="Verdana"/>
                <w:sz w:val="16"/>
                <w:szCs w:val="16"/>
                <w:lang w:val="en-US"/>
              </w:rPr>
              <w:t xml:space="preserve"> </w:t>
            </w:r>
          </w:p>
        </w:tc>
      </w:tr>
      <w:tr w:rsidR="00B92B0C" w:rsidRPr="00B92B0C" w14:paraId="74589A96" w14:textId="0060D720" w:rsidTr="005321C6">
        <w:tc>
          <w:tcPr>
            <w:tcW w:w="4416" w:type="dxa"/>
          </w:tcPr>
          <w:p w14:paraId="34E94714" w14:textId="77777777" w:rsidR="00B92B0C" w:rsidRPr="00A7350C" w:rsidRDefault="00B92B0C" w:rsidP="00B92B0C">
            <w:pPr>
              <w:pStyle w:val="texto0"/>
              <w:spacing w:line="222" w:lineRule="exact"/>
              <w:ind w:firstLine="0"/>
              <w:rPr>
                <w:rFonts w:ascii="Verdana" w:hAnsi="Verdana"/>
                <w:sz w:val="16"/>
                <w:szCs w:val="16"/>
              </w:rPr>
            </w:pPr>
            <w:r w:rsidRPr="00A7350C">
              <w:rPr>
                <w:rFonts w:ascii="Verdana" w:hAnsi="Verdana"/>
                <w:sz w:val="16"/>
                <w:szCs w:val="16"/>
              </w:rPr>
              <w:t>Una vez concluido el mencionado plazo de consulta, en cumplimento de los artículos TERCERO y CUARTO TRANSITORIOS de la Ley de Infraestructura de la Calidad; 47, fracciones II y III de la Ley Federal sobre Metrología y Normalización y 33 de su Reglamento, dichos comentarios se presentaron, discutieron y se respondieron por el Comité Consultivo Nacional de Normalización de Transporte Aéreo, publicándose dicha respuesta en el Diario Oficial de la Federación el día 17 de enero de 2024.</w:t>
            </w:r>
          </w:p>
        </w:tc>
        <w:tc>
          <w:tcPr>
            <w:tcW w:w="4416" w:type="dxa"/>
          </w:tcPr>
          <w:p w14:paraId="1E29A39E" w14:textId="57AA0C1F" w:rsidR="00B92B0C" w:rsidRPr="00B92B0C" w:rsidRDefault="00B92B0C" w:rsidP="00B92B0C">
            <w:pPr>
              <w:pStyle w:val="texto0"/>
              <w:spacing w:line="222" w:lineRule="exact"/>
              <w:ind w:firstLine="0"/>
              <w:rPr>
                <w:rFonts w:ascii="Verdana" w:hAnsi="Verdana"/>
                <w:sz w:val="16"/>
                <w:szCs w:val="16"/>
                <w:lang w:val="en-US"/>
              </w:rPr>
            </w:pPr>
            <w:r w:rsidRPr="00B92B0C">
              <w:rPr>
                <w:rFonts w:ascii="Verdana" w:hAnsi="Verdana"/>
                <w:sz w:val="16"/>
                <w:szCs w:val="16"/>
                <w:lang w:val="en-US"/>
              </w:rPr>
              <w:t xml:space="preserve">Once the aforementioned consultation period has concluded, in compliance with the THIRD and FOURTH TRANSITIONAL articles of the </w:t>
            </w:r>
            <w:r w:rsidR="00055568">
              <w:rPr>
                <w:rFonts w:ascii="Verdana" w:hAnsi="Verdana"/>
                <w:sz w:val="16"/>
                <w:szCs w:val="16"/>
                <w:lang w:val="en-US"/>
              </w:rPr>
              <w:t>Law of Quality Infrastructure</w:t>
            </w:r>
            <w:r w:rsidRPr="00B92B0C">
              <w:rPr>
                <w:rFonts w:ascii="Verdana" w:hAnsi="Verdana"/>
                <w:sz w:val="16"/>
                <w:szCs w:val="16"/>
                <w:lang w:val="en-US"/>
              </w:rPr>
              <w:t xml:space="preserve">; 47, sections II and III of the Federal Law on Metrology and Standardization and 33 of its Regulation, said comments were presented, discussed and responded to by the National </w:t>
            </w:r>
            <w:r w:rsidR="005E701B">
              <w:rPr>
                <w:rFonts w:ascii="Verdana" w:hAnsi="Verdana"/>
                <w:sz w:val="16"/>
                <w:szCs w:val="16"/>
                <w:lang w:val="en-US"/>
              </w:rPr>
              <w:t>Consultative Committee</w:t>
            </w:r>
            <w:r w:rsidRPr="00B92B0C">
              <w:rPr>
                <w:rFonts w:ascii="Verdana" w:hAnsi="Verdana"/>
                <w:sz w:val="16"/>
                <w:szCs w:val="16"/>
                <w:lang w:val="en-US"/>
              </w:rPr>
              <w:t xml:space="preserve"> for Air Transport Standardization, publishing said response in the Official </w:t>
            </w:r>
            <w:r w:rsidR="005E701B">
              <w:rPr>
                <w:rFonts w:ascii="Verdana" w:hAnsi="Verdana"/>
                <w:sz w:val="16"/>
                <w:szCs w:val="16"/>
                <w:lang w:val="en-US"/>
              </w:rPr>
              <w:t>Daily</w:t>
            </w:r>
            <w:r w:rsidRPr="00B92B0C">
              <w:rPr>
                <w:rFonts w:ascii="Verdana" w:hAnsi="Verdana"/>
                <w:sz w:val="16"/>
                <w:szCs w:val="16"/>
                <w:lang w:val="en-US"/>
              </w:rPr>
              <w:t xml:space="preserve"> of the Federation on January 17, 2024.</w:t>
            </w:r>
          </w:p>
        </w:tc>
      </w:tr>
      <w:tr w:rsidR="00B92B0C" w:rsidRPr="00B92B0C" w14:paraId="62CBCD08" w14:textId="4DD33F07" w:rsidTr="005321C6">
        <w:tc>
          <w:tcPr>
            <w:tcW w:w="4416" w:type="dxa"/>
          </w:tcPr>
          <w:p w14:paraId="062F61E9" w14:textId="77777777" w:rsidR="00B92B0C" w:rsidRPr="00A7350C" w:rsidRDefault="00B92B0C" w:rsidP="00B92B0C">
            <w:pPr>
              <w:pStyle w:val="texto0"/>
              <w:spacing w:line="222" w:lineRule="exact"/>
              <w:ind w:firstLine="0"/>
              <w:rPr>
                <w:rFonts w:ascii="Verdana" w:hAnsi="Verdana"/>
                <w:sz w:val="16"/>
                <w:szCs w:val="16"/>
              </w:rPr>
            </w:pPr>
            <w:r w:rsidRPr="00A7350C">
              <w:rPr>
                <w:rFonts w:ascii="Verdana" w:hAnsi="Verdana"/>
                <w:sz w:val="16"/>
                <w:szCs w:val="16"/>
              </w:rPr>
              <w:t xml:space="preserve">El Comité Consultivo Nacional de Normalización de Transporte Aéreo, de conformidad con el artículo 28, fracción II, inciso d) del Reglamento de la Ley </w:t>
            </w:r>
            <w:r w:rsidRPr="00A7350C">
              <w:rPr>
                <w:rFonts w:ascii="Verdana" w:hAnsi="Verdana"/>
                <w:sz w:val="16"/>
                <w:szCs w:val="16"/>
              </w:rPr>
              <w:lastRenderedPageBreak/>
              <w:t>Federal sobre Metrología y Normalización, el cual establece que la clave de la norma debe hacer referencia al año en el que ésta se aprueba por el Comité Consultivo Nacional de Normalización de Transporte Aéreo, tuvo a bien aprobar la actualización de la clave o código de la Norma Oficial Mexicana que nos ocupa, en los términos siguientes: NOM-064-SCT3-2023.</w:t>
            </w:r>
          </w:p>
        </w:tc>
        <w:tc>
          <w:tcPr>
            <w:tcW w:w="4416" w:type="dxa"/>
          </w:tcPr>
          <w:p w14:paraId="3C25D6DF" w14:textId="7580CE74" w:rsidR="00B92B0C" w:rsidRPr="00B92B0C" w:rsidRDefault="00B92B0C" w:rsidP="00B92B0C">
            <w:pPr>
              <w:pStyle w:val="texto0"/>
              <w:spacing w:line="222" w:lineRule="exact"/>
              <w:ind w:firstLine="0"/>
              <w:rPr>
                <w:rFonts w:ascii="Verdana" w:hAnsi="Verdana"/>
                <w:sz w:val="16"/>
                <w:szCs w:val="16"/>
                <w:lang w:val="en-US"/>
              </w:rPr>
            </w:pPr>
            <w:r w:rsidRPr="00B92B0C">
              <w:rPr>
                <w:rFonts w:ascii="Verdana" w:hAnsi="Verdana"/>
                <w:sz w:val="16"/>
                <w:szCs w:val="16"/>
                <w:lang w:val="en-US"/>
              </w:rPr>
              <w:lastRenderedPageBreak/>
              <w:t xml:space="preserve">The National </w:t>
            </w:r>
            <w:r w:rsidR="005E701B">
              <w:rPr>
                <w:rFonts w:ascii="Verdana" w:hAnsi="Verdana"/>
                <w:sz w:val="16"/>
                <w:szCs w:val="16"/>
                <w:lang w:val="en-US"/>
              </w:rPr>
              <w:t>Consultative Committee</w:t>
            </w:r>
            <w:r w:rsidRPr="00B92B0C">
              <w:rPr>
                <w:rFonts w:ascii="Verdana" w:hAnsi="Verdana"/>
                <w:sz w:val="16"/>
                <w:szCs w:val="16"/>
                <w:lang w:val="en-US"/>
              </w:rPr>
              <w:t xml:space="preserve"> for Air Transport Standardization, in accordance with article 28, section II, subsection d) of the Regulation of the </w:t>
            </w:r>
            <w:r w:rsidRPr="00B92B0C">
              <w:rPr>
                <w:rFonts w:ascii="Verdana" w:hAnsi="Verdana"/>
                <w:sz w:val="16"/>
                <w:szCs w:val="16"/>
                <w:lang w:val="en-US"/>
              </w:rPr>
              <w:lastRenderedPageBreak/>
              <w:t xml:space="preserve">Federal Law on Metrology and Standardization, which establishes that the code of the standard must refer to the year in which that this is approved by the National </w:t>
            </w:r>
            <w:r w:rsidR="005E701B">
              <w:rPr>
                <w:rFonts w:ascii="Verdana" w:hAnsi="Verdana"/>
                <w:sz w:val="16"/>
                <w:szCs w:val="16"/>
                <w:lang w:val="en-US"/>
              </w:rPr>
              <w:t>Consultative Committee</w:t>
            </w:r>
            <w:r w:rsidRPr="00B92B0C">
              <w:rPr>
                <w:rFonts w:ascii="Verdana" w:hAnsi="Verdana"/>
                <w:sz w:val="16"/>
                <w:szCs w:val="16"/>
                <w:lang w:val="en-US"/>
              </w:rPr>
              <w:t xml:space="preserve"> for Standardization of Air Transport, was pleased to approve the update of the key or code of the Official Mexican Standard </w:t>
            </w:r>
            <w:r w:rsidR="001F0DF6">
              <w:rPr>
                <w:rFonts w:ascii="Verdana" w:hAnsi="Verdana"/>
                <w:sz w:val="16"/>
                <w:szCs w:val="16"/>
                <w:lang w:val="en-US"/>
              </w:rPr>
              <w:t>in question</w:t>
            </w:r>
            <w:r w:rsidRPr="00B92B0C">
              <w:rPr>
                <w:rFonts w:ascii="Verdana" w:hAnsi="Verdana"/>
                <w:sz w:val="16"/>
                <w:szCs w:val="16"/>
                <w:lang w:val="en-US"/>
              </w:rPr>
              <w:t>, in the following terms: NOM-064-SCT3-2023.</w:t>
            </w:r>
          </w:p>
        </w:tc>
      </w:tr>
      <w:tr w:rsidR="00B92B0C" w:rsidRPr="00B92B0C" w14:paraId="0414B7C6" w14:textId="6DAD1F02" w:rsidTr="005321C6">
        <w:tc>
          <w:tcPr>
            <w:tcW w:w="4416" w:type="dxa"/>
          </w:tcPr>
          <w:p w14:paraId="3F859E3F" w14:textId="77777777" w:rsidR="00B92B0C" w:rsidRPr="00A7350C" w:rsidRDefault="00B92B0C" w:rsidP="00B92B0C">
            <w:pPr>
              <w:pStyle w:val="texto0"/>
              <w:spacing w:line="222" w:lineRule="exact"/>
              <w:ind w:firstLine="0"/>
              <w:rPr>
                <w:rFonts w:ascii="Verdana" w:hAnsi="Verdana"/>
                <w:sz w:val="16"/>
                <w:szCs w:val="16"/>
              </w:rPr>
            </w:pPr>
            <w:r w:rsidRPr="00A7350C">
              <w:rPr>
                <w:rFonts w:ascii="Verdana" w:hAnsi="Verdana"/>
                <w:sz w:val="16"/>
                <w:szCs w:val="16"/>
              </w:rPr>
              <w:lastRenderedPageBreak/>
              <w:t xml:space="preserve">En tal virtud y por lo establecido en los artículos TERCERO y CUARTO TRANSITORIOS de la Ley de Infraestructura de la Calidad y 47, fracción IV de la Ley Federal sobre Metrología y Normalización, he tenido a bien expedir la presente: Norma Oficial Mexicana NOM-064-SCT3-2023, Que establece las especificaciones del Sistema de Gestión de la Seguridad Operacional (SMS: Safety Management </w:t>
            </w:r>
            <w:proofErr w:type="spellStart"/>
            <w:r w:rsidRPr="00A7350C">
              <w:rPr>
                <w:rFonts w:ascii="Verdana" w:hAnsi="Verdana"/>
                <w:sz w:val="16"/>
                <w:szCs w:val="16"/>
              </w:rPr>
              <w:t>System</w:t>
            </w:r>
            <w:proofErr w:type="spellEnd"/>
            <w:r w:rsidRPr="00A7350C">
              <w:rPr>
                <w:rFonts w:ascii="Verdana" w:hAnsi="Verdana"/>
                <w:sz w:val="16"/>
                <w:szCs w:val="16"/>
              </w:rPr>
              <w:t>)</w:t>
            </w:r>
          </w:p>
        </w:tc>
        <w:tc>
          <w:tcPr>
            <w:tcW w:w="4416" w:type="dxa"/>
          </w:tcPr>
          <w:p w14:paraId="258B9420" w14:textId="48218358" w:rsidR="00B92B0C" w:rsidRPr="00B92B0C" w:rsidRDefault="001F0DF6" w:rsidP="00B92B0C">
            <w:pPr>
              <w:pStyle w:val="texto0"/>
              <w:spacing w:line="222" w:lineRule="exact"/>
              <w:ind w:firstLine="0"/>
              <w:rPr>
                <w:rFonts w:ascii="Verdana" w:hAnsi="Verdana"/>
                <w:sz w:val="16"/>
                <w:szCs w:val="16"/>
                <w:lang w:val="en-US"/>
              </w:rPr>
            </w:pPr>
            <w:r>
              <w:rPr>
                <w:rFonts w:ascii="Verdana" w:hAnsi="Verdana"/>
                <w:sz w:val="16"/>
                <w:szCs w:val="16"/>
                <w:lang w:val="en-US"/>
              </w:rPr>
              <w:t>For that reason</w:t>
            </w:r>
            <w:r w:rsidR="00B92B0C" w:rsidRPr="00B92B0C">
              <w:rPr>
                <w:rFonts w:ascii="Verdana" w:hAnsi="Verdana"/>
                <w:sz w:val="16"/>
                <w:szCs w:val="16"/>
                <w:lang w:val="en-US"/>
              </w:rPr>
              <w:t xml:space="preserve"> and as established in the THIRD and FOURTH TRANSITIONAL articles of the </w:t>
            </w:r>
            <w:r w:rsidR="00055568">
              <w:rPr>
                <w:rFonts w:ascii="Verdana" w:hAnsi="Verdana"/>
                <w:sz w:val="16"/>
                <w:szCs w:val="16"/>
                <w:lang w:val="en-US"/>
              </w:rPr>
              <w:t>Law of Quality Infrastructure</w:t>
            </w:r>
            <w:r w:rsidR="00B92B0C" w:rsidRPr="00B92B0C">
              <w:rPr>
                <w:rFonts w:ascii="Verdana" w:hAnsi="Verdana"/>
                <w:sz w:val="16"/>
                <w:szCs w:val="16"/>
                <w:lang w:val="en-US"/>
              </w:rPr>
              <w:t xml:space="preserve"> and 47, section IV of the Federal Law on Metrology and Standardization, I have seen fit to issue this: Official Mexican Standard NOM-064-SCT3-2023, Which establishes the specifications of the Operational Safety Management System (SMS: Safety Management System)</w:t>
            </w:r>
          </w:p>
        </w:tc>
      </w:tr>
      <w:tr w:rsidR="00B92B0C" w:rsidRPr="00B92B0C" w14:paraId="4B2D82A3" w14:textId="0A7AF0A6" w:rsidTr="005321C6">
        <w:tc>
          <w:tcPr>
            <w:tcW w:w="4416" w:type="dxa"/>
          </w:tcPr>
          <w:p w14:paraId="29DAD516" w14:textId="77777777" w:rsidR="00B92B0C" w:rsidRPr="00A7350C" w:rsidRDefault="00B92B0C" w:rsidP="00B92B0C">
            <w:pPr>
              <w:pStyle w:val="texto0"/>
              <w:spacing w:line="222" w:lineRule="exact"/>
              <w:ind w:firstLine="0"/>
              <w:rPr>
                <w:rFonts w:ascii="Verdana" w:hAnsi="Verdana"/>
                <w:b/>
                <w:color w:val="000000"/>
                <w:sz w:val="16"/>
                <w:szCs w:val="16"/>
              </w:rPr>
            </w:pPr>
            <w:r w:rsidRPr="00A7350C">
              <w:rPr>
                <w:rFonts w:ascii="Verdana" w:hAnsi="Verdana"/>
                <w:b/>
                <w:color w:val="000000"/>
                <w:sz w:val="16"/>
                <w:szCs w:val="16"/>
              </w:rPr>
              <w:t>En la elaboración de la presente Norma Oficial Mexicana participaron:</w:t>
            </w:r>
          </w:p>
        </w:tc>
        <w:tc>
          <w:tcPr>
            <w:tcW w:w="4416" w:type="dxa"/>
          </w:tcPr>
          <w:p w14:paraId="296EBE9D" w14:textId="1CB86BF0" w:rsidR="00B92B0C" w:rsidRPr="00B92B0C" w:rsidRDefault="00B92B0C" w:rsidP="00B92B0C">
            <w:pPr>
              <w:pStyle w:val="texto0"/>
              <w:spacing w:line="222" w:lineRule="exact"/>
              <w:ind w:firstLine="0"/>
              <w:rPr>
                <w:rFonts w:ascii="Verdana" w:hAnsi="Verdana"/>
                <w:b/>
                <w:color w:val="000000"/>
                <w:sz w:val="16"/>
                <w:szCs w:val="16"/>
                <w:lang w:val="en-US"/>
              </w:rPr>
            </w:pPr>
            <w:r w:rsidRPr="00B92B0C">
              <w:rPr>
                <w:rFonts w:ascii="Verdana" w:hAnsi="Verdana"/>
                <w:b/>
                <w:color w:val="000000"/>
                <w:sz w:val="16"/>
                <w:szCs w:val="16"/>
                <w:lang w:val="en-US"/>
              </w:rPr>
              <w:t>The following participated in the preparation of this Official Mexican Standard:</w:t>
            </w:r>
          </w:p>
        </w:tc>
      </w:tr>
      <w:tr w:rsidR="00B92B0C" w:rsidRPr="00B92B0C" w14:paraId="1BA2813D" w14:textId="27CA2EBC" w:rsidTr="005321C6">
        <w:tc>
          <w:tcPr>
            <w:tcW w:w="4416" w:type="dxa"/>
          </w:tcPr>
          <w:p w14:paraId="2BF9724B"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La Secretaría de Infraestructura, Comunicaciones y Transportes.</w:t>
            </w:r>
          </w:p>
        </w:tc>
        <w:tc>
          <w:tcPr>
            <w:tcW w:w="4416" w:type="dxa"/>
          </w:tcPr>
          <w:p w14:paraId="126FA7AF" w14:textId="59E0467D"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The </w:t>
            </w:r>
            <w:r w:rsidR="005E701B">
              <w:rPr>
                <w:rFonts w:ascii="Verdana" w:hAnsi="Verdana"/>
                <w:color w:val="000000"/>
                <w:sz w:val="16"/>
                <w:szCs w:val="16"/>
                <w:lang w:val="en-US"/>
              </w:rPr>
              <w:t>Secretary</w:t>
            </w:r>
            <w:r w:rsidRPr="00B92B0C">
              <w:rPr>
                <w:rFonts w:ascii="Verdana" w:hAnsi="Verdana"/>
                <w:color w:val="000000"/>
                <w:sz w:val="16"/>
                <w:szCs w:val="16"/>
                <w:lang w:val="en-US"/>
              </w:rPr>
              <w:t xml:space="preserve"> of Infrastructure, Communications and Transportation.</w:t>
            </w:r>
          </w:p>
        </w:tc>
      </w:tr>
      <w:tr w:rsidR="00B92B0C" w:rsidRPr="00B92B0C" w14:paraId="1BAFF8EE" w14:textId="2DCEB8EE" w:rsidTr="005321C6">
        <w:tc>
          <w:tcPr>
            <w:tcW w:w="4416" w:type="dxa"/>
          </w:tcPr>
          <w:p w14:paraId="4444BA68"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La Agencia Federal de Aviación Civil.</w:t>
            </w:r>
          </w:p>
        </w:tc>
        <w:tc>
          <w:tcPr>
            <w:tcW w:w="4416" w:type="dxa"/>
          </w:tcPr>
          <w:p w14:paraId="6E995089" w14:textId="4008B757"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The Federal Civil Aviation Agency.</w:t>
            </w:r>
          </w:p>
        </w:tc>
      </w:tr>
      <w:tr w:rsidR="00B92B0C" w:rsidRPr="00A7350C" w14:paraId="5CF13A65" w14:textId="78F4E123" w:rsidTr="005321C6">
        <w:tc>
          <w:tcPr>
            <w:tcW w:w="4416" w:type="dxa"/>
          </w:tcPr>
          <w:p w14:paraId="48ED916F"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 Personal, S.A. de C.V.</w:t>
            </w:r>
          </w:p>
        </w:tc>
        <w:tc>
          <w:tcPr>
            <w:tcW w:w="4416" w:type="dxa"/>
          </w:tcPr>
          <w:p w14:paraId="656DF984" w14:textId="296E6424"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 Personal, SA de CV</w:t>
            </w:r>
          </w:p>
        </w:tc>
      </w:tr>
      <w:tr w:rsidR="00B92B0C" w:rsidRPr="00A7350C" w14:paraId="762B03B3" w14:textId="69902297" w:rsidTr="005321C6">
        <w:tc>
          <w:tcPr>
            <w:tcW w:w="4416" w:type="dxa"/>
          </w:tcPr>
          <w:p w14:paraId="2D5A2430"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 Transporte de Carga Unión, S.A. de C.V.</w:t>
            </w:r>
          </w:p>
        </w:tc>
        <w:tc>
          <w:tcPr>
            <w:tcW w:w="4416" w:type="dxa"/>
          </w:tcPr>
          <w:p w14:paraId="598BEB06" w14:textId="0B048343"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 Transporte de Cargo Unión, SA de CV</w:t>
            </w:r>
          </w:p>
        </w:tc>
      </w:tr>
      <w:tr w:rsidR="00B92B0C" w:rsidRPr="00A7350C" w14:paraId="27884F02" w14:textId="519ECF80" w:rsidTr="005321C6">
        <w:tc>
          <w:tcPr>
            <w:tcW w:w="4416" w:type="dxa"/>
          </w:tcPr>
          <w:p w14:paraId="6B39E80E" w14:textId="77777777" w:rsidR="00B92B0C" w:rsidRPr="00A7350C" w:rsidRDefault="00B92B0C" w:rsidP="00B92B0C">
            <w:pPr>
              <w:pStyle w:val="texto0"/>
              <w:spacing w:line="222" w:lineRule="exact"/>
              <w:ind w:firstLine="0"/>
              <w:rPr>
                <w:rFonts w:ascii="Verdana" w:hAnsi="Verdana"/>
                <w:color w:val="000000"/>
                <w:sz w:val="16"/>
                <w:szCs w:val="16"/>
              </w:rPr>
            </w:pPr>
            <w:proofErr w:type="spellStart"/>
            <w:r w:rsidRPr="00A7350C">
              <w:rPr>
                <w:rFonts w:ascii="Verdana" w:hAnsi="Verdana"/>
                <w:color w:val="000000"/>
                <w:sz w:val="16"/>
                <w:szCs w:val="16"/>
              </w:rPr>
              <w:t>Aeroenlaces</w:t>
            </w:r>
            <w:proofErr w:type="spellEnd"/>
            <w:r w:rsidRPr="00A7350C">
              <w:rPr>
                <w:rFonts w:ascii="Verdana" w:hAnsi="Verdana"/>
                <w:color w:val="000000"/>
                <w:sz w:val="16"/>
                <w:szCs w:val="16"/>
              </w:rPr>
              <w:t xml:space="preserve"> Nacionales, S.A. de C.V.</w:t>
            </w:r>
          </w:p>
        </w:tc>
        <w:tc>
          <w:tcPr>
            <w:tcW w:w="4416" w:type="dxa"/>
          </w:tcPr>
          <w:p w14:paraId="548B45FA" w14:textId="472C4E12" w:rsidR="00B92B0C" w:rsidRPr="005321C6" w:rsidRDefault="00B92B0C" w:rsidP="00B92B0C">
            <w:pPr>
              <w:pStyle w:val="texto0"/>
              <w:spacing w:line="222" w:lineRule="exact"/>
              <w:ind w:firstLine="0"/>
              <w:rPr>
                <w:rFonts w:ascii="Verdana" w:hAnsi="Verdana"/>
                <w:color w:val="000000"/>
                <w:sz w:val="16"/>
                <w:szCs w:val="16"/>
              </w:rPr>
            </w:pPr>
            <w:proofErr w:type="spellStart"/>
            <w:r w:rsidRPr="00A7350C">
              <w:rPr>
                <w:rFonts w:ascii="Verdana" w:hAnsi="Verdana"/>
                <w:color w:val="000000"/>
                <w:sz w:val="16"/>
                <w:szCs w:val="16"/>
              </w:rPr>
              <w:t>Aeroenlaces</w:t>
            </w:r>
            <w:proofErr w:type="spellEnd"/>
            <w:r w:rsidRPr="00A7350C">
              <w:rPr>
                <w:rFonts w:ascii="Verdana" w:hAnsi="Verdana"/>
                <w:color w:val="000000"/>
                <w:sz w:val="16"/>
                <w:szCs w:val="16"/>
              </w:rPr>
              <w:t xml:space="preserve"> Nacionales, SA de CV</w:t>
            </w:r>
          </w:p>
        </w:tc>
      </w:tr>
      <w:tr w:rsidR="00B92B0C" w:rsidRPr="00B92B0C" w14:paraId="7CD88485" w14:textId="144AD92C" w:rsidTr="005321C6">
        <w:tc>
          <w:tcPr>
            <w:tcW w:w="4416" w:type="dxa"/>
          </w:tcPr>
          <w:p w14:paraId="334BC530"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Aerolíneas Ejecutivas S.A. de C.V.</w:t>
            </w:r>
          </w:p>
        </w:tc>
        <w:tc>
          <w:tcPr>
            <w:tcW w:w="4416" w:type="dxa"/>
          </w:tcPr>
          <w:p w14:paraId="167A17FF" w14:textId="09BBF33E"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Executive Airlines SA de CV</w:t>
            </w:r>
          </w:p>
        </w:tc>
      </w:tr>
      <w:tr w:rsidR="00B92B0C" w:rsidRPr="00A7350C" w14:paraId="360F8C5B" w14:textId="047EA6FF" w:rsidTr="005321C6">
        <w:tc>
          <w:tcPr>
            <w:tcW w:w="4416" w:type="dxa"/>
          </w:tcPr>
          <w:p w14:paraId="1960EA77"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Aeropuerto Internacional Felipe Ángeles, S.A. de C.V.</w:t>
            </w:r>
          </w:p>
        </w:tc>
        <w:tc>
          <w:tcPr>
            <w:tcW w:w="4416" w:type="dxa"/>
          </w:tcPr>
          <w:p w14:paraId="09D9386A" w14:textId="0A6F37D1"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 xml:space="preserve">Felipe Ángeles International </w:t>
            </w:r>
            <w:proofErr w:type="spellStart"/>
            <w:r w:rsidRPr="00A7350C">
              <w:rPr>
                <w:rFonts w:ascii="Verdana" w:hAnsi="Verdana"/>
                <w:color w:val="000000"/>
                <w:sz w:val="16"/>
                <w:szCs w:val="16"/>
              </w:rPr>
              <w:t>Airport</w:t>
            </w:r>
            <w:proofErr w:type="spellEnd"/>
            <w:r w:rsidRPr="00A7350C">
              <w:rPr>
                <w:rFonts w:ascii="Verdana" w:hAnsi="Verdana"/>
                <w:color w:val="000000"/>
                <w:sz w:val="16"/>
                <w:szCs w:val="16"/>
              </w:rPr>
              <w:t>, SA de CV</w:t>
            </w:r>
          </w:p>
        </w:tc>
      </w:tr>
      <w:tr w:rsidR="00B92B0C" w:rsidRPr="00A7350C" w14:paraId="41882F95" w14:textId="645A3D0D" w:rsidTr="005321C6">
        <w:tc>
          <w:tcPr>
            <w:tcW w:w="4416" w:type="dxa"/>
          </w:tcPr>
          <w:p w14:paraId="0D885095"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Aerotransportes Mas de Carga S.A de C.V.</w:t>
            </w:r>
          </w:p>
        </w:tc>
        <w:tc>
          <w:tcPr>
            <w:tcW w:w="4416" w:type="dxa"/>
          </w:tcPr>
          <w:p w14:paraId="74E506B8" w14:textId="67BCF96E"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Aerotransportes Mas de Carga SA de CV</w:t>
            </w:r>
          </w:p>
        </w:tc>
      </w:tr>
      <w:tr w:rsidR="00B92B0C" w:rsidRPr="00A7350C" w14:paraId="3EC5E196" w14:textId="177525B8" w:rsidTr="005321C6">
        <w:tc>
          <w:tcPr>
            <w:tcW w:w="4416" w:type="dxa"/>
          </w:tcPr>
          <w:p w14:paraId="20963D99"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Aerovías de México, S.A. de C.V.</w:t>
            </w:r>
          </w:p>
        </w:tc>
        <w:tc>
          <w:tcPr>
            <w:tcW w:w="4416" w:type="dxa"/>
          </w:tcPr>
          <w:p w14:paraId="0434CAA8" w14:textId="57B9ED1E"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Aerovías de México, SA de CV</w:t>
            </w:r>
          </w:p>
        </w:tc>
      </w:tr>
      <w:tr w:rsidR="00B92B0C" w:rsidRPr="00A7350C" w14:paraId="73DC2751" w14:textId="5DEBB497" w:rsidTr="005321C6">
        <w:tc>
          <w:tcPr>
            <w:tcW w:w="4416" w:type="dxa"/>
          </w:tcPr>
          <w:p w14:paraId="486C0A83"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 xml:space="preserve">Airbus </w:t>
            </w:r>
            <w:proofErr w:type="spellStart"/>
            <w:r w:rsidRPr="00A7350C">
              <w:rPr>
                <w:rFonts w:ascii="Verdana" w:hAnsi="Verdana"/>
                <w:color w:val="000000"/>
                <w:sz w:val="16"/>
                <w:szCs w:val="16"/>
              </w:rPr>
              <w:t>Helicopters</w:t>
            </w:r>
            <w:proofErr w:type="spellEnd"/>
            <w:r w:rsidRPr="00A7350C">
              <w:rPr>
                <w:rFonts w:ascii="Verdana" w:hAnsi="Verdana"/>
                <w:color w:val="000000"/>
                <w:sz w:val="16"/>
                <w:szCs w:val="16"/>
              </w:rPr>
              <w:t xml:space="preserve"> México, S.A. de C.V.</w:t>
            </w:r>
          </w:p>
        </w:tc>
        <w:tc>
          <w:tcPr>
            <w:tcW w:w="4416" w:type="dxa"/>
          </w:tcPr>
          <w:p w14:paraId="367BE3B7" w14:textId="12CA70EB" w:rsidR="00B92B0C" w:rsidRPr="005321C6"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 xml:space="preserve">Airbus </w:t>
            </w:r>
            <w:proofErr w:type="spellStart"/>
            <w:r w:rsidRPr="00A7350C">
              <w:rPr>
                <w:rFonts w:ascii="Verdana" w:hAnsi="Verdana"/>
                <w:color w:val="000000"/>
                <w:sz w:val="16"/>
                <w:szCs w:val="16"/>
              </w:rPr>
              <w:t>Helicopters</w:t>
            </w:r>
            <w:proofErr w:type="spellEnd"/>
            <w:r w:rsidRPr="00A7350C">
              <w:rPr>
                <w:rFonts w:ascii="Verdana" w:hAnsi="Verdana"/>
                <w:color w:val="000000"/>
                <w:sz w:val="16"/>
                <w:szCs w:val="16"/>
              </w:rPr>
              <w:t xml:space="preserve"> México, SA de CV</w:t>
            </w:r>
          </w:p>
        </w:tc>
      </w:tr>
      <w:tr w:rsidR="00B92B0C" w:rsidRPr="00B92B0C" w14:paraId="46C277F5" w14:textId="6E42A2A9" w:rsidTr="005321C6">
        <w:tc>
          <w:tcPr>
            <w:tcW w:w="4416" w:type="dxa"/>
          </w:tcPr>
          <w:p w14:paraId="5FDD458F"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AM Formación Interna S.A. de C.V.</w:t>
            </w:r>
          </w:p>
        </w:tc>
        <w:tc>
          <w:tcPr>
            <w:tcW w:w="4416" w:type="dxa"/>
          </w:tcPr>
          <w:p w14:paraId="0D6719BF" w14:textId="7B5A92C0"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AM Internal Training SA de CV</w:t>
            </w:r>
          </w:p>
        </w:tc>
      </w:tr>
      <w:tr w:rsidR="00B92B0C" w:rsidRPr="00B92B0C" w14:paraId="431B77FE" w14:textId="687975A2" w:rsidTr="005321C6">
        <w:tc>
          <w:tcPr>
            <w:tcW w:w="4416" w:type="dxa"/>
          </w:tcPr>
          <w:p w14:paraId="2D80D942"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Asociación de Ingenieros en Aeronáutica, A.C.</w:t>
            </w:r>
          </w:p>
        </w:tc>
        <w:tc>
          <w:tcPr>
            <w:tcW w:w="4416" w:type="dxa"/>
          </w:tcPr>
          <w:p w14:paraId="16A2C73C" w14:textId="5CBCD678" w:rsidR="00B92B0C" w:rsidRPr="00B92B0C" w:rsidRDefault="00B92B0C" w:rsidP="00B92B0C">
            <w:pPr>
              <w:pStyle w:val="texto0"/>
              <w:spacing w:line="222" w:lineRule="exact"/>
              <w:ind w:firstLine="0"/>
              <w:rPr>
                <w:rFonts w:ascii="Verdana" w:hAnsi="Verdana"/>
                <w:color w:val="000000"/>
                <w:sz w:val="16"/>
                <w:szCs w:val="16"/>
                <w:lang w:val="en-US"/>
              </w:rPr>
            </w:pPr>
            <w:r w:rsidRPr="00B92B0C">
              <w:rPr>
                <w:rFonts w:ascii="Verdana" w:hAnsi="Verdana"/>
                <w:color w:val="000000"/>
                <w:sz w:val="16"/>
                <w:szCs w:val="16"/>
                <w:lang w:val="en-US"/>
              </w:rPr>
              <w:t>Association of Aeronautical Engineers, AC</w:t>
            </w:r>
          </w:p>
        </w:tc>
      </w:tr>
      <w:tr w:rsidR="00B92B0C" w:rsidRPr="00B92B0C" w14:paraId="4A560B1D" w14:textId="5AE8A1CB" w:rsidTr="005321C6">
        <w:tc>
          <w:tcPr>
            <w:tcW w:w="4416" w:type="dxa"/>
          </w:tcPr>
          <w:p w14:paraId="0FD71BE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Asociación Mexicana de Instituciones Aeronáuticas y Aeroespaciales, A.C.</w:t>
            </w:r>
          </w:p>
        </w:tc>
        <w:tc>
          <w:tcPr>
            <w:tcW w:w="4416" w:type="dxa"/>
          </w:tcPr>
          <w:p w14:paraId="2993C2D0" w14:textId="537CAA36" w:rsidR="00B92B0C" w:rsidRPr="00B92B0C" w:rsidRDefault="00B92B0C" w:rsidP="00B92B0C">
            <w:pPr>
              <w:pStyle w:val="texto0"/>
              <w:spacing w:line="224" w:lineRule="exact"/>
              <w:ind w:firstLine="0"/>
              <w:rPr>
                <w:rFonts w:ascii="Verdana" w:hAnsi="Verdana"/>
                <w:color w:val="000000"/>
                <w:sz w:val="16"/>
                <w:szCs w:val="16"/>
                <w:lang w:val="en-US"/>
              </w:rPr>
            </w:pPr>
            <w:r w:rsidRPr="00B92B0C">
              <w:rPr>
                <w:rFonts w:ascii="Verdana" w:hAnsi="Verdana"/>
                <w:color w:val="000000"/>
                <w:sz w:val="16"/>
                <w:szCs w:val="16"/>
                <w:lang w:val="en-US"/>
              </w:rPr>
              <w:t>Mexican Association of Aeronautical and Aerospace Institutions, AC</w:t>
            </w:r>
          </w:p>
        </w:tc>
      </w:tr>
      <w:tr w:rsidR="00B92B0C" w:rsidRPr="00B92B0C" w14:paraId="179C143B" w14:textId="099C2924" w:rsidTr="005321C6">
        <w:tc>
          <w:tcPr>
            <w:tcW w:w="4416" w:type="dxa"/>
          </w:tcPr>
          <w:p w14:paraId="61F5391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Colegio de Controladores de Tránsito Aéreo de México, A.C.</w:t>
            </w:r>
          </w:p>
        </w:tc>
        <w:tc>
          <w:tcPr>
            <w:tcW w:w="4416" w:type="dxa"/>
          </w:tcPr>
          <w:p w14:paraId="46E30B57" w14:textId="709AB3AE"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College of Air Traffic Controllers of Mexico, AC</w:t>
            </w:r>
          </w:p>
        </w:tc>
      </w:tr>
      <w:tr w:rsidR="00B92B0C" w:rsidRPr="00B92B0C" w14:paraId="545E775C" w14:textId="1196C4B0" w:rsidTr="005321C6">
        <w:tc>
          <w:tcPr>
            <w:tcW w:w="4416" w:type="dxa"/>
          </w:tcPr>
          <w:p w14:paraId="59C0CBFC"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Colegio de Ingenieros Mexicanos en Aeronáutica, A.C.</w:t>
            </w:r>
          </w:p>
        </w:tc>
        <w:tc>
          <w:tcPr>
            <w:tcW w:w="4416" w:type="dxa"/>
          </w:tcPr>
          <w:p w14:paraId="60043D85" w14:textId="79EC00C9"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College of Mexican Aeronautical Engineers, AC</w:t>
            </w:r>
          </w:p>
        </w:tc>
      </w:tr>
      <w:tr w:rsidR="00B92B0C" w:rsidRPr="00B92B0C" w14:paraId="2E02163F" w14:textId="2F1215E8" w:rsidTr="005321C6">
        <w:tc>
          <w:tcPr>
            <w:tcW w:w="4416" w:type="dxa"/>
          </w:tcPr>
          <w:p w14:paraId="4715E514"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Colegio de Pilotos Aviadores de México, A.C.</w:t>
            </w:r>
          </w:p>
        </w:tc>
        <w:tc>
          <w:tcPr>
            <w:tcW w:w="4416" w:type="dxa"/>
          </w:tcPr>
          <w:p w14:paraId="63DF3587" w14:textId="6DE7127B"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College of Aviator Pilots of Mexico, AC</w:t>
            </w:r>
          </w:p>
        </w:tc>
      </w:tr>
      <w:tr w:rsidR="00B92B0C" w:rsidRPr="00A7350C" w14:paraId="50986D5C" w14:textId="073E9541" w:rsidTr="005321C6">
        <w:tc>
          <w:tcPr>
            <w:tcW w:w="4416" w:type="dxa"/>
          </w:tcPr>
          <w:p w14:paraId="211C2A88"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Comisión Nacional del Agua.</w:t>
            </w:r>
          </w:p>
        </w:tc>
        <w:tc>
          <w:tcPr>
            <w:tcW w:w="4416" w:type="dxa"/>
          </w:tcPr>
          <w:p w14:paraId="06F0A0C7" w14:textId="54BCF570" w:rsidR="00B92B0C" w:rsidRPr="00F776E4" w:rsidRDefault="00B92B0C" w:rsidP="00B92B0C">
            <w:pPr>
              <w:pStyle w:val="texto0"/>
              <w:spacing w:line="229" w:lineRule="exact"/>
              <w:ind w:firstLine="0"/>
              <w:rPr>
                <w:rFonts w:ascii="Verdana" w:hAnsi="Verdana"/>
                <w:color w:val="000000"/>
                <w:sz w:val="16"/>
                <w:szCs w:val="16"/>
                <w:lang w:val="en-US"/>
              </w:rPr>
            </w:pPr>
            <w:proofErr w:type="spellStart"/>
            <w:r w:rsidRPr="00A7350C">
              <w:rPr>
                <w:rFonts w:ascii="Verdana" w:hAnsi="Verdana"/>
                <w:color w:val="000000"/>
                <w:sz w:val="16"/>
                <w:szCs w:val="16"/>
              </w:rPr>
              <w:t>National</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Water</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Commission</w:t>
            </w:r>
            <w:proofErr w:type="spellEnd"/>
            <w:r w:rsidRPr="00A7350C">
              <w:rPr>
                <w:rFonts w:ascii="Verdana" w:hAnsi="Verdana"/>
                <w:color w:val="000000"/>
                <w:sz w:val="16"/>
                <w:szCs w:val="16"/>
              </w:rPr>
              <w:t>.</w:t>
            </w:r>
          </w:p>
        </w:tc>
      </w:tr>
      <w:tr w:rsidR="00B92B0C" w:rsidRPr="00A7350C" w14:paraId="0CB7B586" w14:textId="6E6475CA" w:rsidTr="005321C6">
        <w:tc>
          <w:tcPr>
            <w:tcW w:w="4416" w:type="dxa"/>
          </w:tcPr>
          <w:p w14:paraId="02A846FB"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Concesionaria Vuela Compañía de Aviación, S.A.P.I. de C.V.</w:t>
            </w:r>
          </w:p>
        </w:tc>
        <w:tc>
          <w:tcPr>
            <w:tcW w:w="4416" w:type="dxa"/>
          </w:tcPr>
          <w:p w14:paraId="1F07B8CD" w14:textId="7020B428" w:rsidR="00B92B0C" w:rsidRPr="005321C6"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 xml:space="preserve">Vuela </w:t>
            </w:r>
            <w:proofErr w:type="spellStart"/>
            <w:r w:rsidRPr="00A7350C">
              <w:rPr>
                <w:rFonts w:ascii="Verdana" w:hAnsi="Verdana"/>
                <w:color w:val="000000"/>
                <w:sz w:val="16"/>
                <w:szCs w:val="16"/>
              </w:rPr>
              <w:t>Concessionaire</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Aviation</w:t>
            </w:r>
            <w:proofErr w:type="spellEnd"/>
            <w:r w:rsidRPr="00A7350C">
              <w:rPr>
                <w:rFonts w:ascii="Verdana" w:hAnsi="Verdana"/>
                <w:color w:val="000000"/>
                <w:sz w:val="16"/>
                <w:szCs w:val="16"/>
              </w:rPr>
              <w:t xml:space="preserve"> Company, SAPI de CV</w:t>
            </w:r>
          </w:p>
        </w:tc>
      </w:tr>
      <w:tr w:rsidR="00B92B0C" w:rsidRPr="00B92B0C" w14:paraId="7964A4E5" w14:textId="4988111C" w:rsidTr="005321C6">
        <w:tc>
          <w:tcPr>
            <w:tcW w:w="4416" w:type="dxa"/>
          </w:tcPr>
          <w:p w14:paraId="7EBB7AD8"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 xml:space="preserve">Coordinación de Servicios Auxiliares a Contingencias y Emergencias del Gobierno del </w:t>
            </w:r>
            <w:proofErr w:type="gramStart"/>
            <w:r w:rsidRPr="00A7350C">
              <w:rPr>
                <w:rFonts w:ascii="Verdana" w:hAnsi="Verdana"/>
                <w:color w:val="000000"/>
                <w:sz w:val="16"/>
                <w:szCs w:val="16"/>
              </w:rPr>
              <w:t>Estado  de</w:t>
            </w:r>
            <w:proofErr w:type="gramEnd"/>
            <w:r w:rsidRPr="00A7350C">
              <w:rPr>
                <w:rFonts w:ascii="Verdana" w:hAnsi="Verdana"/>
                <w:color w:val="000000"/>
                <w:sz w:val="16"/>
                <w:szCs w:val="16"/>
              </w:rPr>
              <w:t xml:space="preserve"> México.</w:t>
            </w:r>
          </w:p>
        </w:tc>
        <w:tc>
          <w:tcPr>
            <w:tcW w:w="4416" w:type="dxa"/>
          </w:tcPr>
          <w:p w14:paraId="04054D78" w14:textId="31AC6701"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Coordination of Auxiliary Services to Contingencies and Emergencies of the Government of the State of Mexico.</w:t>
            </w:r>
          </w:p>
        </w:tc>
      </w:tr>
      <w:tr w:rsidR="00B92B0C" w:rsidRPr="00B92B0C" w14:paraId="79B32DB6" w14:textId="24AC3804" w:rsidTr="005321C6">
        <w:tc>
          <w:tcPr>
            <w:tcW w:w="4416" w:type="dxa"/>
          </w:tcPr>
          <w:p w14:paraId="2516E09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Corporativo en Aeronáutica IDAJEF, S.C.</w:t>
            </w:r>
          </w:p>
        </w:tc>
        <w:tc>
          <w:tcPr>
            <w:tcW w:w="4416" w:type="dxa"/>
          </w:tcPr>
          <w:p w14:paraId="7DEDBAE1" w14:textId="3DF87099"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Corporate in Aeronautics IDAJEF, SC</w:t>
            </w:r>
          </w:p>
        </w:tc>
      </w:tr>
      <w:tr w:rsidR="00B92B0C" w:rsidRPr="00A7350C" w14:paraId="5C47FBA3" w14:textId="53300F87" w:rsidTr="005321C6">
        <w:tc>
          <w:tcPr>
            <w:tcW w:w="4416" w:type="dxa"/>
          </w:tcPr>
          <w:p w14:paraId="69EDA10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lastRenderedPageBreak/>
              <w:t xml:space="preserve">Escuela de Vuelo </w:t>
            </w:r>
            <w:proofErr w:type="spellStart"/>
            <w:r w:rsidRPr="00A7350C">
              <w:rPr>
                <w:rFonts w:ascii="Verdana" w:hAnsi="Verdana"/>
                <w:color w:val="000000"/>
                <w:sz w:val="16"/>
                <w:szCs w:val="16"/>
              </w:rPr>
              <w:t>Aeronacional</w:t>
            </w:r>
            <w:proofErr w:type="spellEnd"/>
            <w:r w:rsidRPr="00A7350C">
              <w:rPr>
                <w:rFonts w:ascii="Verdana" w:hAnsi="Verdana"/>
                <w:color w:val="000000"/>
                <w:sz w:val="16"/>
                <w:szCs w:val="16"/>
              </w:rPr>
              <w:t>, S.C.</w:t>
            </w:r>
          </w:p>
        </w:tc>
        <w:tc>
          <w:tcPr>
            <w:tcW w:w="4416" w:type="dxa"/>
          </w:tcPr>
          <w:p w14:paraId="75D0A002" w14:textId="7F04723F" w:rsidR="00B92B0C" w:rsidRPr="005321C6"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color w:val="000000"/>
                <w:sz w:val="16"/>
                <w:szCs w:val="16"/>
              </w:rPr>
              <w:t>Aeronational</w:t>
            </w:r>
            <w:proofErr w:type="spellEnd"/>
            <w:r w:rsidRPr="00A7350C">
              <w:rPr>
                <w:rFonts w:ascii="Verdana" w:hAnsi="Verdana"/>
                <w:color w:val="000000"/>
                <w:sz w:val="16"/>
                <w:szCs w:val="16"/>
              </w:rPr>
              <w:t xml:space="preserve"> Flight </w:t>
            </w:r>
            <w:proofErr w:type="spellStart"/>
            <w:r w:rsidRPr="00A7350C">
              <w:rPr>
                <w:rFonts w:ascii="Verdana" w:hAnsi="Verdana"/>
                <w:color w:val="000000"/>
                <w:sz w:val="16"/>
                <w:szCs w:val="16"/>
              </w:rPr>
              <w:t>School</w:t>
            </w:r>
            <w:proofErr w:type="spellEnd"/>
            <w:r w:rsidRPr="00A7350C">
              <w:rPr>
                <w:rFonts w:ascii="Verdana" w:hAnsi="Verdana"/>
                <w:color w:val="000000"/>
                <w:sz w:val="16"/>
                <w:szCs w:val="16"/>
              </w:rPr>
              <w:t>, SC</w:t>
            </w:r>
          </w:p>
        </w:tc>
      </w:tr>
      <w:tr w:rsidR="00B92B0C" w:rsidRPr="00A7350C" w14:paraId="5D4770A5" w14:textId="4AAB544E" w:rsidTr="005321C6">
        <w:tc>
          <w:tcPr>
            <w:tcW w:w="4416" w:type="dxa"/>
          </w:tcPr>
          <w:p w14:paraId="508D717C"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Entrenamiento Aéreo Especializado, S.C.</w:t>
            </w:r>
          </w:p>
        </w:tc>
        <w:tc>
          <w:tcPr>
            <w:tcW w:w="4416" w:type="dxa"/>
          </w:tcPr>
          <w:p w14:paraId="29CE1106" w14:textId="689FE4D4" w:rsidR="00B92B0C" w:rsidRPr="005321C6"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color w:val="000000"/>
                <w:sz w:val="16"/>
                <w:szCs w:val="16"/>
              </w:rPr>
              <w:t>Specialized</w:t>
            </w:r>
            <w:proofErr w:type="spellEnd"/>
            <w:r w:rsidRPr="00A7350C">
              <w:rPr>
                <w:rFonts w:ascii="Verdana" w:hAnsi="Verdana"/>
                <w:color w:val="000000"/>
                <w:sz w:val="16"/>
                <w:szCs w:val="16"/>
              </w:rPr>
              <w:t xml:space="preserve"> Air Training, SC</w:t>
            </w:r>
          </w:p>
        </w:tc>
      </w:tr>
      <w:tr w:rsidR="00B92B0C" w:rsidRPr="00A7350C" w14:paraId="19865D82" w14:textId="6AB1922F" w:rsidTr="005321C6">
        <w:tc>
          <w:tcPr>
            <w:tcW w:w="4416" w:type="dxa"/>
          </w:tcPr>
          <w:p w14:paraId="18B9588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Estafeta Carga Aérea, S.A. de C.V.</w:t>
            </w:r>
          </w:p>
        </w:tc>
        <w:tc>
          <w:tcPr>
            <w:tcW w:w="4416" w:type="dxa"/>
          </w:tcPr>
          <w:p w14:paraId="3941F475" w14:textId="591A824A" w:rsidR="00B92B0C" w:rsidRPr="005321C6"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 xml:space="preserve">Estafeta Carga </w:t>
            </w:r>
            <w:proofErr w:type="spellStart"/>
            <w:r w:rsidRPr="00A7350C">
              <w:rPr>
                <w:rFonts w:ascii="Verdana" w:hAnsi="Verdana"/>
                <w:color w:val="000000"/>
                <w:sz w:val="16"/>
                <w:szCs w:val="16"/>
              </w:rPr>
              <w:t>Aerial</w:t>
            </w:r>
            <w:proofErr w:type="spellEnd"/>
            <w:r w:rsidRPr="00A7350C">
              <w:rPr>
                <w:rFonts w:ascii="Verdana" w:hAnsi="Verdana"/>
                <w:color w:val="000000"/>
                <w:sz w:val="16"/>
                <w:szCs w:val="16"/>
              </w:rPr>
              <w:t>, SA de CV</w:t>
            </w:r>
          </w:p>
        </w:tc>
      </w:tr>
      <w:tr w:rsidR="00B92B0C" w:rsidRPr="00B92B0C" w14:paraId="5E2A96AC" w14:textId="4E0AE52D" w:rsidTr="005321C6">
        <w:tc>
          <w:tcPr>
            <w:tcW w:w="4416" w:type="dxa"/>
          </w:tcPr>
          <w:p w14:paraId="52BE009E" w14:textId="77777777" w:rsidR="00B92B0C" w:rsidRPr="00A7350C" w:rsidRDefault="00B92B0C" w:rsidP="00B92B0C">
            <w:pPr>
              <w:pStyle w:val="texto0"/>
              <w:spacing w:line="229" w:lineRule="exact"/>
              <w:ind w:firstLine="0"/>
              <w:rPr>
                <w:rFonts w:ascii="Verdana" w:hAnsi="Verdana"/>
                <w:color w:val="000000"/>
                <w:sz w:val="16"/>
                <w:szCs w:val="16"/>
                <w:lang w:val="en-US"/>
              </w:rPr>
            </w:pPr>
            <w:proofErr w:type="spellStart"/>
            <w:r w:rsidRPr="00A7350C">
              <w:rPr>
                <w:rFonts w:ascii="Verdana" w:hAnsi="Verdana"/>
                <w:color w:val="000000"/>
                <w:sz w:val="16"/>
                <w:szCs w:val="16"/>
                <w:lang w:val="en-US"/>
              </w:rPr>
              <w:t>Flightstream</w:t>
            </w:r>
            <w:proofErr w:type="spellEnd"/>
            <w:r w:rsidRPr="00A7350C">
              <w:rPr>
                <w:rFonts w:ascii="Verdana" w:hAnsi="Verdana"/>
                <w:color w:val="000000"/>
                <w:sz w:val="16"/>
                <w:szCs w:val="16"/>
                <w:lang w:val="en-US"/>
              </w:rPr>
              <w:t xml:space="preserve"> VA Repair Station, S.A. de C.V.</w:t>
            </w:r>
          </w:p>
        </w:tc>
        <w:tc>
          <w:tcPr>
            <w:tcW w:w="4416" w:type="dxa"/>
          </w:tcPr>
          <w:p w14:paraId="1306C30C" w14:textId="69053296" w:rsidR="00B92B0C" w:rsidRPr="00F776E4" w:rsidRDefault="00B92B0C" w:rsidP="00B92B0C">
            <w:pPr>
              <w:pStyle w:val="texto0"/>
              <w:spacing w:line="229" w:lineRule="exact"/>
              <w:ind w:firstLine="0"/>
              <w:rPr>
                <w:rFonts w:ascii="Verdana" w:hAnsi="Verdana"/>
                <w:color w:val="000000"/>
                <w:sz w:val="16"/>
                <w:szCs w:val="16"/>
                <w:lang w:val="en-US"/>
              </w:rPr>
            </w:pPr>
            <w:proofErr w:type="spellStart"/>
            <w:r w:rsidRPr="00A7350C">
              <w:rPr>
                <w:rFonts w:ascii="Verdana" w:hAnsi="Verdana"/>
                <w:color w:val="000000"/>
                <w:sz w:val="16"/>
                <w:szCs w:val="16"/>
                <w:lang w:val="en-US"/>
              </w:rPr>
              <w:t>Flightstream</w:t>
            </w:r>
            <w:proofErr w:type="spellEnd"/>
            <w:r w:rsidRPr="00A7350C">
              <w:rPr>
                <w:rFonts w:ascii="Verdana" w:hAnsi="Verdana"/>
                <w:color w:val="000000"/>
                <w:sz w:val="16"/>
                <w:szCs w:val="16"/>
                <w:lang w:val="en-US"/>
              </w:rPr>
              <w:t xml:space="preserve"> VA Repair Station, SA de CV</w:t>
            </w:r>
          </w:p>
        </w:tc>
      </w:tr>
      <w:tr w:rsidR="00B92B0C" w:rsidRPr="00B92B0C" w14:paraId="7F3CFA3E" w14:textId="069AF8EA" w:rsidTr="005321C6">
        <w:tc>
          <w:tcPr>
            <w:tcW w:w="4416" w:type="dxa"/>
          </w:tcPr>
          <w:p w14:paraId="22E32631"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Grupo Aeroportuario del Pacífico, S.A.B. de C.V.</w:t>
            </w:r>
          </w:p>
        </w:tc>
        <w:tc>
          <w:tcPr>
            <w:tcW w:w="4416" w:type="dxa"/>
          </w:tcPr>
          <w:p w14:paraId="024BE2A2" w14:textId="07729F4E"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Pacific Airport Group, SAB de CV</w:t>
            </w:r>
          </w:p>
        </w:tc>
      </w:tr>
      <w:tr w:rsidR="00B92B0C" w:rsidRPr="00B92B0C" w14:paraId="310390AA" w14:textId="56E34941" w:rsidTr="005321C6">
        <w:tc>
          <w:tcPr>
            <w:tcW w:w="4416" w:type="dxa"/>
          </w:tcPr>
          <w:p w14:paraId="6159118F"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Grupo Aeroportuario, Ferroviario, de Servicios Auxiliares y Conexos Olmeca-Maya-Mexica, S.A.  de C.V.</w:t>
            </w:r>
          </w:p>
        </w:tc>
        <w:tc>
          <w:tcPr>
            <w:tcW w:w="4416" w:type="dxa"/>
          </w:tcPr>
          <w:p w14:paraId="687E2897" w14:textId="53561BA6" w:rsidR="00B92B0C" w:rsidRPr="00F776E4"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Airport, Railway, Auxiliary and Related Services Group </w:t>
            </w:r>
            <w:proofErr w:type="spellStart"/>
            <w:r w:rsidRPr="00B92B0C">
              <w:rPr>
                <w:rFonts w:ascii="Verdana" w:hAnsi="Verdana"/>
                <w:color w:val="000000"/>
                <w:sz w:val="16"/>
                <w:szCs w:val="16"/>
                <w:lang w:val="en-US"/>
              </w:rPr>
              <w:t>Olmeca</w:t>
            </w:r>
            <w:proofErr w:type="spellEnd"/>
            <w:r w:rsidRPr="00B92B0C">
              <w:rPr>
                <w:rFonts w:ascii="Verdana" w:hAnsi="Verdana"/>
                <w:color w:val="000000"/>
                <w:sz w:val="16"/>
                <w:szCs w:val="16"/>
                <w:lang w:val="en-US"/>
              </w:rPr>
              <w:t>-Maya-Mexica, SA de CV</w:t>
            </w:r>
          </w:p>
        </w:tc>
      </w:tr>
      <w:tr w:rsidR="00B92B0C" w:rsidRPr="00A7350C" w14:paraId="31CC40CE" w14:textId="60C52AB6" w:rsidTr="005321C6">
        <w:tc>
          <w:tcPr>
            <w:tcW w:w="4416" w:type="dxa"/>
          </w:tcPr>
          <w:p w14:paraId="70D18AF1"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Instituto Aeronáutico del Noroeste, S.A. de C.V.</w:t>
            </w:r>
          </w:p>
        </w:tc>
        <w:tc>
          <w:tcPr>
            <w:tcW w:w="4416" w:type="dxa"/>
          </w:tcPr>
          <w:p w14:paraId="07047F2F" w14:textId="296F7E81" w:rsidR="00B92B0C" w:rsidRPr="005321C6"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color w:val="000000"/>
                <w:sz w:val="16"/>
                <w:szCs w:val="16"/>
              </w:rPr>
              <w:t>Northwest</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Aeronautical</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Institute</w:t>
            </w:r>
            <w:proofErr w:type="spellEnd"/>
            <w:r w:rsidRPr="00A7350C">
              <w:rPr>
                <w:rFonts w:ascii="Verdana" w:hAnsi="Verdana"/>
                <w:color w:val="000000"/>
                <w:sz w:val="16"/>
                <w:szCs w:val="16"/>
              </w:rPr>
              <w:t>, SA de CV</w:t>
            </w:r>
          </w:p>
        </w:tc>
      </w:tr>
      <w:tr w:rsidR="00B92B0C" w:rsidRPr="00B92B0C" w14:paraId="181FC2C0" w14:textId="24FBBC77" w:rsidTr="005321C6">
        <w:tc>
          <w:tcPr>
            <w:tcW w:w="4416" w:type="dxa"/>
          </w:tcPr>
          <w:p w14:paraId="03DEDF0E"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Instituto Politécnico Nacional (U.P. ESIME Ticomán).</w:t>
            </w:r>
          </w:p>
        </w:tc>
        <w:tc>
          <w:tcPr>
            <w:tcW w:w="4416" w:type="dxa"/>
          </w:tcPr>
          <w:p w14:paraId="6879F4C6" w14:textId="3554F47A"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 xml:space="preserve">National Polytechnic Institute (UP ESIME </w:t>
            </w:r>
            <w:proofErr w:type="spellStart"/>
            <w:r w:rsidRPr="00B92B0C">
              <w:rPr>
                <w:rFonts w:ascii="Verdana" w:hAnsi="Verdana"/>
                <w:color w:val="000000"/>
                <w:sz w:val="16"/>
                <w:szCs w:val="16"/>
                <w:lang w:val="en-US"/>
              </w:rPr>
              <w:t>Ticomán</w:t>
            </w:r>
            <w:proofErr w:type="spellEnd"/>
            <w:r w:rsidRPr="00B92B0C">
              <w:rPr>
                <w:rFonts w:ascii="Verdana" w:hAnsi="Verdana"/>
                <w:color w:val="000000"/>
                <w:sz w:val="16"/>
                <w:szCs w:val="16"/>
                <w:lang w:val="en-US"/>
              </w:rPr>
              <w:t>).</w:t>
            </w:r>
          </w:p>
        </w:tc>
      </w:tr>
      <w:tr w:rsidR="00B92B0C" w:rsidRPr="00B92B0C" w14:paraId="467319A2" w14:textId="5F80E1EB" w:rsidTr="005321C6">
        <w:tc>
          <w:tcPr>
            <w:tcW w:w="4416" w:type="dxa"/>
          </w:tcPr>
          <w:p w14:paraId="157F0F1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Instituto Tecnológico de Aviación Comercial, A.C.</w:t>
            </w:r>
          </w:p>
        </w:tc>
        <w:tc>
          <w:tcPr>
            <w:tcW w:w="4416" w:type="dxa"/>
          </w:tcPr>
          <w:p w14:paraId="6E67DB65" w14:textId="1733CF74"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Technological Institute of Commercial Aviation, AC</w:t>
            </w:r>
          </w:p>
        </w:tc>
      </w:tr>
      <w:tr w:rsidR="00B92B0C" w:rsidRPr="00A7350C" w14:paraId="6B5FD729" w14:textId="5A4D5615" w:rsidTr="005321C6">
        <w:tc>
          <w:tcPr>
            <w:tcW w:w="4416" w:type="dxa"/>
          </w:tcPr>
          <w:p w14:paraId="48AB36BD"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José Gabriel Pérez Esquinca, S.A. de C.V.</w:t>
            </w:r>
          </w:p>
        </w:tc>
        <w:tc>
          <w:tcPr>
            <w:tcW w:w="4416" w:type="dxa"/>
          </w:tcPr>
          <w:p w14:paraId="63EC4782" w14:textId="39AA5488" w:rsidR="00B92B0C" w:rsidRPr="005321C6"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José Gabriel Pérez Esquinca, SA de CV</w:t>
            </w:r>
          </w:p>
        </w:tc>
      </w:tr>
      <w:tr w:rsidR="00B92B0C" w:rsidRPr="00A7350C" w14:paraId="3E86F2F9" w14:textId="5DAA2A30" w:rsidTr="005321C6">
        <w:tc>
          <w:tcPr>
            <w:tcW w:w="4416" w:type="dxa"/>
          </w:tcPr>
          <w:p w14:paraId="56CE2C51"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PABE-TAX, S.A. de C.V.</w:t>
            </w:r>
          </w:p>
        </w:tc>
        <w:tc>
          <w:tcPr>
            <w:tcW w:w="4416" w:type="dxa"/>
          </w:tcPr>
          <w:p w14:paraId="642160FB" w14:textId="5679B282" w:rsidR="00B92B0C" w:rsidRPr="005321C6"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PABE-TAX, SA de CV</w:t>
            </w:r>
          </w:p>
        </w:tc>
      </w:tr>
      <w:tr w:rsidR="00B92B0C" w:rsidRPr="00B92B0C" w14:paraId="3276B873" w14:textId="381E9B51" w:rsidTr="005321C6">
        <w:tc>
          <w:tcPr>
            <w:tcW w:w="4416" w:type="dxa"/>
          </w:tcPr>
          <w:p w14:paraId="5A24023D"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Servicio Técnico Aéreo de México, S.A. de C.V.</w:t>
            </w:r>
          </w:p>
        </w:tc>
        <w:tc>
          <w:tcPr>
            <w:tcW w:w="4416" w:type="dxa"/>
          </w:tcPr>
          <w:p w14:paraId="093938B6" w14:textId="15C1FB8C"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Air Technical Service of Mexico, SA de CV</w:t>
            </w:r>
          </w:p>
        </w:tc>
      </w:tr>
      <w:tr w:rsidR="00B92B0C" w:rsidRPr="00B92B0C" w14:paraId="78898037" w14:textId="771F1401" w:rsidTr="005321C6">
        <w:tc>
          <w:tcPr>
            <w:tcW w:w="4416" w:type="dxa"/>
          </w:tcPr>
          <w:p w14:paraId="0F8EE8E6"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Servicios a la Navegación en el Espacio Aéreo Mexicano.</w:t>
            </w:r>
          </w:p>
        </w:tc>
        <w:tc>
          <w:tcPr>
            <w:tcW w:w="4416" w:type="dxa"/>
          </w:tcPr>
          <w:p w14:paraId="7E4F5AE7" w14:textId="4DDBE6ED"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Navigation Services in Mexican Airspace.</w:t>
            </w:r>
          </w:p>
        </w:tc>
      </w:tr>
      <w:tr w:rsidR="00B92B0C" w:rsidRPr="00B92B0C" w14:paraId="3F0D9310" w14:textId="25C0D1B5" w:rsidTr="005321C6">
        <w:tc>
          <w:tcPr>
            <w:tcW w:w="4416" w:type="dxa"/>
          </w:tcPr>
          <w:p w14:paraId="4E08B4D1"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 xml:space="preserve">Servicios Aéreos de la </w:t>
            </w:r>
            <w:proofErr w:type="gramStart"/>
            <w:r w:rsidRPr="00A7350C">
              <w:rPr>
                <w:rFonts w:ascii="Verdana" w:hAnsi="Verdana"/>
                <w:color w:val="000000"/>
                <w:sz w:val="16"/>
                <w:szCs w:val="16"/>
              </w:rPr>
              <w:t>Fiscalía General</w:t>
            </w:r>
            <w:proofErr w:type="gramEnd"/>
            <w:r w:rsidRPr="00A7350C">
              <w:rPr>
                <w:rFonts w:ascii="Verdana" w:hAnsi="Verdana"/>
                <w:color w:val="000000"/>
                <w:sz w:val="16"/>
                <w:szCs w:val="16"/>
              </w:rPr>
              <w:t xml:space="preserve"> de la República.</w:t>
            </w:r>
          </w:p>
        </w:tc>
        <w:tc>
          <w:tcPr>
            <w:tcW w:w="4416" w:type="dxa"/>
          </w:tcPr>
          <w:p w14:paraId="7139DC66" w14:textId="0836ED5D" w:rsidR="00B92B0C" w:rsidRPr="00B92B0C" w:rsidRDefault="00B92B0C" w:rsidP="00B92B0C">
            <w:pPr>
              <w:pStyle w:val="texto0"/>
              <w:spacing w:line="229" w:lineRule="exact"/>
              <w:ind w:firstLine="0"/>
              <w:rPr>
                <w:rFonts w:ascii="Verdana" w:hAnsi="Verdana"/>
                <w:color w:val="000000"/>
                <w:sz w:val="16"/>
                <w:szCs w:val="16"/>
                <w:lang w:val="en-US"/>
              </w:rPr>
            </w:pPr>
            <w:r w:rsidRPr="00B92B0C">
              <w:rPr>
                <w:rFonts w:ascii="Verdana" w:hAnsi="Verdana"/>
                <w:color w:val="000000"/>
                <w:sz w:val="16"/>
                <w:szCs w:val="16"/>
                <w:lang w:val="en-US"/>
              </w:rPr>
              <w:t>Air Services of the Attorney General's Office of the Republic.</w:t>
            </w:r>
          </w:p>
        </w:tc>
      </w:tr>
      <w:tr w:rsidR="00B92B0C" w:rsidRPr="00A7350C" w14:paraId="65F454F4" w14:textId="3738A0BC" w:rsidTr="005321C6">
        <w:tc>
          <w:tcPr>
            <w:tcW w:w="4416" w:type="dxa"/>
          </w:tcPr>
          <w:p w14:paraId="06CF9E30"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Williams Montes Calva.</w:t>
            </w:r>
          </w:p>
        </w:tc>
        <w:tc>
          <w:tcPr>
            <w:tcW w:w="4416" w:type="dxa"/>
          </w:tcPr>
          <w:p w14:paraId="127B2265" w14:textId="3E3CC567" w:rsidR="00B92B0C" w:rsidRPr="00F776E4" w:rsidRDefault="00B92B0C" w:rsidP="00B92B0C">
            <w:pPr>
              <w:pStyle w:val="texto0"/>
              <w:spacing w:line="229" w:lineRule="exact"/>
              <w:ind w:firstLine="0"/>
              <w:rPr>
                <w:rFonts w:ascii="Verdana" w:hAnsi="Verdana"/>
                <w:color w:val="000000"/>
                <w:sz w:val="16"/>
                <w:szCs w:val="16"/>
                <w:lang w:val="en-US"/>
              </w:rPr>
            </w:pPr>
            <w:r w:rsidRPr="00A7350C">
              <w:rPr>
                <w:rFonts w:ascii="Verdana" w:hAnsi="Verdana"/>
                <w:color w:val="000000"/>
                <w:sz w:val="16"/>
                <w:szCs w:val="16"/>
              </w:rPr>
              <w:t>Williams Montes Calva.</w:t>
            </w:r>
          </w:p>
        </w:tc>
      </w:tr>
      <w:tr w:rsidR="00B92B0C" w:rsidRPr="00A7350C" w14:paraId="6D638DF2" w14:textId="5651A825" w:rsidTr="005321C6">
        <w:tc>
          <w:tcPr>
            <w:tcW w:w="4416" w:type="dxa"/>
          </w:tcPr>
          <w:p w14:paraId="696BF359" w14:textId="77777777" w:rsidR="00B92B0C" w:rsidRPr="00A7350C" w:rsidRDefault="00B92B0C" w:rsidP="00B92B0C">
            <w:pPr>
              <w:pStyle w:val="ANOTACION"/>
              <w:spacing w:line="229" w:lineRule="exact"/>
              <w:rPr>
                <w:rFonts w:ascii="Verdana" w:hAnsi="Verdana"/>
                <w:sz w:val="16"/>
                <w:szCs w:val="16"/>
              </w:rPr>
            </w:pPr>
            <w:r w:rsidRPr="00A7350C">
              <w:rPr>
                <w:rFonts w:ascii="Verdana" w:hAnsi="Verdana"/>
                <w:sz w:val="16"/>
                <w:szCs w:val="16"/>
              </w:rPr>
              <w:t>ÍNDICE</w:t>
            </w:r>
          </w:p>
        </w:tc>
        <w:tc>
          <w:tcPr>
            <w:tcW w:w="4416" w:type="dxa"/>
          </w:tcPr>
          <w:p w14:paraId="15AC75D3" w14:textId="3C6DD83C" w:rsidR="00B92B0C" w:rsidRPr="005A1DAB" w:rsidRDefault="00B92B0C" w:rsidP="00B92B0C">
            <w:pPr>
              <w:pStyle w:val="ANOTACION"/>
              <w:spacing w:line="229" w:lineRule="exact"/>
              <w:rPr>
                <w:rFonts w:ascii="Verdana" w:hAnsi="Verdana"/>
                <w:sz w:val="16"/>
                <w:szCs w:val="16"/>
                <w:lang w:val="en-US"/>
              </w:rPr>
            </w:pPr>
            <w:r w:rsidRPr="005A1DAB">
              <w:rPr>
                <w:rFonts w:ascii="Verdana" w:hAnsi="Verdana"/>
                <w:sz w:val="16"/>
                <w:szCs w:val="16"/>
                <w:lang w:val="en-US"/>
              </w:rPr>
              <w:t>INDEX</w:t>
            </w:r>
          </w:p>
        </w:tc>
      </w:tr>
      <w:tr w:rsidR="00B92B0C" w:rsidRPr="00B92B0C" w14:paraId="615A5955" w14:textId="623F551F" w:rsidTr="005321C6">
        <w:tc>
          <w:tcPr>
            <w:tcW w:w="4416" w:type="dxa"/>
          </w:tcPr>
          <w:p w14:paraId="1F497D58"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1.</w:t>
            </w:r>
            <w:r w:rsidRPr="00A7350C">
              <w:rPr>
                <w:rFonts w:ascii="Verdana" w:hAnsi="Verdana"/>
                <w:b/>
                <w:color w:val="000000"/>
                <w:sz w:val="16"/>
                <w:szCs w:val="16"/>
              </w:rPr>
              <w:tab/>
            </w:r>
            <w:r w:rsidRPr="00A7350C">
              <w:rPr>
                <w:rFonts w:ascii="Verdana" w:hAnsi="Verdana"/>
                <w:color w:val="000000"/>
                <w:sz w:val="16"/>
                <w:szCs w:val="16"/>
              </w:rPr>
              <w:t>Objetivo y campo de aplicación</w:t>
            </w:r>
          </w:p>
        </w:tc>
        <w:tc>
          <w:tcPr>
            <w:tcW w:w="4416" w:type="dxa"/>
          </w:tcPr>
          <w:p w14:paraId="32B1668C" w14:textId="5D0D4B24"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1. </w:t>
            </w:r>
            <w:r w:rsidRPr="005A1DAB">
              <w:rPr>
                <w:rFonts w:ascii="Verdana" w:hAnsi="Verdana"/>
                <w:b/>
                <w:color w:val="000000"/>
                <w:sz w:val="16"/>
                <w:szCs w:val="16"/>
                <w:lang w:val="en-US"/>
              </w:rPr>
              <w:tab/>
            </w:r>
            <w:r w:rsidRPr="005A1DAB">
              <w:rPr>
                <w:rFonts w:ascii="Verdana" w:hAnsi="Verdana"/>
                <w:color w:val="000000"/>
                <w:sz w:val="16"/>
                <w:szCs w:val="16"/>
                <w:lang w:val="en-US"/>
              </w:rPr>
              <w:t>Objective and field of application</w:t>
            </w:r>
          </w:p>
        </w:tc>
      </w:tr>
      <w:tr w:rsidR="00B92B0C" w:rsidRPr="00A7350C" w14:paraId="4A87E193" w14:textId="6FC95D8B" w:rsidTr="005321C6">
        <w:tc>
          <w:tcPr>
            <w:tcW w:w="4416" w:type="dxa"/>
          </w:tcPr>
          <w:p w14:paraId="6221ECD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2.</w:t>
            </w:r>
            <w:r w:rsidRPr="00A7350C">
              <w:rPr>
                <w:rFonts w:ascii="Verdana" w:hAnsi="Verdana"/>
                <w:b/>
                <w:color w:val="000000"/>
                <w:sz w:val="16"/>
                <w:szCs w:val="16"/>
              </w:rPr>
              <w:tab/>
            </w:r>
            <w:r w:rsidRPr="00A7350C">
              <w:rPr>
                <w:rFonts w:ascii="Verdana" w:hAnsi="Verdana"/>
                <w:color w:val="000000"/>
                <w:sz w:val="16"/>
                <w:szCs w:val="16"/>
              </w:rPr>
              <w:t>Referencias</w:t>
            </w:r>
          </w:p>
        </w:tc>
        <w:tc>
          <w:tcPr>
            <w:tcW w:w="4416" w:type="dxa"/>
          </w:tcPr>
          <w:p w14:paraId="1B1693A9" w14:textId="620879A5"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2. </w:t>
            </w:r>
            <w:r w:rsidRPr="005A1DAB">
              <w:rPr>
                <w:rFonts w:ascii="Verdana" w:hAnsi="Verdana"/>
                <w:b/>
                <w:color w:val="000000"/>
                <w:sz w:val="16"/>
                <w:szCs w:val="16"/>
                <w:lang w:val="en-US"/>
              </w:rPr>
              <w:tab/>
            </w:r>
            <w:r w:rsidRPr="005A1DAB">
              <w:rPr>
                <w:rFonts w:ascii="Verdana" w:hAnsi="Verdana"/>
                <w:color w:val="000000"/>
                <w:sz w:val="16"/>
                <w:szCs w:val="16"/>
                <w:lang w:val="en-US"/>
              </w:rPr>
              <w:t>References</w:t>
            </w:r>
          </w:p>
        </w:tc>
      </w:tr>
      <w:tr w:rsidR="00B92B0C" w:rsidRPr="00A7350C" w14:paraId="5B1F493C" w14:textId="1BAF96D2" w:rsidTr="005321C6">
        <w:tc>
          <w:tcPr>
            <w:tcW w:w="4416" w:type="dxa"/>
          </w:tcPr>
          <w:p w14:paraId="59E5ACB4"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3.</w:t>
            </w:r>
            <w:r w:rsidRPr="00A7350C">
              <w:rPr>
                <w:rFonts w:ascii="Verdana" w:hAnsi="Verdana"/>
                <w:b/>
                <w:color w:val="000000"/>
                <w:sz w:val="16"/>
                <w:szCs w:val="16"/>
              </w:rPr>
              <w:tab/>
            </w:r>
            <w:r w:rsidRPr="00A7350C">
              <w:rPr>
                <w:rFonts w:ascii="Verdana" w:hAnsi="Verdana"/>
                <w:color w:val="000000"/>
                <w:sz w:val="16"/>
                <w:szCs w:val="16"/>
              </w:rPr>
              <w:t>Definiciones y abreviaturas</w:t>
            </w:r>
          </w:p>
        </w:tc>
        <w:tc>
          <w:tcPr>
            <w:tcW w:w="4416" w:type="dxa"/>
          </w:tcPr>
          <w:p w14:paraId="3A39A798" w14:textId="7A2F9969"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3. </w:t>
            </w:r>
            <w:r w:rsidRPr="005A1DAB">
              <w:rPr>
                <w:rFonts w:ascii="Verdana" w:hAnsi="Verdana"/>
                <w:b/>
                <w:color w:val="000000"/>
                <w:sz w:val="16"/>
                <w:szCs w:val="16"/>
                <w:lang w:val="en-US"/>
              </w:rPr>
              <w:tab/>
            </w:r>
            <w:r w:rsidRPr="005A1DAB">
              <w:rPr>
                <w:rFonts w:ascii="Verdana" w:hAnsi="Verdana"/>
                <w:color w:val="000000"/>
                <w:sz w:val="16"/>
                <w:szCs w:val="16"/>
                <w:lang w:val="en-US"/>
              </w:rPr>
              <w:t>Definitions and abbreviations</w:t>
            </w:r>
          </w:p>
        </w:tc>
      </w:tr>
      <w:tr w:rsidR="00B92B0C" w:rsidRPr="00A7350C" w14:paraId="4CEC39F2" w14:textId="42D5968C" w:rsidTr="005321C6">
        <w:tc>
          <w:tcPr>
            <w:tcW w:w="4416" w:type="dxa"/>
          </w:tcPr>
          <w:p w14:paraId="5A496673"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4.</w:t>
            </w:r>
            <w:r w:rsidRPr="00A7350C">
              <w:rPr>
                <w:rFonts w:ascii="Verdana" w:hAnsi="Verdana"/>
                <w:b/>
                <w:color w:val="000000"/>
                <w:sz w:val="16"/>
                <w:szCs w:val="16"/>
              </w:rPr>
              <w:tab/>
            </w:r>
            <w:r w:rsidRPr="00A7350C">
              <w:rPr>
                <w:rFonts w:ascii="Verdana" w:hAnsi="Verdana"/>
                <w:color w:val="000000"/>
                <w:sz w:val="16"/>
                <w:szCs w:val="16"/>
              </w:rPr>
              <w:t>Disposiciones generales</w:t>
            </w:r>
          </w:p>
        </w:tc>
        <w:tc>
          <w:tcPr>
            <w:tcW w:w="4416" w:type="dxa"/>
          </w:tcPr>
          <w:p w14:paraId="16FD5E04" w14:textId="0F1D559F"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4. </w:t>
            </w:r>
            <w:r w:rsidRPr="005A1DAB">
              <w:rPr>
                <w:rFonts w:ascii="Verdana" w:hAnsi="Verdana"/>
                <w:b/>
                <w:color w:val="000000"/>
                <w:sz w:val="16"/>
                <w:szCs w:val="16"/>
                <w:lang w:val="en-US"/>
              </w:rPr>
              <w:tab/>
            </w:r>
            <w:r w:rsidRPr="005A1DAB">
              <w:rPr>
                <w:rFonts w:ascii="Verdana" w:hAnsi="Verdana"/>
                <w:color w:val="000000"/>
                <w:sz w:val="16"/>
                <w:szCs w:val="16"/>
                <w:lang w:val="en-US"/>
              </w:rPr>
              <w:t>General provisions</w:t>
            </w:r>
          </w:p>
        </w:tc>
      </w:tr>
      <w:tr w:rsidR="00B92B0C" w:rsidRPr="00A7350C" w14:paraId="18616D59" w14:textId="3147FFB7" w:rsidTr="005321C6">
        <w:tc>
          <w:tcPr>
            <w:tcW w:w="4416" w:type="dxa"/>
          </w:tcPr>
          <w:p w14:paraId="1D77CF89"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5.</w:t>
            </w:r>
            <w:r w:rsidRPr="00A7350C">
              <w:rPr>
                <w:rFonts w:ascii="Verdana" w:hAnsi="Verdana"/>
                <w:b/>
                <w:color w:val="000000"/>
                <w:sz w:val="16"/>
                <w:szCs w:val="16"/>
              </w:rPr>
              <w:tab/>
            </w:r>
            <w:r w:rsidRPr="00A7350C">
              <w:rPr>
                <w:rFonts w:ascii="Verdana" w:hAnsi="Verdana"/>
                <w:color w:val="000000"/>
                <w:sz w:val="16"/>
                <w:szCs w:val="16"/>
              </w:rPr>
              <w:t>Sistema de Gestión de la Seguridad Operacional (SMS)</w:t>
            </w:r>
          </w:p>
        </w:tc>
        <w:tc>
          <w:tcPr>
            <w:tcW w:w="4416" w:type="dxa"/>
          </w:tcPr>
          <w:p w14:paraId="3229E08E" w14:textId="736A6DA1"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5. </w:t>
            </w:r>
            <w:r w:rsidRPr="005A1DAB">
              <w:rPr>
                <w:rFonts w:ascii="Verdana" w:hAnsi="Verdana"/>
                <w:b/>
                <w:color w:val="000000"/>
                <w:sz w:val="16"/>
                <w:szCs w:val="16"/>
                <w:lang w:val="en-US"/>
              </w:rPr>
              <w:tab/>
            </w:r>
            <w:r w:rsidRPr="005A1DAB">
              <w:rPr>
                <w:rFonts w:ascii="Verdana" w:hAnsi="Verdana"/>
                <w:color w:val="000000"/>
                <w:sz w:val="16"/>
                <w:szCs w:val="16"/>
                <w:lang w:val="en-US"/>
              </w:rPr>
              <w:t>Safety Management System (SMS)</w:t>
            </w:r>
          </w:p>
        </w:tc>
      </w:tr>
      <w:tr w:rsidR="00B92B0C" w:rsidRPr="00B92B0C" w14:paraId="396CA8A7" w14:textId="33FC327B" w:rsidTr="005321C6">
        <w:tc>
          <w:tcPr>
            <w:tcW w:w="4416" w:type="dxa"/>
          </w:tcPr>
          <w:p w14:paraId="6CACBA1C"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6.</w:t>
            </w:r>
            <w:r w:rsidRPr="00A7350C">
              <w:rPr>
                <w:rFonts w:ascii="Verdana" w:hAnsi="Verdana"/>
                <w:b/>
                <w:color w:val="000000"/>
                <w:sz w:val="16"/>
                <w:szCs w:val="16"/>
              </w:rPr>
              <w:tab/>
            </w:r>
            <w:r w:rsidRPr="00A7350C">
              <w:rPr>
                <w:rFonts w:ascii="Verdana" w:hAnsi="Verdana"/>
                <w:color w:val="000000"/>
                <w:sz w:val="16"/>
                <w:szCs w:val="16"/>
              </w:rPr>
              <w:t>Componentes y elementos del SMS</w:t>
            </w:r>
          </w:p>
        </w:tc>
        <w:tc>
          <w:tcPr>
            <w:tcW w:w="4416" w:type="dxa"/>
          </w:tcPr>
          <w:p w14:paraId="6D295A8B" w14:textId="54FCB485"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6. </w:t>
            </w:r>
            <w:r w:rsidRPr="005A1DAB">
              <w:rPr>
                <w:rFonts w:ascii="Verdana" w:hAnsi="Verdana"/>
                <w:b/>
                <w:color w:val="000000"/>
                <w:sz w:val="16"/>
                <w:szCs w:val="16"/>
                <w:lang w:val="en-US"/>
              </w:rPr>
              <w:tab/>
            </w:r>
            <w:r w:rsidRPr="005A1DAB">
              <w:rPr>
                <w:rFonts w:ascii="Verdana" w:hAnsi="Verdana"/>
                <w:color w:val="000000"/>
                <w:sz w:val="16"/>
                <w:szCs w:val="16"/>
                <w:lang w:val="en-US"/>
              </w:rPr>
              <w:t>Components and elements of the SMS</w:t>
            </w:r>
          </w:p>
        </w:tc>
      </w:tr>
      <w:tr w:rsidR="00B92B0C" w:rsidRPr="00B92B0C" w14:paraId="3B137093" w14:textId="6688A712" w:rsidTr="005321C6">
        <w:tc>
          <w:tcPr>
            <w:tcW w:w="4416" w:type="dxa"/>
          </w:tcPr>
          <w:p w14:paraId="188ED87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7.</w:t>
            </w:r>
            <w:r w:rsidRPr="00A7350C">
              <w:rPr>
                <w:rFonts w:ascii="Verdana" w:hAnsi="Verdana"/>
                <w:b/>
                <w:color w:val="000000"/>
                <w:sz w:val="16"/>
                <w:szCs w:val="16"/>
              </w:rPr>
              <w:tab/>
            </w:r>
            <w:r w:rsidRPr="00A7350C">
              <w:rPr>
                <w:rFonts w:ascii="Verdana" w:hAnsi="Verdana"/>
                <w:color w:val="000000"/>
                <w:sz w:val="16"/>
                <w:szCs w:val="16"/>
              </w:rPr>
              <w:t>Convalidación del Sistema de Gestión de la Seguridad Operacional (SMS) para proveedora de servicio extranjero</w:t>
            </w:r>
          </w:p>
        </w:tc>
        <w:tc>
          <w:tcPr>
            <w:tcW w:w="4416" w:type="dxa"/>
          </w:tcPr>
          <w:p w14:paraId="237E55CD" w14:textId="7DA6360B"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7. </w:t>
            </w:r>
            <w:r w:rsidRPr="005A1DAB">
              <w:rPr>
                <w:rFonts w:ascii="Verdana" w:hAnsi="Verdana"/>
                <w:b/>
                <w:color w:val="000000"/>
                <w:sz w:val="16"/>
                <w:szCs w:val="16"/>
                <w:lang w:val="en-US"/>
              </w:rPr>
              <w:tab/>
            </w:r>
            <w:r w:rsidRPr="005A1DAB">
              <w:rPr>
                <w:rFonts w:ascii="Verdana" w:hAnsi="Verdana"/>
                <w:color w:val="000000"/>
                <w:sz w:val="16"/>
                <w:szCs w:val="16"/>
                <w:lang w:val="en-US"/>
              </w:rPr>
              <w:t>Validation of the Operational Safety Management System (SMS) for a foreign service provider</w:t>
            </w:r>
          </w:p>
        </w:tc>
      </w:tr>
      <w:tr w:rsidR="00B92B0C" w:rsidRPr="00B92B0C" w14:paraId="6FF84ABF" w14:textId="0EE24AD2" w:rsidTr="005321C6">
        <w:tc>
          <w:tcPr>
            <w:tcW w:w="4416" w:type="dxa"/>
          </w:tcPr>
          <w:p w14:paraId="73D2905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8.</w:t>
            </w:r>
            <w:r w:rsidRPr="00A7350C">
              <w:rPr>
                <w:rFonts w:ascii="Verdana" w:hAnsi="Verdana"/>
                <w:b/>
                <w:color w:val="000000"/>
                <w:sz w:val="16"/>
                <w:szCs w:val="16"/>
              </w:rPr>
              <w:tab/>
            </w:r>
            <w:r w:rsidRPr="00A7350C">
              <w:rPr>
                <w:rFonts w:ascii="Verdana" w:hAnsi="Verdana"/>
                <w:color w:val="000000"/>
                <w:sz w:val="16"/>
                <w:szCs w:val="16"/>
              </w:rPr>
              <w:t>Grado de concordancia con normas y lineamientos internacionales y con las normas mexicanas tomadas como base para su elaboración</w:t>
            </w:r>
          </w:p>
        </w:tc>
        <w:tc>
          <w:tcPr>
            <w:tcW w:w="4416" w:type="dxa"/>
          </w:tcPr>
          <w:p w14:paraId="1A5D1BDB" w14:textId="6C743B21"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8. </w:t>
            </w:r>
            <w:r w:rsidRPr="005A1DAB">
              <w:rPr>
                <w:rFonts w:ascii="Verdana" w:hAnsi="Verdana"/>
                <w:b/>
                <w:color w:val="000000"/>
                <w:sz w:val="16"/>
                <w:szCs w:val="16"/>
                <w:lang w:val="en-US"/>
              </w:rPr>
              <w:tab/>
            </w:r>
            <w:r w:rsidRPr="005A1DAB">
              <w:rPr>
                <w:rFonts w:ascii="Verdana" w:hAnsi="Verdana"/>
                <w:color w:val="000000"/>
                <w:sz w:val="16"/>
                <w:szCs w:val="16"/>
                <w:lang w:val="en-US"/>
              </w:rPr>
              <w:t>Degree of agreement with international standards and guidelines and with Mexican standards taken as a basis for their preparation</w:t>
            </w:r>
          </w:p>
        </w:tc>
      </w:tr>
      <w:tr w:rsidR="00B92B0C" w:rsidRPr="00A7350C" w14:paraId="114E7F33" w14:textId="0156868E" w:rsidTr="005321C6">
        <w:tc>
          <w:tcPr>
            <w:tcW w:w="4416" w:type="dxa"/>
          </w:tcPr>
          <w:p w14:paraId="23586604"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9.</w:t>
            </w:r>
            <w:r w:rsidRPr="00A7350C">
              <w:rPr>
                <w:rFonts w:ascii="Verdana" w:hAnsi="Verdana"/>
                <w:b/>
                <w:color w:val="000000"/>
                <w:sz w:val="16"/>
                <w:szCs w:val="16"/>
              </w:rPr>
              <w:tab/>
            </w:r>
            <w:r w:rsidRPr="00A7350C">
              <w:rPr>
                <w:rFonts w:ascii="Verdana" w:hAnsi="Verdana"/>
                <w:color w:val="000000"/>
                <w:sz w:val="16"/>
                <w:szCs w:val="16"/>
              </w:rPr>
              <w:t>Bibliografía</w:t>
            </w:r>
          </w:p>
        </w:tc>
        <w:tc>
          <w:tcPr>
            <w:tcW w:w="4416" w:type="dxa"/>
          </w:tcPr>
          <w:p w14:paraId="6F749C8C" w14:textId="420D59FF"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9. </w:t>
            </w:r>
            <w:r w:rsidRPr="005A1DAB">
              <w:rPr>
                <w:rFonts w:ascii="Verdana" w:hAnsi="Verdana"/>
                <w:b/>
                <w:color w:val="000000"/>
                <w:sz w:val="16"/>
                <w:szCs w:val="16"/>
                <w:lang w:val="en-US"/>
              </w:rPr>
              <w:tab/>
            </w:r>
            <w:r w:rsidRPr="005A1DAB">
              <w:rPr>
                <w:rFonts w:ascii="Verdana" w:hAnsi="Verdana"/>
                <w:color w:val="000000"/>
                <w:sz w:val="16"/>
                <w:szCs w:val="16"/>
                <w:lang w:val="en-US"/>
              </w:rPr>
              <w:t>Bibliography</w:t>
            </w:r>
          </w:p>
        </w:tc>
      </w:tr>
      <w:tr w:rsidR="00B92B0C" w:rsidRPr="00A7350C" w14:paraId="402DDAD3" w14:textId="1AAE4302" w:rsidTr="005321C6">
        <w:tc>
          <w:tcPr>
            <w:tcW w:w="4416" w:type="dxa"/>
          </w:tcPr>
          <w:p w14:paraId="0B726F8B"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10.</w:t>
            </w:r>
            <w:r w:rsidRPr="00A7350C">
              <w:rPr>
                <w:rFonts w:ascii="Verdana" w:hAnsi="Verdana"/>
                <w:b/>
                <w:color w:val="000000"/>
                <w:sz w:val="16"/>
                <w:szCs w:val="16"/>
              </w:rPr>
              <w:tab/>
            </w:r>
            <w:r w:rsidRPr="00A7350C">
              <w:rPr>
                <w:rFonts w:ascii="Verdana" w:hAnsi="Verdana"/>
                <w:color w:val="000000"/>
                <w:sz w:val="16"/>
                <w:szCs w:val="16"/>
              </w:rPr>
              <w:t>Observancia de esta norma</w:t>
            </w:r>
          </w:p>
        </w:tc>
        <w:tc>
          <w:tcPr>
            <w:tcW w:w="4416" w:type="dxa"/>
          </w:tcPr>
          <w:p w14:paraId="2A4D6331" w14:textId="4CD8CC6F"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10. </w:t>
            </w:r>
            <w:r w:rsidRPr="005A1DAB">
              <w:rPr>
                <w:rFonts w:ascii="Verdana" w:hAnsi="Verdana"/>
                <w:b/>
                <w:color w:val="000000"/>
                <w:sz w:val="16"/>
                <w:szCs w:val="16"/>
                <w:lang w:val="en-US"/>
              </w:rPr>
              <w:tab/>
            </w:r>
            <w:r w:rsidRPr="005A1DAB">
              <w:rPr>
                <w:rFonts w:ascii="Verdana" w:hAnsi="Verdana"/>
                <w:color w:val="000000"/>
                <w:sz w:val="16"/>
                <w:szCs w:val="16"/>
                <w:lang w:val="en-US"/>
              </w:rPr>
              <w:t xml:space="preserve">Observance of this </w:t>
            </w:r>
            <w:r w:rsidR="00CA2327">
              <w:rPr>
                <w:rFonts w:ascii="Verdana" w:hAnsi="Verdana"/>
                <w:color w:val="000000"/>
                <w:sz w:val="16"/>
                <w:szCs w:val="16"/>
                <w:lang w:val="en-US"/>
              </w:rPr>
              <w:t>Standard</w:t>
            </w:r>
          </w:p>
        </w:tc>
      </w:tr>
      <w:tr w:rsidR="00B92B0C" w:rsidRPr="00A7350C" w14:paraId="74B97B98" w14:textId="755EB021" w:rsidTr="005321C6">
        <w:tc>
          <w:tcPr>
            <w:tcW w:w="4416" w:type="dxa"/>
          </w:tcPr>
          <w:p w14:paraId="3A309463"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11.</w:t>
            </w:r>
            <w:r w:rsidRPr="00A7350C">
              <w:rPr>
                <w:rFonts w:ascii="Verdana" w:hAnsi="Verdana"/>
                <w:b/>
                <w:color w:val="000000"/>
                <w:sz w:val="16"/>
                <w:szCs w:val="16"/>
              </w:rPr>
              <w:tab/>
            </w:r>
            <w:r w:rsidRPr="00A7350C">
              <w:rPr>
                <w:rFonts w:ascii="Verdana" w:hAnsi="Verdana"/>
                <w:color w:val="000000"/>
                <w:sz w:val="16"/>
                <w:szCs w:val="16"/>
              </w:rPr>
              <w:t>De la evaluación de la conformidad</w:t>
            </w:r>
          </w:p>
        </w:tc>
        <w:tc>
          <w:tcPr>
            <w:tcW w:w="4416" w:type="dxa"/>
          </w:tcPr>
          <w:p w14:paraId="4C97E70F" w14:textId="66BC291C"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11. </w:t>
            </w:r>
            <w:r w:rsidRPr="005A1DAB">
              <w:rPr>
                <w:rFonts w:ascii="Verdana" w:hAnsi="Verdana"/>
                <w:b/>
                <w:color w:val="000000"/>
                <w:sz w:val="16"/>
                <w:szCs w:val="16"/>
                <w:lang w:val="en-US"/>
              </w:rPr>
              <w:tab/>
            </w:r>
            <w:r w:rsidR="00CA2327">
              <w:rPr>
                <w:rFonts w:ascii="Verdana" w:hAnsi="Verdana"/>
                <w:color w:val="000000"/>
                <w:sz w:val="16"/>
                <w:szCs w:val="16"/>
                <w:lang w:val="en-US"/>
              </w:rPr>
              <w:t>Evaluation of conformity</w:t>
            </w:r>
          </w:p>
        </w:tc>
      </w:tr>
      <w:tr w:rsidR="00B92B0C" w:rsidRPr="00A7350C" w14:paraId="1F3C9466" w14:textId="0E9E4BE4" w:rsidTr="005321C6">
        <w:tc>
          <w:tcPr>
            <w:tcW w:w="4416" w:type="dxa"/>
          </w:tcPr>
          <w:p w14:paraId="0AC76A10"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12.</w:t>
            </w:r>
            <w:r w:rsidRPr="00A7350C">
              <w:rPr>
                <w:rFonts w:ascii="Verdana" w:hAnsi="Verdana"/>
                <w:b/>
                <w:color w:val="000000"/>
                <w:sz w:val="16"/>
                <w:szCs w:val="16"/>
              </w:rPr>
              <w:tab/>
            </w:r>
            <w:r w:rsidRPr="00A7350C">
              <w:rPr>
                <w:rFonts w:ascii="Verdana" w:hAnsi="Verdana"/>
                <w:color w:val="000000"/>
                <w:sz w:val="16"/>
                <w:szCs w:val="16"/>
              </w:rPr>
              <w:t>Vigencia</w:t>
            </w:r>
          </w:p>
        </w:tc>
        <w:tc>
          <w:tcPr>
            <w:tcW w:w="4416" w:type="dxa"/>
          </w:tcPr>
          <w:p w14:paraId="69D21E6D" w14:textId="2D69BFFC" w:rsidR="00B92B0C" w:rsidRPr="005A1DAB" w:rsidRDefault="00B92B0C" w:rsidP="00B92B0C">
            <w:pPr>
              <w:pStyle w:val="texto0"/>
              <w:spacing w:line="229" w:lineRule="exact"/>
              <w:ind w:firstLine="0"/>
              <w:rPr>
                <w:rFonts w:ascii="Verdana" w:hAnsi="Verdana"/>
                <w:b/>
                <w:color w:val="000000"/>
                <w:sz w:val="16"/>
                <w:szCs w:val="16"/>
                <w:lang w:val="en-US"/>
              </w:rPr>
            </w:pPr>
            <w:r w:rsidRPr="005A1DAB">
              <w:rPr>
                <w:rFonts w:ascii="Verdana" w:hAnsi="Verdana"/>
                <w:b/>
                <w:color w:val="000000"/>
                <w:sz w:val="16"/>
                <w:szCs w:val="16"/>
                <w:lang w:val="en-US"/>
              </w:rPr>
              <w:t xml:space="preserve">12. </w:t>
            </w:r>
            <w:r w:rsidRPr="005A1DAB">
              <w:rPr>
                <w:rFonts w:ascii="Verdana" w:hAnsi="Verdana"/>
                <w:b/>
                <w:color w:val="000000"/>
                <w:sz w:val="16"/>
                <w:szCs w:val="16"/>
                <w:lang w:val="en-US"/>
              </w:rPr>
              <w:tab/>
            </w:r>
            <w:r w:rsidRPr="005A1DAB">
              <w:rPr>
                <w:rFonts w:ascii="Verdana" w:hAnsi="Verdana"/>
                <w:color w:val="000000"/>
                <w:sz w:val="16"/>
                <w:szCs w:val="16"/>
                <w:lang w:val="en-US"/>
              </w:rPr>
              <w:t>Validity</w:t>
            </w:r>
          </w:p>
        </w:tc>
      </w:tr>
      <w:tr w:rsidR="00B92B0C" w:rsidRPr="00B92B0C" w14:paraId="47F80E09" w14:textId="0EEF712B" w:rsidTr="005321C6">
        <w:tc>
          <w:tcPr>
            <w:tcW w:w="4416" w:type="dxa"/>
          </w:tcPr>
          <w:p w14:paraId="7215C373"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13.</w:t>
            </w:r>
            <w:r w:rsidRPr="00A7350C">
              <w:rPr>
                <w:rFonts w:ascii="Verdana" w:hAnsi="Verdana"/>
                <w:b/>
                <w:color w:val="000000"/>
                <w:sz w:val="16"/>
                <w:szCs w:val="16"/>
              </w:rPr>
              <w:tab/>
            </w:r>
            <w:r w:rsidRPr="00A7350C">
              <w:rPr>
                <w:rFonts w:ascii="Verdana" w:hAnsi="Verdana"/>
                <w:color w:val="000000"/>
                <w:sz w:val="16"/>
                <w:szCs w:val="16"/>
              </w:rPr>
              <w:t>Cumplimiento al artículo 78 de la Ley General de Mejora Regulatoria</w:t>
            </w:r>
          </w:p>
        </w:tc>
        <w:tc>
          <w:tcPr>
            <w:tcW w:w="4416" w:type="dxa"/>
          </w:tcPr>
          <w:p w14:paraId="12D53BEA" w14:textId="4CF6EB7B" w:rsidR="00B92B0C" w:rsidRPr="00B92B0C" w:rsidRDefault="00B92B0C" w:rsidP="00B92B0C">
            <w:pPr>
              <w:pStyle w:val="texto0"/>
              <w:spacing w:line="229" w:lineRule="exact"/>
              <w:ind w:firstLine="0"/>
              <w:rPr>
                <w:rFonts w:ascii="Verdana" w:hAnsi="Verdana"/>
                <w:b/>
                <w:color w:val="000000"/>
                <w:sz w:val="16"/>
                <w:szCs w:val="16"/>
                <w:lang w:val="en-US"/>
              </w:rPr>
            </w:pPr>
            <w:r w:rsidRPr="00B92B0C">
              <w:rPr>
                <w:rFonts w:ascii="Verdana" w:hAnsi="Verdana"/>
                <w:b/>
                <w:color w:val="000000"/>
                <w:sz w:val="16"/>
                <w:szCs w:val="16"/>
                <w:lang w:val="en-US"/>
              </w:rPr>
              <w:t xml:space="preserve">13. </w:t>
            </w:r>
            <w:r w:rsidRPr="00B92B0C">
              <w:rPr>
                <w:rFonts w:ascii="Verdana" w:hAnsi="Verdana"/>
                <w:b/>
                <w:color w:val="000000"/>
                <w:sz w:val="16"/>
                <w:szCs w:val="16"/>
                <w:lang w:val="en-US"/>
              </w:rPr>
              <w:tab/>
            </w:r>
            <w:r w:rsidRPr="00B92B0C">
              <w:rPr>
                <w:rFonts w:ascii="Verdana" w:hAnsi="Verdana"/>
                <w:color w:val="000000"/>
                <w:sz w:val="16"/>
                <w:szCs w:val="16"/>
                <w:lang w:val="en-US"/>
              </w:rPr>
              <w:t>Compliance with article 78 of the General Law of Regulatory Improvement</w:t>
            </w:r>
          </w:p>
        </w:tc>
      </w:tr>
      <w:tr w:rsidR="00B92B0C" w:rsidRPr="00B92B0C" w14:paraId="1FBF560A" w14:textId="6A22C8A6" w:rsidTr="005321C6">
        <w:tc>
          <w:tcPr>
            <w:tcW w:w="4416" w:type="dxa"/>
          </w:tcPr>
          <w:p w14:paraId="123F4178" w14:textId="77777777" w:rsidR="00B92B0C" w:rsidRPr="00A7350C" w:rsidRDefault="00B92B0C" w:rsidP="00B92B0C">
            <w:pPr>
              <w:pStyle w:val="texto0"/>
              <w:spacing w:line="229" w:lineRule="exact"/>
              <w:ind w:firstLine="0"/>
              <w:rPr>
                <w:rFonts w:ascii="Verdana" w:hAnsi="Verdana"/>
                <w:b/>
                <w:color w:val="000000"/>
                <w:sz w:val="16"/>
                <w:szCs w:val="16"/>
              </w:rPr>
            </w:pPr>
            <w:r w:rsidRPr="00A7350C">
              <w:rPr>
                <w:rFonts w:ascii="Verdana" w:hAnsi="Verdana"/>
                <w:b/>
                <w:color w:val="000000"/>
                <w:sz w:val="16"/>
                <w:szCs w:val="16"/>
              </w:rPr>
              <w:t>Apéndice "A" Normativo, Contenido del Manual SMS</w:t>
            </w:r>
          </w:p>
        </w:tc>
        <w:tc>
          <w:tcPr>
            <w:tcW w:w="4416" w:type="dxa"/>
          </w:tcPr>
          <w:p w14:paraId="53787972" w14:textId="37B4ABB8" w:rsidR="00B92B0C" w:rsidRPr="00B92B0C" w:rsidRDefault="00B92B0C" w:rsidP="00B92B0C">
            <w:pPr>
              <w:pStyle w:val="texto0"/>
              <w:spacing w:line="229" w:lineRule="exact"/>
              <w:ind w:firstLine="0"/>
              <w:rPr>
                <w:rFonts w:ascii="Verdana" w:hAnsi="Verdana"/>
                <w:b/>
                <w:color w:val="000000"/>
                <w:sz w:val="16"/>
                <w:szCs w:val="16"/>
                <w:lang w:val="en-US"/>
              </w:rPr>
            </w:pPr>
            <w:r w:rsidRPr="00B92B0C">
              <w:rPr>
                <w:rFonts w:ascii="Verdana" w:hAnsi="Verdana"/>
                <w:b/>
                <w:color w:val="000000"/>
                <w:sz w:val="16"/>
                <w:szCs w:val="16"/>
                <w:lang w:val="en-US"/>
              </w:rPr>
              <w:t>Regulatory Appendix "A", Content of the SMS Manual</w:t>
            </w:r>
          </w:p>
        </w:tc>
      </w:tr>
      <w:tr w:rsidR="00B92B0C" w:rsidRPr="00B92B0C" w14:paraId="64339477" w14:textId="26687D63" w:rsidTr="005321C6">
        <w:tc>
          <w:tcPr>
            <w:tcW w:w="4416" w:type="dxa"/>
          </w:tcPr>
          <w:p w14:paraId="0A546F04" w14:textId="77777777" w:rsidR="00B92B0C" w:rsidRPr="00A7350C" w:rsidRDefault="00B92B0C" w:rsidP="00B92B0C">
            <w:pPr>
              <w:pStyle w:val="texto0"/>
              <w:spacing w:line="229" w:lineRule="exact"/>
              <w:ind w:firstLine="0"/>
              <w:rPr>
                <w:rFonts w:ascii="Verdana" w:hAnsi="Verdana"/>
                <w:b/>
                <w:color w:val="000000"/>
                <w:sz w:val="16"/>
                <w:szCs w:val="16"/>
              </w:rPr>
            </w:pPr>
            <w:r w:rsidRPr="00A7350C">
              <w:rPr>
                <w:rFonts w:ascii="Verdana" w:hAnsi="Verdana"/>
                <w:b/>
                <w:color w:val="000000"/>
                <w:sz w:val="16"/>
                <w:szCs w:val="16"/>
              </w:rPr>
              <w:lastRenderedPageBreak/>
              <w:t>Apéndice "B" Normativo, Plan de Implementación del SMS</w:t>
            </w:r>
          </w:p>
        </w:tc>
        <w:tc>
          <w:tcPr>
            <w:tcW w:w="4416" w:type="dxa"/>
          </w:tcPr>
          <w:p w14:paraId="119EF5AA" w14:textId="292C8A1C" w:rsidR="00B92B0C" w:rsidRPr="00B92B0C" w:rsidRDefault="00B92B0C" w:rsidP="00B92B0C">
            <w:pPr>
              <w:pStyle w:val="texto0"/>
              <w:spacing w:line="229" w:lineRule="exact"/>
              <w:ind w:firstLine="0"/>
              <w:rPr>
                <w:rFonts w:ascii="Verdana" w:hAnsi="Verdana"/>
                <w:b/>
                <w:color w:val="000000"/>
                <w:sz w:val="16"/>
                <w:szCs w:val="16"/>
                <w:lang w:val="en-US"/>
              </w:rPr>
            </w:pPr>
            <w:r w:rsidRPr="00B92B0C">
              <w:rPr>
                <w:rFonts w:ascii="Verdana" w:hAnsi="Verdana"/>
                <w:b/>
                <w:color w:val="000000"/>
                <w:sz w:val="16"/>
                <w:szCs w:val="16"/>
                <w:lang w:val="en-US"/>
              </w:rPr>
              <w:t>Regulatory Appendix "B", SMS Implementation Plan</w:t>
            </w:r>
          </w:p>
        </w:tc>
      </w:tr>
      <w:tr w:rsidR="00B92B0C" w:rsidRPr="00E17363" w14:paraId="2FEC8B79" w14:textId="08A4B888" w:rsidTr="005321C6">
        <w:tc>
          <w:tcPr>
            <w:tcW w:w="4416" w:type="dxa"/>
          </w:tcPr>
          <w:p w14:paraId="29D372EC" w14:textId="77777777" w:rsidR="00B92B0C" w:rsidRPr="00A7350C" w:rsidRDefault="00B92B0C" w:rsidP="00B92B0C">
            <w:pPr>
              <w:pStyle w:val="texto0"/>
              <w:ind w:firstLine="0"/>
              <w:jc w:val="center"/>
              <w:rPr>
                <w:rFonts w:ascii="Verdana" w:hAnsi="Verdana"/>
                <w:color w:val="000000"/>
                <w:sz w:val="16"/>
                <w:szCs w:val="16"/>
              </w:rPr>
            </w:pPr>
            <w:r w:rsidRPr="00A7350C">
              <w:rPr>
                <w:rFonts w:ascii="Verdana" w:hAnsi="Verdana"/>
                <w:b/>
                <w:color w:val="000000"/>
                <w:sz w:val="16"/>
                <w:szCs w:val="16"/>
              </w:rPr>
              <w:t>1. Objetivo y campo de aplicación.</w:t>
            </w:r>
          </w:p>
        </w:tc>
        <w:tc>
          <w:tcPr>
            <w:tcW w:w="4416" w:type="dxa"/>
          </w:tcPr>
          <w:p w14:paraId="3247E0D2" w14:textId="2CBB2CF7" w:rsidR="00B92B0C" w:rsidRPr="00E17363" w:rsidRDefault="00B92B0C" w:rsidP="00B92B0C">
            <w:pPr>
              <w:pStyle w:val="texto0"/>
              <w:ind w:firstLine="0"/>
              <w:jc w:val="center"/>
              <w:rPr>
                <w:rFonts w:ascii="Verdana" w:hAnsi="Verdana"/>
                <w:b/>
                <w:color w:val="000000"/>
                <w:sz w:val="16"/>
                <w:szCs w:val="16"/>
                <w:lang w:val="en-US"/>
              </w:rPr>
            </w:pPr>
            <w:r w:rsidRPr="00E17363">
              <w:rPr>
                <w:rFonts w:ascii="Verdana" w:hAnsi="Verdana"/>
                <w:b/>
                <w:color w:val="000000"/>
                <w:sz w:val="16"/>
                <w:szCs w:val="16"/>
                <w:lang w:val="en-US"/>
              </w:rPr>
              <w:t>1. Objective and field of application.</w:t>
            </w:r>
          </w:p>
        </w:tc>
      </w:tr>
      <w:tr w:rsidR="00B92B0C" w:rsidRPr="00E17363" w14:paraId="0271EA8D" w14:textId="45ECFB5E" w:rsidTr="005321C6">
        <w:tc>
          <w:tcPr>
            <w:tcW w:w="4416" w:type="dxa"/>
          </w:tcPr>
          <w:p w14:paraId="20AF5C3A"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El objetivo de la presente Norma Oficial Mexicana, es establecer las especificaciones del Sistema de Gestión de la Seguridad Operacional para las personas concesionarias, asignatarias y permisionarias de transporte aéreo de servicios al público; las personas concesionarias, asignatarias y permisionarias aeroportuarias; el organismo descentralizado Aeropuertos y Servicios Auxiliares; el órgano administrativo desconcentrado Servicios a la Navegación en el Espacio Aéreo Mexicano; los permisionarios de talleres aeronáuticos; las organizaciones responsables del diseño de tipo o responsables de la fabricación de aeronaves, motores o hélices; los prestadores de servicio de tránsito aéreo; las instituciones educativas que estén expuestas a riesgos de Seguridad Operacional relacionados con la operación de aeronaves al prestar sus servicios y a los operadores aéreos de aeronaves de estado distintas de las militares que cumplan con los requisitos establecidos en la presente Norma Oficial Mexicana.</w:t>
            </w:r>
          </w:p>
        </w:tc>
        <w:tc>
          <w:tcPr>
            <w:tcW w:w="4416" w:type="dxa"/>
          </w:tcPr>
          <w:p w14:paraId="2F742ECC" w14:textId="23B8BC93" w:rsidR="00B92B0C" w:rsidRPr="00E17363" w:rsidRDefault="00B92B0C" w:rsidP="00B92B0C">
            <w:pPr>
              <w:pStyle w:val="texto0"/>
              <w:spacing w:line="222" w:lineRule="exact"/>
              <w:ind w:firstLine="0"/>
              <w:rPr>
                <w:rFonts w:ascii="Verdana" w:hAnsi="Verdana"/>
                <w:color w:val="000000"/>
                <w:sz w:val="16"/>
                <w:szCs w:val="16"/>
                <w:lang w:val="en-US"/>
              </w:rPr>
            </w:pPr>
            <w:r w:rsidRPr="00E17363">
              <w:rPr>
                <w:rFonts w:ascii="Verdana" w:hAnsi="Verdana"/>
                <w:color w:val="000000"/>
                <w:sz w:val="16"/>
                <w:szCs w:val="16"/>
                <w:lang w:val="en-US"/>
              </w:rPr>
              <w:t>The objective of this Official Mexican Standard is to establish the specifications of the Operational Safety Management System for concessionaires, assignees and permit holders of air transportation of services to the public; airport concessionaires, assignees and permit holders; the decentralized organization Airports and Auxiliary Services; the decentralized administrative body Navigation Services in the Mexican Airspace; aeronautical workshop permit holders; organizations responsible for the type design or responsible for the manufacture of aircraft, engines or propellers; air traffic service providers; educational institutions that are exposed to Operational Safety risks related to the operation of aircraft when providing their services and to air operators of state aircraft other than military aircraft that comply with the requirements established in this Official Mexican Standard.</w:t>
            </w:r>
          </w:p>
        </w:tc>
      </w:tr>
      <w:tr w:rsidR="00B92B0C" w:rsidRPr="00A7350C" w14:paraId="160E2EDC" w14:textId="1A149954" w:rsidTr="005321C6">
        <w:tc>
          <w:tcPr>
            <w:tcW w:w="4416" w:type="dxa"/>
          </w:tcPr>
          <w:p w14:paraId="673FCFA7" w14:textId="77777777" w:rsidR="00B92B0C" w:rsidRPr="00A7350C" w:rsidRDefault="00B92B0C" w:rsidP="00B92B0C">
            <w:pPr>
              <w:pStyle w:val="texto0"/>
              <w:spacing w:line="222" w:lineRule="exact"/>
              <w:ind w:firstLine="0"/>
              <w:jc w:val="center"/>
              <w:rPr>
                <w:rFonts w:ascii="Verdana" w:hAnsi="Verdana"/>
                <w:color w:val="000000"/>
                <w:sz w:val="16"/>
                <w:szCs w:val="16"/>
              </w:rPr>
            </w:pPr>
            <w:r w:rsidRPr="00A7350C">
              <w:rPr>
                <w:rFonts w:ascii="Verdana" w:hAnsi="Verdana"/>
                <w:b/>
                <w:color w:val="000000"/>
                <w:sz w:val="16"/>
                <w:szCs w:val="16"/>
              </w:rPr>
              <w:t>2. Referencias.</w:t>
            </w:r>
          </w:p>
        </w:tc>
        <w:tc>
          <w:tcPr>
            <w:tcW w:w="4416" w:type="dxa"/>
          </w:tcPr>
          <w:p w14:paraId="234AE91C" w14:textId="012719C4" w:rsidR="00B92B0C" w:rsidRPr="00316C67" w:rsidRDefault="00B92B0C" w:rsidP="00B92B0C">
            <w:pPr>
              <w:pStyle w:val="texto0"/>
              <w:spacing w:line="222" w:lineRule="exact"/>
              <w:ind w:firstLine="0"/>
              <w:jc w:val="center"/>
              <w:rPr>
                <w:rFonts w:ascii="Verdana" w:hAnsi="Verdana"/>
                <w:b/>
                <w:color w:val="000000"/>
                <w:sz w:val="16"/>
                <w:szCs w:val="16"/>
                <w:lang w:val="en-US"/>
              </w:rPr>
            </w:pPr>
            <w:r w:rsidRPr="00316C67">
              <w:rPr>
                <w:rFonts w:ascii="Verdana" w:hAnsi="Verdana"/>
                <w:b/>
                <w:color w:val="000000"/>
                <w:sz w:val="16"/>
                <w:szCs w:val="16"/>
                <w:lang w:val="en-US"/>
              </w:rPr>
              <w:t>2. References.</w:t>
            </w:r>
          </w:p>
        </w:tc>
      </w:tr>
      <w:tr w:rsidR="00B92B0C" w:rsidRPr="00E17363" w14:paraId="611E4A55" w14:textId="757251EE" w:rsidTr="005321C6">
        <w:tc>
          <w:tcPr>
            <w:tcW w:w="4416" w:type="dxa"/>
          </w:tcPr>
          <w:p w14:paraId="39287BB3"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No existen normas oficiales mexicanas o normas mexicanas que sean indispensables consultar para la aplicación de la presente Norma Oficial Mexicana.</w:t>
            </w:r>
          </w:p>
        </w:tc>
        <w:tc>
          <w:tcPr>
            <w:tcW w:w="4416" w:type="dxa"/>
          </w:tcPr>
          <w:p w14:paraId="3DBE20E1" w14:textId="541416D2" w:rsidR="00B92B0C" w:rsidRPr="00316C67" w:rsidRDefault="00B92B0C" w:rsidP="00B92B0C">
            <w:pPr>
              <w:pStyle w:val="texto0"/>
              <w:spacing w:line="222" w:lineRule="exact"/>
              <w:ind w:firstLine="0"/>
              <w:rPr>
                <w:rFonts w:ascii="Verdana" w:hAnsi="Verdana"/>
                <w:color w:val="000000"/>
                <w:sz w:val="16"/>
                <w:szCs w:val="16"/>
                <w:lang w:val="en-US"/>
              </w:rPr>
            </w:pPr>
            <w:r w:rsidRPr="00316C67">
              <w:rPr>
                <w:rFonts w:ascii="Verdana" w:hAnsi="Verdana"/>
                <w:color w:val="000000"/>
                <w:sz w:val="16"/>
                <w:szCs w:val="16"/>
                <w:lang w:val="en-US"/>
              </w:rPr>
              <w:t>There are no official Mexican standards or Mexican standards that are essential to consult for the application of this Official Mexican Standard.</w:t>
            </w:r>
          </w:p>
        </w:tc>
      </w:tr>
      <w:tr w:rsidR="00B92B0C" w:rsidRPr="00A7350C" w14:paraId="14C2C9C4" w14:textId="78B5DEA4" w:rsidTr="005321C6">
        <w:tc>
          <w:tcPr>
            <w:tcW w:w="4416" w:type="dxa"/>
          </w:tcPr>
          <w:p w14:paraId="62168395" w14:textId="77777777" w:rsidR="00B92B0C" w:rsidRPr="00A7350C" w:rsidRDefault="00B92B0C" w:rsidP="00B92B0C">
            <w:pPr>
              <w:pStyle w:val="texto0"/>
              <w:spacing w:line="222" w:lineRule="exact"/>
              <w:ind w:firstLine="0"/>
              <w:jc w:val="center"/>
              <w:rPr>
                <w:rFonts w:ascii="Verdana" w:hAnsi="Verdana"/>
                <w:color w:val="000000"/>
                <w:sz w:val="16"/>
                <w:szCs w:val="16"/>
              </w:rPr>
            </w:pPr>
            <w:r w:rsidRPr="00A7350C">
              <w:rPr>
                <w:rFonts w:ascii="Verdana" w:hAnsi="Verdana"/>
                <w:b/>
                <w:color w:val="000000"/>
                <w:sz w:val="16"/>
                <w:szCs w:val="16"/>
              </w:rPr>
              <w:t>3. Definiciones y abreviaturas.</w:t>
            </w:r>
          </w:p>
        </w:tc>
        <w:tc>
          <w:tcPr>
            <w:tcW w:w="4416" w:type="dxa"/>
          </w:tcPr>
          <w:p w14:paraId="742B2147" w14:textId="21BC4CFC" w:rsidR="00B92B0C" w:rsidRPr="00316C67" w:rsidRDefault="00B92B0C" w:rsidP="00B92B0C">
            <w:pPr>
              <w:pStyle w:val="texto0"/>
              <w:spacing w:line="222" w:lineRule="exact"/>
              <w:ind w:firstLine="0"/>
              <w:jc w:val="center"/>
              <w:rPr>
                <w:rFonts w:ascii="Verdana" w:hAnsi="Verdana"/>
                <w:b/>
                <w:color w:val="000000"/>
                <w:sz w:val="16"/>
                <w:szCs w:val="16"/>
                <w:lang w:val="en-US"/>
              </w:rPr>
            </w:pPr>
            <w:r w:rsidRPr="00316C67">
              <w:rPr>
                <w:rFonts w:ascii="Verdana" w:hAnsi="Verdana"/>
                <w:b/>
                <w:color w:val="000000"/>
                <w:sz w:val="16"/>
                <w:szCs w:val="16"/>
                <w:lang w:val="en-US"/>
              </w:rPr>
              <w:t>3. Definitions and abbreviations.</w:t>
            </w:r>
          </w:p>
        </w:tc>
      </w:tr>
      <w:tr w:rsidR="00B92B0C" w:rsidRPr="00E17363" w14:paraId="4CCEC498" w14:textId="298A0A13" w:rsidTr="005321C6">
        <w:tc>
          <w:tcPr>
            <w:tcW w:w="4416" w:type="dxa"/>
          </w:tcPr>
          <w:p w14:paraId="0FC3277E"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color w:val="000000"/>
                <w:sz w:val="16"/>
                <w:szCs w:val="16"/>
              </w:rPr>
              <w:t>Para los efectos de la presente Norma Oficial Mexicana, se consideran las siguientes definiciones y abreviaturas:</w:t>
            </w:r>
          </w:p>
        </w:tc>
        <w:tc>
          <w:tcPr>
            <w:tcW w:w="4416" w:type="dxa"/>
          </w:tcPr>
          <w:p w14:paraId="2FB14336" w14:textId="4FE2248E" w:rsidR="00B92B0C" w:rsidRPr="00E17363" w:rsidRDefault="00B92B0C" w:rsidP="00B92B0C">
            <w:pPr>
              <w:pStyle w:val="texto0"/>
              <w:spacing w:line="222" w:lineRule="exact"/>
              <w:ind w:firstLine="0"/>
              <w:rPr>
                <w:rFonts w:ascii="Verdana" w:hAnsi="Verdana"/>
                <w:color w:val="000000"/>
                <w:sz w:val="16"/>
                <w:szCs w:val="16"/>
                <w:lang w:val="en-US"/>
              </w:rPr>
            </w:pPr>
            <w:r w:rsidRPr="00E17363">
              <w:rPr>
                <w:rFonts w:ascii="Verdana" w:hAnsi="Verdana"/>
                <w:color w:val="000000"/>
                <w:sz w:val="16"/>
                <w:szCs w:val="16"/>
                <w:lang w:val="en-US"/>
              </w:rPr>
              <w:t>For the purposes of this Official Mexican Standard, the following definitions and abbreviations are considered:</w:t>
            </w:r>
          </w:p>
        </w:tc>
      </w:tr>
      <w:tr w:rsidR="00B92B0C" w:rsidRPr="00E17363" w14:paraId="73CCBCC8" w14:textId="0BB103DE" w:rsidTr="005321C6">
        <w:tc>
          <w:tcPr>
            <w:tcW w:w="4416" w:type="dxa"/>
          </w:tcPr>
          <w:p w14:paraId="3358E16C"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3.1. Accidente:</w:t>
            </w:r>
            <w:r w:rsidRPr="00A7350C">
              <w:rPr>
                <w:rFonts w:ascii="Verdana" w:hAnsi="Verdana"/>
                <w:color w:val="000000"/>
                <w:sz w:val="16"/>
                <w:szCs w:val="16"/>
              </w:rPr>
              <w:t xml:space="preserve"> Todo suceso en el cual se causen lesiones mortales o graves, a personas a bordo de la aeronave, o en tierra, por partes que se hayan desprendido, o bien, se ocasionen daños o roturas estructurales a la aeronave, o por el que la aeronave desaparezca o se encuentre en un lugar inaccesible.</w:t>
            </w:r>
          </w:p>
        </w:tc>
        <w:tc>
          <w:tcPr>
            <w:tcW w:w="4416" w:type="dxa"/>
          </w:tcPr>
          <w:p w14:paraId="20EE1379" w14:textId="31A14097"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 Accident: </w:t>
            </w:r>
            <w:r w:rsidRPr="00E17363">
              <w:rPr>
                <w:rFonts w:ascii="Verdana" w:hAnsi="Verdana"/>
                <w:color w:val="000000"/>
                <w:sz w:val="16"/>
                <w:szCs w:val="16"/>
                <w:lang w:val="en-US"/>
              </w:rPr>
              <w:t>Any event in which fatal or serious injuries are caused to people on board the aircraft, or on the ground, by parts that have become detached, or structural damage or breakage is caused to the aircraft, or in which the aircraft disappears or is found in an inaccessible location.</w:t>
            </w:r>
          </w:p>
        </w:tc>
      </w:tr>
      <w:tr w:rsidR="00B92B0C" w:rsidRPr="00E17363" w14:paraId="2CE9CE80" w14:textId="2D4EB2FD" w:rsidTr="005321C6">
        <w:tc>
          <w:tcPr>
            <w:tcW w:w="4416" w:type="dxa"/>
          </w:tcPr>
          <w:p w14:paraId="1073289D"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3.2. Aeronave:</w:t>
            </w:r>
            <w:r w:rsidRPr="00A7350C">
              <w:rPr>
                <w:rFonts w:ascii="Verdana" w:hAnsi="Verdana"/>
                <w:color w:val="000000"/>
                <w:sz w:val="16"/>
                <w:szCs w:val="16"/>
              </w:rPr>
              <w:t xml:space="preserve"> Toda máquina que puede sustentarse en la atmósfera por reacciones del aire que no sean las de esta contra la superficie de la tierra.</w:t>
            </w:r>
          </w:p>
        </w:tc>
        <w:tc>
          <w:tcPr>
            <w:tcW w:w="4416" w:type="dxa"/>
          </w:tcPr>
          <w:p w14:paraId="3F35533A" w14:textId="1237B501"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 Aircraft: </w:t>
            </w:r>
            <w:r w:rsidRPr="00E17363">
              <w:rPr>
                <w:rFonts w:ascii="Verdana" w:hAnsi="Verdana"/>
                <w:color w:val="000000"/>
                <w:sz w:val="16"/>
                <w:szCs w:val="16"/>
                <w:lang w:val="en-US"/>
              </w:rPr>
              <w:t>Any machine that can be supported in the atmosphere by reactions of the air other than those against the surface of the earth.</w:t>
            </w:r>
          </w:p>
        </w:tc>
      </w:tr>
      <w:tr w:rsidR="00B92B0C" w:rsidRPr="00E17363" w14:paraId="48B82B3C" w14:textId="35AF78A6" w:rsidTr="005321C6">
        <w:tc>
          <w:tcPr>
            <w:tcW w:w="4416" w:type="dxa"/>
          </w:tcPr>
          <w:p w14:paraId="20A3D892"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3.3. Aeropuerto:</w:t>
            </w:r>
            <w:r w:rsidRPr="00A7350C">
              <w:rPr>
                <w:rFonts w:ascii="Verdana" w:hAnsi="Verdana"/>
                <w:color w:val="000000"/>
                <w:sz w:val="16"/>
                <w:szCs w:val="16"/>
              </w:rPr>
              <w:t xml:space="preserve"> Aeródromo civil de servicio público con instalaciones y servicios adecuados para la recepción y despacho de aeronaves, pasajeros, carga y correo del servicio de transporte aéreo regular y no regular, así como de servicios aéreos a terceros y operaciones de aeronaves para uso particular.</w:t>
            </w:r>
          </w:p>
        </w:tc>
        <w:tc>
          <w:tcPr>
            <w:tcW w:w="4416" w:type="dxa"/>
          </w:tcPr>
          <w:p w14:paraId="27B437B2" w14:textId="7E279A29"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 Airport: </w:t>
            </w:r>
            <w:r w:rsidRPr="00E17363">
              <w:rPr>
                <w:rFonts w:ascii="Verdana" w:hAnsi="Verdana"/>
                <w:color w:val="000000"/>
                <w:sz w:val="16"/>
                <w:szCs w:val="16"/>
                <w:lang w:val="en-US"/>
              </w:rPr>
              <w:t>Public service civil aerodrome with adequate facilities and services for the reception and dispatch of aircraft, passengers, cargo and mail for regular and non-regular air transport services, as well as air services to third parties and aircraft operations for private use.</w:t>
            </w:r>
          </w:p>
        </w:tc>
      </w:tr>
      <w:tr w:rsidR="00B92B0C" w:rsidRPr="00E17363" w14:paraId="56D56BAF" w14:textId="612426BF" w:rsidTr="005321C6">
        <w:tc>
          <w:tcPr>
            <w:tcW w:w="4416" w:type="dxa"/>
          </w:tcPr>
          <w:p w14:paraId="5C5F809A"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 xml:space="preserve">3.4. Agencia Federal de Aviación Civil: </w:t>
            </w:r>
            <w:r w:rsidRPr="00A7350C">
              <w:rPr>
                <w:rFonts w:ascii="Verdana" w:hAnsi="Verdana"/>
                <w:color w:val="000000"/>
                <w:sz w:val="16"/>
                <w:szCs w:val="16"/>
              </w:rPr>
              <w:t xml:space="preserve">Órgano administrativo desconcentrado de la Secretaría de Infraestructura, Comunicaciones y Transportes, con </w:t>
            </w:r>
            <w:r w:rsidRPr="00A7350C">
              <w:rPr>
                <w:rFonts w:ascii="Verdana" w:hAnsi="Verdana"/>
                <w:color w:val="000000"/>
                <w:sz w:val="16"/>
                <w:szCs w:val="16"/>
              </w:rPr>
              <w:lastRenderedPageBreak/>
              <w:t>autonomía técnica, operativa y administrativa, Autoridad de Aviación Civil del Estado mexicano.</w:t>
            </w:r>
          </w:p>
        </w:tc>
        <w:tc>
          <w:tcPr>
            <w:tcW w:w="4416" w:type="dxa"/>
          </w:tcPr>
          <w:p w14:paraId="42EF48A6" w14:textId="085AD2EC"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lastRenderedPageBreak/>
              <w:t xml:space="preserve">3.4. Federal Civil Aviation Agency: </w:t>
            </w:r>
            <w:r w:rsidRPr="00E17363">
              <w:rPr>
                <w:rFonts w:ascii="Verdana" w:hAnsi="Verdana"/>
                <w:color w:val="000000"/>
                <w:sz w:val="16"/>
                <w:szCs w:val="16"/>
                <w:lang w:val="en-US"/>
              </w:rPr>
              <w:t xml:space="preserve">Deconcentrated administrative body of the </w:t>
            </w:r>
            <w:r w:rsidR="005E701B">
              <w:rPr>
                <w:rFonts w:ascii="Verdana" w:hAnsi="Verdana"/>
                <w:color w:val="000000"/>
                <w:sz w:val="16"/>
                <w:szCs w:val="16"/>
                <w:lang w:val="en-US"/>
              </w:rPr>
              <w:t>Secretary</w:t>
            </w:r>
            <w:r w:rsidRPr="00E17363">
              <w:rPr>
                <w:rFonts w:ascii="Verdana" w:hAnsi="Verdana"/>
                <w:color w:val="000000"/>
                <w:sz w:val="16"/>
                <w:szCs w:val="16"/>
                <w:lang w:val="en-US"/>
              </w:rPr>
              <w:t xml:space="preserve"> of Infrastructure, Communications and Transportation, with technical, operational and </w:t>
            </w:r>
            <w:r w:rsidRPr="00E17363">
              <w:rPr>
                <w:rFonts w:ascii="Verdana" w:hAnsi="Verdana"/>
                <w:color w:val="000000"/>
                <w:sz w:val="16"/>
                <w:szCs w:val="16"/>
                <w:lang w:val="en-US"/>
              </w:rPr>
              <w:lastRenderedPageBreak/>
              <w:t>administrative autonomy, Civil Aviation Authority of the Mexican State.</w:t>
            </w:r>
          </w:p>
        </w:tc>
      </w:tr>
      <w:tr w:rsidR="00B92B0C" w:rsidRPr="00E17363" w14:paraId="5BB88FC0" w14:textId="3FF6E396" w:rsidTr="005321C6">
        <w:tc>
          <w:tcPr>
            <w:tcW w:w="4416" w:type="dxa"/>
          </w:tcPr>
          <w:p w14:paraId="54910D50"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lastRenderedPageBreak/>
              <w:t xml:space="preserve">3.5. Análisis de la Seguridad Operacional: </w:t>
            </w:r>
            <w:r w:rsidRPr="00A7350C">
              <w:rPr>
                <w:rFonts w:ascii="Verdana" w:hAnsi="Verdana"/>
                <w:color w:val="000000"/>
                <w:sz w:val="16"/>
                <w:szCs w:val="16"/>
              </w:rPr>
              <w:t>Proceso de aplicar técnicas estadísticas o analíticas para verificar, examinar, describir, transformar, condensar, evaluar y visualizar los datos y la información sobre Seguridad Operacional a efectos de descubrir información útil, sugerir conclusiones y apoyar la toma de decisiones basada en datos.</w:t>
            </w:r>
          </w:p>
        </w:tc>
        <w:tc>
          <w:tcPr>
            <w:tcW w:w="4416" w:type="dxa"/>
          </w:tcPr>
          <w:p w14:paraId="7D85C70F" w14:textId="792D21BD"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3.5. Safety Analysis: </w:t>
            </w:r>
            <w:r w:rsidRPr="00E17363">
              <w:rPr>
                <w:rFonts w:ascii="Verdana" w:hAnsi="Verdana"/>
                <w:color w:val="000000"/>
                <w:sz w:val="16"/>
                <w:szCs w:val="16"/>
                <w:lang w:val="en-US"/>
              </w:rPr>
              <w:t xml:space="preserve">The process of applying statistical or analytical techniques to verify, examine, describe, transform, condense, evaluate and visualize Safety data and information </w:t>
            </w:r>
            <w:proofErr w:type="gramStart"/>
            <w:r w:rsidRPr="00E17363">
              <w:rPr>
                <w:rFonts w:ascii="Verdana" w:hAnsi="Verdana"/>
                <w:color w:val="000000"/>
                <w:sz w:val="16"/>
                <w:szCs w:val="16"/>
                <w:lang w:val="en-US"/>
              </w:rPr>
              <w:t>in order to</w:t>
            </w:r>
            <w:proofErr w:type="gramEnd"/>
            <w:r w:rsidRPr="00E17363">
              <w:rPr>
                <w:rFonts w:ascii="Verdana" w:hAnsi="Verdana"/>
                <w:color w:val="000000"/>
                <w:sz w:val="16"/>
                <w:szCs w:val="16"/>
                <w:lang w:val="en-US"/>
              </w:rPr>
              <w:t xml:space="preserve"> discover useful information, suggest conclusions and support decision making. based on data.</w:t>
            </w:r>
          </w:p>
        </w:tc>
      </w:tr>
      <w:tr w:rsidR="00B92B0C" w:rsidRPr="00E17363" w14:paraId="1FC74077" w14:textId="0FD0C9B8" w:rsidTr="005321C6">
        <w:tc>
          <w:tcPr>
            <w:tcW w:w="4416" w:type="dxa"/>
          </w:tcPr>
          <w:p w14:paraId="526FA2D9"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3.6. Análisis del faltante:</w:t>
            </w:r>
            <w:r w:rsidRPr="00A7350C">
              <w:rPr>
                <w:rFonts w:ascii="Verdana" w:hAnsi="Verdana"/>
                <w:color w:val="000000"/>
                <w:sz w:val="16"/>
                <w:szCs w:val="16"/>
              </w:rPr>
              <w:t xml:space="preserve"> Análisis de las estructuras de Seguridad Operacional existentes dentro de la organización, que consiste en determinar qué componentes o elementos del SMS ya se encuentran incorporados y funcionando dentro de ésta, así como cuáles componentes o elementos requieren ser agregados, realineados o modificados, definiendo las acciones necesarias para implementar un SMS funcional y eficaz.</w:t>
            </w:r>
          </w:p>
        </w:tc>
        <w:tc>
          <w:tcPr>
            <w:tcW w:w="4416" w:type="dxa"/>
          </w:tcPr>
          <w:p w14:paraId="57D75103" w14:textId="2F358C38"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3.6. Analysis of the gap: </w:t>
            </w:r>
            <w:r w:rsidRPr="00E17363">
              <w:rPr>
                <w:rFonts w:ascii="Verdana" w:hAnsi="Verdana"/>
                <w:color w:val="000000"/>
                <w:sz w:val="16"/>
                <w:szCs w:val="16"/>
                <w:lang w:val="en-US"/>
              </w:rPr>
              <w:t>Analysis of the existing Operational Safety structures within the organization, which consists of determining which components or elements of the SMS are already incorporated and functioning within it, as well as which components or elements need to be added, realigned or modified, defining the actions necessary to implement a functional and effective SMS.</w:t>
            </w:r>
          </w:p>
        </w:tc>
      </w:tr>
      <w:tr w:rsidR="00B92B0C" w:rsidRPr="00E17363" w14:paraId="4F060C8D" w14:textId="277793B0" w:rsidTr="005321C6">
        <w:tc>
          <w:tcPr>
            <w:tcW w:w="4416" w:type="dxa"/>
          </w:tcPr>
          <w:p w14:paraId="3A00E2B5" w14:textId="77777777" w:rsidR="00B92B0C" w:rsidRPr="002C4883" w:rsidRDefault="00B92B0C" w:rsidP="00B92B0C">
            <w:pPr>
              <w:pStyle w:val="texto0"/>
              <w:spacing w:line="222" w:lineRule="exact"/>
              <w:ind w:firstLine="0"/>
              <w:rPr>
                <w:rFonts w:ascii="Verdana" w:hAnsi="Verdana"/>
                <w:color w:val="000000"/>
                <w:sz w:val="16"/>
                <w:szCs w:val="16"/>
              </w:rPr>
            </w:pPr>
            <w:r w:rsidRPr="002C4883">
              <w:rPr>
                <w:rFonts w:ascii="Verdana" w:hAnsi="Verdana"/>
                <w:b/>
                <w:color w:val="000000"/>
                <w:sz w:val="16"/>
                <w:szCs w:val="16"/>
              </w:rPr>
              <w:t xml:space="preserve">3.7. Auditorías de Seguridad Operacional: </w:t>
            </w:r>
            <w:r w:rsidRPr="002C4883">
              <w:rPr>
                <w:rFonts w:ascii="Verdana" w:hAnsi="Verdana"/>
                <w:color w:val="000000"/>
                <w:sz w:val="16"/>
                <w:szCs w:val="16"/>
              </w:rPr>
              <w:t>Método de supervisión para asegurar el cumplimiento de reglamentos, políticas, procesos y procedimientos, así como la evaluación de la eficacia de los controles de riesgo y de las medidas correctivas establecidos en el marco del SMS.</w:t>
            </w:r>
          </w:p>
        </w:tc>
        <w:tc>
          <w:tcPr>
            <w:tcW w:w="4416" w:type="dxa"/>
          </w:tcPr>
          <w:p w14:paraId="31699A8F" w14:textId="2EF510CC" w:rsidR="00B92B0C" w:rsidRPr="002C4883" w:rsidRDefault="00B92B0C" w:rsidP="00B92B0C">
            <w:pPr>
              <w:pStyle w:val="texto0"/>
              <w:spacing w:line="222" w:lineRule="exact"/>
              <w:ind w:firstLine="0"/>
              <w:rPr>
                <w:rFonts w:ascii="Verdana" w:hAnsi="Verdana"/>
                <w:b/>
                <w:color w:val="000000"/>
                <w:sz w:val="16"/>
                <w:szCs w:val="16"/>
                <w:lang w:val="en-US"/>
              </w:rPr>
            </w:pPr>
            <w:r w:rsidRPr="002C4883">
              <w:rPr>
                <w:rFonts w:ascii="Verdana" w:hAnsi="Verdana"/>
                <w:b/>
                <w:color w:val="000000"/>
                <w:sz w:val="16"/>
                <w:szCs w:val="16"/>
                <w:lang w:val="en-US"/>
              </w:rPr>
              <w:t xml:space="preserve">3.7. Operational Safety Audits: </w:t>
            </w:r>
            <w:r w:rsidRPr="002C4883">
              <w:rPr>
                <w:rFonts w:ascii="Verdana" w:hAnsi="Verdana"/>
                <w:color w:val="000000"/>
                <w:sz w:val="16"/>
                <w:szCs w:val="16"/>
                <w:lang w:val="en-US"/>
              </w:rPr>
              <w:t>Supervision method to ensure compliance with regulations, policies, processes and procedures, as well as the evaluation of the effectiveness of risk controls and corrective measures established within the SMS framework.</w:t>
            </w:r>
          </w:p>
        </w:tc>
      </w:tr>
      <w:tr w:rsidR="00B92B0C" w:rsidRPr="00E17363" w14:paraId="769E457E" w14:textId="191FD6A9" w:rsidTr="005321C6">
        <w:tc>
          <w:tcPr>
            <w:tcW w:w="4416" w:type="dxa"/>
          </w:tcPr>
          <w:p w14:paraId="361C4C0C"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 xml:space="preserve">3.8. Concesionaria: </w:t>
            </w:r>
            <w:r w:rsidRPr="00A7350C">
              <w:rPr>
                <w:rFonts w:ascii="Verdana" w:hAnsi="Verdana"/>
                <w:color w:val="000000"/>
                <w:sz w:val="16"/>
                <w:szCs w:val="16"/>
              </w:rPr>
              <w:t>Sociedad mercantil constituida conforme a las leyes mexicanas, a la que la Secretaría de Infraestructura, Comunicaciones y Transportes otorga una concesión para la explotación del servicio público de transporte aéreo nacional regular, y es de pasajeros, carga, correo o una combinación de éstos, está sujeto a rutas nacionales, itinerarios y frecuencias fijos, así como a las tarifas registradas y a los horarios autorizados por la Secretaría; o una concesión para la explotación, administración, operación y en su caso construcción de aeropuertos.</w:t>
            </w:r>
          </w:p>
        </w:tc>
        <w:tc>
          <w:tcPr>
            <w:tcW w:w="4416" w:type="dxa"/>
          </w:tcPr>
          <w:p w14:paraId="757ACE88" w14:textId="33C9684A"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3.8. Concessionaire: </w:t>
            </w:r>
            <w:r w:rsidRPr="00E17363">
              <w:rPr>
                <w:rFonts w:ascii="Verdana" w:hAnsi="Verdana"/>
                <w:color w:val="000000"/>
                <w:sz w:val="16"/>
                <w:szCs w:val="16"/>
                <w:lang w:val="en-US"/>
              </w:rPr>
              <w:t xml:space="preserve">Commercial company established in accordance with Mexican laws, to which the </w:t>
            </w:r>
            <w:r w:rsidR="005E701B">
              <w:rPr>
                <w:rFonts w:ascii="Verdana" w:hAnsi="Verdana"/>
                <w:color w:val="000000"/>
                <w:sz w:val="16"/>
                <w:szCs w:val="16"/>
                <w:lang w:val="en-US"/>
              </w:rPr>
              <w:t>Secretary</w:t>
            </w:r>
            <w:r w:rsidRPr="00E17363">
              <w:rPr>
                <w:rFonts w:ascii="Verdana" w:hAnsi="Verdana"/>
                <w:color w:val="000000"/>
                <w:sz w:val="16"/>
                <w:szCs w:val="16"/>
                <w:lang w:val="en-US"/>
              </w:rPr>
              <w:t xml:space="preserve"> of Infrastructure, Communications and Transportation grants a concession for the exploitation of the public service of regular national air transportation, and is for passengers, cargo, mail or a combination of these, is subject to national routes, fixed itineraries and frequencies, as well as registered rates and schedules authorized by the </w:t>
            </w:r>
            <w:r w:rsidR="005E701B">
              <w:rPr>
                <w:rFonts w:ascii="Verdana" w:hAnsi="Verdana"/>
                <w:color w:val="000000"/>
                <w:sz w:val="16"/>
                <w:szCs w:val="16"/>
                <w:lang w:val="en-US"/>
              </w:rPr>
              <w:t>Secretary</w:t>
            </w:r>
            <w:r w:rsidRPr="00E17363">
              <w:rPr>
                <w:rFonts w:ascii="Verdana" w:hAnsi="Verdana"/>
                <w:color w:val="000000"/>
                <w:sz w:val="16"/>
                <w:szCs w:val="16"/>
                <w:lang w:val="en-US"/>
              </w:rPr>
              <w:t>; or a concession for the exploitation, administration, operation and, where appropriate, construction of airports.</w:t>
            </w:r>
          </w:p>
        </w:tc>
      </w:tr>
      <w:tr w:rsidR="00B92B0C" w:rsidRPr="00E17363" w14:paraId="261D6142" w14:textId="5EAF5AEE" w:rsidTr="005321C6">
        <w:tc>
          <w:tcPr>
            <w:tcW w:w="4416" w:type="dxa"/>
          </w:tcPr>
          <w:p w14:paraId="30DCEA83"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 xml:space="preserve">3.9. Consecuencia: </w:t>
            </w:r>
            <w:r w:rsidRPr="00A7350C">
              <w:rPr>
                <w:rFonts w:ascii="Verdana" w:hAnsi="Verdana"/>
                <w:color w:val="000000"/>
                <w:sz w:val="16"/>
                <w:szCs w:val="16"/>
              </w:rPr>
              <w:t>El posible resultado de un peligro.</w:t>
            </w:r>
          </w:p>
        </w:tc>
        <w:tc>
          <w:tcPr>
            <w:tcW w:w="4416" w:type="dxa"/>
          </w:tcPr>
          <w:p w14:paraId="084053C0" w14:textId="2418ED39"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3.9. Consequence: </w:t>
            </w:r>
            <w:r w:rsidRPr="00E17363">
              <w:rPr>
                <w:rFonts w:ascii="Verdana" w:hAnsi="Verdana"/>
                <w:color w:val="000000"/>
                <w:sz w:val="16"/>
                <w:szCs w:val="16"/>
                <w:lang w:val="en-US"/>
              </w:rPr>
              <w:t>The possible result of a danger.</w:t>
            </w:r>
          </w:p>
        </w:tc>
      </w:tr>
      <w:tr w:rsidR="00B92B0C" w:rsidRPr="00E17363" w14:paraId="4C3CB75A" w14:textId="177892CB" w:rsidTr="005321C6">
        <w:tc>
          <w:tcPr>
            <w:tcW w:w="4416" w:type="dxa"/>
          </w:tcPr>
          <w:p w14:paraId="5028E742"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 xml:space="preserve">3.10. Daño: </w:t>
            </w:r>
            <w:r w:rsidRPr="00A7350C">
              <w:rPr>
                <w:rFonts w:ascii="Verdana" w:hAnsi="Verdana"/>
                <w:color w:val="000000"/>
                <w:sz w:val="16"/>
                <w:szCs w:val="16"/>
              </w:rPr>
              <w:t>Alteración física de instalaciones, equipos o componentes como consecuencia de incidentes, accidentes, fatiga del material o efecto del medio ambiente, en la aviación.</w:t>
            </w:r>
          </w:p>
        </w:tc>
        <w:tc>
          <w:tcPr>
            <w:tcW w:w="4416" w:type="dxa"/>
          </w:tcPr>
          <w:p w14:paraId="07A43E95" w14:textId="6B5168A4"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3.10. Damage: </w:t>
            </w:r>
            <w:r w:rsidRPr="00E17363">
              <w:rPr>
                <w:rFonts w:ascii="Verdana" w:hAnsi="Verdana"/>
                <w:color w:val="000000"/>
                <w:sz w:val="16"/>
                <w:szCs w:val="16"/>
                <w:lang w:val="en-US"/>
              </w:rPr>
              <w:t xml:space="preserve">Physical alteration of facilities, equipment or components </w:t>
            </w:r>
            <w:proofErr w:type="gramStart"/>
            <w:r w:rsidRPr="00E17363">
              <w:rPr>
                <w:rFonts w:ascii="Verdana" w:hAnsi="Verdana"/>
                <w:color w:val="000000"/>
                <w:sz w:val="16"/>
                <w:szCs w:val="16"/>
                <w:lang w:val="en-US"/>
              </w:rPr>
              <w:t>as a result of</w:t>
            </w:r>
            <w:proofErr w:type="gramEnd"/>
            <w:r w:rsidRPr="00E17363">
              <w:rPr>
                <w:rFonts w:ascii="Verdana" w:hAnsi="Verdana"/>
                <w:color w:val="000000"/>
                <w:sz w:val="16"/>
                <w:szCs w:val="16"/>
                <w:lang w:val="en-US"/>
              </w:rPr>
              <w:t xml:space="preserve"> incidents, accidents, material fatigue or environmental effects, in aviation.</w:t>
            </w:r>
          </w:p>
        </w:tc>
      </w:tr>
      <w:tr w:rsidR="00B92B0C" w:rsidRPr="00E17363" w14:paraId="1462A4C3" w14:textId="0E86DB81" w:rsidTr="005321C6">
        <w:tc>
          <w:tcPr>
            <w:tcW w:w="4416" w:type="dxa"/>
          </w:tcPr>
          <w:p w14:paraId="5052D282" w14:textId="77777777" w:rsidR="00B92B0C" w:rsidRPr="00A7350C" w:rsidRDefault="00B92B0C" w:rsidP="00B92B0C">
            <w:pPr>
              <w:pStyle w:val="texto0"/>
              <w:spacing w:line="222" w:lineRule="exact"/>
              <w:ind w:firstLine="0"/>
              <w:rPr>
                <w:rFonts w:ascii="Verdana" w:hAnsi="Verdana"/>
                <w:color w:val="000000"/>
                <w:sz w:val="16"/>
                <w:szCs w:val="16"/>
              </w:rPr>
            </w:pPr>
            <w:r w:rsidRPr="00A7350C">
              <w:rPr>
                <w:rFonts w:ascii="Verdana" w:hAnsi="Verdana"/>
                <w:b/>
                <w:color w:val="000000"/>
                <w:sz w:val="16"/>
                <w:szCs w:val="16"/>
              </w:rPr>
              <w:t xml:space="preserve">3.11. Disposición aplicable: </w:t>
            </w:r>
            <w:r w:rsidRPr="00A7350C">
              <w:rPr>
                <w:rFonts w:ascii="Verdana" w:hAnsi="Verdana"/>
                <w:color w:val="000000"/>
                <w:sz w:val="16"/>
                <w:szCs w:val="16"/>
              </w:rPr>
              <w:t>Todos los ordenamientos jurídicos aplicables, de carácter general o especial, relativas al sector aeronáutico, establecidas en convenios internacionales, leyes, reglamentos, normas oficiales mexicanas, circulares obligatorias, cartas de política, circulares de asesoramiento u otras reglas emitidas por la Agencia Federal de Aviación Civil.</w:t>
            </w:r>
          </w:p>
        </w:tc>
        <w:tc>
          <w:tcPr>
            <w:tcW w:w="4416" w:type="dxa"/>
          </w:tcPr>
          <w:p w14:paraId="669FA965" w14:textId="3DF61453" w:rsidR="00B92B0C" w:rsidRPr="00E17363" w:rsidRDefault="00B92B0C" w:rsidP="00B92B0C">
            <w:pPr>
              <w:pStyle w:val="texto0"/>
              <w:spacing w:line="222"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3.11. Applicable provision: </w:t>
            </w:r>
            <w:r w:rsidRPr="00E17363">
              <w:rPr>
                <w:rFonts w:ascii="Verdana" w:hAnsi="Verdana"/>
                <w:color w:val="000000"/>
                <w:sz w:val="16"/>
                <w:szCs w:val="16"/>
                <w:lang w:val="en-US"/>
              </w:rPr>
              <w:t xml:space="preserve">All applicable legal regulations, of a general or special nature, related to the aeronautical sector, established in international conventions, laws, regulations, </w:t>
            </w:r>
            <w:r w:rsidR="00752801">
              <w:rPr>
                <w:rFonts w:ascii="Verdana" w:hAnsi="Verdana"/>
                <w:color w:val="000000"/>
                <w:sz w:val="16"/>
                <w:szCs w:val="16"/>
                <w:lang w:val="en-US"/>
              </w:rPr>
              <w:t>Official Mexican Standards</w:t>
            </w:r>
            <w:r w:rsidRPr="00E17363">
              <w:rPr>
                <w:rFonts w:ascii="Verdana" w:hAnsi="Verdana"/>
                <w:color w:val="000000"/>
                <w:sz w:val="16"/>
                <w:szCs w:val="16"/>
                <w:lang w:val="en-US"/>
              </w:rPr>
              <w:t xml:space="preserve">, mandatory circulars, policy letters, advisory circulars or other rules issued by the Federal </w:t>
            </w:r>
            <w:r w:rsidR="00383278" w:rsidRPr="00E17363">
              <w:rPr>
                <w:rFonts w:ascii="Verdana" w:hAnsi="Verdana"/>
                <w:color w:val="000000"/>
                <w:sz w:val="16"/>
                <w:szCs w:val="16"/>
                <w:lang w:val="en-US"/>
              </w:rPr>
              <w:t>Agency</w:t>
            </w:r>
            <w:r w:rsidR="00383278" w:rsidRPr="00E17363">
              <w:rPr>
                <w:rFonts w:ascii="Verdana" w:hAnsi="Verdana"/>
                <w:color w:val="000000"/>
                <w:sz w:val="16"/>
                <w:szCs w:val="16"/>
                <w:lang w:val="en-US"/>
              </w:rPr>
              <w:t xml:space="preserve"> </w:t>
            </w:r>
            <w:r w:rsidR="00383278">
              <w:rPr>
                <w:rFonts w:ascii="Verdana" w:hAnsi="Verdana"/>
                <w:color w:val="000000"/>
                <w:sz w:val="16"/>
                <w:szCs w:val="16"/>
                <w:lang w:val="en-US"/>
              </w:rPr>
              <w:t xml:space="preserve">of </w:t>
            </w:r>
            <w:r w:rsidRPr="00E17363">
              <w:rPr>
                <w:rFonts w:ascii="Verdana" w:hAnsi="Verdana"/>
                <w:color w:val="000000"/>
                <w:sz w:val="16"/>
                <w:szCs w:val="16"/>
                <w:lang w:val="en-US"/>
              </w:rPr>
              <w:t>Civil Aviation.</w:t>
            </w:r>
          </w:p>
        </w:tc>
      </w:tr>
      <w:tr w:rsidR="00B92B0C" w:rsidRPr="00E17363" w14:paraId="66496DE9" w14:textId="7113A92A" w:rsidTr="005321C6">
        <w:tc>
          <w:tcPr>
            <w:tcW w:w="4416" w:type="dxa"/>
          </w:tcPr>
          <w:p w14:paraId="2757970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3.12. Ejecutivo Responsable: </w:t>
            </w:r>
            <w:r w:rsidRPr="00A7350C">
              <w:rPr>
                <w:rFonts w:ascii="Verdana" w:hAnsi="Verdana"/>
                <w:color w:val="000000"/>
                <w:sz w:val="16"/>
                <w:szCs w:val="16"/>
              </w:rPr>
              <w:t xml:space="preserve">Persona única e identificable que acredite representación jurídica suficiente, mediante instrumento idóneo, para la toma de decisiones en los recursos financieros, </w:t>
            </w:r>
            <w:r w:rsidRPr="00A7350C">
              <w:rPr>
                <w:rFonts w:ascii="Verdana" w:hAnsi="Verdana"/>
                <w:color w:val="000000"/>
                <w:sz w:val="16"/>
                <w:szCs w:val="16"/>
              </w:rPr>
              <w:lastRenderedPageBreak/>
              <w:t>humanos para el funcionamiento seguro de la operación que es responsable del rendimiento eficaz y eficiente del SMS de la proveedora de servicio.</w:t>
            </w:r>
          </w:p>
        </w:tc>
        <w:tc>
          <w:tcPr>
            <w:tcW w:w="4416" w:type="dxa"/>
          </w:tcPr>
          <w:p w14:paraId="1A4D9DA8" w14:textId="7557223E"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lastRenderedPageBreak/>
              <w:t xml:space="preserve">3.12. Responsible Executive: </w:t>
            </w:r>
            <w:r w:rsidRPr="00E17363">
              <w:rPr>
                <w:rFonts w:ascii="Verdana" w:hAnsi="Verdana"/>
                <w:color w:val="000000"/>
                <w:sz w:val="16"/>
                <w:szCs w:val="16"/>
                <w:lang w:val="en-US"/>
              </w:rPr>
              <w:t xml:space="preserve">Unique and identifiable person who certifies sufficient legal representation, through a suitable instrument, for decision-making in financial and human resources </w:t>
            </w:r>
            <w:r w:rsidRPr="00E17363">
              <w:rPr>
                <w:rFonts w:ascii="Verdana" w:hAnsi="Verdana"/>
                <w:color w:val="000000"/>
                <w:sz w:val="16"/>
                <w:szCs w:val="16"/>
                <w:lang w:val="en-US"/>
              </w:rPr>
              <w:lastRenderedPageBreak/>
              <w:t>for the safe operation of the operation who is responsible for the effective and efficient performance of the SMS of the service provider.</w:t>
            </w:r>
          </w:p>
        </w:tc>
      </w:tr>
      <w:tr w:rsidR="00B92B0C" w:rsidRPr="00E17363" w14:paraId="6D37F29E" w14:textId="48FD3B03" w:rsidTr="005321C6">
        <w:tc>
          <w:tcPr>
            <w:tcW w:w="4416" w:type="dxa"/>
          </w:tcPr>
          <w:p w14:paraId="2A0A6E5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lastRenderedPageBreak/>
              <w:t>3.13. Error:</w:t>
            </w:r>
            <w:r w:rsidRPr="00A7350C">
              <w:rPr>
                <w:rFonts w:ascii="Verdana" w:hAnsi="Verdana"/>
                <w:color w:val="000000"/>
                <w:sz w:val="16"/>
                <w:szCs w:val="16"/>
              </w:rPr>
              <w:t xml:space="preserve"> Acción u omisión, por parte del personal que da lugar a desviaciones de las intenciones o expectativas de la organización.</w:t>
            </w:r>
          </w:p>
        </w:tc>
        <w:tc>
          <w:tcPr>
            <w:tcW w:w="4416" w:type="dxa"/>
          </w:tcPr>
          <w:p w14:paraId="35CDAF6B" w14:textId="0B1586A3"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3.13. Error: </w:t>
            </w:r>
            <w:r w:rsidRPr="00E17363">
              <w:rPr>
                <w:rFonts w:ascii="Verdana" w:hAnsi="Verdana"/>
                <w:color w:val="000000"/>
                <w:sz w:val="16"/>
                <w:szCs w:val="16"/>
                <w:lang w:val="en-US"/>
              </w:rPr>
              <w:t>Action or omission by personnel that results in deviations from the organization's intentions or expectations.</w:t>
            </w:r>
          </w:p>
        </w:tc>
      </w:tr>
      <w:tr w:rsidR="00B92B0C" w:rsidRPr="00E17363" w14:paraId="04B06CCC" w14:textId="04658564" w:rsidTr="005321C6">
        <w:tc>
          <w:tcPr>
            <w:tcW w:w="4416" w:type="dxa"/>
          </w:tcPr>
          <w:p w14:paraId="166390A3"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3.14. Evento: </w:t>
            </w:r>
            <w:r w:rsidRPr="00A7350C">
              <w:rPr>
                <w:rFonts w:ascii="Verdana" w:hAnsi="Verdana"/>
                <w:color w:val="000000"/>
                <w:sz w:val="16"/>
                <w:szCs w:val="16"/>
              </w:rPr>
              <w:t>Condición que ha sido detectada dentro del entorno operacional, en donde se sobrepasan los límites preestablecidos por las proveedoras de servicio, en su Manual SMS, misma que requiere de un análisis.</w:t>
            </w:r>
          </w:p>
        </w:tc>
        <w:tc>
          <w:tcPr>
            <w:tcW w:w="4416" w:type="dxa"/>
          </w:tcPr>
          <w:p w14:paraId="45BAFF61" w14:textId="53DAD416"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3.14. Event: </w:t>
            </w:r>
            <w:r w:rsidRPr="00E17363">
              <w:rPr>
                <w:rFonts w:ascii="Verdana" w:hAnsi="Verdana"/>
                <w:color w:val="000000"/>
                <w:sz w:val="16"/>
                <w:szCs w:val="16"/>
                <w:lang w:val="en-US"/>
              </w:rPr>
              <w:t>Condition that has been detected within the operational environment, where the limits pre-established by the service providers in their SMS Manual are exceeded, which requires an analysis.</w:t>
            </w:r>
          </w:p>
        </w:tc>
      </w:tr>
      <w:tr w:rsidR="00B92B0C" w:rsidRPr="00E17363" w14:paraId="6A513288" w14:textId="5E953BC5" w:rsidTr="005321C6">
        <w:tc>
          <w:tcPr>
            <w:tcW w:w="4416" w:type="dxa"/>
          </w:tcPr>
          <w:p w14:paraId="7F4A8EB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3.15. Garantía de la Seguridad Operacional: </w:t>
            </w:r>
            <w:r w:rsidRPr="00A7350C">
              <w:rPr>
                <w:rFonts w:ascii="Verdana" w:hAnsi="Verdana"/>
                <w:color w:val="000000"/>
                <w:sz w:val="16"/>
                <w:szCs w:val="16"/>
              </w:rPr>
              <w:t>Son los medios o acciones que los poseedores de un SMS llevan a cabo para monitorear y medir el desempeño de la Seguridad Operacional.</w:t>
            </w:r>
          </w:p>
        </w:tc>
        <w:tc>
          <w:tcPr>
            <w:tcW w:w="4416" w:type="dxa"/>
          </w:tcPr>
          <w:p w14:paraId="1E22DCDE" w14:textId="0D0724AA"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3.15. Operational Safety Guarantee: </w:t>
            </w:r>
            <w:r w:rsidRPr="00E17363">
              <w:rPr>
                <w:rFonts w:ascii="Verdana" w:hAnsi="Verdana"/>
                <w:color w:val="000000"/>
                <w:sz w:val="16"/>
                <w:szCs w:val="16"/>
                <w:lang w:val="en-US"/>
              </w:rPr>
              <w:t>These are the means or actions that SMS holders carry out to monitor and measure Operational Safety performance.</w:t>
            </w:r>
          </w:p>
        </w:tc>
      </w:tr>
      <w:tr w:rsidR="00B92B0C" w:rsidRPr="00E17363" w14:paraId="1FAEA6E3" w14:textId="1A5CFAC5" w:rsidTr="005321C6">
        <w:tc>
          <w:tcPr>
            <w:tcW w:w="4416" w:type="dxa"/>
          </w:tcPr>
          <w:p w14:paraId="480C6C9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3.16. Gestión de Riesgos: </w:t>
            </w:r>
            <w:r w:rsidRPr="00A7350C">
              <w:rPr>
                <w:rFonts w:ascii="Verdana" w:hAnsi="Verdana"/>
                <w:color w:val="000000"/>
                <w:sz w:val="16"/>
                <w:szCs w:val="16"/>
              </w:rPr>
              <w:t xml:space="preserve">Componente fundamental de la Seguridad Operacional que comprende la identificación de peligros, la evaluación de riesgos de Seguridad Operacional, la mitigación de dichos riesgos y la aceptación de </w:t>
            </w:r>
            <w:proofErr w:type="gramStart"/>
            <w:r w:rsidRPr="00A7350C">
              <w:rPr>
                <w:rFonts w:ascii="Verdana" w:hAnsi="Verdana"/>
                <w:color w:val="000000"/>
                <w:sz w:val="16"/>
                <w:szCs w:val="16"/>
              </w:rPr>
              <w:t>los mismos</w:t>
            </w:r>
            <w:proofErr w:type="gramEnd"/>
            <w:r w:rsidRPr="00A7350C">
              <w:rPr>
                <w:rFonts w:ascii="Verdana" w:hAnsi="Verdana"/>
                <w:color w:val="000000"/>
                <w:sz w:val="16"/>
                <w:szCs w:val="16"/>
              </w:rPr>
              <w:t>.</w:t>
            </w:r>
          </w:p>
        </w:tc>
        <w:tc>
          <w:tcPr>
            <w:tcW w:w="4416" w:type="dxa"/>
          </w:tcPr>
          <w:p w14:paraId="7C0D07D1" w14:textId="66164AF9"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3.16. Risk Management: </w:t>
            </w:r>
            <w:r w:rsidRPr="00E17363">
              <w:rPr>
                <w:rFonts w:ascii="Verdana" w:hAnsi="Verdana"/>
                <w:color w:val="000000"/>
                <w:sz w:val="16"/>
                <w:szCs w:val="16"/>
                <w:lang w:val="en-US"/>
              </w:rPr>
              <w:t>Fundamental component of Operational Safety that includes the identification of hazards, the evaluation of Operational Safety risks, the mitigation of said risks and their acceptance.</w:t>
            </w:r>
          </w:p>
        </w:tc>
      </w:tr>
      <w:tr w:rsidR="00B92B0C" w:rsidRPr="00E17363" w14:paraId="17A821B4" w14:textId="035171F9" w:rsidTr="005321C6">
        <w:tc>
          <w:tcPr>
            <w:tcW w:w="4416" w:type="dxa"/>
          </w:tcPr>
          <w:p w14:paraId="0A4517A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3.17. Gestión de la Seguridad Operacional: </w:t>
            </w:r>
            <w:r w:rsidRPr="00A7350C">
              <w:rPr>
                <w:rFonts w:ascii="Verdana" w:hAnsi="Verdana"/>
                <w:color w:val="000000"/>
                <w:sz w:val="16"/>
                <w:szCs w:val="16"/>
              </w:rPr>
              <w:t>Es el resultado de implementar una cultura organizacional que favorece prácticas seguras, alienta la comunicación sobre la Seguridad Operacional con la misma atención que le presta a la gestión financiera.</w:t>
            </w:r>
          </w:p>
        </w:tc>
        <w:tc>
          <w:tcPr>
            <w:tcW w:w="4416" w:type="dxa"/>
          </w:tcPr>
          <w:p w14:paraId="668DFCB3" w14:textId="00471BA9"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3.17. Operational Safety Management: </w:t>
            </w:r>
            <w:r w:rsidRPr="00E17363">
              <w:rPr>
                <w:rFonts w:ascii="Verdana" w:hAnsi="Verdana"/>
                <w:color w:val="000000"/>
                <w:sz w:val="16"/>
                <w:szCs w:val="16"/>
                <w:lang w:val="en-US"/>
              </w:rPr>
              <w:t>It is the result of implementing an organizational culture that favors safe practices, encourages communication about Operational Safety with the same attention paid to financial management.</w:t>
            </w:r>
          </w:p>
        </w:tc>
      </w:tr>
      <w:tr w:rsidR="00B92B0C" w:rsidRPr="00E17363" w14:paraId="32279129" w14:textId="062129F9" w:rsidTr="005321C6">
        <w:tc>
          <w:tcPr>
            <w:tcW w:w="4416" w:type="dxa"/>
          </w:tcPr>
          <w:p w14:paraId="2821C24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3.18. Gestión del Cambio:</w:t>
            </w:r>
            <w:r w:rsidRPr="00A7350C">
              <w:rPr>
                <w:rFonts w:ascii="Verdana" w:hAnsi="Verdana"/>
                <w:color w:val="000000"/>
                <w:sz w:val="16"/>
                <w:szCs w:val="16"/>
              </w:rPr>
              <w:t xml:space="preserve"> Proceso formal para gestionar los cambios dentro de una organización de forma sistemática, a fin de conocer los cambios que puede tener un impacto en las estrategias de mitigación de riesgos e identificar peligros antes de implementar tales cambios.</w:t>
            </w:r>
          </w:p>
        </w:tc>
        <w:tc>
          <w:tcPr>
            <w:tcW w:w="4416" w:type="dxa"/>
          </w:tcPr>
          <w:p w14:paraId="4153E15E" w14:textId="130CCDE2"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3.18. </w:t>
            </w:r>
            <w:r w:rsidR="003279B7" w:rsidRPr="00E17363">
              <w:rPr>
                <w:rFonts w:ascii="Verdana" w:hAnsi="Verdana"/>
                <w:b/>
                <w:color w:val="000000"/>
                <w:sz w:val="16"/>
                <w:szCs w:val="16"/>
                <w:lang w:val="en-US"/>
              </w:rPr>
              <w:t>Change</w:t>
            </w:r>
            <w:r w:rsidR="003279B7" w:rsidRPr="00E17363">
              <w:rPr>
                <w:rFonts w:ascii="Verdana" w:hAnsi="Verdana"/>
                <w:b/>
                <w:color w:val="000000"/>
                <w:sz w:val="16"/>
                <w:szCs w:val="16"/>
                <w:lang w:val="en-US"/>
              </w:rPr>
              <w:t xml:space="preserve"> </w:t>
            </w:r>
            <w:r w:rsidRPr="00E17363">
              <w:rPr>
                <w:rFonts w:ascii="Verdana" w:hAnsi="Verdana"/>
                <w:b/>
                <w:color w:val="000000"/>
                <w:sz w:val="16"/>
                <w:szCs w:val="16"/>
                <w:lang w:val="en-US"/>
              </w:rPr>
              <w:t xml:space="preserve">Management: </w:t>
            </w:r>
            <w:r w:rsidRPr="00E17363">
              <w:rPr>
                <w:rFonts w:ascii="Verdana" w:hAnsi="Verdana"/>
                <w:color w:val="000000"/>
                <w:sz w:val="16"/>
                <w:szCs w:val="16"/>
                <w:lang w:val="en-US"/>
              </w:rPr>
              <w:t>Formal process to systematically manage changes within an organization to understand changes that may impact risk mitigation strategies and identify hazards before implementing such changes.</w:t>
            </w:r>
          </w:p>
        </w:tc>
      </w:tr>
      <w:tr w:rsidR="00B92B0C" w:rsidRPr="00E17363" w14:paraId="08B31F0B" w14:textId="0EACDBCB" w:rsidTr="005321C6">
        <w:tc>
          <w:tcPr>
            <w:tcW w:w="4416" w:type="dxa"/>
          </w:tcPr>
          <w:p w14:paraId="32F8AA8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3.19. Gravedad: </w:t>
            </w:r>
            <w:r w:rsidRPr="00A7350C">
              <w:rPr>
                <w:rFonts w:ascii="Verdana" w:hAnsi="Verdana"/>
                <w:color w:val="000000"/>
                <w:sz w:val="16"/>
                <w:szCs w:val="16"/>
              </w:rPr>
              <w:t>Es el grado de daño que puede suceder razonablemente como consecuencia o resultado del peligro identificado.</w:t>
            </w:r>
          </w:p>
        </w:tc>
        <w:tc>
          <w:tcPr>
            <w:tcW w:w="4416" w:type="dxa"/>
          </w:tcPr>
          <w:p w14:paraId="1878AA8E" w14:textId="78C81C21"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3.19. Severity: </w:t>
            </w:r>
            <w:r w:rsidRPr="00E17363">
              <w:rPr>
                <w:rFonts w:ascii="Verdana" w:hAnsi="Verdana"/>
                <w:color w:val="000000"/>
                <w:sz w:val="16"/>
                <w:szCs w:val="16"/>
                <w:lang w:val="en-US"/>
              </w:rPr>
              <w:t xml:space="preserve">It is the degree of damage that can reasonably occur </w:t>
            </w:r>
            <w:proofErr w:type="gramStart"/>
            <w:r w:rsidRPr="00E17363">
              <w:rPr>
                <w:rFonts w:ascii="Verdana" w:hAnsi="Verdana"/>
                <w:color w:val="000000"/>
                <w:sz w:val="16"/>
                <w:szCs w:val="16"/>
                <w:lang w:val="en-US"/>
              </w:rPr>
              <w:t>as a consequence</w:t>
            </w:r>
            <w:proofErr w:type="gramEnd"/>
            <w:r w:rsidRPr="00E17363">
              <w:rPr>
                <w:rFonts w:ascii="Verdana" w:hAnsi="Verdana"/>
                <w:color w:val="000000"/>
                <w:sz w:val="16"/>
                <w:szCs w:val="16"/>
                <w:lang w:val="en-US"/>
              </w:rPr>
              <w:t xml:space="preserve"> or result of the identified danger.</w:t>
            </w:r>
          </w:p>
        </w:tc>
      </w:tr>
      <w:tr w:rsidR="00B92B0C" w:rsidRPr="00E17363" w14:paraId="42627307" w14:textId="3C04D0C7" w:rsidTr="005321C6">
        <w:tc>
          <w:tcPr>
            <w:tcW w:w="4416" w:type="dxa"/>
          </w:tcPr>
          <w:p w14:paraId="5ABA913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3.20. Incidente: </w:t>
            </w:r>
            <w:r w:rsidRPr="00A7350C">
              <w:rPr>
                <w:rFonts w:ascii="Verdana" w:hAnsi="Verdana"/>
                <w:color w:val="000000"/>
                <w:sz w:val="16"/>
                <w:szCs w:val="16"/>
              </w:rPr>
              <w:t>Todo suceso relacionado con la utilización de una aeronave, que no llegue a ser un accidente que afecte o pueda afectar la Seguridad Operacional.</w:t>
            </w:r>
          </w:p>
        </w:tc>
        <w:tc>
          <w:tcPr>
            <w:tcW w:w="4416" w:type="dxa"/>
          </w:tcPr>
          <w:p w14:paraId="1FCA4128" w14:textId="2FEC210A"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3.20. Incident: </w:t>
            </w:r>
            <w:r w:rsidRPr="00E17363">
              <w:rPr>
                <w:rFonts w:ascii="Verdana" w:hAnsi="Verdana"/>
                <w:color w:val="000000"/>
                <w:sz w:val="16"/>
                <w:szCs w:val="16"/>
                <w:lang w:val="en-US"/>
              </w:rPr>
              <w:t>Any event related to the use of an aircraft, which does not amount to an accident that affects or may affect Operational Safety.</w:t>
            </w:r>
          </w:p>
        </w:tc>
      </w:tr>
      <w:tr w:rsidR="00B92B0C" w:rsidRPr="00E17363" w14:paraId="1B14D38D" w14:textId="7919F5D9" w:rsidTr="005321C6">
        <w:tc>
          <w:tcPr>
            <w:tcW w:w="4416" w:type="dxa"/>
          </w:tcPr>
          <w:p w14:paraId="55E3B14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3.21. Incidente grave:</w:t>
            </w:r>
            <w:r w:rsidRPr="00A7350C">
              <w:rPr>
                <w:rFonts w:ascii="Verdana" w:hAnsi="Verdana"/>
                <w:color w:val="000000"/>
                <w:sz w:val="16"/>
                <w:szCs w:val="16"/>
              </w:rPr>
              <w:t xml:space="preserve"> Un incidente en el que intervienen circunstancias que indican que hubo una alta probabilidad de que ocurriera un accidente, que está relacionado con la utilización de una aeronave y que, en el caso de una aeronave tripulada, ocurre entre el momento en que una persona entra a bordo de la aeronave, con la intención de realizar un vuelo, y el momento en que todas las personas han desembarcado, o en el caso de una aeronave no tripulada, que ocurre entre el momento en que la aeronave está lista para desplazarse con el propósito de realizar un vuelo y el momento en que se detiene, </w:t>
            </w:r>
            <w:r w:rsidRPr="00A7350C">
              <w:rPr>
                <w:rFonts w:ascii="Verdana" w:hAnsi="Verdana"/>
                <w:color w:val="000000"/>
                <w:sz w:val="16"/>
                <w:szCs w:val="16"/>
              </w:rPr>
              <w:lastRenderedPageBreak/>
              <w:t>al finalizar el vuelo, y se apaga su sistema de propulsión principal.</w:t>
            </w:r>
          </w:p>
        </w:tc>
        <w:tc>
          <w:tcPr>
            <w:tcW w:w="4416" w:type="dxa"/>
          </w:tcPr>
          <w:p w14:paraId="73F97240" w14:textId="10BC4AA3"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lastRenderedPageBreak/>
              <w:t xml:space="preserve">3.21. Serious incident: </w:t>
            </w:r>
            <w:r w:rsidRPr="00E17363">
              <w:rPr>
                <w:rFonts w:ascii="Verdana" w:hAnsi="Verdana"/>
                <w:color w:val="000000"/>
                <w:sz w:val="16"/>
                <w:szCs w:val="16"/>
                <w:lang w:val="en-US"/>
              </w:rPr>
              <w:t>An incident involving circumstances indicating that there was a high probability of an accident occurring, which is related to the use of an aircraft and which, in the case of a manned aircraft, occurs between the time a person enters on board the aircraft, with the intention of carrying out a flight, and the moment in which all persons have disembarked, or in the case of an unmanned aircraft, which occurs between the moment in which the aircraft is ready to move for the purpose of carrying out a flight and the moment in which it stops, at the end of the flight, and its main propulsion system is turned off.</w:t>
            </w:r>
          </w:p>
        </w:tc>
      </w:tr>
      <w:tr w:rsidR="00B92B0C" w:rsidRPr="00E17363" w14:paraId="0E5A7910" w14:textId="77C57601" w:rsidTr="005321C6">
        <w:tc>
          <w:tcPr>
            <w:tcW w:w="4416" w:type="dxa"/>
          </w:tcPr>
          <w:p w14:paraId="09048B23"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3.22.</w:t>
            </w:r>
            <w:r w:rsidRPr="00A7350C">
              <w:rPr>
                <w:rFonts w:ascii="Verdana" w:hAnsi="Verdana"/>
                <w:color w:val="000000"/>
                <w:sz w:val="16"/>
                <w:szCs w:val="16"/>
              </w:rPr>
              <w:t xml:space="preserve"> </w:t>
            </w:r>
            <w:r w:rsidRPr="00A7350C">
              <w:rPr>
                <w:rFonts w:ascii="Verdana" w:hAnsi="Verdana"/>
                <w:b/>
                <w:color w:val="000000"/>
                <w:sz w:val="16"/>
                <w:szCs w:val="16"/>
              </w:rPr>
              <w:t>Indicador de rendimiento en materia de Seguridad Operacional:</w:t>
            </w:r>
            <w:r w:rsidRPr="00A7350C">
              <w:rPr>
                <w:rFonts w:ascii="Verdana" w:hAnsi="Verdana"/>
                <w:color w:val="000000"/>
                <w:sz w:val="16"/>
                <w:szCs w:val="16"/>
              </w:rPr>
              <w:t xml:space="preserve"> Parámetro de seguridad basado en datos, que se utiliza para observar y evaluar el rendimiento en materia de Seguridad Operacional.</w:t>
            </w:r>
          </w:p>
        </w:tc>
        <w:tc>
          <w:tcPr>
            <w:tcW w:w="4416" w:type="dxa"/>
          </w:tcPr>
          <w:p w14:paraId="6D4CFBB9" w14:textId="323C8F88"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3.22.</w:t>
            </w:r>
            <w:r w:rsidRPr="00E17363">
              <w:rPr>
                <w:rFonts w:ascii="Verdana" w:hAnsi="Verdana"/>
                <w:color w:val="000000"/>
                <w:sz w:val="16"/>
                <w:szCs w:val="16"/>
                <w:lang w:val="en-US"/>
              </w:rPr>
              <w:t xml:space="preserve"> </w:t>
            </w:r>
            <w:r w:rsidR="006D7AC4" w:rsidRPr="006D7AC4">
              <w:rPr>
                <w:rFonts w:ascii="Verdana" w:hAnsi="Verdana"/>
                <w:b/>
                <w:bCs/>
                <w:color w:val="000000"/>
                <w:sz w:val="16"/>
                <w:szCs w:val="16"/>
                <w:lang w:val="en-US"/>
              </w:rPr>
              <w:t xml:space="preserve">Operational </w:t>
            </w:r>
            <w:r w:rsidR="00EC4641" w:rsidRPr="00EC4641">
              <w:rPr>
                <w:rFonts w:ascii="Verdana" w:hAnsi="Verdana"/>
                <w:b/>
                <w:color w:val="000000"/>
                <w:sz w:val="16"/>
                <w:szCs w:val="16"/>
                <w:lang w:val="en-US"/>
              </w:rPr>
              <w:t xml:space="preserve">Safety Performance Indicator: </w:t>
            </w:r>
            <w:r w:rsidR="00EC4641" w:rsidRPr="006D7AC4">
              <w:rPr>
                <w:rFonts w:ascii="Verdana" w:hAnsi="Verdana"/>
                <w:bCs/>
                <w:color w:val="000000"/>
                <w:sz w:val="16"/>
                <w:szCs w:val="16"/>
                <w:lang w:val="en-US"/>
              </w:rPr>
              <w:t>A data-driven safety parameter</w:t>
            </w:r>
            <w:r w:rsidR="006D7AC4">
              <w:rPr>
                <w:rFonts w:ascii="Verdana" w:hAnsi="Verdana"/>
                <w:bCs/>
                <w:color w:val="000000"/>
                <w:sz w:val="16"/>
                <w:szCs w:val="16"/>
                <w:lang w:val="en-US"/>
              </w:rPr>
              <w:t xml:space="preserve"> that is</w:t>
            </w:r>
            <w:r w:rsidR="00EC4641" w:rsidRPr="006D7AC4">
              <w:rPr>
                <w:rFonts w:ascii="Verdana" w:hAnsi="Verdana"/>
                <w:bCs/>
                <w:color w:val="000000"/>
                <w:sz w:val="16"/>
                <w:szCs w:val="16"/>
                <w:lang w:val="en-US"/>
              </w:rPr>
              <w:t xml:space="preserve"> used to </w:t>
            </w:r>
            <w:r w:rsidR="008D6FA5">
              <w:rPr>
                <w:rFonts w:ascii="Verdana" w:hAnsi="Verdana"/>
                <w:bCs/>
                <w:color w:val="000000"/>
                <w:sz w:val="16"/>
                <w:szCs w:val="16"/>
                <w:lang w:val="en-US"/>
              </w:rPr>
              <w:t>observe and evaluate Operational Safety Performance.</w:t>
            </w:r>
          </w:p>
        </w:tc>
      </w:tr>
      <w:tr w:rsidR="00B92B0C" w:rsidRPr="00E17363" w14:paraId="03D907DF" w14:textId="1CDEEC45" w:rsidTr="005321C6">
        <w:tc>
          <w:tcPr>
            <w:tcW w:w="4416" w:type="dxa"/>
          </w:tcPr>
          <w:p w14:paraId="3FE308E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3.23. Indicadores avanzados:</w:t>
            </w:r>
            <w:r w:rsidRPr="00A7350C">
              <w:rPr>
                <w:rFonts w:ascii="Verdana" w:hAnsi="Verdana"/>
                <w:color w:val="000000"/>
                <w:sz w:val="16"/>
                <w:szCs w:val="16"/>
              </w:rPr>
              <w:t xml:space="preserve"> Miden procesos e insumos que se implementan para mejorar o mantener la Seguridad Operacional.</w:t>
            </w:r>
          </w:p>
        </w:tc>
        <w:tc>
          <w:tcPr>
            <w:tcW w:w="4416" w:type="dxa"/>
          </w:tcPr>
          <w:p w14:paraId="2F1AD4A1" w14:textId="575D6C27"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3.23. Advanced indicators: </w:t>
            </w:r>
            <w:r w:rsidRPr="00E17363">
              <w:rPr>
                <w:rFonts w:ascii="Verdana" w:hAnsi="Verdana"/>
                <w:color w:val="000000"/>
                <w:sz w:val="16"/>
                <w:szCs w:val="16"/>
                <w:lang w:val="en-US"/>
              </w:rPr>
              <w:t>They measure processes and inputs that are implemented to improve or maintain Operational Safety.</w:t>
            </w:r>
          </w:p>
        </w:tc>
      </w:tr>
      <w:tr w:rsidR="00B92B0C" w:rsidRPr="00E17363" w14:paraId="4A4DC472" w14:textId="416B9A6F" w:rsidTr="005321C6">
        <w:tc>
          <w:tcPr>
            <w:tcW w:w="4416" w:type="dxa"/>
          </w:tcPr>
          <w:p w14:paraId="380F9ED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3.24. Indicadores de resultados:</w:t>
            </w:r>
            <w:r w:rsidRPr="00A7350C">
              <w:rPr>
                <w:rFonts w:ascii="Verdana" w:hAnsi="Verdana"/>
                <w:color w:val="000000"/>
                <w:sz w:val="16"/>
                <w:szCs w:val="16"/>
              </w:rPr>
              <w:t xml:space="preserve"> Miden los resultados de Seguridad Operacional, pueden medir la efectividad de las medidas de mitigación de la Seguridad Operacional.</w:t>
            </w:r>
          </w:p>
        </w:tc>
        <w:tc>
          <w:tcPr>
            <w:tcW w:w="4416" w:type="dxa"/>
          </w:tcPr>
          <w:p w14:paraId="58107C8C" w14:textId="2336DF0C"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3.24. Result indicators: </w:t>
            </w:r>
            <w:r w:rsidRPr="00E17363">
              <w:rPr>
                <w:rFonts w:ascii="Verdana" w:hAnsi="Verdana"/>
                <w:color w:val="000000"/>
                <w:sz w:val="16"/>
                <w:szCs w:val="16"/>
                <w:lang w:val="en-US"/>
              </w:rPr>
              <w:t>Operational Safety results</w:t>
            </w:r>
            <w:r w:rsidR="00C00F10">
              <w:rPr>
                <w:rFonts w:ascii="Verdana" w:hAnsi="Verdana"/>
                <w:color w:val="000000"/>
                <w:sz w:val="16"/>
                <w:szCs w:val="16"/>
                <w:lang w:val="en-US"/>
              </w:rPr>
              <w:t xml:space="preserve"> are </w:t>
            </w:r>
            <w:proofErr w:type="gramStart"/>
            <w:r w:rsidR="00C00F10">
              <w:rPr>
                <w:rFonts w:ascii="Verdana" w:hAnsi="Verdana"/>
                <w:color w:val="000000"/>
                <w:sz w:val="16"/>
                <w:szCs w:val="16"/>
                <w:lang w:val="en-US"/>
              </w:rPr>
              <w:t>measured</w:t>
            </w:r>
            <w:r w:rsidRPr="00E17363">
              <w:rPr>
                <w:rFonts w:ascii="Verdana" w:hAnsi="Verdana"/>
                <w:color w:val="000000"/>
                <w:sz w:val="16"/>
                <w:szCs w:val="16"/>
                <w:lang w:val="en-US"/>
              </w:rPr>
              <w:t>,</w:t>
            </w:r>
            <w:proofErr w:type="gramEnd"/>
            <w:r w:rsidRPr="00E17363">
              <w:rPr>
                <w:rFonts w:ascii="Verdana" w:hAnsi="Verdana"/>
                <w:color w:val="000000"/>
                <w:sz w:val="16"/>
                <w:szCs w:val="16"/>
                <w:lang w:val="en-US"/>
              </w:rPr>
              <w:t xml:space="preserve"> they can measure the effectiveness of Operational Safety mitigation measures.</w:t>
            </w:r>
          </w:p>
        </w:tc>
      </w:tr>
      <w:tr w:rsidR="00B92B0C" w:rsidRPr="00E17363" w14:paraId="6497B63F" w14:textId="226A595B" w:rsidTr="005321C6">
        <w:tc>
          <w:tcPr>
            <w:tcW w:w="4416" w:type="dxa"/>
          </w:tcPr>
          <w:p w14:paraId="24762C8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3.25. Información Crítica:</w:t>
            </w:r>
            <w:r w:rsidRPr="00A7350C">
              <w:rPr>
                <w:rFonts w:ascii="Verdana" w:hAnsi="Verdana"/>
                <w:color w:val="000000"/>
                <w:sz w:val="16"/>
                <w:szCs w:val="16"/>
              </w:rPr>
              <w:t xml:space="preserve"> Información específica relacionada con problemas y riesgos de Seguridad Operacional que podrían exponer a la organización a este tipo de riesgos.</w:t>
            </w:r>
          </w:p>
        </w:tc>
        <w:tc>
          <w:tcPr>
            <w:tcW w:w="4416" w:type="dxa"/>
          </w:tcPr>
          <w:p w14:paraId="64F2ABD5" w14:textId="0F7359A4"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3.25. Critical Information: </w:t>
            </w:r>
            <w:r w:rsidRPr="00E17363">
              <w:rPr>
                <w:rFonts w:ascii="Verdana" w:hAnsi="Verdana"/>
                <w:color w:val="000000"/>
                <w:sz w:val="16"/>
                <w:szCs w:val="16"/>
                <w:lang w:val="en-US"/>
              </w:rPr>
              <w:t>Specific information related to Operational S</w:t>
            </w:r>
            <w:r w:rsidR="00096727">
              <w:rPr>
                <w:rFonts w:ascii="Verdana" w:hAnsi="Verdana"/>
                <w:color w:val="000000"/>
                <w:sz w:val="16"/>
                <w:szCs w:val="16"/>
                <w:lang w:val="en-US"/>
              </w:rPr>
              <w:t>afe</w:t>
            </w:r>
            <w:r w:rsidRPr="00E17363">
              <w:rPr>
                <w:rFonts w:ascii="Verdana" w:hAnsi="Verdana"/>
                <w:color w:val="000000"/>
                <w:sz w:val="16"/>
                <w:szCs w:val="16"/>
                <w:lang w:val="en-US"/>
              </w:rPr>
              <w:t>ty problems and risks that could expose the organization to these types of risks.</w:t>
            </w:r>
          </w:p>
        </w:tc>
      </w:tr>
      <w:tr w:rsidR="00B92B0C" w:rsidRPr="00E17363" w14:paraId="0B908D04" w14:textId="4009DE16" w:rsidTr="005321C6">
        <w:tc>
          <w:tcPr>
            <w:tcW w:w="4416" w:type="dxa"/>
          </w:tcPr>
          <w:p w14:paraId="2B37825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3.26. Lesión grave:</w:t>
            </w:r>
            <w:r w:rsidRPr="00A7350C">
              <w:rPr>
                <w:rFonts w:ascii="Verdana" w:hAnsi="Verdana"/>
                <w:color w:val="000000"/>
                <w:sz w:val="16"/>
                <w:szCs w:val="16"/>
              </w:rPr>
              <w:t xml:space="preserve"> Cualquier lesión sufrida por una persona en un accidente y que:</w:t>
            </w:r>
          </w:p>
        </w:tc>
        <w:tc>
          <w:tcPr>
            <w:tcW w:w="4416" w:type="dxa"/>
          </w:tcPr>
          <w:p w14:paraId="5599D605" w14:textId="7B5993CE"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3.26. Serious injury: </w:t>
            </w:r>
            <w:r w:rsidRPr="00E17363">
              <w:rPr>
                <w:rFonts w:ascii="Verdana" w:hAnsi="Verdana"/>
                <w:color w:val="000000"/>
                <w:sz w:val="16"/>
                <w:szCs w:val="16"/>
                <w:lang w:val="en-US"/>
              </w:rPr>
              <w:t>Any injury sustained by a person in an accident that:</w:t>
            </w:r>
          </w:p>
        </w:tc>
      </w:tr>
      <w:tr w:rsidR="00B92B0C" w:rsidRPr="00E17363" w14:paraId="6954BC94" w14:textId="66863A56" w:rsidTr="005321C6">
        <w:tc>
          <w:tcPr>
            <w:tcW w:w="4416" w:type="dxa"/>
          </w:tcPr>
          <w:p w14:paraId="437E8F8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a) requiera hospitalización durante más de 48 horas dentro de los siete días contados a partir de la fecha en que se sufrió la lesión;</w:t>
            </w:r>
          </w:p>
        </w:tc>
        <w:tc>
          <w:tcPr>
            <w:tcW w:w="4416" w:type="dxa"/>
          </w:tcPr>
          <w:p w14:paraId="4678D4C7" w14:textId="368831A9"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a) requires hospitalization for more than 48 hours within seven days from the date the injury was suffered;</w:t>
            </w:r>
          </w:p>
        </w:tc>
      </w:tr>
      <w:tr w:rsidR="00B92B0C" w:rsidRPr="00E17363" w14:paraId="3199E334" w14:textId="3D487E6C" w:rsidTr="005321C6">
        <w:tc>
          <w:tcPr>
            <w:tcW w:w="4416" w:type="dxa"/>
          </w:tcPr>
          <w:p w14:paraId="72D35CB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b) ocasione la fractura de algún hueso (con excepción de las fracturas simples de la nariz o de los dedos de las manos o de los pies);</w:t>
            </w:r>
          </w:p>
        </w:tc>
        <w:tc>
          <w:tcPr>
            <w:tcW w:w="4416" w:type="dxa"/>
          </w:tcPr>
          <w:p w14:paraId="2126C1E4" w14:textId="21E5E28F"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b) causes a fracture of any bone (</w:t>
            </w:r>
            <w:proofErr w:type="gramStart"/>
            <w:r w:rsidRPr="00E17363">
              <w:rPr>
                <w:rFonts w:ascii="Verdana" w:hAnsi="Verdana"/>
                <w:color w:val="000000"/>
                <w:sz w:val="16"/>
                <w:szCs w:val="16"/>
                <w:lang w:val="en-US"/>
              </w:rPr>
              <w:t>with the exception of</w:t>
            </w:r>
            <w:proofErr w:type="gramEnd"/>
            <w:r w:rsidRPr="00E17363">
              <w:rPr>
                <w:rFonts w:ascii="Verdana" w:hAnsi="Verdana"/>
                <w:color w:val="000000"/>
                <w:sz w:val="16"/>
                <w:szCs w:val="16"/>
                <w:lang w:val="en-US"/>
              </w:rPr>
              <w:t xml:space="preserve"> simple fractures of the nose or fingers or toes);</w:t>
            </w:r>
          </w:p>
        </w:tc>
      </w:tr>
      <w:tr w:rsidR="00B92B0C" w:rsidRPr="00E17363" w14:paraId="6CBE2E5D" w14:textId="5858F7B7" w:rsidTr="005321C6">
        <w:tc>
          <w:tcPr>
            <w:tcW w:w="4416" w:type="dxa"/>
          </w:tcPr>
          <w:p w14:paraId="77AE173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c) ocasione laceraciones que den lugar a hemorragias graves, lesiones a nervios, músculos o tendones; u</w:t>
            </w:r>
          </w:p>
        </w:tc>
        <w:tc>
          <w:tcPr>
            <w:tcW w:w="4416" w:type="dxa"/>
          </w:tcPr>
          <w:p w14:paraId="68241F83" w14:textId="0B314A57"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c) causes lacerations that lead to serious bleeding, injuries to nerves, muscles or tendons; or</w:t>
            </w:r>
          </w:p>
        </w:tc>
      </w:tr>
      <w:tr w:rsidR="00B92B0C" w:rsidRPr="00E17363" w14:paraId="0B81D1E8" w14:textId="1FA193EB" w:rsidTr="005321C6">
        <w:tc>
          <w:tcPr>
            <w:tcW w:w="4416" w:type="dxa"/>
          </w:tcPr>
          <w:p w14:paraId="5705906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 ocasione daños a cualquier órgano interno;</w:t>
            </w:r>
          </w:p>
        </w:tc>
        <w:tc>
          <w:tcPr>
            <w:tcW w:w="4416" w:type="dxa"/>
          </w:tcPr>
          <w:p w14:paraId="14B46A5A" w14:textId="7CFD9C88"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d) causes damage to any internal organ;</w:t>
            </w:r>
          </w:p>
        </w:tc>
      </w:tr>
      <w:tr w:rsidR="00B92B0C" w:rsidRPr="00E17363" w14:paraId="56EA5109" w14:textId="75F9CF24" w:rsidTr="005321C6">
        <w:tc>
          <w:tcPr>
            <w:tcW w:w="4416" w:type="dxa"/>
          </w:tcPr>
          <w:p w14:paraId="0E5E68E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e) ocasione quemaduras de segundo o tercer grado u otras quemaduras que afecten más del 5% de la superficie del cuerpo; o</w:t>
            </w:r>
          </w:p>
        </w:tc>
        <w:tc>
          <w:tcPr>
            <w:tcW w:w="4416" w:type="dxa"/>
          </w:tcPr>
          <w:p w14:paraId="0B8C8986" w14:textId="286AFEB3"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e) causes second or third degree burns or other burns that affect more than 5% of the body surface; either</w:t>
            </w:r>
          </w:p>
        </w:tc>
      </w:tr>
      <w:tr w:rsidR="00B92B0C" w:rsidRPr="00E17363" w14:paraId="3607FE8B" w14:textId="1D0F90D8" w:rsidTr="005321C6">
        <w:tc>
          <w:tcPr>
            <w:tcW w:w="4416" w:type="dxa"/>
          </w:tcPr>
          <w:p w14:paraId="7633A32D"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f) sea imputable al contacto, comprobado, con sustancias infecciosas o a la exposición a radiaciones perjudiciales.</w:t>
            </w:r>
          </w:p>
        </w:tc>
        <w:tc>
          <w:tcPr>
            <w:tcW w:w="4416" w:type="dxa"/>
          </w:tcPr>
          <w:p w14:paraId="79347E30" w14:textId="2BB9E515" w:rsidR="00B92B0C" w:rsidRPr="00E17363" w:rsidRDefault="00B92B0C" w:rsidP="00B92B0C">
            <w:pPr>
              <w:pStyle w:val="texto0"/>
              <w:spacing w:line="226" w:lineRule="exact"/>
              <w:ind w:firstLine="0"/>
              <w:rPr>
                <w:rFonts w:ascii="Verdana" w:hAnsi="Verdana"/>
                <w:color w:val="000000"/>
                <w:sz w:val="16"/>
                <w:szCs w:val="16"/>
                <w:lang w:val="en-US"/>
              </w:rPr>
            </w:pPr>
            <w:r w:rsidRPr="00E17363">
              <w:rPr>
                <w:rFonts w:ascii="Verdana" w:hAnsi="Verdana"/>
                <w:color w:val="000000"/>
                <w:sz w:val="16"/>
                <w:szCs w:val="16"/>
                <w:lang w:val="en-US"/>
              </w:rPr>
              <w:t>f) is attributable to proven contact with infectious substances or exposure to harmful radiation.</w:t>
            </w:r>
          </w:p>
        </w:tc>
      </w:tr>
      <w:tr w:rsidR="00B92B0C" w:rsidRPr="00E17363" w14:paraId="4894F455" w14:textId="0E9331B8" w:rsidTr="005321C6">
        <w:tc>
          <w:tcPr>
            <w:tcW w:w="4416" w:type="dxa"/>
          </w:tcPr>
          <w:p w14:paraId="6BBCE473"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3.27.</w:t>
            </w:r>
            <w:r w:rsidRPr="00A7350C">
              <w:rPr>
                <w:rFonts w:ascii="Verdana" w:hAnsi="Verdana"/>
                <w:color w:val="000000"/>
                <w:sz w:val="16"/>
                <w:szCs w:val="16"/>
              </w:rPr>
              <w:t xml:space="preserve"> </w:t>
            </w:r>
            <w:r w:rsidRPr="00A7350C">
              <w:rPr>
                <w:rFonts w:ascii="Verdana" w:hAnsi="Verdana"/>
                <w:b/>
                <w:color w:val="000000"/>
                <w:sz w:val="16"/>
                <w:szCs w:val="16"/>
              </w:rPr>
              <w:t xml:space="preserve">Manual SMS: </w:t>
            </w:r>
            <w:r w:rsidRPr="00A7350C">
              <w:rPr>
                <w:rFonts w:ascii="Verdana" w:hAnsi="Verdana"/>
                <w:color w:val="000000"/>
                <w:sz w:val="16"/>
                <w:szCs w:val="16"/>
              </w:rPr>
              <w:t>Documento de alto nivel, en el que se describen las políticas, procesos y procedimientos SMS de la proveedora de servicio a efectos de facilitar la administración, comunicación y mantenimientos internos del SMS por parte de la organización.</w:t>
            </w:r>
          </w:p>
        </w:tc>
        <w:tc>
          <w:tcPr>
            <w:tcW w:w="4416" w:type="dxa"/>
          </w:tcPr>
          <w:p w14:paraId="3FE71724" w14:textId="1596181F"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3.27.</w:t>
            </w:r>
            <w:r w:rsidRPr="00E17363">
              <w:rPr>
                <w:rFonts w:ascii="Verdana" w:hAnsi="Verdana"/>
                <w:color w:val="000000"/>
                <w:sz w:val="16"/>
                <w:szCs w:val="16"/>
                <w:lang w:val="en-US"/>
              </w:rPr>
              <w:t xml:space="preserve"> </w:t>
            </w:r>
            <w:r w:rsidRPr="00E17363">
              <w:rPr>
                <w:rFonts w:ascii="Verdana" w:hAnsi="Verdana"/>
                <w:b/>
                <w:color w:val="000000"/>
                <w:sz w:val="16"/>
                <w:szCs w:val="16"/>
                <w:lang w:val="en-US"/>
              </w:rPr>
              <w:t xml:space="preserve">SMS Manual: </w:t>
            </w:r>
            <w:r w:rsidRPr="00E17363">
              <w:rPr>
                <w:rFonts w:ascii="Verdana" w:hAnsi="Verdana"/>
                <w:color w:val="000000"/>
                <w:sz w:val="16"/>
                <w:szCs w:val="16"/>
                <w:lang w:val="en-US"/>
              </w:rPr>
              <w:t xml:space="preserve">High-level document, which describes the SMS policies, processes and procedures of the service provider </w:t>
            </w:r>
            <w:proofErr w:type="gramStart"/>
            <w:r w:rsidRPr="00E17363">
              <w:rPr>
                <w:rFonts w:ascii="Verdana" w:hAnsi="Verdana"/>
                <w:color w:val="000000"/>
                <w:sz w:val="16"/>
                <w:szCs w:val="16"/>
                <w:lang w:val="en-US"/>
              </w:rPr>
              <w:t>in order to</w:t>
            </w:r>
            <w:proofErr w:type="gramEnd"/>
            <w:r w:rsidRPr="00E17363">
              <w:rPr>
                <w:rFonts w:ascii="Verdana" w:hAnsi="Verdana"/>
                <w:color w:val="000000"/>
                <w:sz w:val="16"/>
                <w:szCs w:val="16"/>
                <w:lang w:val="en-US"/>
              </w:rPr>
              <w:t xml:space="preserve"> facilitate the administration, communication and internal maintenance of the SMS by the organization.</w:t>
            </w:r>
          </w:p>
        </w:tc>
      </w:tr>
      <w:tr w:rsidR="00B92B0C" w:rsidRPr="00E17363" w14:paraId="3F768609" w14:textId="0992A68C" w:rsidTr="005321C6">
        <w:tc>
          <w:tcPr>
            <w:tcW w:w="4416" w:type="dxa"/>
          </w:tcPr>
          <w:p w14:paraId="156E31B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3.28. Mejora Continua del SMS: </w:t>
            </w:r>
            <w:r w:rsidRPr="00A7350C">
              <w:rPr>
                <w:rFonts w:ascii="Verdana" w:hAnsi="Verdana"/>
                <w:color w:val="000000"/>
                <w:sz w:val="16"/>
                <w:szCs w:val="16"/>
              </w:rPr>
              <w:t>Proceso permanente que evalúa la eficacia de los procesos SMS a fin de permitir el mejoramiento continuo del rendimiento general del SMS, a través de las actividades de aseguramiento de la Seguridad Operacional.</w:t>
            </w:r>
          </w:p>
        </w:tc>
        <w:tc>
          <w:tcPr>
            <w:tcW w:w="4416" w:type="dxa"/>
          </w:tcPr>
          <w:p w14:paraId="5A0BFA76" w14:textId="3A28074C"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3.28. SMS Continuous Improvement: </w:t>
            </w:r>
            <w:r w:rsidRPr="00E17363">
              <w:rPr>
                <w:rFonts w:ascii="Verdana" w:hAnsi="Verdana"/>
                <w:color w:val="000000"/>
                <w:sz w:val="16"/>
                <w:szCs w:val="16"/>
                <w:lang w:val="en-US"/>
              </w:rPr>
              <w:t xml:space="preserve">Permanent process that evaluates the effectiveness of SMS processes </w:t>
            </w:r>
            <w:proofErr w:type="gramStart"/>
            <w:r w:rsidRPr="00E17363">
              <w:rPr>
                <w:rFonts w:ascii="Verdana" w:hAnsi="Verdana"/>
                <w:color w:val="000000"/>
                <w:sz w:val="16"/>
                <w:szCs w:val="16"/>
                <w:lang w:val="en-US"/>
              </w:rPr>
              <w:t>in order to</w:t>
            </w:r>
            <w:proofErr w:type="gramEnd"/>
            <w:r w:rsidRPr="00E17363">
              <w:rPr>
                <w:rFonts w:ascii="Verdana" w:hAnsi="Verdana"/>
                <w:color w:val="000000"/>
                <w:sz w:val="16"/>
                <w:szCs w:val="16"/>
                <w:lang w:val="en-US"/>
              </w:rPr>
              <w:t xml:space="preserve"> allow continuous improvement of the overall performance of the SMS, through Operational Safety assurance activities.</w:t>
            </w:r>
          </w:p>
        </w:tc>
      </w:tr>
      <w:tr w:rsidR="00B92B0C" w:rsidRPr="00E17363" w14:paraId="591688DC" w14:textId="25FA8436" w:rsidTr="005321C6">
        <w:tc>
          <w:tcPr>
            <w:tcW w:w="4416" w:type="dxa"/>
          </w:tcPr>
          <w:p w14:paraId="4100DC7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3.29. Meta de Rendimiento en Materia de Seguridad Operacional: </w:t>
            </w:r>
            <w:r w:rsidRPr="00A7350C">
              <w:rPr>
                <w:rFonts w:ascii="Verdana" w:hAnsi="Verdana"/>
                <w:color w:val="000000"/>
                <w:sz w:val="16"/>
                <w:szCs w:val="16"/>
              </w:rPr>
              <w:t xml:space="preserve">La meta proyectada o prevista por la Agencia Federal de Aviación Civil o </w:t>
            </w:r>
            <w:r w:rsidRPr="00A7350C">
              <w:rPr>
                <w:rFonts w:ascii="Verdana" w:hAnsi="Verdana"/>
                <w:color w:val="000000"/>
                <w:sz w:val="16"/>
                <w:szCs w:val="16"/>
              </w:rPr>
              <w:lastRenderedPageBreak/>
              <w:t>por la proveedora de servicio para un indicador de rendimiento en materia de Seguridad Operacional, en un período de tiempo determinado, que coincide con los objetivos de Seguridad Operacional.</w:t>
            </w:r>
          </w:p>
        </w:tc>
        <w:tc>
          <w:tcPr>
            <w:tcW w:w="4416" w:type="dxa"/>
          </w:tcPr>
          <w:p w14:paraId="16AEE2B0" w14:textId="28F8E26E"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lastRenderedPageBreak/>
              <w:t xml:space="preserve">3.29. Safety Performance Goal: </w:t>
            </w:r>
            <w:r w:rsidRPr="00E17363">
              <w:rPr>
                <w:rFonts w:ascii="Verdana" w:hAnsi="Verdana"/>
                <w:color w:val="000000"/>
                <w:sz w:val="16"/>
                <w:szCs w:val="16"/>
                <w:lang w:val="en-US"/>
              </w:rPr>
              <w:t xml:space="preserve">The goal projected or anticipated by the Federal Civil Aviation Agency or by the service provider for a Safety </w:t>
            </w:r>
            <w:r w:rsidRPr="00E17363">
              <w:rPr>
                <w:rFonts w:ascii="Verdana" w:hAnsi="Verdana"/>
                <w:color w:val="000000"/>
                <w:sz w:val="16"/>
                <w:szCs w:val="16"/>
                <w:lang w:val="en-US"/>
              </w:rPr>
              <w:lastRenderedPageBreak/>
              <w:t xml:space="preserve">Performance Indicator, </w:t>
            </w:r>
            <w:proofErr w:type="gramStart"/>
            <w:r w:rsidRPr="00E17363">
              <w:rPr>
                <w:rFonts w:ascii="Verdana" w:hAnsi="Verdana"/>
                <w:color w:val="000000"/>
                <w:sz w:val="16"/>
                <w:szCs w:val="16"/>
                <w:lang w:val="en-US"/>
              </w:rPr>
              <w:t>in a given</w:t>
            </w:r>
            <w:proofErr w:type="gramEnd"/>
            <w:r w:rsidRPr="00E17363">
              <w:rPr>
                <w:rFonts w:ascii="Verdana" w:hAnsi="Verdana"/>
                <w:color w:val="000000"/>
                <w:sz w:val="16"/>
                <w:szCs w:val="16"/>
                <w:lang w:val="en-US"/>
              </w:rPr>
              <w:t xml:space="preserve"> period of time, that coincides with the objectives of Operational Safety.</w:t>
            </w:r>
          </w:p>
        </w:tc>
      </w:tr>
      <w:tr w:rsidR="00B92B0C" w:rsidRPr="00E17363" w14:paraId="58A81493" w14:textId="0C428763" w:rsidTr="005321C6">
        <w:tc>
          <w:tcPr>
            <w:tcW w:w="4416" w:type="dxa"/>
          </w:tcPr>
          <w:p w14:paraId="508D52A3"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lastRenderedPageBreak/>
              <w:t xml:space="preserve">3.30. Método Proactivo: </w:t>
            </w:r>
            <w:r w:rsidRPr="00A7350C">
              <w:rPr>
                <w:rFonts w:ascii="Verdana" w:hAnsi="Verdana"/>
                <w:color w:val="000000"/>
                <w:sz w:val="16"/>
                <w:szCs w:val="16"/>
              </w:rPr>
              <w:t>Metodología para la identificación de peligros que consiste en el acopio de datos de seguridad de sucesos de consecuencias más leves o de rendimiento de procesos y el análisis de la información de Seguridad Operacional o de la frecuencia de los sucesos para determinar si un peligro podría conducir a un accidente o incidente.</w:t>
            </w:r>
          </w:p>
        </w:tc>
        <w:tc>
          <w:tcPr>
            <w:tcW w:w="4416" w:type="dxa"/>
          </w:tcPr>
          <w:p w14:paraId="6F509590" w14:textId="234A8568"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3.30. Proactive Method: </w:t>
            </w:r>
            <w:r w:rsidRPr="00E17363">
              <w:rPr>
                <w:rFonts w:ascii="Verdana" w:hAnsi="Verdana"/>
                <w:color w:val="000000"/>
                <w:sz w:val="16"/>
                <w:szCs w:val="16"/>
                <w:lang w:val="en-US"/>
              </w:rPr>
              <w:t>Hazard identification methodology that consists of collecting safety data from lower consequence events or process performance and analyzing operational safety information or event frequency to determine if a hazard occurs could lead to an accident or incident.</w:t>
            </w:r>
          </w:p>
        </w:tc>
      </w:tr>
      <w:tr w:rsidR="00B92B0C" w:rsidRPr="00E17363" w14:paraId="44C0B7BA" w14:textId="4D56FCB8" w:rsidTr="005321C6">
        <w:tc>
          <w:tcPr>
            <w:tcW w:w="4416" w:type="dxa"/>
          </w:tcPr>
          <w:p w14:paraId="432A31A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3.31. Método Reactivo: </w:t>
            </w:r>
            <w:r w:rsidRPr="00A7350C">
              <w:rPr>
                <w:rFonts w:ascii="Verdana" w:hAnsi="Verdana"/>
                <w:color w:val="000000"/>
                <w:sz w:val="16"/>
                <w:szCs w:val="16"/>
              </w:rPr>
              <w:t>Metodología para la identificación de peligros que consiste en el análisis de los acontecimientos que ya ocurrieron, tales como incidentes y accidentes.</w:t>
            </w:r>
          </w:p>
        </w:tc>
        <w:tc>
          <w:tcPr>
            <w:tcW w:w="4416" w:type="dxa"/>
          </w:tcPr>
          <w:p w14:paraId="1D2A09E2" w14:textId="4E40BDBE"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3.31. Reactive Method: </w:t>
            </w:r>
            <w:r w:rsidRPr="00E17363">
              <w:rPr>
                <w:rFonts w:ascii="Verdana" w:hAnsi="Verdana"/>
                <w:color w:val="000000"/>
                <w:sz w:val="16"/>
                <w:szCs w:val="16"/>
                <w:lang w:val="en-US"/>
              </w:rPr>
              <w:t>Methodology for identifying hazards that consists of the analysis of events that have already occurred, such as incidents and accidents.</w:t>
            </w:r>
          </w:p>
        </w:tc>
      </w:tr>
      <w:tr w:rsidR="00B92B0C" w:rsidRPr="00E17363" w14:paraId="50AE6778" w14:textId="4A91EA93" w:rsidTr="005321C6">
        <w:tc>
          <w:tcPr>
            <w:tcW w:w="4416" w:type="dxa"/>
          </w:tcPr>
          <w:p w14:paraId="30553A6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3.32. Mitigación de Riesgos:</w:t>
            </w:r>
            <w:r w:rsidRPr="00A7350C">
              <w:rPr>
                <w:rFonts w:ascii="Verdana" w:hAnsi="Verdana"/>
                <w:color w:val="000000"/>
                <w:sz w:val="16"/>
                <w:szCs w:val="16"/>
              </w:rPr>
              <w:t xml:space="preserve"> Proceso de incorporación de defensas, controles preventivos o medidas de recuperación para reducir la gravedad o probabilidad de la consecuencia proyectada de un peligro.</w:t>
            </w:r>
          </w:p>
        </w:tc>
        <w:tc>
          <w:tcPr>
            <w:tcW w:w="4416" w:type="dxa"/>
          </w:tcPr>
          <w:p w14:paraId="5AE0D9B9" w14:textId="24BC03A8"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3.32. Risk Mitigation: </w:t>
            </w:r>
            <w:r w:rsidRPr="00E17363">
              <w:rPr>
                <w:rFonts w:ascii="Verdana" w:hAnsi="Verdana"/>
                <w:color w:val="000000"/>
                <w:sz w:val="16"/>
                <w:szCs w:val="16"/>
                <w:lang w:val="en-US"/>
              </w:rPr>
              <w:t>Process of incorporating defenses, preventive controls, or recovery measures to reduce the severity or probability of the projected consequence of a hazard.</w:t>
            </w:r>
          </w:p>
        </w:tc>
      </w:tr>
      <w:tr w:rsidR="00B92B0C" w:rsidRPr="00E17363" w14:paraId="7F2D59DE" w14:textId="5F585235" w:rsidTr="005321C6">
        <w:tc>
          <w:tcPr>
            <w:tcW w:w="4416" w:type="dxa"/>
          </w:tcPr>
          <w:p w14:paraId="4DC44F9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3.33. Nivel Aceptable del Rendimiento en Materia de Seguridad Operacional: </w:t>
            </w:r>
            <w:r w:rsidRPr="00A7350C">
              <w:rPr>
                <w:rFonts w:ascii="Verdana" w:hAnsi="Verdana"/>
                <w:color w:val="000000"/>
                <w:sz w:val="16"/>
                <w:szCs w:val="16"/>
              </w:rPr>
              <w:t>Nivel de rendimiento en materia de Seguridad Operacional establecido por la Agencia Federal de Aviación Civil, definido en el programa estatal de Seguridad Operacional, expresado en términos de objetivos, metas e indicadores de rendimiento.</w:t>
            </w:r>
          </w:p>
        </w:tc>
        <w:tc>
          <w:tcPr>
            <w:tcW w:w="4416" w:type="dxa"/>
          </w:tcPr>
          <w:p w14:paraId="5A56AE31" w14:textId="5BE51181"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3.33. Acceptable Safety Performance Level: </w:t>
            </w:r>
            <w:r w:rsidRPr="00E17363">
              <w:rPr>
                <w:rFonts w:ascii="Verdana" w:hAnsi="Verdana"/>
                <w:color w:val="000000"/>
                <w:sz w:val="16"/>
                <w:szCs w:val="16"/>
                <w:lang w:val="en-US"/>
              </w:rPr>
              <w:t>Safety performance level established by the Federal Civil Aviation Agency, defined in the state Safety Program, expressed in terms of objectives, goals and performance indicators.</w:t>
            </w:r>
          </w:p>
        </w:tc>
      </w:tr>
      <w:tr w:rsidR="00B92B0C" w:rsidRPr="00E17363" w14:paraId="170D7ECE" w14:textId="11FDD900" w:rsidTr="005321C6">
        <w:tc>
          <w:tcPr>
            <w:tcW w:w="4416" w:type="dxa"/>
          </w:tcPr>
          <w:p w14:paraId="09DDA4F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3.34. OACI: </w:t>
            </w:r>
            <w:r w:rsidRPr="00A7350C">
              <w:rPr>
                <w:rFonts w:ascii="Verdana" w:hAnsi="Verdana"/>
                <w:color w:val="000000"/>
                <w:sz w:val="16"/>
                <w:szCs w:val="16"/>
              </w:rPr>
              <w:t>Organización de Aviación Civil Internacional.</w:t>
            </w:r>
          </w:p>
        </w:tc>
        <w:tc>
          <w:tcPr>
            <w:tcW w:w="4416" w:type="dxa"/>
          </w:tcPr>
          <w:p w14:paraId="527A83E8" w14:textId="7DDD7B05"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3.34. ICAO: </w:t>
            </w:r>
            <w:r w:rsidRPr="00E17363">
              <w:rPr>
                <w:rFonts w:ascii="Verdana" w:hAnsi="Verdana"/>
                <w:color w:val="000000"/>
                <w:sz w:val="16"/>
                <w:szCs w:val="16"/>
                <w:lang w:val="en-US"/>
              </w:rPr>
              <w:t>International Civil Aviation Organization.</w:t>
            </w:r>
          </w:p>
        </w:tc>
      </w:tr>
      <w:tr w:rsidR="00B92B0C" w:rsidRPr="00E17363" w14:paraId="04C654C3" w14:textId="1890199E" w:rsidTr="005321C6">
        <w:tc>
          <w:tcPr>
            <w:tcW w:w="4416" w:type="dxa"/>
          </w:tcPr>
          <w:p w14:paraId="7BC662B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3.35. Objetivo de Seguridad Operacional: </w:t>
            </w:r>
            <w:r w:rsidRPr="00A7350C">
              <w:rPr>
                <w:rFonts w:ascii="Verdana" w:hAnsi="Verdana"/>
                <w:color w:val="000000"/>
                <w:sz w:val="16"/>
                <w:szCs w:val="16"/>
              </w:rPr>
              <w:t>Una declaración breve y de alto nivel del logro de Seguridad Operacional o resultado deseado que ha de conseguirse mediante el sistema de gestión de la Seguridad Operacional de la proveedora de servicio, mismo que deberá de elaborarse a partir de los principales riesgos de Seguridad Operacional de la organización y considerarse en la siguiente elaboración de indicadores y metas de rendimiento en materia de Seguridad Operacional, dichos objetivos pueden ser orientados a procesos o resultados.</w:t>
            </w:r>
          </w:p>
        </w:tc>
        <w:tc>
          <w:tcPr>
            <w:tcW w:w="4416" w:type="dxa"/>
          </w:tcPr>
          <w:p w14:paraId="6B337EDD" w14:textId="6B829945"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3.35. Operational Safety Objective: </w:t>
            </w:r>
            <w:r w:rsidRPr="00E17363">
              <w:rPr>
                <w:rFonts w:ascii="Verdana" w:hAnsi="Verdana"/>
                <w:color w:val="000000"/>
                <w:sz w:val="16"/>
                <w:szCs w:val="16"/>
                <w:lang w:val="en-US"/>
              </w:rPr>
              <w:t>A brief, high-level statement of the Operational Safety achievement or desired result to be achieved through the service provider's Operational Safety management system, which must be prepared based on the main risks of the organization and be considered in the following development of indicators and performance goals in matters of Operational Safety, these objectives can be oriented to processes or results.</w:t>
            </w:r>
          </w:p>
        </w:tc>
      </w:tr>
      <w:tr w:rsidR="00B92B0C" w:rsidRPr="00E17363" w14:paraId="0A6DE139" w14:textId="55B0E10C" w:rsidTr="005321C6">
        <w:tc>
          <w:tcPr>
            <w:tcW w:w="4416" w:type="dxa"/>
          </w:tcPr>
          <w:p w14:paraId="47AE7290"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3.36. Operador aéreo de aeronaves de estado distintas de las militares: </w:t>
            </w:r>
            <w:r w:rsidRPr="00A7350C">
              <w:rPr>
                <w:rFonts w:ascii="Verdana" w:hAnsi="Verdana"/>
                <w:color w:val="000000"/>
                <w:sz w:val="16"/>
                <w:szCs w:val="16"/>
              </w:rPr>
              <w:t>El propietario o poseedor de una aeronave para uso de la Federación distintas de las militares; las de los gobiernos estatales y municipales, y las de las entidades paraestatales, de las comprendidas en el artículo 5 fracción II inciso a) de la Ley de Aviación Civil.</w:t>
            </w:r>
          </w:p>
        </w:tc>
        <w:tc>
          <w:tcPr>
            <w:tcW w:w="4416" w:type="dxa"/>
          </w:tcPr>
          <w:p w14:paraId="7DB672A2" w14:textId="6808908B"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3.36. Air operator of state aircraft other than military: </w:t>
            </w:r>
            <w:r w:rsidRPr="00E17363">
              <w:rPr>
                <w:rFonts w:ascii="Verdana" w:hAnsi="Verdana"/>
                <w:color w:val="000000"/>
                <w:sz w:val="16"/>
                <w:szCs w:val="16"/>
                <w:lang w:val="en-US"/>
              </w:rPr>
              <w:t xml:space="preserve">The owner or possessor of an aircraft for use by the Federation other than military; those of the state and municipal governments, and those of the parastatal entities, those included in article 5, section II, subsection a) of the </w:t>
            </w:r>
            <w:r w:rsidR="00F01E6D">
              <w:rPr>
                <w:rFonts w:ascii="Verdana" w:hAnsi="Verdana"/>
                <w:color w:val="000000"/>
                <w:sz w:val="16"/>
                <w:szCs w:val="16"/>
                <w:lang w:val="en-US"/>
              </w:rPr>
              <w:t>Law of Civil Aviation</w:t>
            </w:r>
            <w:r w:rsidRPr="00E17363">
              <w:rPr>
                <w:rFonts w:ascii="Verdana" w:hAnsi="Verdana"/>
                <w:color w:val="000000"/>
                <w:sz w:val="16"/>
                <w:szCs w:val="16"/>
                <w:lang w:val="en-US"/>
              </w:rPr>
              <w:t>.</w:t>
            </w:r>
          </w:p>
        </w:tc>
      </w:tr>
      <w:tr w:rsidR="00B92B0C" w:rsidRPr="00E17363" w14:paraId="46091B44" w14:textId="552269AB" w:rsidTr="005321C6">
        <w:tc>
          <w:tcPr>
            <w:tcW w:w="4416" w:type="dxa"/>
          </w:tcPr>
          <w:p w14:paraId="3465F23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3.37.</w:t>
            </w:r>
            <w:r w:rsidRPr="00A7350C">
              <w:rPr>
                <w:rFonts w:ascii="Verdana" w:hAnsi="Verdana"/>
                <w:color w:val="000000"/>
                <w:sz w:val="16"/>
                <w:szCs w:val="16"/>
              </w:rPr>
              <w:t xml:space="preserve"> </w:t>
            </w:r>
            <w:r w:rsidRPr="00A7350C">
              <w:rPr>
                <w:rFonts w:ascii="Verdana" w:hAnsi="Verdana"/>
                <w:b/>
                <w:color w:val="000000"/>
                <w:sz w:val="16"/>
                <w:szCs w:val="16"/>
              </w:rPr>
              <w:t>Peligro:</w:t>
            </w:r>
            <w:r w:rsidRPr="00A7350C">
              <w:rPr>
                <w:rFonts w:ascii="Verdana" w:hAnsi="Verdana"/>
                <w:color w:val="000000"/>
                <w:sz w:val="16"/>
                <w:szCs w:val="16"/>
              </w:rPr>
              <w:t xml:space="preserve"> Condición u objeto que podría provocar un incidente o accidente de aviación o contribuir al mismo.</w:t>
            </w:r>
          </w:p>
        </w:tc>
        <w:tc>
          <w:tcPr>
            <w:tcW w:w="4416" w:type="dxa"/>
          </w:tcPr>
          <w:p w14:paraId="243CB6A4" w14:textId="231B9AE0"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3.37.</w:t>
            </w:r>
            <w:r w:rsidRPr="00E17363">
              <w:rPr>
                <w:rFonts w:ascii="Verdana" w:hAnsi="Verdana"/>
                <w:color w:val="000000"/>
                <w:sz w:val="16"/>
                <w:szCs w:val="16"/>
                <w:lang w:val="en-US"/>
              </w:rPr>
              <w:t xml:space="preserve"> </w:t>
            </w:r>
            <w:r w:rsidRPr="00E17363">
              <w:rPr>
                <w:rFonts w:ascii="Verdana" w:hAnsi="Verdana"/>
                <w:b/>
                <w:color w:val="000000"/>
                <w:sz w:val="16"/>
                <w:szCs w:val="16"/>
                <w:lang w:val="en-US"/>
              </w:rPr>
              <w:t xml:space="preserve">Hazard: </w:t>
            </w:r>
            <w:r w:rsidRPr="00E17363">
              <w:rPr>
                <w:rFonts w:ascii="Verdana" w:hAnsi="Verdana"/>
                <w:color w:val="000000"/>
                <w:sz w:val="16"/>
                <w:szCs w:val="16"/>
                <w:lang w:val="en-US"/>
              </w:rPr>
              <w:t>Condition or object that could cause or contribute to an aviation incident or accident.</w:t>
            </w:r>
          </w:p>
        </w:tc>
      </w:tr>
      <w:tr w:rsidR="00B92B0C" w:rsidRPr="00E17363" w14:paraId="385F4330" w14:textId="0681867C" w:rsidTr="005321C6">
        <w:tc>
          <w:tcPr>
            <w:tcW w:w="4416" w:type="dxa"/>
          </w:tcPr>
          <w:p w14:paraId="6667D4E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3.38. Permisionaria:</w:t>
            </w:r>
            <w:r w:rsidRPr="00A7350C">
              <w:rPr>
                <w:rFonts w:ascii="Verdana" w:hAnsi="Verdana"/>
                <w:color w:val="000000"/>
                <w:sz w:val="16"/>
                <w:szCs w:val="16"/>
              </w:rPr>
              <w:t xml:space="preserve"> Persona moral o física, en el caso de los servicios aéreos a terceros, nacionales o </w:t>
            </w:r>
            <w:r w:rsidRPr="00A7350C">
              <w:rPr>
                <w:rFonts w:ascii="Verdana" w:hAnsi="Verdana"/>
                <w:color w:val="000000"/>
                <w:sz w:val="16"/>
                <w:szCs w:val="16"/>
              </w:rPr>
              <w:lastRenderedPageBreak/>
              <w:t>extranjeros, a los que la Agencia Federal de Aviación Civil otorga un permiso para la prestación del servicio de transporte aéreo internacional regular, nacional e internacional no regular o privado comercial; asimismo, es la persona moral o física a la que la Agencia Federal de Aviación Civil otorga un permiso para la administración, operación, explotación y, en su caso, construcción de aeródromos civiles distintos a los aeropuertos; o aquella persona moral o física, para el establecimiento de talleres aeronáuticos e instituciones educativas.</w:t>
            </w:r>
          </w:p>
        </w:tc>
        <w:tc>
          <w:tcPr>
            <w:tcW w:w="4416" w:type="dxa"/>
          </w:tcPr>
          <w:p w14:paraId="3210E823" w14:textId="5EF3F9FD" w:rsidR="00B92B0C" w:rsidRPr="00F8616C" w:rsidRDefault="00B92B0C" w:rsidP="00F8616C">
            <w:pPr>
              <w:pStyle w:val="texto0"/>
              <w:spacing w:line="226" w:lineRule="exact"/>
              <w:ind w:firstLine="0"/>
              <w:rPr>
                <w:rFonts w:ascii="Verdana" w:hAnsi="Verdana"/>
                <w:color w:val="000000"/>
                <w:sz w:val="16"/>
                <w:szCs w:val="16"/>
                <w:lang w:val="en-US"/>
              </w:rPr>
            </w:pPr>
            <w:r w:rsidRPr="00E17363">
              <w:rPr>
                <w:rFonts w:ascii="Verdana" w:hAnsi="Verdana"/>
                <w:b/>
                <w:color w:val="000000"/>
                <w:sz w:val="16"/>
                <w:szCs w:val="16"/>
                <w:lang w:val="en-US"/>
              </w:rPr>
              <w:lastRenderedPageBreak/>
              <w:t xml:space="preserve">3.38. Permit holder: </w:t>
            </w:r>
            <w:r w:rsidRPr="00E17363">
              <w:rPr>
                <w:rFonts w:ascii="Verdana" w:hAnsi="Verdana"/>
                <w:color w:val="000000"/>
                <w:sz w:val="16"/>
                <w:szCs w:val="16"/>
                <w:lang w:val="en-US"/>
              </w:rPr>
              <w:t xml:space="preserve">Legal or physical person, in the case of air services to third parties, national or </w:t>
            </w:r>
            <w:r w:rsidRPr="00E17363">
              <w:rPr>
                <w:rFonts w:ascii="Verdana" w:hAnsi="Verdana"/>
                <w:color w:val="000000"/>
                <w:sz w:val="16"/>
                <w:szCs w:val="16"/>
                <w:lang w:val="en-US"/>
              </w:rPr>
              <w:lastRenderedPageBreak/>
              <w:t>foreign, to whom the Federal Civil Aviation Agency grants a permit for the provision of regular international, national and non-regular international air transport service or private commercial; Likewise, it is the legal</w:t>
            </w:r>
            <w:r w:rsidR="00D46F5D">
              <w:rPr>
                <w:rFonts w:ascii="Verdana" w:hAnsi="Verdana"/>
                <w:color w:val="000000"/>
                <w:sz w:val="16"/>
                <w:szCs w:val="16"/>
                <w:lang w:val="en-US"/>
              </w:rPr>
              <w:t xml:space="preserve"> entity</w:t>
            </w:r>
            <w:r w:rsidRPr="00E17363">
              <w:rPr>
                <w:rFonts w:ascii="Verdana" w:hAnsi="Verdana"/>
                <w:color w:val="000000"/>
                <w:sz w:val="16"/>
                <w:szCs w:val="16"/>
                <w:lang w:val="en-US"/>
              </w:rPr>
              <w:t xml:space="preserve"> or </w:t>
            </w:r>
            <w:r w:rsidR="00D46F5D">
              <w:rPr>
                <w:rFonts w:ascii="Verdana" w:hAnsi="Verdana"/>
                <w:color w:val="000000"/>
                <w:sz w:val="16"/>
                <w:szCs w:val="16"/>
                <w:lang w:val="en-US"/>
              </w:rPr>
              <w:t>individual</w:t>
            </w:r>
            <w:r w:rsidRPr="00E17363">
              <w:rPr>
                <w:rFonts w:ascii="Verdana" w:hAnsi="Verdana"/>
                <w:color w:val="000000"/>
                <w:sz w:val="16"/>
                <w:szCs w:val="16"/>
                <w:lang w:val="en-US"/>
              </w:rPr>
              <w:t xml:space="preserve"> to whom the Federal Civil Aviation Agency grants a permit for the administration, operation, exploitation and, where appropriate, construction of civil aerodromes other than airports; or that legal</w:t>
            </w:r>
            <w:r w:rsidR="00F8616C">
              <w:rPr>
                <w:rFonts w:ascii="Verdana" w:hAnsi="Verdana"/>
                <w:color w:val="000000"/>
                <w:sz w:val="16"/>
                <w:szCs w:val="16"/>
                <w:lang w:val="en-US"/>
              </w:rPr>
              <w:t xml:space="preserve"> entity or individual</w:t>
            </w:r>
            <w:r w:rsidRPr="00E17363">
              <w:rPr>
                <w:rFonts w:ascii="Verdana" w:hAnsi="Verdana"/>
                <w:color w:val="000000"/>
                <w:sz w:val="16"/>
                <w:szCs w:val="16"/>
                <w:lang w:val="en-US"/>
              </w:rPr>
              <w:t>, for the establishment of aeronautical workshops and educational institutions.</w:t>
            </w:r>
          </w:p>
        </w:tc>
      </w:tr>
      <w:tr w:rsidR="00B92B0C" w:rsidRPr="00E17363" w14:paraId="7D3EA6BD" w14:textId="1050954A" w:rsidTr="005321C6">
        <w:tc>
          <w:tcPr>
            <w:tcW w:w="4416" w:type="dxa"/>
          </w:tcPr>
          <w:p w14:paraId="39A154CA" w14:textId="77777777" w:rsidR="00B92B0C" w:rsidRPr="00A7350C" w:rsidRDefault="00B92B0C" w:rsidP="00B92B0C">
            <w:pPr>
              <w:pStyle w:val="texto0"/>
              <w:spacing w:line="226" w:lineRule="exact"/>
              <w:ind w:firstLine="0"/>
              <w:rPr>
                <w:rFonts w:ascii="Verdana" w:hAnsi="Verdana"/>
                <w:b/>
                <w:color w:val="000000"/>
                <w:sz w:val="16"/>
                <w:szCs w:val="16"/>
              </w:rPr>
            </w:pPr>
            <w:r w:rsidRPr="00A7350C">
              <w:rPr>
                <w:rFonts w:ascii="Verdana" w:hAnsi="Verdana"/>
                <w:b/>
                <w:color w:val="000000"/>
                <w:sz w:val="16"/>
                <w:szCs w:val="16"/>
              </w:rPr>
              <w:lastRenderedPageBreak/>
              <w:t xml:space="preserve">3.39. Plan de Garantía: </w:t>
            </w:r>
            <w:r w:rsidRPr="00A7350C">
              <w:rPr>
                <w:rFonts w:ascii="Verdana" w:hAnsi="Verdana"/>
                <w:color w:val="000000"/>
                <w:sz w:val="16"/>
                <w:szCs w:val="16"/>
              </w:rPr>
              <w:t>Determina las medidas de seguimiento que sean necesarias. Se habrá de considerar la forma en que se comunicará el cambio y si se requieren actividades adicionales (como auditorías) durante o después del mismo.</w:t>
            </w:r>
          </w:p>
        </w:tc>
        <w:tc>
          <w:tcPr>
            <w:tcW w:w="4416" w:type="dxa"/>
          </w:tcPr>
          <w:p w14:paraId="7E7BF53F" w14:textId="31F3498A"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3.39. Guarantee Plan: </w:t>
            </w:r>
            <w:r w:rsidRPr="00E17363">
              <w:rPr>
                <w:rFonts w:ascii="Verdana" w:hAnsi="Verdana"/>
                <w:color w:val="000000"/>
                <w:sz w:val="16"/>
                <w:szCs w:val="16"/>
                <w:lang w:val="en-US"/>
              </w:rPr>
              <w:t>Determines the necessary follow-up measures. Consideration will need to be given to how the change will be communicated and whether additional activities (such as audits) are required during or after the change.</w:t>
            </w:r>
          </w:p>
        </w:tc>
      </w:tr>
      <w:tr w:rsidR="00B92B0C" w:rsidRPr="00E17363" w14:paraId="0DF83A91" w14:textId="5D19EB8A" w:rsidTr="005321C6">
        <w:tc>
          <w:tcPr>
            <w:tcW w:w="4416" w:type="dxa"/>
          </w:tcPr>
          <w:p w14:paraId="678FAD4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3.40. Plan de Implementación del SMS: </w:t>
            </w:r>
            <w:r w:rsidRPr="00A7350C">
              <w:rPr>
                <w:rFonts w:ascii="Verdana" w:hAnsi="Verdana"/>
                <w:color w:val="000000"/>
                <w:sz w:val="16"/>
                <w:szCs w:val="16"/>
              </w:rPr>
              <w:t>Documento que proporciona una clara descripción de los recursos, tareas y procesos necesarios, un cronograma y una secuencia de indicativos de las tareas y responsabilidades fundamentales.</w:t>
            </w:r>
          </w:p>
        </w:tc>
        <w:tc>
          <w:tcPr>
            <w:tcW w:w="4416" w:type="dxa"/>
          </w:tcPr>
          <w:p w14:paraId="466DFD86" w14:textId="5D58FD63"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3.40. SMS Implementation Plan: </w:t>
            </w:r>
            <w:r w:rsidRPr="00E17363">
              <w:rPr>
                <w:rFonts w:ascii="Verdana" w:hAnsi="Verdana"/>
                <w:color w:val="000000"/>
                <w:sz w:val="16"/>
                <w:szCs w:val="16"/>
                <w:lang w:val="en-US"/>
              </w:rPr>
              <w:t>Document that provides a clear description of the necessary resources, tasks and processes, a schedule and a sequence of indications of the fundamental tasks and responsibilities.</w:t>
            </w:r>
          </w:p>
        </w:tc>
      </w:tr>
      <w:tr w:rsidR="00B92B0C" w:rsidRPr="00E17363" w14:paraId="15917378" w14:textId="7EBA937E" w:rsidTr="005321C6">
        <w:tc>
          <w:tcPr>
            <w:tcW w:w="4416" w:type="dxa"/>
          </w:tcPr>
          <w:p w14:paraId="06EB8D1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3.41. Probabilidad: </w:t>
            </w:r>
            <w:r w:rsidRPr="00A7350C">
              <w:rPr>
                <w:rFonts w:ascii="Verdana" w:hAnsi="Verdana"/>
                <w:color w:val="000000"/>
                <w:sz w:val="16"/>
                <w:szCs w:val="16"/>
              </w:rPr>
              <w:t>La posibilidad de que pueda suceder una consecuencia o un resultado de Seguridad Operacional.</w:t>
            </w:r>
          </w:p>
        </w:tc>
        <w:tc>
          <w:tcPr>
            <w:tcW w:w="4416" w:type="dxa"/>
          </w:tcPr>
          <w:p w14:paraId="56B9490D" w14:textId="39FD9908"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3.41. Probability: </w:t>
            </w:r>
            <w:r w:rsidRPr="00E17363">
              <w:rPr>
                <w:rFonts w:ascii="Verdana" w:hAnsi="Verdana"/>
                <w:color w:val="000000"/>
                <w:sz w:val="16"/>
                <w:szCs w:val="16"/>
                <w:lang w:val="en-US"/>
              </w:rPr>
              <w:t>The possibility that an Operational Safety consequence or result may occur.</w:t>
            </w:r>
          </w:p>
        </w:tc>
      </w:tr>
      <w:tr w:rsidR="00B92B0C" w:rsidRPr="00E17363" w14:paraId="239C6771" w14:textId="2A2948B0" w:rsidTr="005321C6">
        <w:tc>
          <w:tcPr>
            <w:tcW w:w="4416" w:type="dxa"/>
          </w:tcPr>
          <w:p w14:paraId="0807859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3.42. Procedimiento:</w:t>
            </w:r>
            <w:r w:rsidRPr="00A7350C">
              <w:rPr>
                <w:rFonts w:ascii="Verdana" w:hAnsi="Verdana"/>
                <w:color w:val="000000"/>
                <w:sz w:val="16"/>
                <w:szCs w:val="16"/>
              </w:rPr>
              <w:t xml:space="preserve"> Forma especificada para llevar a cabo una actividad o un proceso.</w:t>
            </w:r>
          </w:p>
        </w:tc>
        <w:tc>
          <w:tcPr>
            <w:tcW w:w="4416" w:type="dxa"/>
          </w:tcPr>
          <w:p w14:paraId="0CD6503F" w14:textId="50E4881E"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3.42. Procedure: </w:t>
            </w:r>
            <w:r w:rsidRPr="00E17363">
              <w:rPr>
                <w:rFonts w:ascii="Verdana" w:hAnsi="Verdana"/>
                <w:color w:val="000000"/>
                <w:sz w:val="16"/>
                <w:szCs w:val="16"/>
                <w:lang w:val="en-US"/>
              </w:rPr>
              <w:t>Specified way to carry out an activity or process.</w:t>
            </w:r>
          </w:p>
        </w:tc>
      </w:tr>
      <w:tr w:rsidR="00B92B0C" w:rsidRPr="00E17363" w14:paraId="261B73ED" w14:textId="7A044D09" w:rsidTr="005321C6">
        <w:tc>
          <w:tcPr>
            <w:tcW w:w="4416" w:type="dxa"/>
          </w:tcPr>
          <w:p w14:paraId="42392A60"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3.43. Proceso:</w:t>
            </w:r>
            <w:r w:rsidRPr="00A7350C">
              <w:rPr>
                <w:rFonts w:ascii="Verdana" w:hAnsi="Verdana"/>
                <w:color w:val="000000"/>
                <w:sz w:val="16"/>
                <w:szCs w:val="16"/>
              </w:rPr>
              <w:t xml:space="preserve"> Conjunto de actividades mutuamente relacionadas o que interactúan, las cuales transforman elementos de entrada en resultados.</w:t>
            </w:r>
          </w:p>
        </w:tc>
        <w:tc>
          <w:tcPr>
            <w:tcW w:w="4416" w:type="dxa"/>
          </w:tcPr>
          <w:p w14:paraId="120C56D2" w14:textId="6A46DA49" w:rsidR="00B92B0C" w:rsidRPr="00E17363" w:rsidRDefault="00B92B0C" w:rsidP="00B92B0C">
            <w:pPr>
              <w:pStyle w:val="texto0"/>
              <w:spacing w:line="226"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3.43. Process: </w:t>
            </w:r>
            <w:r w:rsidRPr="00E17363">
              <w:rPr>
                <w:rFonts w:ascii="Verdana" w:hAnsi="Verdana"/>
                <w:color w:val="000000"/>
                <w:sz w:val="16"/>
                <w:szCs w:val="16"/>
                <w:lang w:val="en-US"/>
              </w:rPr>
              <w:t>Set of mutually related or interacting activities, which transform input elements into results.</w:t>
            </w:r>
          </w:p>
        </w:tc>
      </w:tr>
      <w:tr w:rsidR="00B92B0C" w:rsidRPr="00E17363" w14:paraId="23E5954E" w14:textId="2424F59E" w:rsidTr="005321C6">
        <w:tc>
          <w:tcPr>
            <w:tcW w:w="4416" w:type="dxa"/>
          </w:tcPr>
          <w:p w14:paraId="063B16C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3.44. Proveedoras de Servicio: </w:t>
            </w:r>
            <w:r w:rsidRPr="00A7350C">
              <w:rPr>
                <w:rFonts w:ascii="Verdana" w:hAnsi="Verdana"/>
                <w:color w:val="000000"/>
                <w:sz w:val="16"/>
                <w:szCs w:val="16"/>
              </w:rPr>
              <w:t>Las personas concesionarias, asignatarias y permisionarias del transporte aéreo de servicio al público, las personas concesionarias, asignatarias y permisionarias aeroportuarias; el organismo descentralizado Aeropuertos y Servicios Auxiliares; el órgano administrativo desconcentrado Servicios a la Navegación en el Espacio Aéreo Mexicano; los permisionarios de talleres aeronáuticos; las organizaciones responsables del diseño de tipo o responsables de la fabricación de aeronaves, motores o hélices; los prestadores de servicio de tránsito aéreo; las instituciones educativas que estén expuestas a riesgos de Seguridad Operacional relacionados con la operación de aeronaves al prestar sus servicios, y los operadores aéreos de aeronaves de estado distintas de las militares.</w:t>
            </w:r>
          </w:p>
        </w:tc>
        <w:tc>
          <w:tcPr>
            <w:tcW w:w="4416" w:type="dxa"/>
          </w:tcPr>
          <w:p w14:paraId="38EF6E2A" w14:textId="3B31183C" w:rsidR="00B92B0C" w:rsidRPr="00E17363" w:rsidRDefault="00B92B0C" w:rsidP="00B92B0C">
            <w:pPr>
              <w:pStyle w:val="texto0"/>
              <w:spacing w:line="214" w:lineRule="exact"/>
              <w:ind w:firstLine="0"/>
              <w:rPr>
                <w:rFonts w:ascii="Verdana" w:hAnsi="Verdana"/>
                <w:b/>
                <w:color w:val="000000"/>
                <w:sz w:val="16"/>
                <w:szCs w:val="16"/>
                <w:lang w:val="en-US"/>
              </w:rPr>
            </w:pPr>
            <w:r w:rsidRPr="00E17363">
              <w:rPr>
                <w:rFonts w:ascii="Verdana" w:hAnsi="Verdana"/>
                <w:b/>
                <w:color w:val="000000"/>
                <w:sz w:val="16"/>
                <w:szCs w:val="16"/>
                <w:lang w:val="en-US"/>
              </w:rPr>
              <w:t xml:space="preserve">3.44. Service Providers: </w:t>
            </w:r>
            <w:r w:rsidRPr="00E17363">
              <w:rPr>
                <w:rFonts w:ascii="Verdana" w:hAnsi="Verdana"/>
                <w:color w:val="000000"/>
                <w:sz w:val="16"/>
                <w:szCs w:val="16"/>
                <w:lang w:val="en-US"/>
              </w:rPr>
              <w:t>The concessionaires, assignees and permit holders of air transport serving the public, the concessionaires, assignees and airport permit holders; the decentralized organization Airports and Auxiliary Services; the decentralized administrative body Navigation Services in the Mexican Airspace; aeronautical workshop permit holders; organizations responsible for the type design or responsible for the manufacture of aircraft, engines or propellers; air traffic service providers; educational institutions that are exposed to Operational Safety risks related to the operation of aircraft when providing their services, and air operators of state aircraft other than military aircraft.</w:t>
            </w:r>
          </w:p>
        </w:tc>
      </w:tr>
      <w:tr w:rsidR="00B92B0C" w:rsidRPr="00EC2A3E" w14:paraId="6CA93DF6" w14:textId="3FD4863B" w:rsidTr="005321C6">
        <w:tc>
          <w:tcPr>
            <w:tcW w:w="4416" w:type="dxa"/>
          </w:tcPr>
          <w:p w14:paraId="399D8FFA"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3.45. Rendimiento en materia de Seguridad Operacional:</w:t>
            </w:r>
            <w:r w:rsidRPr="00A7350C">
              <w:rPr>
                <w:rFonts w:ascii="Verdana" w:hAnsi="Verdana"/>
                <w:color w:val="000000"/>
                <w:sz w:val="16"/>
                <w:szCs w:val="16"/>
              </w:rPr>
              <w:t xml:space="preserve"> Logro de un Estado o una proveedora de servicio en lo que respecta a la Seguridad Operacional, de conformidad con lo definido mediante sus metas e indicadores de rendimiento en materia de Seguridad Operacional.</w:t>
            </w:r>
          </w:p>
        </w:tc>
        <w:tc>
          <w:tcPr>
            <w:tcW w:w="4416" w:type="dxa"/>
          </w:tcPr>
          <w:p w14:paraId="572E4F16" w14:textId="657B76FC"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3.45. Safety Performance: </w:t>
            </w:r>
            <w:r w:rsidRPr="00EC2A3E">
              <w:rPr>
                <w:rFonts w:ascii="Verdana" w:hAnsi="Verdana"/>
                <w:color w:val="000000"/>
                <w:sz w:val="16"/>
                <w:szCs w:val="16"/>
                <w:lang w:val="en-US"/>
              </w:rPr>
              <w:t>Achievement of a State or a service provider with respect to Safety, in accordance with what is defined through its Safety goals and performance indicators.</w:t>
            </w:r>
          </w:p>
        </w:tc>
      </w:tr>
      <w:tr w:rsidR="00B92B0C" w:rsidRPr="00EC2A3E" w14:paraId="28DE0207" w14:textId="4AD21C2B" w:rsidTr="005321C6">
        <w:tc>
          <w:tcPr>
            <w:tcW w:w="4416" w:type="dxa"/>
          </w:tcPr>
          <w:p w14:paraId="33BB05E5"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lastRenderedPageBreak/>
              <w:t>3.46. Revocación:</w:t>
            </w:r>
            <w:r w:rsidRPr="00A7350C">
              <w:rPr>
                <w:rFonts w:ascii="Verdana" w:hAnsi="Verdana"/>
                <w:color w:val="000000"/>
                <w:sz w:val="16"/>
                <w:szCs w:val="16"/>
              </w:rPr>
              <w:t xml:space="preserve"> El acto administrativo mediante el cual se deja sin efectos el certificado SMS de una proveedora de servicio cuando se incumpla con las condiciones establecidas en el certificado SMS, en el propio sistema y en las disposiciones jurídicas aplicables.</w:t>
            </w:r>
          </w:p>
        </w:tc>
        <w:tc>
          <w:tcPr>
            <w:tcW w:w="4416" w:type="dxa"/>
          </w:tcPr>
          <w:p w14:paraId="798F8924" w14:textId="4C907C6F"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3.46. Revocation: </w:t>
            </w:r>
            <w:r w:rsidRPr="00EC2A3E">
              <w:rPr>
                <w:rFonts w:ascii="Verdana" w:hAnsi="Verdana"/>
                <w:color w:val="000000"/>
                <w:sz w:val="16"/>
                <w:szCs w:val="16"/>
                <w:lang w:val="en-US"/>
              </w:rPr>
              <w:t>The administrative act by which the SMS certificate of a service provider is rendered void when the conditions established in the SMS certificate, in the system itself and in the applicable legal provisions are not met.</w:t>
            </w:r>
          </w:p>
        </w:tc>
      </w:tr>
      <w:tr w:rsidR="00B92B0C" w:rsidRPr="00EC2A3E" w14:paraId="772A6E68" w14:textId="53F07080" w:rsidTr="005321C6">
        <w:tc>
          <w:tcPr>
            <w:tcW w:w="4416" w:type="dxa"/>
          </w:tcPr>
          <w:p w14:paraId="6800863B"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3.47. Riesgo de Seguridad Operacional: </w:t>
            </w:r>
            <w:r w:rsidRPr="00A7350C">
              <w:rPr>
                <w:rFonts w:ascii="Verdana" w:hAnsi="Verdana"/>
                <w:color w:val="000000"/>
                <w:sz w:val="16"/>
                <w:szCs w:val="16"/>
              </w:rPr>
              <w:t>La probabilidad y la gravedad previstas de las consecuencias o resultados de un peligro.</w:t>
            </w:r>
          </w:p>
        </w:tc>
        <w:tc>
          <w:tcPr>
            <w:tcW w:w="4416" w:type="dxa"/>
          </w:tcPr>
          <w:p w14:paraId="4A18AEE6" w14:textId="62558BFA"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3.47. </w:t>
            </w:r>
            <w:r w:rsidR="002F754A">
              <w:rPr>
                <w:rFonts w:ascii="Verdana" w:hAnsi="Verdana"/>
                <w:b/>
                <w:color w:val="000000"/>
                <w:sz w:val="16"/>
                <w:szCs w:val="16"/>
                <w:lang w:val="en-US"/>
              </w:rPr>
              <w:t xml:space="preserve">Operational </w:t>
            </w:r>
            <w:r w:rsidRPr="00EC2A3E">
              <w:rPr>
                <w:rFonts w:ascii="Verdana" w:hAnsi="Verdana"/>
                <w:b/>
                <w:color w:val="000000"/>
                <w:sz w:val="16"/>
                <w:szCs w:val="16"/>
                <w:lang w:val="en-US"/>
              </w:rPr>
              <w:t xml:space="preserve">Safety Risk: </w:t>
            </w:r>
            <w:r w:rsidRPr="00EC2A3E">
              <w:rPr>
                <w:rFonts w:ascii="Verdana" w:hAnsi="Verdana"/>
                <w:color w:val="000000"/>
                <w:sz w:val="16"/>
                <w:szCs w:val="16"/>
                <w:lang w:val="en-US"/>
              </w:rPr>
              <w:t>The expected probability and severity of the consequences or results of a hazard.</w:t>
            </w:r>
          </w:p>
        </w:tc>
      </w:tr>
      <w:tr w:rsidR="00B92B0C" w:rsidRPr="00EC2A3E" w14:paraId="253996C0" w14:textId="7CD253BF" w:rsidTr="005321C6">
        <w:tc>
          <w:tcPr>
            <w:tcW w:w="4416" w:type="dxa"/>
          </w:tcPr>
          <w:p w14:paraId="31DA77FB"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3.48.</w:t>
            </w:r>
            <w:r w:rsidRPr="00A7350C">
              <w:rPr>
                <w:rFonts w:ascii="Verdana" w:hAnsi="Verdana"/>
                <w:color w:val="000000"/>
                <w:sz w:val="16"/>
                <w:szCs w:val="16"/>
              </w:rPr>
              <w:t xml:space="preserve"> </w:t>
            </w:r>
            <w:r w:rsidRPr="00A7350C">
              <w:rPr>
                <w:rFonts w:ascii="Verdana" w:hAnsi="Verdana"/>
                <w:b/>
                <w:color w:val="000000"/>
                <w:sz w:val="16"/>
                <w:szCs w:val="16"/>
              </w:rPr>
              <w:t>Riesgo Residual:</w:t>
            </w:r>
            <w:r w:rsidRPr="00A7350C">
              <w:rPr>
                <w:rFonts w:ascii="Verdana" w:hAnsi="Verdana"/>
                <w:color w:val="000000"/>
                <w:sz w:val="16"/>
                <w:szCs w:val="16"/>
              </w:rPr>
              <w:t xml:space="preserve"> El grado de riesgo de Seguridad Operacional que permanece después de la implementación de la mitigación inicial y que pueda requerir medidas adicionales de control de riesgos.</w:t>
            </w:r>
          </w:p>
        </w:tc>
        <w:tc>
          <w:tcPr>
            <w:tcW w:w="4416" w:type="dxa"/>
          </w:tcPr>
          <w:p w14:paraId="2BE3CE3C" w14:textId="24144F13"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3.48.</w:t>
            </w:r>
            <w:r w:rsidRPr="00EC2A3E">
              <w:rPr>
                <w:rFonts w:ascii="Verdana" w:hAnsi="Verdana"/>
                <w:color w:val="000000"/>
                <w:sz w:val="16"/>
                <w:szCs w:val="16"/>
                <w:lang w:val="en-US"/>
              </w:rPr>
              <w:t xml:space="preserve"> </w:t>
            </w:r>
            <w:r w:rsidRPr="00EC2A3E">
              <w:rPr>
                <w:rFonts w:ascii="Verdana" w:hAnsi="Verdana"/>
                <w:b/>
                <w:color w:val="000000"/>
                <w:sz w:val="16"/>
                <w:szCs w:val="16"/>
                <w:lang w:val="en-US"/>
              </w:rPr>
              <w:t xml:space="preserve">Residual Risk: </w:t>
            </w:r>
            <w:r w:rsidRPr="00EC2A3E">
              <w:rPr>
                <w:rFonts w:ascii="Verdana" w:hAnsi="Verdana"/>
                <w:color w:val="000000"/>
                <w:sz w:val="16"/>
                <w:szCs w:val="16"/>
                <w:lang w:val="en-US"/>
              </w:rPr>
              <w:t>The degree of Safety risk that remains after the implementation of initial mitigation and that may require additional risk control measures.</w:t>
            </w:r>
          </w:p>
        </w:tc>
      </w:tr>
      <w:tr w:rsidR="00B92B0C" w:rsidRPr="00EC2A3E" w14:paraId="4CEB3162" w14:textId="25E97320" w:rsidTr="005321C6">
        <w:tc>
          <w:tcPr>
            <w:tcW w:w="4416" w:type="dxa"/>
          </w:tcPr>
          <w:p w14:paraId="2D5910ED"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3.49. Secretaría: </w:t>
            </w:r>
            <w:r w:rsidRPr="00A7350C">
              <w:rPr>
                <w:rFonts w:ascii="Verdana" w:hAnsi="Verdana"/>
                <w:color w:val="000000"/>
                <w:sz w:val="16"/>
                <w:szCs w:val="16"/>
              </w:rPr>
              <w:t>La Secretaría de Infraestructura, Comunicaciones y Transportes.</w:t>
            </w:r>
          </w:p>
        </w:tc>
        <w:tc>
          <w:tcPr>
            <w:tcW w:w="4416" w:type="dxa"/>
          </w:tcPr>
          <w:p w14:paraId="07F250D2" w14:textId="07838929"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3.49. </w:t>
            </w:r>
            <w:r w:rsidR="005E701B">
              <w:rPr>
                <w:rFonts w:ascii="Verdana" w:hAnsi="Verdana"/>
                <w:b/>
                <w:color w:val="000000"/>
                <w:sz w:val="16"/>
                <w:szCs w:val="16"/>
                <w:lang w:val="en-US"/>
              </w:rPr>
              <w:t>Secretary</w:t>
            </w:r>
            <w:r w:rsidRPr="00EC2A3E">
              <w:rPr>
                <w:rFonts w:ascii="Verdana" w:hAnsi="Verdana"/>
                <w:b/>
                <w:color w:val="000000"/>
                <w:sz w:val="16"/>
                <w:szCs w:val="16"/>
                <w:lang w:val="en-US"/>
              </w:rPr>
              <w:t xml:space="preserve">: </w:t>
            </w:r>
            <w:r w:rsidRPr="00EC2A3E">
              <w:rPr>
                <w:rFonts w:ascii="Verdana" w:hAnsi="Verdana"/>
                <w:color w:val="000000"/>
                <w:sz w:val="16"/>
                <w:szCs w:val="16"/>
                <w:lang w:val="en-US"/>
              </w:rPr>
              <w:t xml:space="preserve">The </w:t>
            </w:r>
            <w:r w:rsidR="005E701B">
              <w:rPr>
                <w:rFonts w:ascii="Verdana" w:hAnsi="Verdana"/>
                <w:color w:val="000000"/>
                <w:sz w:val="16"/>
                <w:szCs w:val="16"/>
                <w:lang w:val="en-US"/>
              </w:rPr>
              <w:t>Secretary</w:t>
            </w:r>
            <w:r w:rsidRPr="00EC2A3E">
              <w:rPr>
                <w:rFonts w:ascii="Verdana" w:hAnsi="Verdana"/>
                <w:color w:val="000000"/>
                <w:sz w:val="16"/>
                <w:szCs w:val="16"/>
                <w:lang w:val="en-US"/>
              </w:rPr>
              <w:t xml:space="preserve"> of Infrastructure, Communications and Transportation.</w:t>
            </w:r>
          </w:p>
        </w:tc>
      </w:tr>
      <w:tr w:rsidR="00B92B0C" w:rsidRPr="00EC2A3E" w14:paraId="221CD549" w14:textId="5A2CB39C" w:rsidTr="005321C6">
        <w:tc>
          <w:tcPr>
            <w:tcW w:w="4416" w:type="dxa"/>
          </w:tcPr>
          <w:p w14:paraId="75D25BE8"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3.50. Seguridad Operacional: </w:t>
            </w:r>
            <w:r w:rsidRPr="00A7350C">
              <w:rPr>
                <w:rFonts w:ascii="Verdana" w:hAnsi="Verdana"/>
                <w:color w:val="000000"/>
                <w:sz w:val="16"/>
                <w:szCs w:val="16"/>
              </w:rPr>
              <w:t>Estado en el que los riesgos asociados a las actividades de aviación relativas a la operación de las aeronaves, o que apoyan directamente dicha operación, se reducen y controlan a un nivel aceptable.</w:t>
            </w:r>
          </w:p>
        </w:tc>
        <w:tc>
          <w:tcPr>
            <w:tcW w:w="4416" w:type="dxa"/>
          </w:tcPr>
          <w:p w14:paraId="7FF35BCF" w14:textId="0699A6B1"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3.50. Operational Safety: </w:t>
            </w:r>
            <w:r w:rsidRPr="00EC2A3E">
              <w:rPr>
                <w:rFonts w:ascii="Verdana" w:hAnsi="Verdana"/>
                <w:color w:val="000000"/>
                <w:sz w:val="16"/>
                <w:szCs w:val="16"/>
                <w:lang w:val="en-US"/>
              </w:rPr>
              <w:t>State in which the risks associated with aviation activities related to the operation of aircraft, or that directly support said operation, are reduced and controlled to an acceptable level.</w:t>
            </w:r>
          </w:p>
        </w:tc>
      </w:tr>
      <w:tr w:rsidR="00B92B0C" w:rsidRPr="00EC2A3E" w14:paraId="72B9F27A" w14:textId="09B9B234" w:rsidTr="005321C6">
        <w:tc>
          <w:tcPr>
            <w:tcW w:w="4416" w:type="dxa"/>
          </w:tcPr>
          <w:p w14:paraId="472F0AB1"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3.51. Simulacro a Escala Real:</w:t>
            </w:r>
            <w:r w:rsidRPr="00A7350C">
              <w:rPr>
                <w:rFonts w:ascii="Verdana" w:hAnsi="Verdana"/>
                <w:color w:val="000000"/>
                <w:sz w:val="16"/>
                <w:szCs w:val="16"/>
              </w:rPr>
              <w:t xml:space="preserve"> Ejercicio que pretende evaluar la efectividad de las funciones, responsabilidades y procedimientos contenidos en el Plan de Respuesta a la Emergencia mediante la simulación de una emergencia tan realista como sea posible siguiendo una secuencia cronológica que comprenda el despliegue de recursos humanos, de infraestructura y de equipo (Salas de Crisis, Hangares, Aeropuertos, Personal, etc.), de la proveedora de servicio siguiendo la ejecución práctica de las acciones establecidas en un simulacro de gabinete.</w:t>
            </w:r>
          </w:p>
        </w:tc>
        <w:tc>
          <w:tcPr>
            <w:tcW w:w="4416" w:type="dxa"/>
          </w:tcPr>
          <w:p w14:paraId="33F6340E" w14:textId="0233AB0F"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3.51. Full Scale Drill: </w:t>
            </w:r>
            <w:r w:rsidRPr="00EC2A3E">
              <w:rPr>
                <w:rFonts w:ascii="Verdana" w:hAnsi="Verdana"/>
                <w:color w:val="000000"/>
                <w:sz w:val="16"/>
                <w:szCs w:val="16"/>
                <w:lang w:val="en-US"/>
              </w:rPr>
              <w:t xml:space="preserve">Exercise that aims to evaluate the effectiveness of the functions, responsibilities and procedures contained in the Emergency Response Plan by simulating an emergency as realistic as possible following a chronological sequence that includes the deployment of human resources, of infrastructure and equipment (Crisis Rooms, Hangars, Airports, Personnel, etc.), of the service provider following the practical execution of the actions established in a </w:t>
            </w:r>
            <w:r w:rsidR="004F79C5">
              <w:rPr>
                <w:rFonts w:ascii="Verdana" w:hAnsi="Verdana"/>
                <w:color w:val="000000"/>
                <w:sz w:val="16"/>
                <w:szCs w:val="16"/>
                <w:lang w:val="en-US"/>
              </w:rPr>
              <w:t>simulated</w:t>
            </w:r>
            <w:r w:rsidRPr="00EC2A3E">
              <w:rPr>
                <w:rFonts w:ascii="Verdana" w:hAnsi="Verdana"/>
                <w:color w:val="000000"/>
                <w:sz w:val="16"/>
                <w:szCs w:val="16"/>
                <w:lang w:val="en-US"/>
              </w:rPr>
              <w:t xml:space="preserve"> office.</w:t>
            </w:r>
          </w:p>
        </w:tc>
      </w:tr>
      <w:tr w:rsidR="00B92B0C" w:rsidRPr="00EC2A3E" w14:paraId="02D45C12" w14:textId="59805511" w:rsidTr="005321C6">
        <w:tc>
          <w:tcPr>
            <w:tcW w:w="4416" w:type="dxa"/>
          </w:tcPr>
          <w:p w14:paraId="62982BC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3.52. Simulacro de Gabinete:</w:t>
            </w:r>
            <w:r w:rsidRPr="00A7350C">
              <w:rPr>
                <w:rFonts w:ascii="Verdana" w:hAnsi="Verdana"/>
                <w:color w:val="000000"/>
                <w:sz w:val="16"/>
                <w:szCs w:val="16"/>
              </w:rPr>
              <w:t xml:space="preserve"> Ejercicio que se realiza para evaluar la eficiencia de los procedimientos descritos en el Plan de Respuesta a la Emergencia, que incluye la simulación teórica de una emergencia con el fin de garantizar la delegación de autoridad, la asignación de responsabilidades, la pertinencia de los procedimientos documentados, la continuidad de las operaciones y la coordinación entre las partes involucradas.</w:t>
            </w:r>
          </w:p>
        </w:tc>
        <w:tc>
          <w:tcPr>
            <w:tcW w:w="4416" w:type="dxa"/>
          </w:tcPr>
          <w:p w14:paraId="2B4C5301" w14:textId="43C10713"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3.52. Cabinet Drill: </w:t>
            </w:r>
            <w:r w:rsidRPr="00EC2A3E">
              <w:rPr>
                <w:rFonts w:ascii="Verdana" w:hAnsi="Verdana"/>
                <w:color w:val="000000"/>
                <w:sz w:val="16"/>
                <w:szCs w:val="16"/>
                <w:lang w:val="en-US"/>
              </w:rPr>
              <w:t xml:space="preserve">Exercise carried out to evaluate the efficiency of the procedures described in the Emergency Response Plan, which includes the theoretical simulation of an emergency </w:t>
            </w:r>
            <w:proofErr w:type="gramStart"/>
            <w:r w:rsidRPr="00EC2A3E">
              <w:rPr>
                <w:rFonts w:ascii="Verdana" w:hAnsi="Verdana"/>
                <w:color w:val="000000"/>
                <w:sz w:val="16"/>
                <w:szCs w:val="16"/>
                <w:lang w:val="en-US"/>
              </w:rPr>
              <w:t>in order to</w:t>
            </w:r>
            <w:proofErr w:type="gramEnd"/>
            <w:r w:rsidRPr="00EC2A3E">
              <w:rPr>
                <w:rFonts w:ascii="Verdana" w:hAnsi="Verdana"/>
                <w:color w:val="000000"/>
                <w:sz w:val="16"/>
                <w:szCs w:val="16"/>
                <w:lang w:val="en-US"/>
              </w:rPr>
              <w:t xml:space="preserve"> guarantee the delegation of authority, the assignment of responsibilities, the relevance of documented procedures, continuity of operations and coordination between the parties involved.</w:t>
            </w:r>
          </w:p>
        </w:tc>
      </w:tr>
      <w:tr w:rsidR="00B92B0C" w:rsidRPr="00EC2A3E" w14:paraId="5C831FDC" w14:textId="0E23DF20" w:rsidTr="005321C6">
        <w:tc>
          <w:tcPr>
            <w:tcW w:w="4416" w:type="dxa"/>
          </w:tcPr>
          <w:p w14:paraId="27DCCBCC"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3.53. Sistema de Gestión de la Seguridad Operacional (SMS: Safety Management </w:t>
            </w:r>
            <w:proofErr w:type="spellStart"/>
            <w:r w:rsidRPr="00A7350C">
              <w:rPr>
                <w:rFonts w:ascii="Verdana" w:hAnsi="Verdana"/>
                <w:b/>
                <w:color w:val="000000"/>
                <w:sz w:val="16"/>
                <w:szCs w:val="16"/>
              </w:rPr>
              <w:t>System</w:t>
            </w:r>
            <w:proofErr w:type="spellEnd"/>
            <w:r w:rsidRPr="00A7350C">
              <w:rPr>
                <w:rFonts w:ascii="Verdana" w:hAnsi="Verdana"/>
                <w:b/>
                <w:color w:val="000000"/>
                <w:sz w:val="16"/>
                <w:szCs w:val="16"/>
              </w:rPr>
              <w:t xml:space="preserve">): </w:t>
            </w:r>
            <w:r w:rsidRPr="00A7350C">
              <w:rPr>
                <w:rFonts w:ascii="Verdana" w:hAnsi="Verdana"/>
                <w:color w:val="000000"/>
                <w:sz w:val="16"/>
                <w:szCs w:val="16"/>
              </w:rPr>
              <w:t>Enfoque sistemático para la gestión de la Seguridad Operacional que incluye las estructuras orgánicas, la rendición de cuentas, las responsabilidades, las políticas y los procedimientos necesarios.</w:t>
            </w:r>
          </w:p>
        </w:tc>
        <w:tc>
          <w:tcPr>
            <w:tcW w:w="4416" w:type="dxa"/>
          </w:tcPr>
          <w:p w14:paraId="11338002" w14:textId="5F394E73"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3.53. Safety Management System (SMS): </w:t>
            </w:r>
            <w:r w:rsidRPr="00EC2A3E">
              <w:rPr>
                <w:rFonts w:ascii="Verdana" w:hAnsi="Verdana"/>
                <w:color w:val="000000"/>
                <w:sz w:val="16"/>
                <w:szCs w:val="16"/>
                <w:lang w:val="en-US"/>
              </w:rPr>
              <w:t>Systematic approach to safety management that includes the necessary organizational structures, accountability, responsibilities, policies and procedures.</w:t>
            </w:r>
          </w:p>
        </w:tc>
      </w:tr>
      <w:tr w:rsidR="00B92B0C" w:rsidRPr="00EC2A3E" w14:paraId="5C90ED25" w14:textId="00E85082" w:rsidTr="005321C6">
        <w:tc>
          <w:tcPr>
            <w:tcW w:w="4416" w:type="dxa"/>
          </w:tcPr>
          <w:p w14:paraId="2D6A2818"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3.54. Supervisión: </w:t>
            </w:r>
            <w:r w:rsidRPr="00A7350C">
              <w:rPr>
                <w:rFonts w:ascii="Verdana" w:hAnsi="Verdana"/>
                <w:color w:val="000000"/>
                <w:sz w:val="16"/>
                <w:szCs w:val="16"/>
              </w:rPr>
              <w:t xml:space="preserve">Actividades mediante las cuales la Agencia Federal de Aviación Civil se asegura activamente, mediante la realización de inspecciones y otras actividades de vigilancia, de que las proveedoras de servicio sigan satisfaciendo los requisitos establecidos y operen con el nivel de </w:t>
            </w:r>
            <w:r w:rsidRPr="00A7350C">
              <w:rPr>
                <w:rFonts w:ascii="Verdana" w:hAnsi="Verdana"/>
                <w:color w:val="000000"/>
                <w:sz w:val="16"/>
                <w:szCs w:val="16"/>
              </w:rPr>
              <w:lastRenderedPageBreak/>
              <w:t>competencia y Seguridad Operacional requeridos por la Agencia Federal de Aviación Civil.</w:t>
            </w:r>
          </w:p>
        </w:tc>
        <w:tc>
          <w:tcPr>
            <w:tcW w:w="4416" w:type="dxa"/>
          </w:tcPr>
          <w:p w14:paraId="6B654D76" w14:textId="33A822E5"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lastRenderedPageBreak/>
              <w:t xml:space="preserve">3.54. Supervision: </w:t>
            </w:r>
            <w:r w:rsidRPr="00EC2A3E">
              <w:rPr>
                <w:rFonts w:ascii="Verdana" w:hAnsi="Verdana"/>
                <w:color w:val="000000"/>
                <w:sz w:val="16"/>
                <w:szCs w:val="16"/>
                <w:lang w:val="en-US"/>
              </w:rPr>
              <w:t xml:space="preserve">Activities through which the Federal Civil Aviation Agency actively ensures, through inspections and other </w:t>
            </w:r>
            <w:r w:rsidR="00BE3978">
              <w:rPr>
                <w:rFonts w:ascii="Verdana" w:hAnsi="Verdana"/>
                <w:color w:val="000000"/>
                <w:sz w:val="16"/>
                <w:szCs w:val="16"/>
                <w:lang w:val="en-US"/>
              </w:rPr>
              <w:t>monitoring</w:t>
            </w:r>
            <w:r w:rsidRPr="00EC2A3E">
              <w:rPr>
                <w:rFonts w:ascii="Verdana" w:hAnsi="Verdana"/>
                <w:color w:val="000000"/>
                <w:sz w:val="16"/>
                <w:szCs w:val="16"/>
                <w:lang w:val="en-US"/>
              </w:rPr>
              <w:t xml:space="preserve"> activities, that service providers continue to meet established requirements and operate with the level of competence and Operational Safety required by the Federal Civil Aviation Agency.</w:t>
            </w:r>
          </w:p>
        </w:tc>
      </w:tr>
      <w:tr w:rsidR="00B92B0C" w:rsidRPr="00EC2A3E" w14:paraId="2D19CFB9" w14:textId="31F75904" w:rsidTr="005321C6">
        <w:tc>
          <w:tcPr>
            <w:tcW w:w="4416" w:type="dxa"/>
          </w:tcPr>
          <w:p w14:paraId="3EE688C5"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3.55. Suspensión:</w:t>
            </w:r>
            <w:r w:rsidRPr="00A7350C">
              <w:rPr>
                <w:rFonts w:ascii="Verdana" w:hAnsi="Verdana"/>
                <w:color w:val="000000"/>
                <w:sz w:val="16"/>
                <w:szCs w:val="16"/>
              </w:rPr>
              <w:t xml:space="preserve"> El acto administrativo mediante el cual se interrumpen los efectos del certificado SMS de una proveedora de servicio cuando se incumpla con las condiciones establecidas en el certificado SMS, en el propio sistema y en las disposiciones jurídicas aplicables.</w:t>
            </w:r>
          </w:p>
        </w:tc>
        <w:tc>
          <w:tcPr>
            <w:tcW w:w="4416" w:type="dxa"/>
          </w:tcPr>
          <w:p w14:paraId="791EC465" w14:textId="32738AAC"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3.55. Suspension: </w:t>
            </w:r>
            <w:r w:rsidRPr="00EC2A3E">
              <w:rPr>
                <w:rFonts w:ascii="Verdana" w:hAnsi="Verdana"/>
                <w:color w:val="000000"/>
                <w:sz w:val="16"/>
                <w:szCs w:val="16"/>
                <w:lang w:val="en-US"/>
              </w:rPr>
              <w:t>The administrative act by which the effects of the SMS certificate of a service provider are interrupted when the conditions established in the SMS certificate, in the system itself and in the applicable legal provisions are not met.</w:t>
            </w:r>
          </w:p>
        </w:tc>
      </w:tr>
      <w:tr w:rsidR="00B92B0C" w:rsidRPr="00EC2A3E" w14:paraId="6669CF64" w14:textId="2E983244" w:rsidTr="005321C6">
        <w:tc>
          <w:tcPr>
            <w:tcW w:w="4416" w:type="dxa"/>
          </w:tcPr>
          <w:p w14:paraId="5242C419"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3.56. Titular del Área de Seguridad Operacional: </w:t>
            </w:r>
            <w:r w:rsidRPr="00A7350C">
              <w:rPr>
                <w:rFonts w:ascii="Verdana" w:hAnsi="Verdana"/>
                <w:color w:val="000000"/>
                <w:sz w:val="16"/>
                <w:szCs w:val="16"/>
              </w:rPr>
              <w:t>Es aquella persona identificable, responsable del desarrollo y mantenimiento eficaz del SMS de la organización.</w:t>
            </w:r>
          </w:p>
        </w:tc>
        <w:tc>
          <w:tcPr>
            <w:tcW w:w="4416" w:type="dxa"/>
          </w:tcPr>
          <w:p w14:paraId="1FCD1586" w14:textId="159BBD88"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3.56. Head of the Operational Safety Area: </w:t>
            </w:r>
            <w:r w:rsidRPr="00EC2A3E">
              <w:rPr>
                <w:rFonts w:ascii="Verdana" w:hAnsi="Verdana"/>
                <w:color w:val="000000"/>
                <w:sz w:val="16"/>
                <w:szCs w:val="16"/>
                <w:lang w:val="en-US"/>
              </w:rPr>
              <w:t>This is the identifiable person responsible for the development and effective maintenance of the organization's SMS.</w:t>
            </w:r>
          </w:p>
        </w:tc>
      </w:tr>
      <w:tr w:rsidR="00B92B0C" w:rsidRPr="00EC2A3E" w14:paraId="12585491" w14:textId="4363265F" w:rsidTr="005321C6">
        <w:tc>
          <w:tcPr>
            <w:tcW w:w="4416" w:type="dxa"/>
          </w:tcPr>
          <w:p w14:paraId="04462724"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3.57. Vigilancia de la Seguridad Operacional: </w:t>
            </w:r>
            <w:r w:rsidRPr="00A7350C">
              <w:rPr>
                <w:rFonts w:ascii="Verdana" w:hAnsi="Verdana"/>
                <w:color w:val="000000"/>
                <w:sz w:val="16"/>
                <w:szCs w:val="16"/>
              </w:rPr>
              <w:t>Función realizada por la Agencia Federal de Aviación Civil a través de visitas de inspección y/o verificación para asegurar que las personas y organismos que desempeñan actividades de aviación cumplan con las leyes y reglamentos nacionales relativos a la Seguridad Operacional.</w:t>
            </w:r>
          </w:p>
        </w:tc>
        <w:tc>
          <w:tcPr>
            <w:tcW w:w="4416" w:type="dxa"/>
          </w:tcPr>
          <w:p w14:paraId="4DC3D66A" w14:textId="512C48C4" w:rsidR="00B92B0C" w:rsidRPr="00EC2A3E" w:rsidRDefault="00B92B0C" w:rsidP="00B92B0C">
            <w:pPr>
              <w:pStyle w:val="texto0"/>
              <w:spacing w:line="214"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3.57. Operational Safety </w:t>
            </w:r>
            <w:r w:rsidR="005B4453">
              <w:rPr>
                <w:rFonts w:ascii="Verdana" w:hAnsi="Verdana"/>
                <w:b/>
                <w:color w:val="000000"/>
                <w:sz w:val="16"/>
                <w:szCs w:val="16"/>
                <w:lang w:val="en-US"/>
              </w:rPr>
              <w:t>Oversight</w:t>
            </w:r>
            <w:r w:rsidRPr="00EC2A3E">
              <w:rPr>
                <w:rFonts w:ascii="Verdana" w:hAnsi="Verdana"/>
                <w:b/>
                <w:color w:val="000000"/>
                <w:sz w:val="16"/>
                <w:szCs w:val="16"/>
                <w:lang w:val="en-US"/>
              </w:rPr>
              <w:t xml:space="preserve">: </w:t>
            </w:r>
            <w:r w:rsidRPr="00EC2A3E">
              <w:rPr>
                <w:rFonts w:ascii="Verdana" w:hAnsi="Verdana"/>
                <w:color w:val="000000"/>
                <w:sz w:val="16"/>
                <w:szCs w:val="16"/>
                <w:lang w:val="en-US"/>
              </w:rPr>
              <w:t>Function carried out by the Federal Civil Aviation Agency through inspection and/or verification visits to ensure that people and organizations that carry out aviation activities comply with national laws and regulations related to Operational Safety.</w:t>
            </w:r>
          </w:p>
        </w:tc>
      </w:tr>
      <w:tr w:rsidR="00B92B0C" w:rsidRPr="00A7350C" w14:paraId="5C63528C" w14:textId="6E22BBB7" w:rsidTr="005321C6">
        <w:tc>
          <w:tcPr>
            <w:tcW w:w="4416" w:type="dxa"/>
          </w:tcPr>
          <w:p w14:paraId="61B0F2E6" w14:textId="77777777" w:rsidR="00B92B0C" w:rsidRPr="00A7350C" w:rsidRDefault="00B92B0C" w:rsidP="00B92B0C">
            <w:pPr>
              <w:pStyle w:val="texto0"/>
              <w:spacing w:line="214" w:lineRule="exact"/>
              <w:ind w:firstLine="0"/>
              <w:jc w:val="center"/>
              <w:rPr>
                <w:rFonts w:ascii="Verdana" w:hAnsi="Verdana"/>
                <w:color w:val="000000"/>
                <w:sz w:val="16"/>
                <w:szCs w:val="16"/>
              </w:rPr>
            </w:pPr>
            <w:r w:rsidRPr="00A7350C">
              <w:rPr>
                <w:rFonts w:ascii="Verdana" w:hAnsi="Verdana"/>
                <w:b/>
                <w:color w:val="000000"/>
                <w:sz w:val="16"/>
                <w:szCs w:val="16"/>
              </w:rPr>
              <w:t>4. Disposiciones generales.</w:t>
            </w:r>
          </w:p>
        </w:tc>
        <w:tc>
          <w:tcPr>
            <w:tcW w:w="4416" w:type="dxa"/>
          </w:tcPr>
          <w:p w14:paraId="45885769" w14:textId="54E9EE0A" w:rsidR="00B92B0C" w:rsidRPr="005B4453" w:rsidRDefault="00B92B0C" w:rsidP="00B92B0C">
            <w:pPr>
              <w:pStyle w:val="texto0"/>
              <w:spacing w:line="214" w:lineRule="exact"/>
              <w:ind w:firstLine="0"/>
              <w:jc w:val="center"/>
              <w:rPr>
                <w:rFonts w:ascii="Verdana" w:hAnsi="Verdana"/>
                <w:b/>
                <w:color w:val="000000"/>
                <w:sz w:val="16"/>
                <w:szCs w:val="16"/>
                <w:lang w:val="en-US"/>
              </w:rPr>
            </w:pPr>
            <w:r w:rsidRPr="005B4453">
              <w:rPr>
                <w:rFonts w:ascii="Verdana" w:hAnsi="Verdana"/>
                <w:b/>
                <w:color w:val="000000"/>
                <w:sz w:val="16"/>
                <w:szCs w:val="16"/>
                <w:lang w:val="en-US"/>
              </w:rPr>
              <w:t>4. General provisions.</w:t>
            </w:r>
          </w:p>
        </w:tc>
      </w:tr>
      <w:tr w:rsidR="00B92B0C" w:rsidRPr="00EC2A3E" w14:paraId="06F09065" w14:textId="1F43B63E" w:rsidTr="005321C6">
        <w:tc>
          <w:tcPr>
            <w:tcW w:w="4416" w:type="dxa"/>
          </w:tcPr>
          <w:p w14:paraId="69629B66"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4.1. </w:t>
            </w:r>
            <w:r w:rsidRPr="00A7350C">
              <w:rPr>
                <w:rFonts w:ascii="Verdana" w:hAnsi="Verdana"/>
                <w:color w:val="000000"/>
                <w:sz w:val="16"/>
                <w:szCs w:val="16"/>
              </w:rPr>
              <w:t>Toda proveedora de servicio debe cumplir con lo prescrito en la presente Norma Oficial Mexicana.</w:t>
            </w:r>
          </w:p>
        </w:tc>
        <w:tc>
          <w:tcPr>
            <w:tcW w:w="4416" w:type="dxa"/>
          </w:tcPr>
          <w:p w14:paraId="03B33DF2" w14:textId="2D5DD23F" w:rsidR="00B92B0C" w:rsidRPr="005B4453" w:rsidRDefault="00B92B0C" w:rsidP="00B92B0C">
            <w:pPr>
              <w:pStyle w:val="texto0"/>
              <w:spacing w:line="214" w:lineRule="exact"/>
              <w:ind w:firstLine="0"/>
              <w:rPr>
                <w:rFonts w:ascii="Verdana" w:hAnsi="Verdana"/>
                <w:b/>
                <w:color w:val="000000"/>
                <w:sz w:val="16"/>
                <w:szCs w:val="16"/>
                <w:lang w:val="en-US"/>
              </w:rPr>
            </w:pPr>
            <w:r w:rsidRPr="005B4453">
              <w:rPr>
                <w:rFonts w:ascii="Verdana" w:hAnsi="Verdana"/>
                <w:b/>
                <w:color w:val="000000"/>
                <w:sz w:val="16"/>
                <w:szCs w:val="16"/>
                <w:lang w:val="en-US"/>
              </w:rPr>
              <w:t xml:space="preserve">4.1. </w:t>
            </w:r>
            <w:r w:rsidRPr="005B4453">
              <w:rPr>
                <w:rFonts w:ascii="Verdana" w:hAnsi="Verdana"/>
                <w:color w:val="000000"/>
                <w:sz w:val="16"/>
                <w:szCs w:val="16"/>
                <w:lang w:val="en-US"/>
              </w:rPr>
              <w:t>Every service provider must comply with the provisions of this Official Mexican Standard.</w:t>
            </w:r>
          </w:p>
        </w:tc>
      </w:tr>
      <w:tr w:rsidR="00B92B0C" w:rsidRPr="00EC2A3E" w14:paraId="1181642D" w14:textId="4096B374" w:rsidTr="005321C6">
        <w:tc>
          <w:tcPr>
            <w:tcW w:w="4416" w:type="dxa"/>
          </w:tcPr>
          <w:p w14:paraId="55E01B3A"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4.2.</w:t>
            </w:r>
            <w:r w:rsidRPr="00A7350C">
              <w:rPr>
                <w:rFonts w:ascii="Verdana" w:hAnsi="Verdana"/>
                <w:color w:val="000000"/>
                <w:sz w:val="16"/>
                <w:szCs w:val="16"/>
              </w:rPr>
              <w:t xml:space="preserve"> La proveedora de servicio debe implementar y mantener dentro de su organización un SMS que sea apropiado al tamaño o dimensión, naturaleza y/o complejidad de la(s) operación(es) o actividad(es) aérea(s) que lleve(n) a cabo, así como a los peligros y riesgos de Seguridad Operacional relacionados con dichas operaciones o actividades aéreas.</w:t>
            </w:r>
          </w:p>
        </w:tc>
        <w:tc>
          <w:tcPr>
            <w:tcW w:w="4416" w:type="dxa"/>
          </w:tcPr>
          <w:p w14:paraId="706F44ED" w14:textId="035781D9" w:rsidR="00B92B0C" w:rsidRPr="005B4453" w:rsidRDefault="00B92B0C" w:rsidP="00B92B0C">
            <w:pPr>
              <w:pStyle w:val="texto0"/>
              <w:spacing w:line="214" w:lineRule="exact"/>
              <w:ind w:firstLine="0"/>
              <w:rPr>
                <w:rFonts w:ascii="Verdana" w:hAnsi="Verdana"/>
                <w:b/>
                <w:color w:val="000000"/>
                <w:sz w:val="16"/>
                <w:szCs w:val="16"/>
                <w:lang w:val="en-US"/>
              </w:rPr>
            </w:pPr>
            <w:r w:rsidRPr="005B4453">
              <w:rPr>
                <w:rFonts w:ascii="Verdana" w:hAnsi="Verdana"/>
                <w:b/>
                <w:color w:val="000000"/>
                <w:sz w:val="16"/>
                <w:szCs w:val="16"/>
                <w:lang w:val="en-US"/>
              </w:rPr>
              <w:t xml:space="preserve">4.2. </w:t>
            </w:r>
            <w:r w:rsidRPr="005B4453">
              <w:rPr>
                <w:rFonts w:ascii="Verdana" w:hAnsi="Verdana"/>
                <w:color w:val="000000"/>
                <w:sz w:val="16"/>
                <w:szCs w:val="16"/>
                <w:lang w:val="en-US"/>
              </w:rPr>
              <w:t>The service provider must implement and maintain within its organization an SMS that is appropriate to the size or dimension, nature and/or complexity of the air operation(s) or activity(s) it carries out. carried out, as well as the dangers and risks of Operational Safety related to said operations or aerial activities.</w:t>
            </w:r>
          </w:p>
        </w:tc>
      </w:tr>
      <w:tr w:rsidR="00B92B0C" w:rsidRPr="00A7350C" w14:paraId="394AD4D6" w14:textId="434EC7D9" w:rsidTr="005321C6">
        <w:tc>
          <w:tcPr>
            <w:tcW w:w="4416" w:type="dxa"/>
          </w:tcPr>
          <w:p w14:paraId="2BECDF9A" w14:textId="77777777" w:rsidR="00B92B0C" w:rsidRPr="00A7350C" w:rsidRDefault="00B92B0C" w:rsidP="00B92B0C">
            <w:pPr>
              <w:pStyle w:val="texto0"/>
              <w:ind w:firstLine="0"/>
              <w:jc w:val="center"/>
              <w:rPr>
                <w:rFonts w:ascii="Verdana" w:hAnsi="Verdana"/>
                <w:color w:val="000000"/>
                <w:sz w:val="16"/>
                <w:szCs w:val="16"/>
              </w:rPr>
            </w:pPr>
            <w:r w:rsidRPr="00A7350C">
              <w:rPr>
                <w:rFonts w:ascii="Verdana" w:hAnsi="Verdana"/>
                <w:b/>
                <w:color w:val="000000"/>
                <w:sz w:val="16"/>
                <w:szCs w:val="16"/>
              </w:rPr>
              <w:t>5. Sistema de Gestión de la Seguridad Operacional (SMS).</w:t>
            </w:r>
          </w:p>
        </w:tc>
        <w:tc>
          <w:tcPr>
            <w:tcW w:w="4416" w:type="dxa"/>
          </w:tcPr>
          <w:p w14:paraId="4055BA15" w14:textId="4F1D15D5" w:rsidR="00B92B0C" w:rsidRPr="005B4453" w:rsidRDefault="00B92B0C" w:rsidP="00B92B0C">
            <w:pPr>
              <w:pStyle w:val="texto0"/>
              <w:ind w:firstLine="0"/>
              <w:jc w:val="center"/>
              <w:rPr>
                <w:rFonts w:ascii="Verdana" w:hAnsi="Verdana"/>
                <w:b/>
                <w:color w:val="000000"/>
                <w:sz w:val="16"/>
                <w:szCs w:val="16"/>
                <w:lang w:val="en-US"/>
              </w:rPr>
            </w:pPr>
            <w:r w:rsidRPr="005B4453">
              <w:rPr>
                <w:rFonts w:ascii="Verdana" w:hAnsi="Verdana"/>
                <w:b/>
                <w:color w:val="000000"/>
                <w:sz w:val="16"/>
                <w:szCs w:val="16"/>
                <w:lang w:val="en-US"/>
              </w:rPr>
              <w:t>5. Safety Management System (SMS).</w:t>
            </w:r>
          </w:p>
        </w:tc>
      </w:tr>
      <w:tr w:rsidR="00B92B0C" w:rsidRPr="00EC2A3E" w14:paraId="0BCEB67A" w14:textId="3F74885E" w:rsidTr="005321C6">
        <w:tc>
          <w:tcPr>
            <w:tcW w:w="4416" w:type="dxa"/>
          </w:tcPr>
          <w:p w14:paraId="06D3F0E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5.1.</w:t>
            </w:r>
            <w:r w:rsidRPr="00A7350C">
              <w:rPr>
                <w:rFonts w:ascii="Verdana" w:hAnsi="Verdana"/>
                <w:color w:val="000000"/>
                <w:sz w:val="16"/>
                <w:szCs w:val="16"/>
              </w:rPr>
              <w:t xml:space="preserve"> El SMS que la proveedora de servicio implemente en su organización debe considerar los siguientes puntos:</w:t>
            </w:r>
          </w:p>
        </w:tc>
        <w:tc>
          <w:tcPr>
            <w:tcW w:w="4416" w:type="dxa"/>
          </w:tcPr>
          <w:p w14:paraId="74A045ED" w14:textId="29DB6878"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5.1. </w:t>
            </w:r>
            <w:r w:rsidRPr="00EC2A3E">
              <w:rPr>
                <w:rFonts w:ascii="Verdana" w:hAnsi="Verdana"/>
                <w:color w:val="000000"/>
                <w:sz w:val="16"/>
                <w:szCs w:val="16"/>
                <w:lang w:val="en-US"/>
              </w:rPr>
              <w:t>The SMS that the service provider implements in its organization must consider the following points:</w:t>
            </w:r>
          </w:p>
        </w:tc>
      </w:tr>
      <w:tr w:rsidR="00B92B0C" w:rsidRPr="00EC2A3E" w14:paraId="3AA9F529" w14:textId="28BEFA8C" w:rsidTr="005321C6">
        <w:tc>
          <w:tcPr>
            <w:tcW w:w="4416" w:type="dxa"/>
          </w:tcPr>
          <w:p w14:paraId="143B1BE6"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Identificar los peligros de Seguridad Operacional, evaluar y mitigar los riesgos relacionados.</w:t>
            </w:r>
          </w:p>
        </w:tc>
        <w:tc>
          <w:tcPr>
            <w:tcW w:w="4416" w:type="dxa"/>
          </w:tcPr>
          <w:p w14:paraId="419E9936" w14:textId="61438022"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a) </w:t>
            </w:r>
            <w:r w:rsidRPr="00EC2A3E">
              <w:rPr>
                <w:rFonts w:ascii="Verdana" w:hAnsi="Verdana"/>
                <w:color w:val="000000"/>
                <w:sz w:val="16"/>
                <w:szCs w:val="16"/>
                <w:lang w:val="en-US"/>
              </w:rPr>
              <w:t>Identify Operational Safety hazards, evaluate and mitigate related risks.</w:t>
            </w:r>
          </w:p>
        </w:tc>
      </w:tr>
      <w:tr w:rsidR="00B92B0C" w:rsidRPr="00EC2A3E" w14:paraId="16F8E244" w14:textId="0862F0AD" w:rsidTr="005321C6">
        <w:tc>
          <w:tcPr>
            <w:tcW w:w="4416" w:type="dxa"/>
          </w:tcPr>
          <w:p w14:paraId="252EFEFC"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Asegurar que se apliquen las medidas de mitigación necesarias para mantener un nivel aceptable de Seguridad Operacional.</w:t>
            </w:r>
          </w:p>
        </w:tc>
        <w:tc>
          <w:tcPr>
            <w:tcW w:w="4416" w:type="dxa"/>
          </w:tcPr>
          <w:p w14:paraId="56B7DD49" w14:textId="75978F8F"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b) </w:t>
            </w:r>
            <w:r w:rsidRPr="00EC2A3E">
              <w:rPr>
                <w:rFonts w:ascii="Verdana" w:hAnsi="Verdana"/>
                <w:color w:val="000000"/>
                <w:sz w:val="16"/>
                <w:szCs w:val="16"/>
                <w:lang w:val="en-US"/>
              </w:rPr>
              <w:t>Ensure that the necessary mitigation measures are applied to maintain an acceptable level of Operational Safety.</w:t>
            </w:r>
          </w:p>
        </w:tc>
      </w:tr>
      <w:tr w:rsidR="00B92B0C" w:rsidRPr="00EC2A3E" w14:paraId="3EDBF83F" w14:textId="7580584C" w:rsidTr="005321C6">
        <w:tc>
          <w:tcPr>
            <w:tcW w:w="4416" w:type="dxa"/>
          </w:tcPr>
          <w:p w14:paraId="650D0093"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c) </w:t>
            </w:r>
            <w:r w:rsidRPr="00A7350C">
              <w:rPr>
                <w:rFonts w:ascii="Verdana" w:hAnsi="Verdana"/>
                <w:color w:val="000000"/>
                <w:sz w:val="16"/>
                <w:szCs w:val="16"/>
              </w:rPr>
              <w:t>Prever la supervisión continua y evaluación periódica del nivel de Seguridad Operacional logrado; y</w:t>
            </w:r>
          </w:p>
        </w:tc>
        <w:tc>
          <w:tcPr>
            <w:tcW w:w="4416" w:type="dxa"/>
          </w:tcPr>
          <w:p w14:paraId="57C8524B" w14:textId="526B60C7"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c) </w:t>
            </w:r>
            <w:r w:rsidRPr="00EC2A3E">
              <w:rPr>
                <w:rFonts w:ascii="Verdana" w:hAnsi="Verdana"/>
                <w:color w:val="000000"/>
                <w:sz w:val="16"/>
                <w:szCs w:val="16"/>
                <w:lang w:val="en-US"/>
              </w:rPr>
              <w:t>Provide for continuous supervision and periodic evaluation of the level of Operational Safety achieved; and</w:t>
            </w:r>
          </w:p>
        </w:tc>
      </w:tr>
      <w:tr w:rsidR="00B92B0C" w:rsidRPr="00EC2A3E" w14:paraId="077628FE" w14:textId="5E65BCE9" w:rsidTr="005321C6">
        <w:tc>
          <w:tcPr>
            <w:tcW w:w="4416" w:type="dxa"/>
          </w:tcPr>
          <w:p w14:paraId="17CF517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d) </w:t>
            </w:r>
            <w:r w:rsidRPr="00A7350C">
              <w:rPr>
                <w:rFonts w:ascii="Verdana" w:hAnsi="Verdana"/>
                <w:color w:val="000000"/>
                <w:sz w:val="16"/>
                <w:szCs w:val="16"/>
              </w:rPr>
              <w:t>Tener como meta mejorar continuamente el nivel global de Seguridad Operacional de la organización.</w:t>
            </w:r>
          </w:p>
        </w:tc>
        <w:tc>
          <w:tcPr>
            <w:tcW w:w="4416" w:type="dxa"/>
          </w:tcPr>
          <w:p w14:paraId="000D1BA7" w14:textId="7C6C87A2"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d) </w:t>
            </w:r>
            <w:r w:rsidRPr="00EC2A3E">
              <w:rPr>
                <w:rFonts w:ascii="Verdana" w:hAnsi="Verdana"/>
                <w:color w:val="000000"/>
                <w:sz w:val="16"/>
                <w:szCs w:val="16"/>
                <w:lang w:val="en-US"/>
              </w:rPr>
              <w:t>Aim to continually improve the overall level of Operational Safety of the organization.</w:t>
            </w:r>
          </w:p>
        </w:tc>
      </w:tr>
      <w:tr w:rsidR="00B92B0C" w:rsidRPr="00EC2A3E" w14:paraId="73196A98" w14:textId="5CEE29E3" w:rsidTr="005321C6">
        <w:tc>
          <w:tcPr>
            <w:tcW w:w="4416" w:type="dxa"/>
          </w:tcPr>
          <w:p w14:paraId="5B0F400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5.2.</w:t>
            </w:r>
            <w:r w:rsidRPr="00A7350C">
              <w:rPr>
                <w:rFonts w:ascii="Verdana" w:hAnsi="Verdana"/>
                <w:color w:val="000000"/>
                <w:sz w:val="16"/>
                <w:szCs w:val="16"/>
              </w:rPr>
              <w:t xml:space="preserve"> Es responsabilidad de la proveedora de servicio, que el SMS implementado en su organización defina claramente la línea de responsabilidad sobre la Seguridad Operacional.</w:t>
            </w:r>
          </w:p>
        </w:tc>
        <w:tc>
          <w:tcPr>
            <w:tcW w:w="4416" w:type="dxa"/>
          </w:tcPr>
          <w:p w14:paraId="37C9E27A" w14:textId="6A9C4DC8"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5.2. </w:t>
            </w:r>
            <w:r w:rsidRPr="00EC2A3E">
              <w:rPr>
                <w:rFonts w:ascii="Verdana" w:hAnsi="Verdana"/>
                <w:color w:val="000000"/>
                <w:sz w:val="16"/>
                <w:szCs w:val="16"/>
                <w:lang w:val="en-US"/>
              </w:rPr>
              <w:t>It is the responsibility of the service provider that the SMS implemented in its organization clearly defines the line of responsibility for Operational Safety.</w:t>
            </w:r>
          </w:p>
        </w:tc>
      </w:tr>
      <w:tr w:rsidR="00B92B0C" w:rsidRPr="00EC2A3E" w14:paraId="7D66D6CA" w14:textId="0AFF507A" w:rsidTr="005321C6">
        <w:tc>
          <w:tcPr>
            <w:tcW w:w="4416" w:type="dxa"/>
          </w:tcPr>
          <w:p w14:paraId="311B3FAE"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5.3.</w:t>
            </w:r>
            <w:r w:rsidRPr="00A7350C">
              <w:rPr>
                <w:rFonts w:ascii="Verdana" w:hAnsi="Verdana"/>
                <w:color w:val="000000"/>
                <w:sz w:val="16"/>
                <w:szCs w:val="16"/>
              </w:rPr>
              <w:t xml:space="preserve"> Toda proveedora de servicio, que implemente un SMS dentro de su organización debe asegurarse de que esté integrado por los siguientes componentes y elementos, de conformidad con lo establecido en el numeral 6 de la presente Norma Oficial Mexicana:</w:t>
            </w:r>
          </w:p>
        </w:tc>
        <w:tc>
          <w:tcPr>
            <w:tcW w:w="4416" w:type="dxa"/>
          </w:tcPr>
          <w:p w14:paraId="7FBF1CE0" w14:textId="0960DC48"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5.3. </w:t>
            </w:r>
            <w:r w:rsidRPr="00EC2A3E">
              <w:rPr>
                <w:rFonts w:ascii="Verdana" w:hAnsi="Verdana"/>
                <w:color w:val="000000"/>
                <w:sz w:val="16"/>
                <w:szCs w:val="16"/>
                <w:lang w:val="en-US"/>
              </w:rPr>
              <w:t>Any service provider that implements an SMS within its organization must ensure that it is made up of the following components and elements, in accordance with the provisions of section 6 of this Official Mexican Standard:</w:t>
            </w:r>
          </w:p>
        </w:tc>
      </w:tr>
      <w:tr w:rsidR="00B92B0C" w:rsidRPr="00EC2A3E" w14:paraId="729BBA3D" w14:textId="4F41048E" w:rsidTr="005321C6">
        <w:tc>
          <w:tcPr>
            <w:tcW w:w="4416" w:type="dxa"/>
          </w:tcPr>
          <w:p w14:paraId="6D4B08C1"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lastRenderedPageBreak/>
              <w:t>a)</w:t>
            </w:r>
            <w:r w:rsidRPr="00A7350C">
              <w:rPr>
                <w:rFonts w:ascii="Verdana" w:hAnsi="Verdana"/>
                <w:color w:val="000000"/>
                <w:sz w:val="16"/>
                <w:szCs w:val="16"/>
              </w:rPr>
              <w:t xml:space="preserve"> Política y Objetivos de Seguridad Operacional.</w:t>
            </w:r>
          </w:p>
        </w:tc>
        <w:tc>
          <w:tcPr>
            <w:tcW w:w="4416" w:type="dxa"/>
          </w:tcPr>
          <w:p w14:paraId="0C58A829" w14:textId="63EF7BD6"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a) </w:t>
            </w:r>
            <w:r w:rsidRPr="00EC2A3E">
              <w:rPr>
                <w:rFonts w:ascii="Verdana" w:hAnsi="Verdana"/>
                <w:color w:val="000000"/>
                <w:sz w:val="16"/>
                <w:szCs w:val="16"/>
                <w:lang w:val="en-US"/>
              </w:rPr>
              <w:t>Operational Safety Policy and Objectives.</w:t>
            </w:r>
          </w:p>
        </w:tc>
      </w:tr>
      <w:tr w:rsidR="00B92B0C" w:rsidRPr="00EC2A3E" w14:paraId="73A7FB77" w14:textId="4602A16C" w:rsidTr="005321C6">
        <w:tc>
          <w:tcPr>
            <w:tcW w:w="4416" w:type="dxa"/>
          </w:tcPr>
          <w:p w14:paraId="5B44A62D"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Compromiso del Ejecutivo Responsable.</w:t>
            </w:r>
          </w:p>
        </w:tc>
        <w:tc>
          <w:tcPr>
            <w:tcW w:w="4416" w:type="dxa"/>
          </w:tcPr>
          <w:p w14:paraId="6DF779EF" w14:textId="756EBE18" w:rsidR="00B92B0C" w:rsidRPr="00F776E4"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Commitment of the Responsible Executive.</w:t>
            </w:r>
          </w:p>
        </w:tc>
      </w:tr>
      <w:tr w:rsidR="00B92B0C" w:rsidRPr="00EC2A3E" w14:paraId="1D8731A9" w14:textId="2C1FF120" w:rsidTr="005321C6">
        <w:tc>
          <w:tcPr>
            <w:tcW w:w="4416" w:type="dxa"/>
          </w:tcPr>
          <w:p w14:paraId="0E66EC62"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Obligación de rendición de cuentas sobre la Seguridad Operacional y responsabilidades.</w:t>
            </w:r>
          </w:p>
        </w:tc>
        <w:tc>
          <w:tcPr>
            <w:tcW w:w="4416" w:type="dxa"/>
          </w:tcPr>
          <w:p w14:paraId="60721F6E" w14:textId="347F9A80"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Obligation of accountability for Operational Safety and responsibilities.</w:t>
            </w:r>
          </w:p>
        </w:tc>
      </w:tr>
      <w:tr w:rsidR="00B92B0C" w:rsidRPr="00EC2A3E" w14:paraId="2F004C76" w14:textId="56329C6C" w:rsidTr="005321C6">
        <w:tc>
          <w:tcPr>
            <w:tcW w:w="4416" w:type="dxa"/>
          </w:tcPr>
          <w:p w14:paraId="6688F3DD"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Designación del personal clave de Seguridad Operacional.</w:t>
            </w:r>
          </w:p>
        </w:tc>
        <w:tc>
          <w:tcPr>
            <w:tcW w:w="4416" w:type="dxa"/>
          </w:tcPr>
          <w:p w14:paraId="6EA7B346" w14:textId="1E56FD0A"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Designation of key Operational Safety personnel.</w:t>
            </w:r>
          </w:p>
        </w:tc>
      </w:tr>
      <w:tr w:rsidR="00B92B0C" w:rsidRPr="00A7350C" w14:paraId="51765D89" w14:textId="5871D7D8" w:rsidTr="005321C6">
        <w:tc>
          <w:tcPr>
            <w:tcW w:w="4416" w:type="dxa"/>
          </w:tcPr>
          <w:p w14:paraId="39822947"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Plan de Respuesta ante Emergencias.</w:t>
            </w:r>
          </w:p>
        </w:tc>
        <w:tc>
          <w:tcPr>
            <w:tcW w:w="4416" w:type="dxa"/>
          </w:tcPr>
          <w:p w14:paraId="22726B23" w14:textId="0A3628A0"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Emergency Response Plan.</w:t>
            </w:r>
          </w:p>
        </w:tc>
      </w:tr>
      <w:tr w:rsidR="00B92B0C" w:rsidRPr="00A7350C" w14:paraId="28C37781" w14:textId="4A67349F" w:rsidTr="005321C6">
        <w:tc>
          <w:tcPr>
            <w:tcW w:w="4416" w:type="dxa"/>
          </w:tcPr>
          <w:p w14:paraId="44EF3B51"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Documentación del SMS.</w:t>
            </w:r>
          </w:p>
        </w:tc>
        <w:tc>
          <w:tcPr>
            <w:tcW w:w="4416" w:type="dxa"/>
          </w:tcPr>
          <w:p w14:paraId="745AA2AE" w14:textId="5AC13A3F"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SMS documentation.</w:t>
            </w:r>
          </w:p>
        </w:tc>
      </w:tr>
      <w:tr w:rsidR="00B92B0C" w:rsidRPr="00EC2A3E" w14:paraId="5630CDDD" w14:textId="079D9195" w:rsidTr="005321C6">
        <w:tc>
          <w:tcPr>
            <w:tcW w:w="4416" w:type="dxa"/>
          </w:tcPr>
          <w:p w14:paraId="6DCC6AF9"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color w:val="000000"/>
                <w:sz w:val="16"/>
                <w:szCs w:val="16"/>
              </w:rPr>
              <w:t xml:space="preserve"> Gestión de Riesgos de Seguridad Operacional.</w:t>
            </w:r>
          </w:p>
        </w:tc>
        <w:tc>
          <w:tcPr>
            <w:tcW w:w="4416" w:type="dxa"/>
          </w:tcPr>
          <w:p w14:paraId="42E6C756" w14:textId="41E45E99" w:rsidR="00B92B0C" w:rsidRPr="00AF637D" w:rsidRDefault="00B92B0C" w:rsidP="00B92B0C">
            <w:pPr>
              <w:pStyle w:val="texto0"/>
              <w:spacing w:line="213" w:lineRule="exact"/>
              <w:ind w:firstLine="0"/>
              <w:rPr>
                <w:rFonts w:ascii="Verdana" w:hAnsi="Verdana"/>
                <w:b/>
                <w:color w:val="000000"/>
                <w:sz w:val="16"/>
                <w:szCs w:val="16"/>
                <w:lang w:val="en-US"/>
              </w:rPr>
            </w:pPr>
            <w:r w:rsidRPr="00AF637D">
              <w:rPr>
                <w:rFonts w:ascii="Verdana" w:hAnsi="Verdana"/>
                <w:b/>
                <w:color w:val="000000"/>
                <w:sz w:val="16"/>
                <w:szCs w:val="16"/>
                <w:lang w:val="en-US"/>
              </w:rPr>
              <w:t xml:space="preserve">b) </w:t>
            </w:r>
            <w:r w:rsidRPr="00AF637D">
              <w:rPr>
                <w:rFonts w:ascii="Verdana" w:hAnsi="Verdana"/>
                <w:color w:val="000000"/>
                <w:sz w:val="16"/>
                <w:szCs w:val="16"/>
                <w:lang w:val="en-US"/>
              </w:rPr>
              <w:t>Operational Safety Risk Management.</w:t>
            </w:r>
          </w:p>
        </w:tc>
      </w:tr>
      <w:tr w:rsidR="00B92B0C" w:rsidRPr="00A7350C" w14:paraId="75301F6E" w14:textId="3A0F2D52" w:rsidTr="005321C6">
        <w:tc>
          <w:tcPr>
            <w:tcW w:w="4416" w:type="dxa"/>
          </w:tcPr>
          <w:p w14:paraId="2956776B"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Identificación de peligros.</w:t>
            </w:r>
          </w:p>
        </w:tc>
        <w:tc>
          <w:tcPr>
            <w:tcW w:w="4416" w:type="dxa"/>
          </w:tcPr>
          <w:p w14:paraId="734A707D" w14:textId="710DFA02"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Hazard identification.</w:t>
            </w:r>
          </w:p>
        </w:tc>
      </w:tr>
      <w:tr w:rsidR="00B92B0C" w:rsidRPr="00A7350C" w14:paraId="7FA8C254" w14:textId="7667B1E5" w:rsidTr="005321C6">
        <w:tc>
          <w:tcPr>
            <w:tcW w:w="4416" w:type="dxa"/>
          </w:tcPr>
          <w:p w14:paraId="5232BDD0"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Evaluación y mitigación del riesgo.</w:t>
            </w:r>
          </w:p>
        </w:tc>
        <w:tc>
          <w:tcPr>
            <w:tcW w:w="4416" w:type="dxa"/>
          </w:tcPr>
          <w:p w14:paraId="03208B5E" w14:textId="403D042E"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Risk assessment and mitigation.</w:t>
            </w:r>
          </w:p>
        </w:tc>
      </w:tr>
      <w:tr w:rsidR="00B92B0C" w:rsidRPr="00EC2A3E" w14:paraId="510A8DA9" w14:textId="535D28F7" w:rsidTr="005321C6">
        <w:tc>
          <w:tcPr>
            <w:tcW w:w="4416" w:type="dxa"/>
          </w:tcPr>
          <w:p w14:paraId="083414B1"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color w:val="000000"/>
                <w:sz w:val="16"/>
                <w:szCs w:val="16"/>
              </w:rPr>
              <w:t xml:space="preserve"> Garantía de la Seguridad Operacional.</w:t>
            </w:r>
          </w:p>
        </w:tc>
        <w:tc>
          <w:tcPr>
            <w:tcW w:w="4416" w:type="dxa"/>
          </w:tcPr>
          <w:p w14:paraId="37F95AEE" w14:textId="7FD63073"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c) </w:t>
            </w:r>
            <w:r w:rsidRPr="00EC2A3E">
              <w:rPr>
                <w:rFonts w:ascii="Verdana" w:hAnsi="Verdana"/>
                <w:color w:val="000000"/>
                <w:sz w:val="16"/>
                <w:szCs w:val="16"/>
                <w:lang w:val="en-US"/>
              </w:rPr>
              <w:t>Guarantee of Operational Safety.</w:t>
            </w:r>
          </w:p>
        </w:tc>
      </w:tr>
      <w:tr w:rsidR="00B92B0C" w:rsidRPr="00EC2A3E" w14:paraId="42B5E9F1" w14:textId="0067CABD" w:rsidTr="005321C6">
        <w:tc>
          <w:tcPr>
            <w:tcW w:w="4416" w:type="dxa"/>
          </w:tcPr>
          <w:p w14:paraId="1CE9718D"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Observación y medición del rendimiento en materia de Seguridad Operacional.</w:t>
            </w:r>
          </w:p>
        </w:tc>
        <w:tc>
          <w:tcPr>
            <w:tcW w:w="4416" w:type="dxa"/>
          </w:tcPr>
          <w:p w14:paraId="28D9625E" w14:textId="570DA084"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Observation and measurement of performance in matters of Operational Safety.</w:t>
            </w:r>
          </w:p>
        </w:tc>
      </w:tr>
      <w:tr w:rsidR="00B92B0C" w:rsidRPr="00A7350C" w14:paraId="44126964" w14:textId="78D463D6" w:rsidTr="005321C6">
        <w:tc>
          <w:tcPr>
            <w:tcW w:w="4416" w:type="dxa"/>
          </w:tcPr>
          <w:p w14:paraId="57DC9379"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Gestión del Cambio.</w:t>
            </w:r>
          </w:p>
        </w:tc>
        <w:tc>
          <w:tcPr>
            <w:tcW w:w="4416" w:type="dxa"/>
          </w:tcPr>
          <w:p w14:paraId="07070BDF" w14:textId="40D3C1CB"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Change Management.</w:t>
            </w:r>
          </w:p>
        </w:tc>
      </w:tr>
      <w:tr w:rsidR="00B92B0C" w:rsidRPr="00A7350C" w14:paraId="759D216C" w14:textId="0CF08405" w:rsidTr="005321C6">
        <w:tc>
          <w:tcPr>
            <w:tcW w:w="4416" w:type="dxa"/>
          </w:tcPr>
          <w:p w14:paraId="1161F267"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Mejora Continua del SMS.</w:t>
            </w:r>
          </w:p>
        </w:tc>
        <w:tc>
          <w:tcPr>
            <w:tcW w:w="4416" w:type="dxa"/>
          </w:tcPr>
          <w:p w14:paraId="02056A12" w14:textId="16BE5A6C"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Continuous Improvement of SMS.</w:t>
            </w:r>
          </w:p>
        </w:tc>
      </w:tr>
      <w:tr w:rsidR="00B92B0C" w:rsidRPr="00EC2A3E" w14:paraId="3FE113B7" w14:textId="39D38692" w:rsidTr="005321C6">
        <w:tc>
          <w:tcPr>
            <w:tcW w:w="4416" w:type="dxa"/>
          </w:tcPr>
          <w:p w14:paraId="28181B6E"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d)</w:t>
            </w:r>
            <w:r w:rsidRPr="00A7350C">
              <w:rPr>
                <w:rFonts w:ascii="Verdana" w:hAnsi="Verdana"/>
                <w:color w:val="000000"/>
                <w:sz w:val="16"/>
                <w:szCs w:val="16"/>
              </w:rPr>
              <w:t xml:space="preserve"> Promoción de la Seguridad Operacional.</w:t>
            </w:r>
          </w:p>
        </w:tc>
        <w:tc>
          <w:tcPr>
            <w:tcW w:w="4416" w:type="dxa"/>
          </w:tcPr>
          <w:p w14:paraId="02DE68E2" w14:textId="1F9F9443"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d) </w:t>
            </w:r>
            <w:r w:rsidRPr="00EC2A3E">
              <w:rPr>
                <w:rFonts w:ascii="Verdana" w:hAnsi="Verdana"/>
                <w:color w:val="000000"/>
                <w:sz w:val="16"/>
                <w:szCs w:val="16"/>
                <w:lang w:val="en-US"/>
              </w:rPr>
              <w:t>Promotion of Operational Safety.</w:t>
            </w:r>
          </w:p>
        </w:tc>
      </w:tr>
      <w:tr w:rsidR="00B92B0C" w:rsidRPr="00EC2A3E" w14:paraId="75027BC2" w14:textId="23E82700" w:rsidTr="005321C6">
        <w:tc>
          <w:tcPr>
            <w:tcW w:w="4416" w:type="dxa"/>
          </w:tcPr>
          <w:p w14:paraId="38BE3BA2"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Capacitación e instrucción en materia de Seguridad Operacional.</w:t>
            </w:r>
          </w:p>
        </w:tc>
        <w:tc>
          <w:tcPr>
            <w:tcW w:w="4416" w:type="dxa"/>
          </w:tcPr>
          <w:p w14:paraId="1C2CEDC3" w14:textId="48079C91"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Training and instruction in Operational Safety.</w:t>
            </w:r>
          </w:p>
        </w:tc>
      </w:tr>
      <w:tr w:rsidR="00B92B0C" w:rsidRPr="00A7350C" w14:paraId="2DD204EE" w14:textId="283ACD5A" w:rsidTr="005321C6">
        <w:tc>
          <w:tcPr>
            <w:tcW w:w="4416" w:type="dxa"/>
          </w:tcPr>
          <w:p w14:paraId="7B52AD5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Comunicación de la Seguridad Operacional.</w:t>
            </w:r>
          </w:p>
        </w:tc>
        <w:tc>
          <w:tcPr>
            <w:tcW w:w="4416" w:type="dxa"/>
          </w:tcPr>
          <w:p w14:paraId="72E4BC93" w14:textId="670E326D" w:rsidR="00B92B0C" w:rsidRPr="00AF637D" w:rsidRDefault="00B92B0C" w:rsidP="00B92B0C">
            <w:pPr>
              <w:pStyle w:val="texto0"/>
              <w:spacing w:line="213" w:lineRule="exact"/>
              <w:ind w:firstLine="0"/>
              <w:rPr>
                <w:rFonts w:ascii="Verdana" w:hAnsi="Verdana"/>
                <w:color w:val="000000"/>
                <w:sz w:val="16"/>
                <w:szCs w:val="16"/>
                <w:lang w:val="en-US"/>
              </w:rPr>
            </w:pPr>
            <w:r w:rsidRPr="00AF637D">
              <w:rPr>
                <w:rFonts w:ascii="Verdana" w:hAnsi="Verdana"/>
                <w:color w:val="000000"/>
                <w:sz w:val="16"/>
                <w:szCs w:val="16"/>
                <w:lang w:val="en-US"/>
              </w:rPr>
              <w:t xml:space="preserve">- </w:t>
            </w:r>
            <w:r w:rsidRPr="00AF637D">
              <w:rPr>
                <w:rFonts w:ascii="Verdana" w:hAnsi="Verdana"/>
                <w:color w:val="000000"/>
                <w:sz w:val="16"/>
                <w:szCs w:val="16"/>
                <w:lang w:val="en-US"/>
              </w:rPr>
              <w:tab/>
              <w:t>Operational Safety Communication.</w:t>
            </w:r>
          </w:p>
        </w:tc>
      </w:tr>
      <w:tr w:rsidR="00B92B0C" w:rsidRPr="00EC2A3E" w14:paraId="32BEECEC" w14:textId="0E4AEDDA" w:rsidTr="005321C6">
        <w:tc>
          <w:tcPr>
            <w:tcW w:w="4416" w:type="dxa"/>
          </w:tcPr>
          <w:p w14:paraId="6D13FC32" w14:textId="77777777" w:rsidR="00B92B0C" w:rsidRPr="00A7350C" w:rsidRDefault="00B92B0C" w:rsidP="00B92B0C">
            <w:pPr>
              <w:pStyle w:val="texto0"/>
              <w:spacing w:line="213" w:lineRule="exact"/>
              <w:ind w:firstLine="0"/>
              <w:jc w:val="center"/>
              <w:rPr>
                <w:rFonts w:ascii="Verdana" w:hAnsi="Verdana"/>
                <w:color w:val="000000"/>
                <w:sz w:val="16"/>
                <w:szCs w:val="16"/>
              </w:rPr>
            </w:pPr>
            <w:r w:rsidRPr="00A7350C">
              <w:rPr>
                <w:rFonts w:ascii="Verdana" w:hAnsi="Verdana"/>
                <w:b/>
                <w:color w:val="000000"/>
                <w:sz w:val="16"/>
                <w:szCs w:val="16"/>
              </w:rPr>
              <w:t>6. Componentes y elementos del SMS.</w:t>
            </w:r>
          </w:p>
        </w:tc>
        <w:tc>
          <w:tcPr>
            <w:tcW w:w="4416" w:type="dxa"/>
          </w:tcPr>
          <w:p w14:paraId="6B936E14" w14:textId="26B171F1" w:rsidR="00B92B0C" w:rsidRPr="00EC2A3E" w:rsidRDefault="00B92B0C" w:rsidP="00B92B0C">
            <w:pPr>
              <w:pStyle w:val="texto0"/>
              <w:spacing w:line="213" w:lineRule="exact"/>
              <w:ind w:firstLine="0"/>
              <w:jc w:val="center"/>
              <w:rPr>
                <w:rFonts w:ascii="Verdana" w:hAnsi="Verdana"/>
                <w:b/>
                <w:color w:val="000000"/>
                <w:sz w:val="16"/>
                <w:szCs w:val="16"/>
                <w:lang w:val="en-US"/>
              </w:rPr>
            </w:pPr>
            <w:r w:rsidRPr="00EC2A3E">
              <w:rPr>
                <w:rFonts w:ascii="Verdana" w:hAnsi="Verdana"/>
                <w:b/>
                <w:color w:val="000000"/>
                <w:sz w:val="16"/>
                <w:szCs w:val="16"/>
                <w:lang w:val="en-US"/>
              </w:rPr>
              <w:t>6. Components and elements of the SMS.</w:t>
            </w:r>
          </w:p>
        </w:tc>
      </w:tr>
      <w:tr w:rsidR="00B92B0C" w:rsidRPr="00EC2A3E" w14:paraId="008A4765" w14:textId="5162C628" w:rsidTr="005321C6">
        <w:tc>
          <w:tcPr>
            <w:tcW w:w="4416" w:type="dxa"/>
          </w:tcPr>
          <w:p w14:paraId="6193DCCB"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6.1.</w:t>
            </w:r>
            <w:r w:rsidRPr="00A7350C">
              <w:rPr>
                <w:rFonts w:ascii="Verdana" w:hAnsi="Verdana"/>
                <w:color w:val="000000"/>
                <w:sz w:val="16"/>
                <w:szCs w:val="16"/>
              </w:rPr>
              <w:t xml:space="preserve"> Política y Objetivos de Seguridad Operacional.</w:t>
            </w:r>
          </w:p>
        </w:tc>
        <w:tc>
          <w:tcPr>
            <w:tcW w:w="4416" w:type="dxa"/>
          </w:tcPr>
          <w:p w14:paraId="5558D2F5" w14:textId="006CE513"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6.1. </w:t>
            </w:r>
            <w:r w:rsidRPr="00EC2A3E">
              <w:rPr>
                <w:rFonts w:ascii="Verdana" w:hAnsi="Verdana"/>
                <w:color w:val="000000"/>
                <w:sz w:val="16"/>
                <w:szCs w:val="16"/>
                <w:lang w:val="en-US"/>
              </w:rPr>
              <w:t>Operational Safety Policy and Objectives.</w:t>
            </w:r>
          </w:p>
        </w:tc>
      </w:tr>
      <w:tr w:rsidR="00B92B0C" w:rsidRPr="00EC2A3E" w14:paraId="0FE597D6" w14:textId="7A44F584" w:rsidTr="005321C6">
        <w:tc>
          <w:tcPr>
            <w:tcW w:w="4416" w:type="dxa"/>
          </w:tcPr>
          <w:p w14:paraId="53E19388"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6.1.1. </w:t>
            </w:r>
            <w:r w:rsidRPr="00A7350C">
              <w:rPr>
                <w:rFonts w:ascii="Verdana" w:hAnsi="Verdana"/>
                <w:color w:val="000000"/>
                <w:sz w:val="16"/>
                <w:szCs w:val="16"/>
              </w:rPr>
              <w:t>Compromiso del Ejecutivo Responsable.</w:t>
            </w:r>
          </w:p>
        </w:tc>
        <w:tc>
          <w:tcPr>
            <w:tcW w:w="4416" w:type="dxa"/>
          </w:tcPr>
          <w:p w14:paraId="428BD13F" w14:textId="6C9CB80E" w:rsidR="00B92B0C" w:rsidRPr="00F776E4"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6.1.1. </w:t>
            </w:r>
            <w:r w:rsidRPr="00EC2A3E">
              <w:rPr>
                <w:rFonts w:ascii="Verdana" w:hAnsi="Verdana"/>
                <w:color w:val="000000"/>
                <w:sz w:val="16"/>
                <w:szCs w:val="16"/>
                <w:lang w:val="en-US"/>
              </w:rPr>
              <w:t>Commitment of the Responsible Executive.</w:t>
            </w:r>
          </w:p>
        </w:tc>
      </w:tr>
      <w:tr w:rsidR="00B92B0C" w:rsidRPr="00EC2A3E" w14:paraId="4366C0C0" w14:textId="567FA92B" w:rsidTr="005321C6">
        <w:tc>
          <w:tcPr>
            <w:tcW w:w="4416" w:type="dxa"/>
          </w:tcPr>
          <w:p w14:paraId="75FE99F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La proveedora de servicio debe elaborar y desarrollar una política de Seguridad Operacional que incluya los compromisos que haya asumido expresamente, y cuando corresponda, los órganos representativos del personal podrán consultarse para la elaboración de la política a efectos de promover un sentido de responsabilidad compartida, misma que debe ser firmada de manera autógrafa por el Ejecutivo Responsable y difundida por diferentes medios hacia todos los niveles de la organización, las cuales serán las siguientes obligaciones:</w:t>
            </w:r>
          </w:p>
        </w:tc>
        <w:tc>
          <w:tcPr>
            <w:tcW w:w="4416" w:type="dxa"/>
          </w:tcPr>
          <w:p w14:paraId="7A89CC68" w14:textId="29944050" w:rsidR="00B92B0C" w:rsidRPr="00EC2A3E" w:rsidRDefault="00B92B0C" w:rsidP="00B92B0C">
            <w:pPr>
              <w:pStyle w:val="texto0"/>
              <w:spacing w:line="213"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a) </w:t>
            </w:r>
            <w:r w:rsidRPr="00EC2A3E">
              <w:rPr>
                <w:rFonts w:ascii="Verdana" w:hAnsi="Verdana"/>
                <w:color w:val="000000"/>
                <w:sz w:val="16"/>
                <w:szCs w:val="16"/>
                <w:lang w:val="en-US"/>
              </w:rPr>
              <w:t>The service provider must prepare and develop an Operational Safety policy that includes the commitments that it has expressly assumed, and when appropriate, the representative bodies of the personnel may be consulted for the development of the policy in order to promote a sense of shared responsibility, which must be signed by the Responsible Executive and disseminated by different means to all levels of the organization, which will be the following obligations:</w:t>
            </w:r>
          </w:p>
        </w:tc>
      </w:tr>
      <w:tr w:rsidR="00B92B0C" w:rsidRPr="00EC2A3E" w14:paraId="2DBEFBBD" w14:textId="142F9969" w:rsidTr="005321C6">
        <w:tc>
          <w:tcPr>
            <w:tcW w:w="4416" w:type="dxa"/>
          </w:tcPr>
          <w:p w14:paraId="57FD5BFE"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Cumplir y hacer cumplir las leyes y reglamentos en materia de Seguridad Operacional, en todos los niveles de su organización.</w:t>
            </w:r>
          </w:p>
        </w:tc>
        <w:tc>
          <w:tcPr>
            <w:tcW w:w="4416" w:type="dxa"/>
          </w:tcPr>
          <w:p w14:paraId="011D0F90" w14:textId="612C956F"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 xml:space="preserve">Comply and enforce the laws and regulations regarding Operational Safety, at all levels of </w:t>
            </w:r>
            <w:r w:rsidR="00682D8B">
              <w:rPr>
                <w:rFonts w:ascii="Verdana" w:hAnsi="Verdana"/>
                <w:color w:val="000000"/>
                <w:sz w:val="16"/>
                <w:szCs w:val="16"/>
                <w:lang w:val="en-US"/>
              </w:rPr>
              <w:t>their</w:t>
            </w:r>
            <w:r w:rsidRPr="00EC2A3E">
              <w:rPr>
                <w:rFonts w:ascii="Verdana" w:hAnsi="Verdana"/>
                <w:color w:val="000000"/>
                <w:sz w:val="16"/>
                <w:szCs w:val="16"/>
                <w:lang w:val="en-US"/>
              </w:rPr>
              <w:t xml:space="preserve"> organization.</w:t>
            </w:r>
          </w:p>
        </w:tc>
      </w:tr>
      <w:tr w:rsidR="00B92B0C" w:rsidRPr="00EC2A3E" w14:paraId="3FF407D1" w14:textId="2BED53C6" w:rsidTr="005321C6">
        <w:tc>
          <w:tcPr>
            <w:tcW w:w="4416" w:type="dxa"/>
          </w:tcPr>
          <w:p w14:paraId="12CC3AAF"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Observar y garantizar la concordancia con la presente norma, y las disposiciones aplicables, así como con las mejores prácticas en la industria.</w:t>
            </w:r>
          </w:p>
        </w:tc>
        <w:tc>
          <w:tcPr>
            <w:tcW w:w="4416" w:type="dxa"/>
          </w:tcPr>
          <w:p w14:paraId="4AB3AD98" w14:textId="23B7040E"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Observe and guarantee consistency with this standard, and the applicable provisions, as well as with the best practices in the industry.</w:t>
            </w:r>
          </w:p>
        </w:tc>
      </w:tr>
      <w:tr w:rsidR="00B92B0C" w:rsidRPr="00EC2A3E" w14:paraId="2195CC4A" w14:textId="714FF5AD" w:rsidTr="005321C6">
        <w:tc>
          <w:tcPr>
            <w:tcW w:w="4416" w:type="dxa"/>
          </w:tcPr>
          <w:p w14:paraId="0FDCB844"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Proveer los recursos humanos y financieros necesarios para implementar y mantener esta política.</w:t>
            </w:r>
          </w:p>
        </w:tc>
        <w:tc>
          <w:tcPr>
            <w:tcW w:w="4416" w:type="dxa"/>
          </w:tcPr>
          <w:p w14:paraId="2390DF97" w14:textId="3F2353BE"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Provide the human and financial resources necessary to implement and maintain this policy.</w:t>
            </w:r>
          </w:p>
        </w:tc>
      </w:tr>
      <w:tr w:rsidR="00B92B0C" w:rsidRPr="00EC2A3E" w14:paraId="29C8317C" w14:textId="72B76680" w:rsidTr="005321C6">
        <w:tc>
          <w:tcPr>
            <w:tcW w:w="4416" w:type="dxa"/>
          </w:tcPr>
          <w:p w14:paraId="0ACB0695"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Proporcionar los recursos necesarios para entregar un producto o servicio seguro.</w:t>
            </w:r>
          </w:p>
        </w:tc>
        <w:tc>
          <w:tcPr>
            <w:tcW w:w="4416" w:type="dxa"/>
          </w:tcPr>
          <w:p w14:paraId="00E42494" w14:textId="495084E0"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Provide the resources necessary to deliver a safe product or service.</w:t>
            </w:r>
          </w:p>
        </w:tc>
      </w:tr>
      <w:tr w:rsidR="00B92B0C" w:rsidRPr="00EC2A3E" w14:paraId="481E5296" w14:textId="6AB49F2D" w:rsidTr="005321C6">
        <w:tc>
          <w:tcPr>
            <w:tcW w:w="4416" w:type="dxa"/>
          </w:tcPr>
          <w:p w14:paraId="001F3419" w14:textId="77777777" w:rsidR="00B92B0C" w:rsidRPr="00A7350C" w:rsidRDefault="00B92B0C" w:rsidP="00B92B0C">
            <w:pPr>
              <w:pStyle w:val="texto0"/>
              <w:spacing w:line="21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Asegurar que esta política sea comprendida, implementada y mantenida en todos los niveles de la organización.</w:t>
            </w:r>
          </w:p>
        </w:tc>
        <w:tc>
          <w:tcPr>
            <w:tcW w:w="4416" w:type="dxa"/>
          </w:tcPr>
          <w:p w14:paraId="2E4B8140" w14:textId="310671F3" w:rsidR="00B92B0C" w:rsidRPr="00EC2A3E" w:rsidRDefault="00B92B0C" w:rsidP="00B92B0C">
            <w:pPr>
              <w:pStyle w:val="texto0"/>
              <w:spacing w:line="213"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that this policy is understood, implemented and maintained at all levels of the organization.</w:t>
            </w:r>
          </w:p>
        </w:tc>
      </w:tr>
      <w:tr w:rsidR="00B92B0C" w:rsidRPr="00EC2A3E" w14:paraId="66AB3855" w14:textId="10E2AA8C" w:rsidTr="005321C6">
        <w:tc>
          <w:tcPr>
            <w:tcW w:w="4416" w:type="dxa"/>
          </w:tcPr>
          <w:p w14:paraId="4E53247A"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Asegurar que se implemente y mantenga un SMS eficaz y eficiente.</w:t>
            </w:r>
          </w:p>
        </w:tc>
        <w:tc>
          <w:tcPr>
            <w:tcW w:w="4416" w:type="dxa"/>
          </w:tcPr>
          <w:p w14:paraId="62B57055" w14:textId="5F4E3252" w:rsidR="00B92B0C" w:rsidRPr="00EC2A3E" w:rsidRDefault="00B92B0C" w:rsidP="00B92B0C">
            <w:pPr>
              <w:pStyle w:val="texto0"/>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that an effective and efficient SMS is implemented and maintained.</w:t>
            </w:r>
          </w:p>
        </w:tc>
      </w:tr>
      <w:tr w:rsidR="00B92B0C" w:rsidRPr="00EC2A3E" w14:paraId="0CCF56E6" w14:textId="225D9D48" w:rsidTr="005321C6">
        <w:tc>
          <w:tcPr>
            <w:tcW w:w="4416" w:type="dxa"/>
          </w:tcPr>
          <w:p w14:paraId="519CF0D1"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Establecer procesos que eleven el nivel de Seguridad Operacional de la organización a través de la mejora continua del rendimiento en materia de Seguridad Operacional.</w:t>
            </w:r>
          </w:p>
        </w:tc>
        <w:tc>
          <w:tcPr>
            <w:tcW w:w="4416" w:type="dxa"/>
          </w:tcPr>
          <w:p w14:paraId="7C679EE8" w14:textId="55ED52B9"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Establish processes that raise the level of Operational Safety of the organization through continuous improvement of performance in matters of Operational Safety.</w:t>
            </w:r>
          </w:p>
        </w:tc>
      </w:tr>
      <w:tr w:rsidR="00B92B0C" w:rsidRPr="00EC2A3E" w14:paraId="46BE6ADF" w14:textId="6182AE33" w:rsidTr="005321C6">
        <w:tc>
          <w:tcPr>
            <w:tcW w:w="4416" w:type="dxa"/>
          </w:tcPr>
          <w:p w14:paraId="09456849"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Asegurar que se lleve a cabo la gestión de los riesgos de Seguridad Operacional, así como de responder ante accidentes e incidentes.</w:t>
            </w:r>
          </w:p>
        </w:tc>
        <w:tc>
          <w:tcPr>
            <w:tcW w:w="4416" w:type="dxa"/>
          </w:tcPr>
          <w:p w14:paraId="6D61CE4A" w14:textId="0C8B625F"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that Operational Safety risk management is carried out, as well as responding to accidents and incidents.</w:t>
            </w:r>
          </w:p>
        </w:tc>
      </w:tr>
      <w:tr w:rsidR="00B92B0C" w:rsidRPr="00EC2A3E" w14:paraId="0F3366BB" w14:textId="549D9798" w:rsidTr="005321C6">
        <w:tc>
          <w:tcPr>
            <w:tcW w:w="4416" w:type="dxa"/>
          </w:tcPr>
          <w:p w14:paraId="1216C940"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Asegurar el mejoramiento continuo en el nivel del rendimiento en materia de Seguridad Operacional.</w:t>
            </w:r>
          </w:p>
        </w:tc>
        <w:tc>
          <w:tcPr>
            <w:tcW w:w="4416" w:type="dxa"/>
          </w:tcPr>
          <w:p w14:paraId="3CCD771D" w14:textId="5A497DD9"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continuous improvement in the level of performance in terms of Operational Safety.</w:t>
            </w:r>
          </w:p>
        </w:tc>
      </w:tr>
      <w:tr w:rsidR="00B92B0C" w:rsidRPr="00EC2A3E" w14:paraId="0331745A" w14:textId="29CCB283" w:rsidTr="005321C6">
        <w:tc>
          <w:tcPr>
            <w:tcW w:w="4416" w:type="dxa"/>
          </w:tcPr>
          <w:p w14:paraId="41F8DC8A"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Garantizar la Seguridad Operacional como una responsabilidad principal de toda la organización.</w:t>
            </w:r>
          </w:p>
        </w:tc>
        <w:tc>
          <w:tcPr>
            <w:tcW w:w="4416" w:type="dxa"/>
          </w:tcPr>
          <w:p w14:paraId="2CE91997" w14:textId="506DD588"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Guarantee Operational Safety as a main responsibility of the entire organization.</w:t>
            </w:r>
          </w:p>
        </w:tc>
      </w:tr>
      <w:tr w:rsidR="00B92B0C" w:rsidRPr="00EC2A3E" w14:paraId="656E81D5" w14:textId="548966B6" w:rsidTr="005321C6">
        <w:tc>
          <w:tcPr>
            <w:tcW w:w="4416" w:type="dxa"/>
          </w:tcPr>
          <w:p w14:paraId="1B49487C"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Garantizar la “Política Disciplinaria” hacia lo no punitivo, asegurando que no se tomaran medidas contra cualquier empleado que revele una preocupación de Seguridad Operacional a través de reporte voluntario o cualquier otro medio, a menos que la revelación indique, más allá de cualquier duda razonable, un acto ilegal, negligencia o el descuido deliberado o intencional de las normas o procedimientos.</w:t>
            </w:r>
          </w:p>
        </w:tc>
        <w:tc>
          <w:tcPr>
            <w:tcW w:w="4416" w:type="dxa"/>
          </w:tcPr>
          <w:p w14:paraId="36363334" w14:textId="20A5AB3C"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the “Disciplinary Policy” is non-punitive, ensuring that no action will be taken against any employee who reveals an Operational Safety concern through voluntary reporting or any other means, unless the disclosure indicates, beyond any doubt reasonable, an illegal act, negligence or the deliberate or intentional disregard of rules or procedures.</w:t>
            </w:r>
          </w:p>
        </w:tc>
      </w:tr>
      <w:tr w:rsidR="00B92B0C" w:rsidRPr="00EC2A3E" w14:paraId="1993D921" w14:textId="7CF07793" w:rsidTr="005321C6">
        <w:tc>
          <w:tcPr>
            <w:tcW w:w="4416" w:type="dxa"/>
          </w:tcPr>
          <w:p w14:paraId="5B77AF7B"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Promover y mantener una cultura de Seguridad Operacional positiva dentro de la organización.</w:t>
            </w:r>
          </w:p>
        </w:tc>
        <w:tc>
          <w:tcPr>
            <w:tcW w:w="4416" w:type="dxa"/>
          </w:tcPr>
          <w:p w14:paraId="30284A8C" w14:textId="0EA6D4B2"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Promote and maintain a positive Operational Safety culture within the organization.</w:t>
            </w:r>
          </w:p>
        </w:tc>
      </w:tr>
      <w:tr w:rsidR="00B92B0C" w:rsidRPr="00EC2A3E" w14:paraId="322A9A96" w14:textId="30A04003" w:rsidTr="005321C6">
        <w:tc>
          <w:tcPr>
            <w:tcW w:w="4416" w:type="dxa"/>
          </w:tcPr>
          <w:p w14:paraId="57FD797D"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Alentar la cultura del reporte voluntario, para que los empleados comuniquen la presencia de problemas de Seguridad Operacional. Los reportes voluntarios serán clasificados en términos del artículo 78 Bis 7 de la Ley de Aviación Civil.</w:t>
            </w:r>
          </w:p>
        </w:tc>
        <w:tc>
          <w:tcPr>
            <w:tcW w:w="4416" w:type="dxa"/>
          </w:tcPr>
          <w:p w14:paraId="0EC4898F" w14:textId="6AB0F2B1"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 xml:space="preserve">Encourage a culture of voluntary reporting, so that employees communicate the presence of Operational Safety problems. Voluntary reports will be classified in terms of article 78 Bis 7 of the </w:t>
            </w:r>
            <w:r w:rsidR="00F01E6D">
              <w:rPr>
                <w:rFonts w:ascii="Verdana" w:hAnsi="Verdana"/>
                <w:color w:val="000000"/>
                <w:sz w:val="16"/>
                <w:szCs w:val="16"/>
                <w:lang w:val="en-US"/>
              </w:rPr>
              <w:t>Law of Civil Aviation</w:t>
            </w:r>
            <w:r w:rsidRPr="00EC2A3E">
              <w:rPr>
                <w:rFonts w:ascii="Verdana" w:hAnsi="Verdana"/>
                <w:color w:val="000000"/>
                <w:sz w:val="16"/>
                <w:szCs w:val="16"/>
                <w:lang w:val="en-US"/>
              </w:rPr>
              <w:t>.</w:t>
            </w:r>
          </w:p>
        </w:tc>
      </w:tr>
      <w:tr w:rsidR="00B92B0C" w:rsidRPr="00EC2A3E" w14:paraId="6F028549" w14:textId="69DDD31F" w:rsidTr="005321C6">
        <w:tc>
          <w:tcPr>
            <w:tcW w:w="4416" w:type="dxa"/>
          </w:tcPr>
          <w:p w14:paraId="27792EBB"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Dichas obligaciones deben ser analizados por lo menos una vez cada dos años por el Ejecutivo Responsable de la organización, con la finalidad de que éstos siempre se encuentren actualizados y vigentes.</w:t>
            </w:r>
          </w:p>
        </w:tc>
        <w:tc>
          <w:tcPr>
            <w:tcW w:w="4416" w:type="dxa"/>
          </w:tcPr>
          <w:p w14:paraId="7DF94378" w14:textId="2B062963"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These obligations must be analyzed at least once every two years by the Responsible Executive of the organization, so that they are always updated and current.</w:t>
            </w:r>
          </w:p>
        </w:tc>
      </w:tr>
      <w:tr w:rsidR="00B92B0C" w:rsidRPr="00A7350C" w14:paraId="3FA6538A" w14:textId="1FC66ACF" w:rsidTr="005321C6">
        <w:tc>
          <w:tcPr>
            <w:tcW w:w="4416" w:type="dxa"/>
          </w:tcPr>
          <w:p w14:paraId="4EC03B0D"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Teniendo en cuenta su política de Seguridad Operacional, la proveedora de servicio definirá sus objetivos en materia de Seguridad Operacional. Los objetivos de Seguridad Operacional deberán considerar lo siguiente:</w:t>
            </w:r>
          </w:p>
        </w:tc>
        <w:tc>
          <w:tcPr>
            <w:tcW w:w="4416" w:type="dxa"/>
          </w:tcPr>
          <w:p w14:paraId="19FC5820" w14:textId="266E78EF" w:rsidR="00B92B0C" w:rsidRPr="00B92A37" w:rsidRDefault="00B92B0C" w:rsidP="00B92B0C">
            <w:pPr>
              <w:pStyle w:val="texto0"/>
              <w:spacing w:line="220" w:lineRule="exact"/>
              <w:ind w:firstLine="0"/>
              <w:rPr>
                <w:rFonts w:ascii="Verdana" w:hAnsi="Verdana"/>
                <w:b/>
                <w:color w:val="000000"/>
                <w:sz w:val="16"/>
                <w:szCs w:val="16"/>
                <w:lang w:val="en-US"/>
              </w:rPr>
            </w:pPr>
            <w:r w:rsidRPr="00B92A37">
              <w:rPr>
                <w:rFonts w:ascii="Verdana" w:hAnsi="Verdana"/>
                <w:b/>
                <w:color w:val="000000"/>
                <w:sz w:val="16"/>
                <w:szCs w:val="16"/>
                <w:lang w:val="en-US"/>
              </w:rPr>
              <w:t xml:space="preserve">b) </w:t>
            </w:r>
            <w:proofErr w:type="gramStart"/>
            <w:r w:rsidRPr="00B92A37">
              <w:rPr>
                <w:rFonts w:ascii="Verdana" w:hAnsi="Verdana"/>
                <w:color w:val="000000"/>
                <w:sz w:val="16"/>
                <w:szCs w:val="16"/>
                <w:lang w:val="en-US"/>
              </w:rPr>
              <w:t>Taking into account</w:t>
            </w:r>
            <w:proofErr w:type="gramEnd"/>
            <w:r w:rsidRPr="00B92A37">
              <w:rPr>
                <w:rFonts w:ascii="Verdana" w:hAnsi="Verdana"/>
                <w:color w:val="000000"/>
                <w:sz w:val="16"/>
                <w:szCs w:val="16"/>
                <w:lang w:val="en-US"/>
              </w:rPr>
              <w:t xml:space="preserve"> its Operational Safety policy, the service provider will define its objectives regarding Operational Safety. Operational Safety objectives must consider the following:</w:t>
            </w:r>
          </w:p>
        </w:tc>
      </w:tr>
      <w:tr w:rsidR="00B92B0C" w:rsidRPr="00EC2A3E" w14:paraId="21C6FDF3" w14:textId="6EAFA8AA" w:rsidTr="005321C6">
        <w:tc>
          <w:tcPr>
            <w:tcW w:w="4416" w:type="dxa"/>
          </w:tcPr>
          <w:p w14:paraId="6ADFAB99"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 proveedora de servicio debe establecer sus indicadores y metas de desempeño de Seguridad Operacional en términos de sus objetivos de Seguridad Operacional.</w:t>
            </w:r>
          </w:p>
        </w:tc>
        <w:tc>
          <w:tcPr>
            <w:tcW w:w="4416" w:type="dxa"/>
          </w:tcPr>
          <w:p w14:paraId="63E67C6A" w14:textId="7722249D" w:rsidR="00B92B0C" w:rsidRPr="00B92A37" w:rsidRDefault="00B92B0C" w:rsidP="00B92B0C">
            <w:pPr>
              <w:pStyle w:val="texto0"/>
              <w:spacing w:line="220" w:lineRule="exact"/>
              <w:ind w:firstLine="0"/>
              <w:rPr>
                <w:rFonts w:ascii="Verdana" w:hAnsi="Verdana"/>
                <w:color w:val="000000"/>
                <w:sz w:val="16"/>
                <w:szCs w:val="16"/>
                <w:lang w:val="en-US"/>
              </w:rPr>
            </w:pPr>
            <w:r w:rsidRPr="00B92A37">
              <w:rPr>
                <w:rFonts w:ascii="Verdana" w:hAnsi="Verdana"/>
                <w:color w:val="000000"/>
                <w:sz w:val="16"/>
                <w:szCs w:val="16"/>
                <w:lang w:val="en-US"/>
              </w:rPr>
              <w:t xml:space="preserve">- </w:t>
            </w:r>
            <w:r w:rsidRPr="00B92A37">
              <w:rPr>
                <w:rFonts w:ascii="Verdana" w:hAnsi="Verdana"/>
                <w:color w:val="000000"/>
                <w:sz w:val="16"/>
                <w:szCs w:val="16"/>
                <w:lang w:val="en-US"/>
              </w:rPr>
              <w:tab/>
              <w:t>The service provider must establish its Operational Safety performance indicators and goals in terms of its Operational Safety objectives.</w:t>
            </w:r>
          </w:p>
        </w:tc>
      </w:tr>
      <w:tr w:rsidR="00B92B0C" w:rsidRPr="00EC2A3E" w14:paraId="7C11F535" w14:textId="7F2F304A" w:rsidTr="005321C6">
        <w:tc>
          <w:tcPr>
            <w:tcW w:w="4416" w:type="dxa"/>
          </w:tcPr>
          <w:p w14:paraId="6A09265F"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Reflejarán el compromiso de la proveedora de servicio de mantener y mejorar continuamente la eficacia general del SMS.</w:t>
            </w:r>
          </w:p>
        </w:tc>
        <w:tc>
          <w:tcPr>
            <w:tcW w:w="4416" w:type="dxa"/>
          </w:tcPr>
          <w:p w14:paraId="505C716E" w14:textId="73E39949"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They will reflect the service provider's commitment to maintain and continually improve the overall effectiveness of the SMS.</w:t>
            </w:r>
          </w:p>
        </w:tc>
      </w:tr>
      <w:tr w:rsidR="00B92B0C" w:rsidRPr="00EC2A3E" w14:paraId="02805B04" w14:textId="340D5836" w:rsidTr="005321C6">
        <w:tc>
          <w:tcPr>
            <w:tcW w:w="4416" w:type="dxa"/>
          </w:tcPr>
          <w:p w14:paraId="57F8E545"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Se comunicarán a toda la organización; y</w:t>
            </w:r>
          </w:p>
        </w:tc>
        <w:tc>
          <w:tcPr>
            <w:tcW w:w="4416" w:type="dxa"/>
          </w:tcPr>
          <w:p w14:paraId="7EFDF07F" w14:textId="7D7C8844"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They will be communicated to the entire organization; and</w:t>
            </w:r>
          </w:p>
        </w:tc>
      </w:tr>
      <w:tr w:rsidR="00B92B0C" w:rsidRPr="00EC2A3E" w14:paraId="07B3A618" w14:textId="4CFAA605" w:rsidTr="005321C6">
        <w:tc>
          <w:tcPr>
            <w:tcW w:w="4416" w:type="dxa"/>
          </w:tcPr>
          <w:p w14:paraId="11305EDB"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Se examinarán periódicamente para asegurar que sigan siendo pertinentes y apropiados para la proveedora de servicio.</w:t>
            </w:r>
          </w:p>
        </w:tc>
        <w:tc>
          <w:tcPr>
            <w:tcW w:w="4416" w:type="dxa"/>
          </w:tcPr>
          <w:p w14:paraId="46BFEED9" w14:textId="2D84978F"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They will be reviewed periodically to ensure that they remain relevant and appropriate for the service provider.</w:t>
            </w:r>
          </w:p>
        </w:tc>
      </w:tr>
      <w:tr w:rsidR="00B92B0C" w:rsidRPr="00EC2A3E" w14:paraId="652DA774" w14:textId="30FE1559" w:rsidTr="005321C6">
        <w:tc>
          <w:tcPr>
            <w:tcW w:w="4416" w:type="dxa"/>
          </w:tcPr>
          <w:p w14:paraId="11F7A97C"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b/>
                <w:color w:val="000000"/>
                <w:sz w:val="16"/>
                <w:szCs w:val="16"/>
              </w:rPr>
              <w:t>6.1.2.</w:t>
            </w:r>
            <w:r w:rsidRPr="00A7350C">
              <w:rPr>
                <w:rFonts w:ascii="Verdana" w:hAnsi="Verdana"/>
                <w:color w:val="000000"/>
                <w:sz w:val="16"/>
                <w:szCs w:val="16"/>
              </w:rPr>
              <w:t xml:space="preserve"> Obligación de rendición de cuentas sobre la Seguridad Operacional y responsabilidades.</w:t>
            </w:r>
          </w:p>
        </w:tc>
        <w:tc>
          <w:tcPr>
            <w:tcW w:w="4416" w:type="dxa"/>
          </w:tcPr>
          <w:p w14:paraId="1E85CA48" w14:textId="52B7105B" w:rsidR="00B92B0C" w:rsidRPr="00EC2A3E" w:rsidRDefault="00B92B0C" w:rsidP="00B92B0C">
            <w:pPr>
              <w:pStyle w:val="texto0"/>
              <w:spacing w:line="220"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6.1.2. </w:t>
            </w:r>
            <w:r w:rsidRPr="00EC2A3E">
              <w:rPr>
                <w:rFonts w:ascii="Verdana" w:hAnsi="Verdana"/>
                <w:color w:val="000000"/>
                <w:sz w:val="16"/>
                <w:szCs w:val="16"/>
                <w:lang w:val="en-US"/>
              </w:rPr>
              <w:t>Obligation of accountability for Operational Safety and responsibilities.</w:t>
            </w:r>
          </w:p>
        </w:tc>
      </w:tr>
      <w:tr w:rsidR="00B92B0C" w:rsidRPr="00EC2A3E" w14:paraId="308037F1" w14:textId="420BDECE" w:rsidTr="005321C6">
        <w:tc>
          <w:tcPr>
            <w:tcW w:w="4416" w:type="dxa"/>
          </w:tcPr>
          <w:p w14:paraId="237DE9D4"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La proveedora de servicio debe identificar al Ejecutivo Responsable dentro de su organización, siendo una persona que acredite mediante documento idóneo que cuenta con representación jurídica y las facultades legales suficientes (Director General, presidente de la junta de directores, propietario o su equivalente), para tomar decisiones sobre las cuestiones de recursos humanos, recursos financieros, responsabilidad directa en la conducción de los asuntos de la organización, operaciones o actividades aéreas y sobre todos los asuntos de Seguridad Operacional; y que independientemente de otras funciones, debe implementar y mantener un SMS.</w:t>
            </w:r>
          </w:p>
        </w:tc>
        <w:tc>
          <w:tcPr>
            <w:tcW w:w="4416" w:type="dxa"/>
          </w:tcPr>
          <w:p w14:paraId="5C6F61AC" w14:textId="52C2E9B3" w:rsidR="00B92B0C" w:rsidRPr="00EC2A3E" w:rsidRDefault="00B92B0C" w:rsidP="00B92B0C">
            <w:pPr>
              <w:pStyle w:val="texto0"/>
              <w:spacing w:line="220"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a) </w:t>
            </w:r>
            <w:r w:rsidRPr="00EC2A3E">
              <w:rPr>
                <w:rFonts w:ascii="Verdana" w:hAnsi="Verdana"/>
                <w:color w:val="000000"/>
                <w:sz w:val="16"/>
                <w:szCs w:val="16"/>
                <w:lang w:val="en-US"/>
              </w:rPr>
              <w:t xml:space="preserve">The service provider must identify the Responsible Executive within its organization, being a person who certifies through a suitable document that it has legal representation and sufficient legal powers (General Director, president of the board of directors, owner or its equivalent), to make decisions on matters of human resources, financial resources, direct responsibility in the conduct of the affairs of the organization, operations or air activities and on all matters of Operational Safety; and that regardless of other functions, </w:t>
            </w:r>
            <w:r w:rsidR="007637C6">
              <w:rPr>
                <w:rFonts w:ascii="Verdana" w:hAnsi="Verdana"/>
                <w:color w:val="000000"/>
                <w:sz w:val="16"/>
                <w:szCs w:val="16"/>
                <w:lang w:val="en-US"/>
              </w:rPr>
              <w:t>a SMS</w:t>
            </w:r>
            <w:r w:rsidRPr="00EC2A3E">
              <w:rPr>
                <w:rFonts w:ascii="Verdana" w:hAnsi="Verdana"/>
                <w:color w:val="000000"/>
                <w:sz w:val="16"/>
                <w:szCs w:val="16"/>
                <w:lang w:val="en-US"/>
              </w:rPr>
              <w:t xml:space="preserve"> must</w:t>
            </w:r>
            <w:r w:rsidR="007637C6">
              <w:rPr>
                <w:rFonts w:ascii="Verdana" w:hAnsi="Verdana"/>
                <w:color w:val="000000"/>
                <w:sz w:val="16"/>
                <w:szCs w:val="16"/>
                <w:lang w:val="en-US"/>
              </w:rPr>
              <w:t xml:space="preserve"> be </w:t>
            </w:r>
            <w:r w:rsidRPr="00EC2A3E">
              <w:rPr>
                <w:rFonts w:ascii="Verdana" w:hAnsi="Verdana"/>
                <w:color w:val="000000"/>
                <w:sz w:val="16"/>
                <w:szCs w:val="16"/>
                <w:lang w:val="en-US"/>
              </w:rPr>
              <w:t xml:space="preserve"> implement</w:t>
            </w:r>
            <w:r w:rsidR="007637C6">
              <w:rPr>
                <w:rFonts w:ascii="Verdana" w:hAnsi="Verdana"/>
                <w:color w:val="000000"/>
                <w:sz w:val="16"/>
                <w:szCs w:val="16"/>
                <w:lang w:val="en-US"/>
              </w:rPr>
              <w:t>ed</w:t>
            </w:r>
            <w:r w:rsidRPr="00EC2A3E">
              <w:rPr>
                <w:rFonts w:ascii="Verdana" w:hAnsi="Verdana"/>
                <w:color w:val="000000"/>
                <w:sz w:val="16"/>
                <w:szCs w:val="16"/>
                <w:lang w:val="en-US"/>
              </w:rPr>
              <w:t xml:space="preserve"> and maintain</w:t>
            </w:r>
            <w:r w:rsidR="007637C6">
              <w:rPr>
                <w:rFonts w:ascii="Verdana" w:hAnsi="Verdana"/>
                <w:color w:val="000000"/>
                <w:sz w:val="16"/>
                <w:szCs w:val="16"/>
                <w:lang w:val="en-US"/>
              </w:rPr>
              <w:t>ed</w:t>
            </w:r>
            <w:r w:rsidR="00F74D22">
              <w:rPr>
                <w:rFonts w:ascii="Verdana" w:hAnsi="Verdana"/>
                <w:color w:val="000000"/>
                <w:sz w:val="16"/>
                <w:szCs w:val="16"/>
                <w:lang w:val="en-US"/>
              </w:rPr>
              <w:t>.</w:t>
            </w:r>
          </w:p>
        </w:tc>
      </w:tr>
      <w:tr w:rsidR="00B92B0C" w:rsidRPr="00EC2A3E" w14:paraId="064BBE36" w14:textId="4ED4C517" w:rsidTr="005321C6">
        <w:tc>
          <w:tcPr>
            <w:tcW w:w="4416" w:type="dxa"/>
          </w:tcPr>
          <w:p w14:paraId="41EEEECB"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El Ejecutivo Responsable debe establecer y promover la política y los objetivos de Seguridad Operacional como uno de los valores principales de la organización, debiendo cumplir con las obligaciones a que se refiere el numeral 6.1.1., las cuales no podrán ser delegadas, como parte de la rendición de cuentas</w:t>
            </w:r>
          </w:p>
        </w:tc>
        <w:tc>
          <w:tcPr>
            <w:tcW w:w="4416" w:type="dxa"/>
          </w:tcPr>
          <w:p w14:paraId="5399DBB2" w14:textId="1358CCE5" w:rsidR="00B92B0C" w:rsidRPr="00EC2A3E" w:rsidRDefault="00B92B0C" w:rsidP="00B92B0C">
            <w:pPr>
              <w:pStyle w:val="texto0"/>
              <w:spacing w:line="220"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b) </w:t>
            </w:r>
            <w:r w:rsidRPr="00EC2A3E">
              <w:rPr>
                <w:rFonts w:ascii="Verdana" w:hAnsi="Verdana"/>
                <w:color w:val="000000"/>
                <w:sz w:val="16"/>
                <w:szCs w:val="16"/>
                <w:lang w:val="en-US"/>
              </w:rPr>
              <w:t xml:space="preserve">The Responsible Executive must establish and promote the Operational Safety policy and objectives as one of the main values of the </w:t>
            </w:r>
            <w:r w:rsidR="00F74D22" w:rsidRPr="00EC2A3E">
              <w:rPr>
                <w:rFonts w:ascii="Verdana" w:hAnsi="Verdana"/>
                <w:color w:val="000000"/>
                <w:sz w:val="16"/>
                <w:szCs w:val="16"/>
                <w:lang w:val="en-US"/>
              </w:rPr>
              <w:t>organization and</w:t>
            </w:r>
            <w:r w:rsidRPr="00EC2A3E">
              <w:rPr>
                <w:rFonts w:ascii="Verdana" w:hAnsi="Verdana"/>
                <w:color w:val="000000"/>
                <w:sz w:val="16"/>
                <w:szCs w:val="16"/>
                <w:lang w:val="en-US"/>
              </w:rPr>
              <w:t xml:space="preserve"> must comply with the obligations referred to in section 6.1.1., which may not be delegated, as part of accountability</w:t>
            </w:r>
          </w:p>
        </w:tc>
      </w:tr>
      <w:tr w:rsidR="00B92B0C" w:rsidRPr="00EC2A3E" w14:paraId="27530DD3" w14:textId="133D5986" w:rsidTr="005321C6">
        <w:tc>
          <w:tcPr>
            <w:tcW w:w="4416" w:type="dxa"/>
          </w:tcPr>
          <w:p w14:paraId="22CCD6A4" w14:textId="77777777" w:rsidR="00B92B0C" w:rsidRPr="00A7350C" w:rsidRDefault="00B92B0C" w:rsidP="00B92B0C">
            <w:pPr>
              <w:pStyle w:val="texto0"/>
              <w:spacing w:line="220" w:lineRule="exact"/>
              <w:ind w:firstLine="0"/>
              <w:rPr>
                <w:rFonts w:ascii="Verdana" w:hAnsi="Verdana"/>
                <w:b/>
                <w:color w:val="000000"/>
                <w:sz w:val="16"/>
                <w:szCs w:val="16"/>
              </w:rPr>
            </w:pPr>
            <w:r w:rsidRPr="00A7350C">
              <w:rPr>
                <w:rFonts w:ascii="Verdana" w:hAnsi="Verdana"/>
                <w:b/>
                <w:color w:val="000000"/>
                <w:sz w:val="16"/>
                <w:szCs w:val="16"/>
              </w:rPr>
              <w:t>6.1.3.</w:t>
            </w:r>
            <w:r w:rsidRPr="00A7350C">
              <w:rPr>
                <w:rFonts w:ascii="Verdana" w:hAnsi="Verdana"/>
                <w:color w:val="000000"/>
                <w:sz w:val="16"/>
                <w:szCs w:val="16"/>
              </w:rPr>
              <w:t xml:space="preserve"> Designación del personal clave de Seguridad Operacional.</w:t>
            </w:r>
          </w:p>
        </w:tc>
        <w:tc>
          <w:tcPr>
            <w:tcW w:w="4416" w:type="dxa"/>
          </w:tcPr>
          <w:p w14:paraId="33A02F24" w14:textId="0017A7AB" w:rsidR="00B92B0C" w:rsidRPr="00EC2A3E" w:rsidRDefault="00B92B0C" w:rsidP="00B92B0C">
            <w:pPr>
              <w:pStyle w:val="texto0"/>
              <w:spacing w:line="220"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6.1.3. </w:t>
            </w:r>
            <w:r w:rsidRPr="00EC2A3E">
              <w:rPr>
                <w:rFonts w:ascii="Verdana" w:hAnsi="Verdana"/>
                <w:color w:val="000000"/>
                <w:sz w:val="16"/>
                <w:szCs w:val="16"/>
                <w:lang w:val="en-US"/>
              </w:rPr>
              <w:t>Designation of key Operational Safety personnel.</w:t>
            </w:r>
          </w:p>
        </w:tc>
      </w:tr>
      <w:tr w:rsidR="00B92B0C" w:rsidRPr="00EC2A3E" w14:paraId="725F4012" w14:textId="6E983E0B" w:rsidTr="005321C6">
        <w:tc>
          <w:tcPr>
            <w:tcW w:w="4416" w:type="dxa"/>
          </w:tcPr>
          <w:p w14:paraId="38460CA1"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El Ejecutivo Responsable puede asignar la gestión del SMS a una persona comprometida y responsable (titular del área de Seguridad Operacional) que cumpla con el perfil descrito en el inciso b) de este numeral, siempre y cuando esa gestión se encuentre descrita en el Manual SMS, el perfil a cumplir por la persona asignada, y el procedimiento para reportar directamente al Ejecutivo Responsable.</w:t>
            </w:r>
          </w:p>
        </w:tc>
        <w:tc>
          <w:tcPr>
            <w:tcW w:w="4416" w:type="dxa"/>
          </w:tcPr>
          <w:p w14:paraId="61911CE9" w14:textId="328685A3"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The Responsible Executive may assign the management of the SMS to a committed and responsible person (head of the Operational Safety area) who meets the profile described in section b) of this section, </w:t>
            </w:r>
            <w:proofErr w:type="gramStart"/>
            <w:r w:rsidRPr="00EC2A3E">
              <w:rPr>
                <w:rFonts w:ascii="Verdana" w:hAnsi="Verdana"/>
                <w:color w:val="000000"/>
                <w:sz w:val="16"/>
                <w:szCs w:val="16"/>
                <w:lang w:val="en-US"/>
              </w:rPr>
              <w:t>as long as</w:t>
            </w:r>
            <w:proofErr w:type="gramEnd"/>
            <w:r w:rsidRPr="00EC2A3E">
              <w:rPr>
                <w:rFonts w:ascii="Verdana" w:hAnsi="Verdana"/>
                <w:color w:val="000000"/>
                <w:sz w:val="16"/>
                <w:szCs w:val="16"/>
                <w:lang w:val="en-US"/>
              </w:rPr>
              <w:t xml:space="preserve"> this management is described in the SMS Manual, the profile to be fulfilled by the assigned person, and the procedure to report directly to the Responsible Executive.</w:t>
            </w:r>
          </w:p>
        </w:tc>
      </w:tr>
      <w:tr w:rsidR="00B92B0C" w:rsidRPr="00EC2A3E" w14:paraId="22667F61" w14:textId="480A711F" w:rsidTr="005321C6">
        <w:tc>
          <w:tcPr>
            <w:tcW w:w="4416" w:type="dxa"/>
          </w:tcPr>
          <w:p w14:paraId="4B29EC99"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Toda proveedora de servicio debe designar dentro de su estructura organizacional, un área de Seguridad Operacional, que cumpla con las siguientes responsabilidades:</w:t>
            </w:r>
          </w:p>
        </w:tc>
        <w:tc>
          <w:tcPr>
            <w:tcW w:w="4416" w:type="dxa"/>
          </w:tcPr>
          <w:p w14:paraId="53A29A43" w14:textId="4B80F6C5" w:rsidR="00B92B0C" w:rsidRPr="00EC2A3E" w:rsidRDefault="00B92B0C" w:rsidP="00B92B0C">
            <w:pPr>
              <w:pStyle w:val="texto0"/>
              <w:spacing w:line="220" w:lineRule="exact"/>
              <w:ind w:firstLine="0"/>
              <w:rPr>
                <w:rFonts w:ascii="Verdana" w:hAnsi="Verdana"/>
                <w:b/>
                <w:color w:val="000000"/>
                <w:sz w:val="16"/>
                <w:szCs w:val="16"/>
                <w:lang w:val="en-US"/>
              </w:rPr>
            </w:pPr>
            <w:r w:rsidRPr="00EC2A3E">
              <w:rPr>
                <w:rFonts w:ascii="Verdana" w:hAnsi="Verdana"/>
                <w:b/>
                <w:color w:val="000000"/>
                <w:sz w:val="16"/>
                <w:szCs w:val="16"/>
                <w:lang w:val="en-US"/>
              </w:rPr>
              <w:t xml:space="preserve">a) </w:t>
            </w:r>
            <w:r w:rsidRPr="00EC2A3E">
              <w:rPr>
                <w:rFonts w:ascii="Verdana" w:hAnsi="Verdana"/>
                <w:color w:val="000000"/>
                <w:sz w:val="16"/>
                <w:szCs w:val="16"/>
                <w:lang w:val="en-US"/>
              </w:rPr>
              <w:t>Every service provider must designate, within its organizational structure, an Operational Safety area that meets the following responsibilities:</w:t>
            </w:r>
          </w:p>
        </w:tc>
      </w:tr>
      <w:tr w:rsidR="00B92B0C" w:rsidRPr="00EC2A3E" w14:paraId="6E122293" w14:textId="16937E6F" w:rsidTr="005321C6">
        <w:tc>
          <w:tcPr>
            <w:tcW w:w="4416" w:type="dxa"/>
          </w:tcPr>
          <w:p w14:paraId="51315EE4"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Asegurar que se establezcan los procesos necesarios para implementar y mantener de manera efectiva el SMS.</w:t>
            </w:r>
          </w:p>
        </w:tc>
        <w:tc>
          <w:tcPr>
            <w:tcW w:w="4416" w:type="dxa"/>
          </w:tcPr>
          <w:p w14:paraId="336626BE" w14:textId="2D87C965"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Ensure that the necessary processes are established to effectively implement and maintain the SMS.</w:t>
            </w:r>
          </w:p>
        </w:tc>
      </w:tr>
      <w:tr w:rsidR="00B92B0C" w:rsidRPr="00EC2A3E" w14:paraId="5278A018" w14:textId="0460AC49" w:rsidTr="005321C6">
        <w:tc>
          <w:tcPr>
            <w:tcW w:w="4416" w:type="dxa"/>
          </w:tcPr>
          <w:p w14:paraId="48C541C3"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Proporcionar informes periódicos al Ejecutivo Responsable sobre el rendimiento en materia de Seguridad Operacional de la organización.</w:t>
            </w:r>
          </w:p>
        </w:tc>
        <w:tc>
          <w:tcPr>
            <w:tcW w:w="4416" w:type="dxa"/>
          </w:tcPr>
          <w:p w14:paraId="0BBE2FCF" w14:textId="4D45FBC3" w:rsidR="00B92B0C" w:rsidRPr="00EC2A3E" w:rsidRDefault="00B92B0C" w:rsidP="00B92B0C">
            <w:pPr>
              <w:pStyle w:val="texto0"/>
              <w:spacing w:line="220" w:lineRule="exact"/>
              <w:ind w:firstLine="0"/>
              <w:rPr>
                <w:rFonts w:ascii="Verdana" w:hAnsi="Verdana"/>
                <w:color w:val="000000"/>
                <w:sz w:val="16"/>
                <w:szCs w:val="16"/>
                <w:lang w:val="en-US"/>
              </w:rPr>
            </w:pPr>
            <w:r w:rsidRPr="00EC2A3E">
              <w:rPr>
                <w:rFonts w:ascii="Verdana" w:hAnsi="Verdana"/>
                <w:color w:val="000000"/>
                <w:sz w:val="16"/>
                <w:szCs w:val="16"/>
                <w:lang w:val="en-US"/>
              </w:rPr>
              <w:t xml:space="preserve">- </w:t>
            </w:r>
            <w:r w:rsidRPr="00EC2A3E">
              <w:rPr>
                <w:rFonts w:ascii="Verdana" w:hAnsi="Verdana"/>
                <w:color w:val="000000"/>
                <w:sz w:val="16"/>
                <w:szCs w:val="16"/>
                <w:lang w:val="en-US"/>
              </w:rPr>
              <w:tab/>
              <w:t>Provide periodic reports to the Responsible Executive on the organization's Operational Safety performance.</w:t>
            </w:r>
          </w:p>
        </w:tc>
      </w:tr>
      <w:tr w:rsidR="00B92B0C" w:rsidRPr="00D671E2" w14:paraId="0FE5E93D" w14:textId="24F62E5E" w:rsidTr="005321C6">
        <w:tc>
          <w:tcPr>
            <w:tcW w:w="4416" w:type="dxa"/>
          </w:tcPr>
          <w:p w14:paraId="78A292C8" w14:textId="77777777" w:rsidR="00B92B0C" w:rsidRPr="00A7350C" w:rsidRDefault="00B92B0C" w:rsidP="00B92B0C">
            <w:pPr>
              <w:pStyle w:val="texto0"/>
              <w:spacing w:line="220"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Garantizar que se ha implantado un adecuado programa de capacitación en materia de Seguridad Operacional.</w:t>
            </w:r>
          </w:p>
        </w:tc>
        <w:tc>
          <w:tcPr>
            <w:tcW w:w="4416" w:type="dxa"/>
          </w:tcPr>
          <w:p w14:paraId="135D89BE" w14:textId="10D83A0A" w:rsidR="00B92B0C" w:rsidRPr="00D671E2" w:rsidRDefault="00B92B0C" w:rsidP="00B92B0C">
            <w:pPr>
              <w:pStyle w:val="texto0"/>
              <w:spacing w:line="220"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Guarantee that an adequate training program in matters of Operational Safety has been implemented.</w:t>
            </w:r>
          </w:p>
        </w:tc>
      </w:tr>
      <w:tr w:rsidR="00B92B0C" w:rsidRPr="00D671E2" w14:paraId="3D9EA0DF" w14:textId="30D4051A" w:rsidTr="005321C6">
        <w:tc>
          <w:tcPr>
            <w:tcW w:w="4416" w:type="dxa"/>
          </w:tcPr>
          <w:p w14:paraId="02316FE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Asegurar la promoción de la Seguridad Operacional en toda la organización.</w:t>
            </w:r>
          </w:p>
        </w:tc>
        <w:tc>
          <w:tcPr>
            <w:tcW w:w="4416" w:type="dxa"/>
          </w:tcPr>
          <w:p w14:paraId="50D47323" w14:textId="52374F13"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Ensure the promotion of Operational Safety throughout the organization.</w:t>
            </w:r>
          </w:p>
        </w:tc>
      </w:tr>
      <w:tr w:rsidR="00B92B0C" w:rsidRPr="00D671E2" w14:paraId="382FD751" w14:textId="50423626" w:rsidTr="005321C6">
        <w:tc>
          <w:tcPr>
            <w:tcW w:w="4416" w:type="dxa"/>
          </w:tcPr>
          <w:p w14:paraId="098E6E73"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 xml:space="preserve">Definir los deberes, funciones y responsabilidades en materia de Seguridad </w:t>
            </w:r>
            <w:r w:rsidRPr="00A7350C">
              <w:rPr>
                <w:rFonts w:ascii="Verdana" w:hAnsi="Verdana"/>
                <w:color w:val="000000"/>
                <w:sz w:val="16"/>
                <w:szCs w:val="16"/>
              </w:rPr>
              <w:lastRenderedPageBreak/>
              <w:t>Operacional del personal que integra el área de Seguridad Operacional, el cual puede provenir de diferentes áreas de la organización, pero que en esta posición debe poseer independencia y libertad para efectuar las investigaciones y recomendaciones que crea necesario en función de su misión.</w:t>
            </w:r>
          </w:p>
        </w:tc>
        <w:tc>
          <w:tcPr>
            <w:tcW w:w="4416" w:type="dxa"/>
          </w:tcPr>
          <w:p w14:paraId="17244239" w14:textId="35FA94FE"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lastRenderedPageBreak/>
              <w:t xml:space="preserve">- </w:t>
            </w:r>
            <w:r w:rsidRPr="00D671E2">
              <w:rPr>
                <w:rFonts w:ascii="Verdana" w:hAnsi="Verdana"/>
                <w:color w:val="000000"/>
                <w:sz w:val="16"/>
                <w:szCs w:val="16"/>
                <w:lang w:val="en-US"/>
              </w:rPr>
              <w:tab/>
              <w:t xml:space="preserve">Define the duties, functions and responsibilities regarding Operational Safety of the </w:t>
            </w:r>
            <w:r w:rsidRPr="00D671E2">
              <w:rPr>
                <w:rFonts w:ascii="Verdana" w:hAnsi="Verdana"/>
                <w:color w:val="000000"/>
                <w:sz w:val="16"/>
                <w:szCs w:val="16"/>
                <w:lang w:val="en-US"/>
              </w:rPr>
              <w:lastRenderedPageBreak/>
              <w:t xml:space="preserve">personnel that make up the Operational Safety area, which may come from different areas of the organization, but in this </w:t>
            </w:r>
            <w:r w:rsidR="00F37414" w:rsidRPr="00D671E2">
              <w:rPr>
                <w:rFonts w:ascii="Verdana" w:hAnsi="Verdana"/>
                <w:color w:val="000000"/>
                <w:sz w:val="16"/>
                <w:szCs w:val="16"/>
                <w:lang w:val="en-US"/>
              </w:rPr>
              <w:t>position,</w:t>
            </w:r>
            <w:r w:rsidRPr="00D671E2">
              <w:rPr>
                <w:rFonts w:ascii="Verdana" w:hAnsi="Verdana"/>
                <w:color w:val="000000"/>
                <w:sz w:val="16"/>
                <w:szCs w:val="16"/>
                <w:lang w:val="en-US"/>
              </w:rPr>
              <w:t xml:space="preserve"> they must have independence and freedom to carry out investigations and recommendations</w:t>
            </w:r>
            <w:r w:rsidR="00241FF8">
              <w:rPr>
                <w:rFonts w:ascii="Verdana" w:hAnsi="Verdana"/>
                <w:color w:val="000000"/>
                <w:sz w:val="16"/>
                <w:szCs w:val="16"/>
                <w:lang w:val="en-US"/>
              </w:rPr>
              <w:t xml:space="preserve"> that are</w:t>
            </w:r>
            <w:r w:rsidRPr="00D671E2">
              <w:rPr>
                <w:rFonts w:ascii="Verdana" w:hAnsi="Verdana"/>
                <w:color w:val="000000"/>
                <w:sz w:val="16"/>
                <w:szCs w:val="16"/>
                <w:lang w:val="en-US"/>
              </w:rPr>
              <w:t xml:space="preserve"> deem</w:t>
            </w:r>
            <w:r w:rsidR="00241FF8">
              <w:rPr>
                <w:rFonts w:ascii="Verdana" w:hAnsi="Verdana"/>
                <w:color w:val="000000"/>
                <w:sz w:val="16"/>
                <w:szCs w:val="16"/>
                <w:lang w:val="en-US"/>
              </w:rPr>
              <w:t>ed</w:t>
            </w:r>
            <w:r w:rsidRPr="00D671E2">
              <w:rPr>
                <w:rFonts w:ascii="Verdana" w:hAnsi="Verdana"/>
                <w:color w:val="000000"/>
                <w:sz w:val="16"/>
                <w:szCs w:val="16"/>
                <w:lang w:val="en-US"/>
              </w:rPr>
              <w:t xml:space="preserve"> necessary based on </w:t>
            </w:r>
            <w:r w:rsidR="00241FF8">
              <w:rPr>
                <w:rFonts w:ascii="Verdana" w:hAnsi="Verdana"/>
                <w:color w:val="000000"/>
                <w:sz w:val="16"/>
                <w:szCs w:val="16"/>
                <w:lang w:val="en-US"/>
              </w:rPr>
              <w:t>the</w:t>
            </w:r>
            <w:r w:rsidRPr="00D671E2">
              <w:rPr>
                <w:rFonts w:ascii="Verdana" w:hAnsi="Verdana"/>
                <w:color w:val="000000"/>
                <w:sz w:val="16"/>
                <w:szCs w:val="16"/>
                <w:lang w:val="en-US"/>
              </w:rPr>
              <w:t xml:space="preserve"> mission.</w:t>
            </w:r>
          </w:p>
        </w:tc>
      </w:tr>
      <w:tr w:rsidR="00B92B0C" w:rsidRPr="00D671E2" w14:paraId="01069A40" w14:textId="5330B654" w:rsidTr="005321C6">
        <w:tc>
          <w:tcPr>
            <w:tcW w:w="4416" w:type="dxa"/>
          </w:tcPr>
          <w:p w14:paraId="1E64185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Administrar el Plan de Implementación del SMS.</w:t>
            </w:r>
          </w:p>
        </w:tc>
        <w:tc>
          <w:tcPr>
            <w:tcW w:w="4416" w:type="dxa"/>
          </w:tcPr>
          <w:p w14:paraId="0ECFA270" w14:textId="17B87F52"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Manage the SMS Implementation Plan.</w:t>
            </w:r>
          </w:p>
        </w:tc>
      </w:tr>
      <w:tr w:rsidR="00B92B0C" w:rsidRPr="00D671E2" w14:paraId="546F2522" w14:textId="545711B8" w:rsidTr="005321C6">
        <w:tc>
          <w:tcPr>
            <w:tcW w:w="4416" w:type="dxa"/>
          </w:tcPr>
          <w:p w14:paraId="7558382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Facilitar la identificación de peligros, análisis y gestión de los riesgos.</w:t>
            </w:r>
          </w:p>
        </w:tc>
        <w:tc>
          <w:tcPr>
            <w:tcW w:w="4416" w:type="dxa"/>
          </w:tcPr>
          <w:p w14:paraId="2B4F9AE2" w14:textId="1BF9201E"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Facilitate the identification of hazards, analysis and risk management.</w:t>
            </w:r>
          </w:p>
        </w:tc>
      </w:tr>
      <w:tr w:rsidR="00B92B0C" w:rsidRPr="00D671E2" w14:paraId="0E342AD2" w14:textId="72CDF742" w:rsidTr="005321C6">
        <w:tc>
          <w:tcPr>
            <w:tcW w:w="4416" w:type="dxa"/>
          </w:tcPr>
          <w:p w14:paraId="46F05D3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Supervisar las medidas correctivas y evaluar sus resultados.</w:t>
            </w:r>
          </w:p>
        </w:tc>
        <w:tc>
          <w:tcPr>
            <w:tcW w:w="4416" w:type="dxa"/>
          </w:tcPr>
          <w:p w14:paraId="6293A579" w14:textId="3F51E2A2"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Supervise corrective measures and evaluate their results.</w:t>
            </w:r>
          </w:p>
        </w:tc>
      </w:tr>
      <w:tr w:rsidR="00B92B0C" w:rsidRPr="00D671E2" w14:paraId="0BE76357" w14:textId="75A6026B" w:rsidTr="005321C6">
        <w:tc>
          <w:tcPr>
            <w:tcW w:w="4416" w:type="dxa"/>
          </w:tcPr>
          <w:p w14:paraId="025B841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Monitorear que se lleven a cabo las acciones de mitigación.</w:t>
            </w:r>
          </w:p>
        </w:tc>
        <w:tc>
          <w:tcPr>
            <w:tcW w:w="4416" w:type="dxa"/>
          </w:tcPr>
          <w:p w14:paraId="7CB7C073" w14:textId="4370427C"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Monitor that mitigation actions are carried out.</w:t>
            </w:r>
          </w:p>
        </w:tc>
      </w:tr>
      <w:tr w:rsidR="00B92B0C" w:rsidRPr="00D671E2" w14:paraId="4F18F3D8" w14:textId="0F67CBC0" w:rsidTr="005321C6">
        <w:tc>
          <w:tcPr>
            <w:tcW w:w="4416" w:type="dxa"/>
          </w:tcPr>
          <w:p w14:paraId="46DAB32F"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Proporcionar recomendaciones sobre asuntos de Seguridad Operacional.</w:t>
            </w:r>
          </w:p>
        </w:tc>
        <w:tc>
          <w:tcPr>
            <w:tcW w:w="4416" w:type="dxa"/>
          </w:tcPr>
          <w:p w14:paraId="1C002E30" w14:textId="44B35C86"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Provide recommendations on Operational Safety matters.</w:t>
            </w:r>
          </w:p>
        </w:tc>
      </w:tr>
      <w:tr w:rsidR="00B92B0C" w:rsidRPr="00D671E2" w14:paraId="078580D4" w14:textId="63F7A98F" w:rsidTr="005321C6">
        <w:tc>
          <w:tcPr>
            <w:tcW w:w="4416" w:type="dxa"/>
          </w:tcPr>
          <w:p w14:paraId="0B4F97F6"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Proporcionar informes periódicos sobre el rendimiento en materia de Seguridad Operacional de la organización.</w:t>
            </w:r>
          </w:p>
        </w:tc>
        <w:tc>
          <w:tcPr>
            <w:tcW w:w="4416" w:type="dxa"/>
          </w:tcPr>
          <w:p w14:paraId="2F30D09B" w14:textId="2FF1537A"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Provide periodic reports on the organization's Operational Safety performance.</w:t>
            </w:r>
          </w:p>
        </w:tc>
      </w:tr>
      <w:tr w:rsidR="00B92B0C" w:rsidRPr="00D671E2" w14:paraId="096082DB" w14:textId="541A2C8B" w:rsidTr="005321C6">
        <w:tc>
          <w:tcPr>
            <w:tcW w:w="4416" w:type="dxa"/>
          </w:tcPr>
          <w:p w14:paraId="27ABEAE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Mantener los registros y la documentación de la Implementación y mantenimiento del Sistema de Gestión de la Seguridad Operacional, la cual se especifica en el Apéndice “B” Normativo de la presente Norma Oficial Mexicana.</w:t>
            </w:r>
          </w:p>
        </w:tc>
        <w:tc>
          <w:tcPr>
            <w:tcW w:w="4416" w:type="dxa"/>
          </w:tcPr>
          <w:p w14:paraId="0B2BA7DE" w14:textId="581C3E25"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Maintain the records and documentation of the Implementation and maintenance of the Operational Safety Management System, which is specified in Regulatory Appendix “B” of this Official Mexican Standard.</w:t>
            </w:r>
          </w:p>
        </w:tc>
      </w:tr>
      <w:tr w:rsidR="00B92B0C" w:rsidRPr="00D671E2" w14:paraId="5990D15C" w14:textId="2B266897" w:rsidTr="005321C6">
        <w:tc>
          <w:tcPr>
            <w:tcW w:w="4416" w:type="dxa"/>
          </w:tcPr>
          <w:p w14:paraId="5688CF9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Planificar y organizar la capacitación y entrenamiento en materia de Seguridad Operacional del personal de la organización involucrado.</w:t>
            </w:r>
          </w:p>
        </w:tc>
        <w:tc>
          <w:tcPr>
            <w:tcW w:w="4416" w:type="dxa"/>
          </w:tcPr>
          <w:p w14:paraId="7B8735BB" w14:textId="4E88EE94"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Plan and organize training and training in Operational Safety for the organization's personnel involved.</w:t>
            </w:r>
          </w:p>
        </w:tc>
      </w:tr>
      <w:tr w:rsidR="00B92B0C" w:rsidRPr="00D671E2" w14:paraId="15643B97" w14:textId="021345DF" w:rsidTr="005321C6">
        <w:tc>
          <w:tcPr>
            <w:tcW w:w="4416" w:type="dxa"/>
          </w:tcPr>
          <w:p w14:paraId="23BC99C7"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Coordinar y comunicarse (en nombre del Ejecutivo Responsable) con la Agencia Federal de Aviación Civil y entidades, según sea necesario, sobre temas relacionados con la Seguridad Operacional.</w:t>
            </w:r>
          </w:p>
        </w:tc>
        <w:tc>
          <w:tcPr>
            <w:tcW w:w="4416" w:type="dxa"/>
          </w:tcPr>
          <w:p w14:paraId="386C3F13" w14:textId="76357523"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Coordinate and communicate (on behalf of the Responsible Executive) with the Federal Civil Aviation Agency and entities, as necessary, on issues related to Operational Safety.</w:t>
            </w:r>
          </w:p>
        </w:tc>
      </w:tr>
      <w:tr w:rsidR="00B92B0C" w:rsidRPr="00D671E2" w14:paraId="07A52EAA" w14:textId="26DE7384" w:rsidTr="005321C6">
        <w:tc>
          <w:tcPr>
            <w:tcW w:w="4416" w:type="dxa"/>
          </w:tcPr>
          <w:p w14:paraId="414ED09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El titular del área de Seguridad Operacional designado, quien debe fungir como responsable del desarrollo y mantenimiento eficaz del SMS de la organización debe cumplir con los siguientes criterios de selección:</w:t>
            </w:r>
          </w:p>
        </w:tc>
        <w:tc>
          <w:tcPr>
            <w:tcW w:w="4416" w:type="dxa"/>
          </w:tcPr>
          <w:p w14:paraId="3F025802" w14:textId="7BDBA397"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b) </w:t>
            </w:r>
            <w:r w:rsidRPr="00D671E2">
              <w:rPr>
                <w:rFonts w:ascii="Verdana" w:hAnsi="Verdana"/>
                <w:color w:val="000000"/>
                <w:sz w:val="16"/>
                <w:szCs w:val="16"/>
                <w:lang w:val="en-US"/>
              </w:rPr>
              <w:t>The designated head of the Operational Safety area, who must serve as responsible for the development and effective maintenance of the organization's SMS, must meet the following selection criteria:</w:t>
            </w:r>
          </w:p>
        </w:tc>
      </w:tr>
      <w:tr w:rsidR="00B92B0C" w:rsidRPr="00D671E2" w14:paraId="6823E826" w14:textId="73A2B224" w:rsidTr="005321C6">
        <w:tc>
          <w:tcPr>
            <w:tcW w:w="4416" w:type="dxa"/>
          </w:tcPr>
          <w:p w14:paraId="66FBE24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Experiencia en sistemas de gestión (2 años comprobables).</w:t>
            </w:r>
          </w:p>
        </w:tc>
        <w:tc>
          <w:tcPr>
            <w:tcW w:w="4416" w:type="dxa"/>
          </w:tcPr>
          <w:p w14:paraId="439916C6" w14:textId="341FDD01"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Experience in management systems (2 years verifiable).</w:t>
            </w:r>
          </w:p>
        </w:tc>
      </w:tr>
      <w:tr w:rsidR="00B92B0C" w:rsidRPr="00A7350C" w14:paraId="12337924" w14:textId="6C88862C" w:rsidTr="005321C6">
        <w:tc>
          <w:tcPr>
            <w:tcW w:w="4416" w:type="dxa"/>
          </w:tcPr>
          <w:p w14:paraId="448DE268" w14:textId="77777777" w:rsidR="00B92B0C" w:rsidRPr="00A7350C" w:rsidRDefault="00B92B0C" w:rsidP="00B92B0C">
            <w:pPr>
              <w:pStyle w:val="texto0"/>
              <w:spacing w:line="226" w:lineRule="exact"/>
              <w:ind w:firstLine="0"/>
              <w:rPr>
                <w:rFonts w:ascii="Verdana" w:hAnsi="Verdana"/>
                <w:color w:val="000000"/>
                <w:sz w:val="16"/>
                <w:szCs w:val="16"/>
              </w:rPr>
            </w:pPr>
            <w:bookmarkStart w:id="3" w:name="N_Hlk83986448"/>
            <w:r w:rsidRPr="00A7350C">
              <w:rPr>
                <w:rFonts w:ascii="Verdana" w:hAnsi="Verdana"/>
                <w:color w:val="000000"/>
                <w:sz w:val="16"/>
                <w:szCs w:val="16"/>
              </w:rPr>
              <w:t>-</w:t>
            </w:r>
            <w:r w:rsidRPr="00A7350C">
              <w:rPr>
                <w:rFonts w:ascii="Verdana" w:hAnsi="Verdana"/>
                <w:color w:val="000000"/>
                <w:sz w:val="16"/>
                <w:szCs w:val="16"/>
              </w:rPr>
              <w:tab/>
              <w:t>Conocimientos en materia de Seguridad Operacional.</w:t>
            </w:r>
            <w:bookmarkEnd w:id="3"/>
          </w:p>
        </w:tc>
        <w:tc>
          <w:tcPr>
            <w:tcW w:w="4416" w:type="dxa"/>
          </w:tcPr>
          <w:p w14:paraId="4C903195" w14:textId="456E40A9"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Knowledge of Operational Safety.</w:t>
            </w:r>
          </w:p>
        </w:tc>
      </w:tr>
      <w:tr w:rsidR="00B92B0C" w:rsidRPr="00D671E2" w14:paraId="3103FDC5" w14:textId="1A69F2C8" w:rsidTr="005321C6">
        <w:tc>
          <w:tcPr>
            <w:tcW w:w="4416" w:type="dxa"/>
          </w:tcPr>
          <w:p w14:paraId="5BBB06E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Conocimientos técnicos para comprender los sistemas que respaldan las operaciones o los productos a servicios proporcionados.</w:t>
            </w:r>
          </w:p>
        </w:tc>
        <w:tc>
          <w:tcPr>
            <w:tcW w:w="4416" w:type="dxa"/>
          </w:tcPr>
          <w:p w14:paraId="6D939169" w14:textId="31B3704F"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Technical knowledge to understand the systems that support operations or products to services provided.</w:t>
            </w:r>
          </w:p>
        </w:tc>
      </w:tr>
      <w:tr w:rsidR="00B92B0C" w:rsidRPr="00A7350C" w14:paraId="71ED8D53" w14:textId="4D9ADD5C" w:rsidTr="005321C6">
        <w:tc>
          <w:tcPr>
            <w:tcW w:w="4416" w:type="dxa"/>
          </w:tcPr>
          <w:p w14:paraId="012B371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Habilidades interpersonales.</w:t>
            </w:r>
          </w:p>
        </w:tc>
        <w:tc>
          <w:tcPr>
            <w:tcW w:w="4416" w:type="dxa"/>
          </w:tcPr>
          <w:p w14:paraId="492AF819" w14:textId="4BE8432A"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Interpersonal skills.</w:t>
            </w:r>
          </w:p>
        </w:tc>
      </w:tr>
      <w:tr w:rsidR="00B92B0C" w:rsidRPr="00D671E2" w14:paraId="40729255" w14:textId="34EAB0F2" w:rsidTr="005321C6">
        <w:tc>
          <w:tcPr>
            <w:tcW w:w="4416" w:type="dxa"/>
          </w:tcPr>
          <w:p w14:paraId="4153A1C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Habilidades analíticas y de resolución de problemas.</w:t>
            </w:r>
          </w:p>
        </w:tc>
        <w:tc>
          <w:tcPr>
            <w:tcW w:w="4416" w:type="dxa"/>
          </w:tcPr>
          <w:p w14:paraId="2A9312B3" w14:textId="28659281"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Analytical and problem-solving skills.</w:t>
            </w:r>
          </w:p>
        </w:tc>
      </w:tr>
      <w:tr w:rsidR="00B92B0C" w:rsidRPr="00A7350C" w14:paraId="5C5FB10F" w14:textId="498AF5C1" w:rsidTr="005321C6">
        <w:tc>
          <w:tcPr>
            <w:tcW w:w="4416" w:type="dxa"/>
          </w:tcPr>
          <w:p w14:paraId="06649974"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Habilidades de gestión de proyectos.</w:t>
            </w:r>
          </w:p>
        </w:tc>
        <w:tc>
          <w:tcPr>
            <w:tcW w:w="4416" w:type="dxa"/>
          </w:tcPr>
          <w:p w14:paraId="7302B69D" w14:textId="5BB21616"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Project management skills.</w:t>
            </w:r>
          </w:p>
        </w:tc>
      </w:tr>
      <w:tr w:rsidR="00B92B0C" w:rsidRPr="00D671E2" w14:paraId="6B71BB86" w14:textId="5CC97229" w:rsidTr="005321C6">
        <w:tc>
          <w:tcPr>
            <w:tcW w:w="4416" w:type="dxa"/>
          </w:tcPr>
          <w:p w14:paraId="5E1875F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Habilidades de comunicación oral y escrita.</w:t>
            </w:r>
          </w:p>
        </w:tc>
        <w:tc>
          <w:tcPr>
            <w:tcW w:w="4416" w:type="dxa"/>
          </w:tcPr>
          <w:p w14:paraId="372D819C" w14:textId="5A061ECF"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Oral and written communication skills.</w:t>
            </w:r>
          </w:p>
        </w:tc>
      </w:tr>
      <w:tr w:rsidR="00B92B0C" w:rsidRPr="00A7350C" w14:paraId="34DC8593" w14:textId="4DCF2A97" w:rsidTr="005321C6">
        <w:tc>
          <w:tcPr>
            <w:tcW w:w="4416" w:type="dxa"/>
          </w:tcPr>
          <w:p w14:paraId="0533F22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Comprensión de factores humanos.</w:t>
            </w:r>
          </w:p>
        </w:tc>
        <w:tc>
          <w:tcPr>
            <w:tcW w:w="4416" w:type="dxa"/>
          </w:tcPr>
          <w:p w14:paraId="1FA1C2B2" w14:textId="37D8DCB7" w:rsidR="00B92B0C" w:rsidRPr="008A6F20" w:rsidRDefault="00B92B0C" w:rsidP="00B92B0C">
            <w:pPr>
              <w:pStyle w:val="texto0"/>
              <w:spacing w:line="226" w:lineRule="exact"/>
              <w:ind w:firstLine="0"/>
              <w:rPr>
                <w:rFonts w:ascii="Verdana" w:hAnsi="Verdana"/>
                <w:color w:val="000000"/>
                <w:sz w:val="16"/>
                <w:szCs w:val="16"/>
                <w:lang w:val="en-US"/>
              </w:rPr>
            </w:pPr>
            <w:r w:rsidRPr="008A6F20">
              <w:rPr>
                <w:rFonts w:ascii="Verdana" w:hAnsi="Verdana"/>
                <w:color w:val="000000"/>
                <w:sz w:val="16"/>
                <w:szCs w:val="16"/>
                <w:lang w:val="en-US"/>
              </w:rPr>
              <w:t xml:space="preserve">- </w:t>
            </w:r>
            <w:r w:rsidRPr="008A6F20">
              <w:rPr>
                <w:rFonts w:ascii="Verdana" w:hAnsi="Verdana"/>
                <w:color w:val="000000"/>
                <w:sz w:val="16"/>
                <w:szCs w:val="16"/>
                <w:lang w:val="en-US"/>
              </w:rPr>
              <w:tab/>
              <w:t>Understanding of human factors.</w:t>
            </w:r>
          </w:p>
        </w:tc>
      </w:tr>
      <w:tr w:rsidR="00B92B0C" w:rsidRPr="00D671E2" w14:paraId="2D6672BE" w14:textId="74C107BB" w:rsidTr="005321C6">
        <w:tc>
          <w:tcPr>
            <w:tcW w:w="4416" w:type="dxa"/>
          </w:tcPr>
          <w:p w14:paraId="0AFD2AF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El titular del área de Seguridad Operacional no podrá servir en una posición similar en otra organización, a menos que obtenga autorización por escrito de la Agencia Federal de Aviación Civil, siempre y cuando se encuentre en la misma base de operaciones.</w:t>
            </w:r>
          </w:p>
        </w:tc>
        <w:tc>
          <w:tcPr>
            <w:tcW w:w="4416" w:type="dxa"/>
          </w:tcPr>
          <w:p w14:paraId="2C5275CA" w14:textId="15983971"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head of the Operational Security area may not serve in a similar position in another organization, unless written authorization is obtained from the Federal Civil Aviation Agency, </w:t>
            </w:r>
            <w:proofErr w:type="gramStart"/>
            <w:r w:rsidRPr="00D671E2">
              <w:rPr>
                <w:rFonts w:ascii="Verdana" w:hAnsi="Verdana"/>
                <w:color w:val="000000"/>
                <w:sz w:val="16"/>
                <w:szCs w:val="16"/>
                <w:lang w:val="en-US"/>
              </w:rPr>
              <w:t>as long as</w:t>
            </w:r>
            <w:proofErr w:type="gramEnd"/>
            <w:r w:rsidRPr="00D671E2">
              <w:rPr>
                <w:rFonts w:ascii="Verdana" w:hAnsi="Verdana"/>
                <w:color w:val="000000"/>
                <w:sz w:val="16"/>
                <w:szCs w:val="16"/>
                <w:lang w:val="en-US"/>
              </w:rPr>
              <w:t xml:space="preserve"> it is located in the same base of operations.</w:t>
            </w:r>
          </w:p>
        </w:tc>
      </w:tr>
      <w:tr w:rsidR="00B92B0C" w:rsidRPr="00D671E2" w14:paraId="6D8F4324" w14:textId="21C4E335" w:rsidTr="005321C6">
        <w:tc>
          <w:tcPr>
            <w:tcW w:w="4416" w:type="dxa"/>
          </w:tcPr>
          <w:p w14:paraId="4E4CA62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El personal que conforma el área de Seguridad Operacional no podrá desempeñar un cargo o posición similar en otra organización, que se encuentren en distintas bases de operaciones.</w:t>
            </w:r>
          </w:p>
        </w:tc>
        <w:tc>
          <w:tcPr>
            <w:tcW w:w="4416" w:type="dxa"/>
          </w:tcPr>
          <w:p w14:paraId="194D2FBD" w14:textId="0BE0592E" w:rsidR="00B92B0C" w:rsidRPr="00D671E2"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The personnel that make up the Operational Security area may not hold a similar position or position in another organization, located in different operating bases.</w:t>
            </w:r>
          </w:p>
        </w:tc>
      </w:tr>
      <w:tr w:rsidR="00B92B0C" w:rsidRPr="00D671E2" w14:paraId="700DA6A0" w14:textId="22118465" w:rsidTr="005321C6">
        <w:tc>
          <w:tcPr>
            <w:tcW w:w="4416" w:type="dxa"/>
          </w:tcPr>
          <w:p w14:paraId="2C0FAA86"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color w:val="000000"/>
                <w:sz w:val="16"/>
                <w:szCs w:val="16"/>
              </w:rPr>
              <w:t xml:space="preserve"> La proveedora de servicio, debe formar dentro de su estructura organizacional la Junta de Control de Seguridad Operacional, donde se cumpla con lo siguiente:</w:t>
            </w:r>
          </w:p>
        </w:tc>
        <w:tc>
          <w:tcPr>
            <w:tcW w:w="4416" w:type="dxa"/>
          </w:tcPr>
          <w:p w14:paraId="1510CEF7" w14:textId="38C9E4DF"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c) </w:t>
            </w:r>
            <w:r w:rsidRPr="00D671E2">
              <w:rPr>
                <w:rFonts w:ascii="Verdana" w:hAnsi="Verdana"/>
                <w:color w:val="000000"/>
                <w:sz w:val="16"/>
                <w:szCs w:val="16"/>
                <w:lang w:val="en-US"/>
              </w:rPr>
              <w:t>The service provider must form within its organizational structure the Operational Safety Control Board, where the following is complied with:</w:t>
            </w:r>
          </w:p>
        </w:tc>
      </w:tr>
      <w:tr w:rsidR="00B92B0C" w:rsidRPr="00A7350C" w14:paraId="5BD2BCE1" w14:textId="55F7D36B" w:rsidTr="005321C6">
        <w:tc>
          <w:tcPr>
            <w:tcW w:w="4416" w:type="dxa"/>
          </w:tcPr>
          <w:p w14:paraId="56BE410F"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Supervisar:</w:t>
            </w:r>
          </w:p>
        </w:tc>
        <w:tc>
          <w:tcPr>
            <w:tcW w:w="4416" w:type="dxa"/>
          </w:tcPr>
          <w:p w14:paraId="1F76806C" w14:textId="6BCEEFB4" w:rsidR="00B92B0C" w:rsidRPr="00F776E4" w:rsidRDefault="00B92B0C" w:rsidP="00B92B0C">
            <w:pPr>
              <w:pStyle w:val="texto0"/>
              <w:spacing w:line="226" w:lineRule="exact"/>
              <w:ind w:firstLine="0"/>
              <w:rPr>
                <w:rFonts w:ascii="Verdana" w:hAnsi="Verdana"/>
                <w:color w:val="000000"/>
                <w:sz w:val="16"/>
                <w:szCs w:val="16"/>
                <w:lang w:val="en-US"/>
              </w:rPr>
            </w:pPr>
            <w:r w:rsidRPr="00A7350C">
              <w:rPr>
                <w:rFonts w:ascii="Verdana" w:hAnsi="Verdana"/>
                <w:color w:val="000000"/>
                <w:sz w:val="16"/>
                <w:szCs w:val="16"/>
              </w:rPr>
              <w:t xml:space="preserve">- </w:t>
            </w:r>
            <w:r w:rsidRPr="00A7350C">
              <w:rPr>
                <w:rFonts w:ascii="Verdana" w:hAnsi="Verdana"/>
                <w:color w:val="000000"/>
                <w:sz w:val="16"/>
                <w:szCs w:val="16"/>
              </w:rPr>
              <w:tab/>
            </w:r>
            <w:r w:rsidR="00CF4DB5">
              <w:rPr>
                <w:rFonts w:ascii="Verdana" w:hAnsi="Verdana"/>
                <w:color w:val="000000"/>
                <w:sz w:val="16"/>
                <w:szCs w:val="16"/>
              </w:rPr>
              <w:t>Supervise</w:t>
            </w:r>
            <w:r w:rsidRPr="00A7350C">
              <w:rPr>
                <w:rFonts w:ascii="Verdana" w:hAnsi="Verdana"/>
                <w:color w:val="000000"/>
                <w:sz w:val="16"/>
                <w:szCs w:val="16"/>
              </w:rPr>
              <w:t>:</w:t>
            </w:r>
          </w:p>
        </w:tc>
      </w:tr>
      <w:tr w:rsidR="00B92B0C" w:rsidRPr="00D671E2" w14:paraId="5A44B55A" w14:textId="7F1F4302" w:rsidTr="005321C6">
        <w:tc>
          <w:tcPr>
            <w:tcW w:w="4416" w:type="dxa"/>
          </w:tcPr>
          <w:p w14:paraId="3EA4FB2D"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El desempeño de la seguridad en comparación con la política y objetivos de seguridad.</w:t>
            </w:r>
          </w:p>
        </w:tc>
        <w:tc>
          <w:tcPr>
            <w:tcW w:w="4416" w:type="dxa"/>
          </w:tcPr>
          <w:p w14:paraId="6D5AA487" w14:textId="16C44DB3" w:rsidR="00B92B0C" w:rsidRPr="00D671E2" w:rsidRDefault="00B92B0C" w:rsidP="00B92B0C">
            <w:pPr>
              <w:pStyle w:val="texto0"/>
              <w:spacing w:line="226" w:lineRule="exact"/>
              <w:ind w:firstLine="0"/>
              <w:rPr>
                <w:rFonts w:ascii="Verdana" w:hAnsi="Verdana"/>
                <w:b/>
                <w:color w:val="000000"/>
                <w:sz w:val="16"/>
                <w:szCs w:val="16"/>
                <w:lang w:val="en-US"/>
              </w:rPr>
            </w:pPr>
            <w:proofErr w:type="spellStart"/>
            <w:r w:rsidRPr="00D671E2">
              <w:rPr>
                <w:rFonts w:ascii="Verdana" w:hAnsi="Verdana"/>
                <w:b/>
                <w:color w:val="000000"/>
                <w:sz w:val="16"/>
                <w:szCs w:val="16"/>
                <w:lang w:val="en-US"/>
              </w:rPr>
              <w:t>i</w:t>
            </w:r>
            <w:proofErr w:type="spellEnd"/>
            <w:r w:rsidRPr="00D671E2">
              <w:rPr>
                <w:rFonts w:ascii="Verdana" w:hAnsi="Verdana"/>
                <w:b/>
                <w:color w:val="000000"/>
                <w:sz w:val="16"/>
                <w:szCs w:val="16"/>
                <w:lang w:val="en-US"/>
              </w:rPr>
              <w:t xml:space="preserve">) </w:t>
            </w:r>
            <w:r w:rsidRPr="00D671E2">
              <w:rPr>
                <w:rFonts w:ascii="Verdana" w:hAnsi="Verdana"/>
                <w:b/>
                <w:color w:val="000000"/>
                <w:sz w:val="16"/>
                <w:szCs w:val="16"/>
                <w:lang w:val="en-US"/>
              </w:rPr>
              <w:tab/>
            </w:r>
            <w:r w:rsidRPr="00D671E2">
              <w:rPr>
                <w:rFonts w:ascii="Verdana" w:hAnsi="Verdana"/>
                <w:color w:val="000000"/>
                <w:sz w:val="16"/>
                <w:szCs w:val="16"/>
                <w:lang w:val="en-US"/>
              </w:rPr>
              <w:t>Security performance compared to security policy and objectives.</w:t>
            </w:r>
          </w:p>
        </w:tc>
      </w:tr>
      <w:tr w:rsidR="00B92B0C" w:rsidRPr="00D671E2" w14:paraId="043CEF96" w14:textId="16DA2AA3" w:rsidTr="005321C6">
        <w:tc>
          <w:tcPr>
            <w:tcW w:w="4416" w:type="dxa"/>
          </w:tcPr>
          <w:p w14:paraId="18EE2CE4"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eficacia del Plan de Implementación del SMS.</w:t>
            </w:r>
          </w:p>
        </w:tc>
        <w:tc>
          <w:tcPr>
            <w:tcW w:w="4416" w:type="dxa"/>
          </w:tcPr>
          <w:p w14:paraId="4AA25B0C" w14:textId="03E59709"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ii) </w:t>
            </w:r>
            <w:r w:rsidRPr="00D671E2">
              <w:rPr>
                <w:rFonts w:ascii="Verdana" w:hAnsi="Verdana"/>
                <w:b/>
                <w:color w:val="000000"/>
                <w:sz w:val="16"/>
                <w:szCs w:val="16"/>
                <w:lang w:val="en-US"/>
              </w:rPr>
              <w:tab/>
            </w:r>
            <w:r w:rsidRPr="00D671E2">
              <w:rPr>
                <w:rFonts w:ascii="Verdana" w:hAnsi="Verdana"/>
                <w:color w:val="000000"/>
                <w:sz w:val="16"/>
                <w:szCs w:val="16"/>
                <w:lang w:val="en-US"/>
              </w:rPr>
              <w:t>The effectiveness of the SMS Implementation Plan.</w:t>
            </w:r>
          </w:p>
        </w:tc>
      </w:tr>
      <w:tr w:rsidR="00B92B0C" w:rsidRPr="00D671E2" w14:paraId="53170310" w14:textId="7BEE7C5F" w:rsidTr="005321C6">
        <w:tc>
          <w:tcPr>
            <w:tcW w:w="4416" w:type="dxa"/>
          </w:tcPr>
          <w:p w14:paraId="30C00F48"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eficacia de la supervisión de la Seguridad Operacional de los servicios y operaciones contratadas.</w:t>
            </w:r>
          </w:p>
        </w:tc>
        <w:tc>
          <w:tcPr>
            <w:tcW w:w="4416" w:type="dxa"/>
          </w:tcPr>
          <w:p w14:paraId="072648B8" w14:textId="19DFE0EE"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iii) </w:t>
            </w:r>
            <w:r w:rsidRPr="00D671E2">
              <w:rPr>
                <w:rFonts w:ascii="Verdana" w:hAnsi="Verdana"/>
                <w:b/>
                <w:color w:val="000000"/>
                <w:sz w:val="16"/>
                <w:szCs w:val="16"/>
                <w:lang w:val="en-US"/>
              </w:rPr>
              <w:tab/>
            </w:r>
            <w:r w:rsidRPr="00D671E2">
              <w:rPr>
                <w:rFonts w:ascii="Verdana" w:hAnsi="Verdana"/>
                <w:color w:val="000000"/>
                <w:sz w:val="16"/>
                <w:szCs w:val="16"/>
                <w:lang w:val="en-US"/>
              </w:rPr>
              <w:t>The effectiveness of the supervision of the Operational Safety of the contracted services and operations.</w:t>
            </w:r>
          </w:p>
        </w:tc>
      </w:tr>
      <w:tr w:rsidR="00B92B0C" w:rsidRPr="00D671E2" w14:paraId="2D06D72C" w14:textId="53D70910" w:rsidTr="005321C6">
        <w:tc>
          <w:tcPr>
            <w:tcW w:w="4416" w:type="dxa"/>
          </w:tcPr>
          <w:p w14:paraId="34DD68B6"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Que toda medida de mitigación se adopte en forma oportuna.</w:t>
            </w:r>
          </w:p>
        </w:tc>
        <w:tc>
          <w:tcPr>
            <w:tcW w:w="4416" w:type="dxa"/>
          </w:tcPr>
          <w:p w14:paraId="7B839D4D" w14:textId="3CC4C7D4"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iv) </w:t>
            </w:r>
            <w:r w:rsidRPr="00D671E2">
              <w:rPr>
                <w:rFonts w:ascii="Verdana" w:hAnsi="Verdana"/>
                <w:b/>
                <w:color w:val="000000"/>
                <w:sz w:val="16"/>
                <w:szCs w:val="16"/>
                <w:lang w:val="en-US"/>
              </w:rPr>
              <w:tab/>
            </w:r>
            <w:r w:rsidRPr="00D671E2">
              <w:rPr>
                <w:rFonts w:ascii="Verdana" w:hAnsi="Verdana"/>
                <w:color w:val="000000"/>
                <w:sz w:val="16"/>
                <w:szCs w:val="16"/>
                <w:lang w:val="en-US"/>
              </w:rPr>
              <w:t>That all mitigation measures are adopted in a timely manner.</w:t>
            </w:r>
          </w:p>
        </w:tc>
      </w:tr>
      <w:tr w:rsidR="00B92B0C" w:rsidRPr="00D671E2" w14:paraId="24AEE5BB" w14:textId="661C3D71" w:rsidTr="005321C6">
        <w:tc>
          <w:tcPr>
            <w:tcW w:w="4416" w:type="dxa"/>
          </w:tcPr>
          <w:p w14:paraId="7A7990A4"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La efectividad de los procesos de gestión de Seguridad Operacional.</w:t>
            </w:r>
          </w:p>
        </w:tc>
        <w:tc>
          <w:tcPr>
            <w:tcW w:w="4416" w:type="dxa"/>
          </w:tcPr>
          <w:p w14:paraId="646E1554" w14:textId="6432E0C9"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 </w:t>
            </w:r>
            <w:r w:rsidRPr="00D671E2">
              <w:rPr>
                <w:rFonts w:ascii="Verdana" w:hAnsi="Verdana"/>
                <w:b/>
                <w:color w:val="000000"/>
                <w:sz w:val="16"/>
                <w:szCs w:val="16"/>
                <w:lang w:val="en-US"/>
              </w:rPr>
              <w:tab/>
            </w:r>
            <w:r w:rsidRPr="00D671E2">
              <w:rPr>
                <w:rFonts w:ascii="Verdana" w:hAnsi="Verdana"/>
                <w:color w:val="000000"/>
                <w:sz w:val="16"/>
                <w:szCs w:val="16"/>
                <w:lang w:val="en-US"/>
              </w:rPr>
              <w:t>The effectiveness of the Operational Safety management processes.</w:t>
            </w:r>
          </w:p>
        </w:tc>
      </w:tr>
      <w:tr w:rsidR="00B92B0C" w:rsidRPr="00D671E2" w14:paraId="4EB1ADEF" w14:textId="5839451C" w:rsidTr="005321C6">
        <w:tc>
          <w:tcPr>
            <w:tcW w:w="4416" w:type="dxa"/>
          </w:tcPr>
          <w:p w14:paraId="64AFFE0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La eficacia general de las estrategias de mitigación de riesgos de Seguridad Operacional.</w:t>
            </w:r>
          </w:p>
        </w:tc>
        <w:tc>
          <w:tcPr>
            <w:tcW w:w="4416" w:type="dxa"/>
          </w:tcPr>
          <w:p w14:paraId="281D331E" w14:textId="0EE677E2" w:rsidR="00B92B0C" w:rsidRPr="00D671E2"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vi) </w:t>
            </w:r>
            <w:r w:rsidRPr="00D671E2">
              <w:rPr>
                <w:rFonts w:ascii="Verdana" w:hAnsi="Verdana"/>
                <w:b/>
                <w:color w:val="000000"/>
                <w:sz w:val="16"/>
                <w:szCs w:val="16"/>
                <w:lang w:val="en-US"/>
              </w:rPr>
              <w:tab/>
            </w:r>
            <w:r w:rsidRPr="00D671E2">
              <w:rPr>
                <w:rFonts w:ascii="Verdana" w:hAnsi="Verdana"/>
                <w:color w:val="000000"/>
                <w:sz w:val="16"/>
                <w:szCs w:val="16"/>
                <w:lang w:val="en-US"/>
              </w:rPr>
              <w:t>The general effectiveness of Operational Safety risk mitigation strategies.</w:t>
            </w:r>
          </w:p>
        </w:tc>
      </w:tr>
      <w:tr w:rsidR="00B92B0C" w:rsidRPr="00D671E2" w14:paraId="3D63ECC7" w14:textId="37D2907A" w:rsidTr="005321C6">
        <w:tc>
          <w:tcPr>
            <w:tcW w:w="4416" w:type="dxa"/>
          </w:tcPr>
          <w:p w14:paraId="116A7DAC" w14:textId="77777777" w:rsidR="00B92B0C" w:rsidRPr="00A7350C" w:rsidRDefault="00B92B0C" w:rsidP="00B92B0C">
            <w:pPr>
              <w:pStyle w:val="texto0"/>
              <w:ind w:firstLine="0"/>
              <w:rPr>
                <w:rFonts w:ascii="Verdana" w:hAnsi="Verdana"/>
                <w:color w:val="000000"/>
                <w:sz w:val="16"/>
                <w:szCs w:val="16"/>
              </w:rPr>
            </w:pPr>
            <w:proofErr w:type="spellStart"/>
            <w:r w:rsidRPr="00A7350C">
              <w:rPr>
                <w:rFonts w:ascii="Verdana" w:hAnsi="Verdana"/>
                <w:b/>
                <w:color w:val="000000"/>
                <w:sz w:val="16"/>
                <w:szCs w:val="16"/>
              </w:rPr>
              <w:t>vii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eficacia de los procesos de gestión de la Seguridad Operacional de la organización que respaldan:</w:t>
            </w:r>
          </w:p>
        </w:tc>
        <w:tc>
          <w:tcPr>
            <w:tcW w:w="4416" w:type="dxa"/>
          </w:tcPr>
          <w:p w14:paraId="23FD7801" w14:textId="3A91CC0E"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vii) </w:t>
            </w:r>
            <w:r w:rsidRPr="00D671E2">
              <w:rPr>
                <w:rFonts w:ascii="Verdana" w:hAnsi="Verdana"/>
                <w:b/>
                <w:color w:val="000000"/>
                <w:sz w:val="16"/>
                <w:szCs w:val="16"/>
                <w:lang w:val="en-US"/>
              </w:rPr>
              <w:tab/>
            </w:r>
            <w:r w:rsidRPr="00D671E2">
              <w:rPr>
                <w:rFonts w:ascii="Verdana" w:hAnsi="Verdana"/>
                <w:color w:val="000000"/>
                <w:sz w:val="16"/>
                <w:szCs w:val="16"/>
                <w:lang w:val="en-US"/>
              </w:rPr>
              <w:t>The effectiveness of the organization's Operational Safety management processes that support:</w:t>
            </w:r>
          </w:p>
        </w:tc>
      </w:tr>
      <w:tr w:rsidR="00B92B0C" w:rsidRPr="00D671E2" w14:paraId="59638DB3" w14:textId="105BEE38" w:rsidTr="005321C6">
        <w:tc>
          <w:tcPr>
            <w:tcW w:w="4416" w:type="dxa"/>
          </w:tcPr>
          <w:p w14:paraId="3D7F5819"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1)</w:t>
            </w:r>
            <w:r w:rsidRPr="00A7350C">
              <w:rPr>
                <w:rFonts w:ascii="Verdana" w:hAnsi="Verdana"/>
                <w:color w:val="000000"/>
                <w:sz w:val="16"/>
                <w:szCs w:val="16"/>
              </w:rPr>
              <w:tab/>
              <w:t>Los compromisos establecidos en la política de Seguridad Operacional; y</w:t>
            </w:r>
          </w:p>
        </w:tc>
        <w:tc>
          <w:tcPr>
            <w:tcW w:w="4416" w:type="dxa"/>
          </w:tcPr>
          <w:p w14:paraId="31CE9FF4" w14:textId="064DFC59"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 xml:space="preserve">1) </w:t>
            </w:r>
            <w:r w:rsidRPr="00D671E2">
              <w:rPr>
                <w:rFonts w:ascii="Verdana" w:hAnsi="Verdana"/>
                <w:color w:val="000000"/>
                <w:sz w:val="16"/>
                <w:szCs w:val="16"/>
                <w:lang w:val="en-US"/>
              </w:rPr>
              <w:tab/>
              <w:t>The commitments established in the Operational Safety policy; and</w:t>
            </w:r>
          </w:p>
        </w:tc>
      </w:tr>
      <w:tr w:rsidR="00B92B0C" w:rsidRPr="00D671E2" w14:paraId="3D3FC8DF" w14:textId="083BE1C6" w:rsidTr="005321C6">
        <w:tc>
          <w:tcPr>
            <w:tcW w:w="4416" w:type="dxa"/>
          </w:tcPr>
          <w:p w14:paraId="5B3FE4F7"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2)</w:t>
            </w:r>
            <w:r w:rsidRPr="00A7350C">
              <w:rPr>
                <w:rFonts w:ascii="Verdana" w:hAnsi="Verdana"/>
                <w:color w:val="000000"/>
                <w:sz w:val="16"/>
                <w:szCs w:val="16"/>
              </w:rPr>
              <w:tab/>
              <w:t>La promoción de la Seguridad Operacional en toda la organización.</w:t>
            </w:r>
          </w:p>
        </w:tc>
        <w:tc>
          <w:tcPr>
            <w:tcW w:w="4416" w:type="dxa"/>
          </w:tcPr>
          <w:p w14:paraId="7C512C70" w14:textId="78D68BD7"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 xml:space="preserve">2) </w:t>
            </w:r>
            <w:r w:rsidRPr="00D671E2">
              <w:rPr>
                <w:rFonts w:ascii="Verdana" w:hAnsi="Verdana"/>
                <w:color w:val="000000"/>
                <w:sz w:val="16"/>
                <w:szCs w:val="16"/>
                <w:lang w:val="en-US"/>
              </w:rPr>
              <w:tab/>
              <w:t>The promotion of Operational Safety throughout the organization.</w:t>
            </w:r>
          </w:p>
        </w:tc>
      </w:tr>
      <w:tr w:rsidR="00B92B0C" w:rsidRPr="00D671E2" w14:paraId="40686681" w14:textId="2D771506" w:rsidTr="005321C6">
        <w:tc>
          <w:tcPr>
            <w:tcW w:w="4416" w:type="dxa"/>
          </w:tcPr>
          <w:p w14:paraId="5309F77D" w14:textId="77777777" w:rsidR="00B92B0C" w:rsidRPr="00A7350C" w:rsidRDefault="00B92B0C" w:rsidP="00B92B0C">
            <w:pPr>
              <w:pStyle w:val="texto0"/>
              <w:ind w:firstLine="0"/>
              <w:rPr>
                <w:rFonts w:ascii="Verdana" w:hAnsi="Verdana"/>
                <w:color w:val="000000"/>
                <w:sz w:val="16"/>
                <w:szCs w:val="16"/>
              </w:rPr>
            </w:pPr>
            <w:proofErr w:type="spellStart"/>
            <w:r w:rsidRPr="00A7350C">
              <w:rPr>
                <w:rFonts w:ascii="Verdana" w:hAnsi="Verdana"/>
                <w:b/>
                <w:color w:val="000000"/>
                <w:sz w:val="16"/>
                <w:szCs w:val="16"/>
              </w:rPr>
              <w:t>viii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Asegurar que se asignen los recursos y la capacitación adecuados para lograr la seguridad.</w:t>
            </w:r>
          </w:p>
        </w:tc>
        <w:tc>
          <w:tcPr>
            <w:tcW w:w="4416" w:type="dxa"/>
          </w:tcPr>
          <w:p w14:paraId="4C6E6092" w14:textId="59BFA912"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viii) </w:t>
            </w:r>
            <w:r w:rsidRPr="00D671E2">
              <w:rPr>
                <w:rFonts w:ascii="Verdana" w:hAnsi="Verdana"/>
                <w:b/>
                <w:color w:val="000000"/>
                <w:sz w:val="16"/>
                <w:szCs w:val="16"/>
                <w:lang w:val="en-US"/>
              </w:rPr>
              <w:tab/>
            </w:r>
            <w:r w:rsidRPr="00D671E2">
              <w:rPr>
                <w:rFonts w:ascii="Verdana" w:hAnsi="Verdana"/>
                <w:color w:val="000000"/>
                <w:sz w:val="16"/>
                <w:szCs w:val="16"/>
                <w:lang w:val="en-US"/>
              </w:rPr>
              <w:t>Ensure that adequate resources and training are allocated to achieve security.</w:t>
            </w:r>
          </w:p>
        </w:tc>
      </w:tr>
      <w:tr w:rsidR="00B92B0C" w:rsidRPr="00D671E2" w14:paraId="7A6BA8A6" w14:textId="2F76277C" w:rsidTr="005321C6">
        <w:tc>
          <w:tcPr>
            <w:tcW w:w="4416" w:type="dxa"/>
          </w:tcPr>
          <w:p w14:paraId="00313284"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Implementar y coordinar las directivas estratégicas por medio del Grupo de Acción de Seguridad Operacional cuando esté establecido.</w:t>
            </w:r>
          </w:p>
        </w:tc>
        <w:tc>
          <w:tcPr>
            <w:tcW w:w="4416" w:type="dxa"/>
          </w:tcPr>
          <w:p w14:paraId="62D57A90" w14:textId="28C5FC05"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Implement and coordinate strategic directives through the Operational Safety Action Group when established.</w:t>
            </w:r>
          </w:p>
        </w:tc>
      </w:tr>
      <w:tr w:rsidR="00B92B0C" w:rsidRPr="00D671E2" w14:paraId="06617E01" w14:textId="3C10A047" w:rsidTr="005321C6">
        <w:tc>
          <w:tcPr>
            <w:tcW w:w="4416" w:type="dxa"/>
          </w:tcPr>
          <w:p w14:paraId="0F31D914"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La Junta de Control de Seguridad Operacional debe ser presidida por el Ejecutivo Responsable e integrada por los responsables de los departamentos que conforman la organización; el titular del área de Seguridad Operacional debe participar como secretario.</w:t>
            </w:r>
          </w:p>
        </w:tc>
        <w:tc>
          <w:tcPr>
            <w:tcW w:w="4416" w:type="dxa"/>
          </w:tcPr>
          <w:p w14:paraId="64E19DC8" w14:textId="01FE44C1"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 xml:space="preserve">The Operational Safety Control Board must be chaired by the Responsible Executive and made up of those responsible for the departments that make up the organization; </w:t>
            </w:r>
            <w:r w:rsidR="003948C5">
              <w:rPr>
                <w:rFonts w:ascii="Verdana" w:hAnsi="Verdana"/>
                <w:color w:val="000000"/>
                <w:sz w:val="16"/>
                <w:szCs w:val="16"/>
                <w:lang w:val="en-US"/>
              </w:rPr>
              <w:t>t</w:t>
            </w:r>
            <w:r w:rsidRPr="00D671E2">
              <w:rPr>
                <w:rFonts w:ascii="Verdana" w:hAnsi="Verdana"/>
                <w:color w:val="000000"/>
                <w:sz w:val="16"/>
                <w:szCs w:val="16"/>
                <w:lang w:val="en-US"/>
              </w:rPr>
              <w:t xml:space="preserve">he head of the Operational Safety area must participate as </w:t>
            </w:r>
            <w:r w:rsidR="005F1508">
              <w:rPr>
                <w:rFonts w:ascii="Verdana" w:hAnsi="Verdana"/>
                <w:color w:val="000000"/>
                <w:sz w:val="16"/>
                <w:szCs w:val="16"/>
                <w:lang w:val="en-US"/>
              </w:rPr>
              <w:t>S</w:t>
            </w:r>
            <w:r w:rsidRPr="00D671E2">
              <w:rPr>
                <w:rFonts w:ascii="Verdana" w:hAnsi="Verdana"/>
                <w:color w:val="000000"/>
                <w:sz w:val="16"/>
                <w:szCs w:val="16"/>
                <w:lang w:val="en-US"/>
              </w:rPr>
              <w:t>ecretary.</w:t>
            </w:r>
          </w:p>
        </w:tc>
      </w:tr>
      <w:tr w:rsidR="00B92B0C" w:rsidRPr="00D671E2" w14:paraId="569FA144" w14:textId="1CDA802C" w:rsidTr="005321C6">
        <w:tc>
          <w:tcPr>
            <w:tcW w:w="4416" w:type="dxa"/>
          </w:tcPr>
          <w:p w14:paraId="652BA681"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 xml:space="preserve">Cuando se considere necesario y el tamaño de la organización lo amerite, se debe constituir un Grupo de Acción de Seguridad Operacional, conformado por personal designado por la Junta de Control de Seguridad Operacional, el titular del área de </w:t>
            </w:r>
            <w:r w:rsidRPr="00A7350C">
              <w:rPr>
                <w:rFonts w:ascii="Verdana" w:hAnsi="Verdana"/>
                <w:color w:val="000000"/>
                <w:sz w:val="16"/>
                <w:szCs w:val="16"/>
              </w:rPr>
              <w:lastRenderedPageBreak/>
              <w:t>Seguridad Operacional debe participar como presidente en este grupo; dicho grupo será el encargado de realizar las siguientes funciones:</w:t>
            </w:r>
          </w:p>
        </w:tc>
        <w:tc>
          <w:tcPr>
            <w:tcW w:w="4416" w:type="dxa"/>
          </w:tcPr>
          <w:p w14:paraId="0573DCB3" w14:textId="0D511A39"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lastRenderedPageBreak/>
              <w:t xml:space="preserve">When it is considered necessary and the size of the organization warrants it, an Operational Safety Action Group must be formed, made up of personnel designated by the Operational Safety Control Board. The head of the Operational Safety area must </w:t>
            </w:r>
            <w:r w:rsidRPr="00D671E2">
              <w:rPr>
                <w:rFonts w:ascii="Verdana" w:hAnsi="Verdana"/>
                <w:color w:val="000000"/>
                <w:sz w:val="16"/>
                <w:szCs w:val="16"/>
                <w:lang w:val="en-US"/>
              </w:rPr>
              <w:lastRenderedPageBreak/>
              <w:t xml:space="preserve">participate as president in this cluster; </w:t>
            </w:r>
            <w:r w:rsidR="00526DE2">
              <w:rPr>
                <w:rFonts w:ascii="Verdana" w:hAnsi="Verdana"/>
                <w:color w:val="000000"/>
                <w:sz w:val="16"/>
                <w:szCs w:val="16"/>
                <w:lang w:val="en-US"/>
              </w:rPr>
              <w:t>t</w:t>
            </w:r>
            <w:r w:rsidRPr="00D671E2">
              <w:rPr>
                <w:rFonts w:ascii="Verdana" w:hAnsi="Verdana"/>
                <w:color w:val="000000"/>
                <w:sz w:val="16"/>
                <w:szCs w:val="16"/>
                <w:lang w:val="en-US"/>
              </w:rPr>
              <w:t xml:space="preserve">his group will </w:t>
            </w:r>
            <w:proofErr w:type="gramStart"/>
            <w:r w:rsidRPr="00D671E2">
              <w:rPr>
                <w:rFonts w:ascii="Verdana" w:hAnsi="Verdana"/>
                <w:color w:val="000000"/>
                <w:sz w:val="16"/>
                <w:szCs w:val="16"/>
                <w:lang w:val="en-US"/>
              </w:rPr>
              <w:t>be in charge of</w:t>
            </w:r>
            <w:proofErr w:type="gramEnd"/>
            <w:r w:rsidRPr="00D671E2">
              <w:rPr>
                <w:rFonts w:ascii="Verdana" w:hAnsi="Verdana"/>
                <w:color w:val="000000"/>
                <w:sz w:val="16"/>
                <w:szCs w:val="16"/>
                <w:lang w:val="en-US"/>
              </w:rPr>
              <w:t xml:space="preserve"> carrying out the following functions:</w:t>
            </w:r>
          </w:p>
        </w:tc>
      </w:tr>
      <w:tr w:rsidR="00B92B0C" w:rsidRPr="00D671E2" w14:paraId="5CA434D8" w14:textId="1936738B" w:rsidTr="005321C6">
        <w:tc>
          <w:tcPr>
            <w:tcW w:w="4416" w:type="dxa"/>
          </w:tcPr>
          <w:p w14:paraId="44FA97F4"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lastRenderedPageBreak/>
              <w:t>i)</w:t>
            </w:r>
            <w:r w:rsidRPr="00A7350C">
              <w:rPr>
                <w:rFonts w:ascii="Verdana" w:hAnsi="Verdana"/>
                <w:b/>
                <w:color w:val="000000"/>
                <w:sz w:val="16"/>
                <w:szCs w:val="16"/>
              </w:rPr>
              <w:tab/>
            </w:r>
            <w:r w:rsidRPr="00A7350C">
              <w:rPr>
                <w:rFonts w:ascii="Verdana" w:hAnsi="Verdana"/>
                <w:color w:val="000000"/>
                <w:sz w:val="16"/>
                <w:szCs w:val="16"/>
              </w:rPr>
              <w:t>Supervisar el rendimiento en materia de Seguridad Operacional dentro de las áreas funcionales de la organización y garantizar que se lleven a cabo las actividades de la Gestión de Riesgos de Seguridad Operacional apropiadas.</w:t>
            </w:r>
          </w:p>
        </w:tc>
        <w:tc>
          <w:tcPr>
            <w:tcW w:w="4416" w:type="dxa"/>
          </w:tcPr>
          <w:p w14:paraId="58FB62E7" w14:textId="19E6374A" w:rsidR="00B92B0C" w:rsidRPr="00D671E2" w:rsidRDefault="00B92B0C" w:rsidP="00B92B0C">
            <w:pPr>
              <w:pStyle w:val="texto0"/>
              <w:ind w:firstLine="0"/>
              <w:rPr>
                <w:rFonts w:ascii="Verdana" w:hAnsi="Verdana"/>
                <w:b/>
                <w:color w:val="000000"/>
                <w:sz w:val="16"/>
                <w:szCs w:val="16"/>
                <w:lang w:val="en-US"/>
              </w:rPr>
            </w:pPr>
            <w:proofErr w:type="spellStart"/>
            <w:r w:rsidRPr="00D671E2">
              <w:rPr>
                <w:rFonts w:ascii="Verdana" w:hAnsi="Verdana"/>
                <w:b/>
                <w:color w:val="000000"/>
                <w:sz w:val="16"/>
                <w:szCs w:val="16"/>
                <w:lang w:val="en-US"/>
              </w:rPr>
              <w:t>i</w:t>
            </w:r>
            <w:proofErr w:type="spellEnd"/>
            <w:r w:rsidRPr="00D671E2">
              <w:rPr>
                <w:rFonts w:ascii="Verdana" w:hAnsi="Verdana"/>
                <w:b/>
                <w:color w:val="000000"/>
                <w:sz w:val="16"/>
                <w:szCs w:val="16"/>
                <w:lang w:val="en-US"/>
              </w:rPr>
              <w:t xml:space="preserve">) </w:t>
            </w:r>
            <w:r w:rsidRPr="00D671E2">
              <w:rPr>
                <w:rFonts w:ascii="Verdana" w:hAnsi="Verdana"/>
                <w:b/>
                <w:color w:val="000000"/>
                <w:sz w:val="16"/>
                <w:szCs w:val="16"/>
                <w:lang w:val="en-US"/>
              </w:rPr>
              <w:tab/>
            </w:r>
            <w:r w:rsidRPr="00D671E2">
              <w:rPr>
                <w:rFonts w:ascii="Verdana" w:hAnsi="Verdana"/>
                <w:color w:val="000000"/>
                <w:sz w:val="16"/>
                <w:szCs w:val="16"/>
                <w:lang w:val="en-US"/>
              </w:rPr>
              <w:t>Monitor Safety performance within the functional areas of the organization and ensure that appropriate Safety Risk Management activities are carried out.</w:t>
            </w:r>
          </w:p>
        </w:tc>
      </w:tr>
      <w:tr w:rsidR="00B92B0C" w:rsidRPr="00D671E2" w14:paraId="76D015B8" w14:textId="194EA467" w:rsidTr="005321C6">
        <w:tc>
          <w:tcPr>
            <w:tcW w:w="4416" w:type="dxa"/>
          </w:tcPr>
          <w:p w14:paraId="228C2E11" w14:textId="77777777" w:rsidR="00B92B0C" w:rsidRPr="00A7350C" w:rsidRDefault="00B92B0C" w:rsidP="00B92B0C">
            <w:pPr>
              <w:pStyle w:val="texto0"/>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Revisar los datos de Seguridad Operacional disponibles e implementar estrategias apropiadas para el control de riesgos de Seguridad Operacional y garantizar que se proporciona retroalimentación a los empleados.</w:t>
            </w:r>
          </w:p>
        </w:tc>
        <w:tc>
          <w:tcPr>
            <w:tcW w:w="4416" w:type="dxa"/>
          </w:tcPr>
          <w:p w14:paraId="7905BF22" w14:textId="6B4CA779"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ii) </w:t>
            </w:r>
            <w:r w:rsidRPr="00D671E2">
              <w:rPr>
                <w:rFonts w:ascii="Verdana" w:hAnsi="Verdana"/>
                <w:b/>
                <w:color w:val="000000"/>
                <w:sz w:val="16"/>
                <w:szCs w:val="16"/>
                <w:lang w:val="en-US"/>
              </w:rPr>
              <w:tab/>
            </w:r>
            <w:r w:rsidRPr="00D671E2">
              <w:rPr>
                <w:rFonts w:ascii="Verdana" w:hAnsi="Verdana"/>
                <w:color w:val="000000"/>
                <w:sz w:val="16"/>
                <w:szCs w:val="16"/>
                <w:lang w:val="en-US"/>
              </w:rPr>
              <w:t>Review available</w:t>
            </w:r>
            <w:r w:rsidR="004837B2">
              <w:rPr>
                <w:rFonts w:ascii="Verdana" w:hAnsi="Verdana"/>
                <w:color w:val="000000"/>
                <w:sz w:val="16"/>
                <w:szCs w:val="16"/>
                <w:lang w:val="en-US"/>
              </w:rPr>
              <w:t xml:space="preserve"> Operational</w:t>
            </w:r>
            <w:r w:rsidRPr="00D671E2">
              <w:rPr>
                <w:rFonts w:ascii="Verdana" w:hAnsi="Verdana"/>
                <w:color w:val="000000"/>
                <w:sz w:val="16"/>
                <w:szCs w:val="16"/>
                <w:lang w:val="en-US"/>
              </w:rPr>
              <w:t xml:space="preserve"> Safety data and implement appropriate strategies to control Safety risks and ensure feedback is provided to employees.</w:t>
            </w:r>
          </w:p>
        </w:tc>
      </w:tr>
      <w:tr w:rsidR="00B92B0C" w:rsidRPr="00D671E2" w14:paraId="0FCAC15A" w14:textId="0FB62C75" w:rsidTr="005321C6">
        <w:tc>
          <w:tcPr>
            <w:tcW w:w="4416" w:type="dxa"/>
          </w:tcPr>
          <w:p w14:paraId="27DE21FD" w14:textId="77777777" w:rsidR="00B92B0C" w:rsidRPr="00A7350C" w:rsidRDefault="00B92B0C" w:rsidP="00B92B0C">
            <w:pPr>
              <w:pStyle w:val="texto0"/>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Evaluar el impacto de Seguridad Operacional relacionado con la introducción de cambios operacionales o nuevas tecnologías.</w:t>
            </w:r>
          </w:p>
        </w:tc>
        <w:tc>
          <w:tcPr>
            <w:tcW w:w="4416" w:type="dxa"/>
          </w:tcPr>
          <w:p w14:paraId="5AD42D1D" w14:textId="5386C485"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iii) </w:t>
            </w:r>
            <w:r w:rsidRPr="00D671E2">
              <w:rPr>
                <w:rFonts w:ascii="Verdana" w:hAnsi="Verdana"/>
                <w:b/>
                <w:color w:val="000000"/>
                <w:sz w:val="16"/>
                <w:szCs w:val="16"/>
                <w:lang w:val="en-US"/>
              </w:rPr>
              <w:tab/>
            </w:r>
            <w:r w:rsidRPr="00D671E2">
              <w:rPr>
                <w:rFonts w:ascii="Verdana" w:hAnsi="Verdana"/>
                <w:color w:val="000000"/>
                <w:sz w:val="16"/>
                <w:szCs w:val="16"/>
                <w:lang w:val="en-US"/>
              </w:rPr>
              <w:t>Evaluate the impact of Operational Safety related to the introduction of operational changes or new technologies.</w:t>
            </w:r>
          </w:p>
        </w:tc>
      </w:tr>
      <w:tr w:rsidR="00B92B0C" w:rsidRPr="00D671E2" w14:paraId="6DC6F2BF" w14:textId="71B5FE19" w:rsidTr="005321C6">
        <w:tc>
          <w:tcPr>
            <w:tcW w:w="4416" w:type="dxa"/>
          </w:tcPr>
          <w:p w14:paraId="70685662" w14:textId="77777777" w:rsidR="00B92B0C" w:rsidRPr="00A7350C" w:rsidRDefault="00B92B0C" w:rsidP="00B92B0C">
            <w:pPr>
              <w:pStyle w:val="texto0"/>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Coordinar la implementación de medidas correctivas relacionadas con los controles de Seguridad Operacional y garantizar que dichas medidas se tomen oportunamente.</w:t>
            </w:r>
          </w:p>
        </w:tc>
        <w:tc>
          <w:tcPr>
            <w:tcW w:w="4416" w:type="dxa"/>
          </w:tcPr>
          <w:p w14:paraId="6DE2031C" w14:textId="742E00A6"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iv) </w:t>
            </w:r>
            <w:r w:rsidRPr="00D671E2">
              <w:rPr>
                <w:rFonts w:ascii="Verdana" w:hAnsi="Verdana"/>
                <w:b/>
                <w:color w:val="000000"/>
                <w:sz w:val="16"/>
                <w:szCs w:val="16"/>
                <w:lang w:val="en-US"/>
              </w:rPr>
              <w:tab/>
            </w:r>
            <w:r w:rsidRPr="00D671E2">
              <w:rPr>
                <w:rFonts w:ascii="Verdana" w:hAnsi="Verdana"/>
                <w:color w:val="000000"/>
                <w:sz w:val="16"/>
                <w:szCs w:val="16"/>
                <w:lang w:val="en-US"/>
              </w:rPr>
              <w:t>Coordinate the implementation of corrective measures related to Operational Safety controls and guarantee that said measures are taken in a timely manner.</w:t>
            </w:r>
          </w:p>
        </w:tc>
      </w:tr>
      <w:tr w:rsidR="00B92B0C" w:rsidRPr="00D671E2" w14:paraId="45728658" w14:textId="53CDFBCC" w:rsidTr="005321C6">
        <w:tc>
          <w:tcPr>
            <w:tcW w:w="4416" w:type="dxa"/>
          </w:tcPr>
          <w:p w14:paraId="045B810D"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Revisar la eficacia de los controles de riesgo de Seguridad Operacional.</w:t>
            </w:r>
          </w:p>
        </w:tc>
        <w:tc>
          <w:tcPr>
            <w:tcW w:w="4416" w:type="dxa"/>
          </w:tcPr>
          <w:p w14:paraId="2041A2E5" w14:textId="23DBD472"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v) </w:t>
            </w:r>
            <w:r w:rsidRPr="00D671E2">
              <w:rPr>
                <w:rFonts w:ascii="Verdana" w:hAnsi="Verdana"/>
                <w:b/>
                <w:color w:val="000000"/>
                <w:sz w:val="16"/>
                <w:szCs w:val="16"/>
                <w:lang w:val="en-US"/>
              </w:rPr>
              <w:tab/>
            </w:r>
            <w:r w:rsidRPr="00D671E2">
              <w:rPr>
                <w:rFonts w:ascii="Verdana" w:hAnsi="Verdana"/>
                <w:color w:val="000000"/>
                <w:sz w:val="16"/>
                <w:szCs w:val="16"/>
                <w:lang w:val="en-US"/>
              </w:rPr>
              <w:t>Review the effectiveness of Operational Safety risk controls.</w:t>
            </w:r>
          </w:p>
        </w:tc>
      </w:tr>
      <w:tr w:rsidR="00B92B0C" w:rsidRPr="00D671E2" w14:paraId="61349653" w14:textId="30654FD7" w:rsidTr="005321C6">
        <w:tc>
          <w:tcPr>
            <w:tcW w:w="4416" w:type="dxa"/>
          </w:tcPr>
          <w:p w14:paraId="5598C7C4"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Nota:</w:t>
            </w:r>
            <w:r w:rsidRPr="00A7350C">
              <w:rPr>
                <w:rFonts w:ascii="Verdana" w:hAnsi="Verdana"/>
                <w:color w:val="000000"/>
                <w:sz w:val="16"/>
                <w:szCs w:val="16"/>
              </w:rPr>
              <w:t xml:space="preserve"> En el caso de que la organización no tenga un Grupo de Acción, dichas funciones serán realizadas por la Junta de Control de Seguridad Operacional.</w:t>
            </w:r>
          </w:p>
        </w:tc>
        <w:tc>
          <w:tcPr>
            <w:tcW w:w="4416" w:type="dxa"/>
          </w:tcPr>
          <w:p w14:paraId="39B4C133" w14:textId="4371E1DF"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Note: </w:t>
            </w:r>
            <w:proofErr w:type="gramStart"/>
            <w:r w:rsidRPr="00D671E2">
              <w:rPr>
                <w:rFonts w:ascii="Verdana" w:hAnsi="Verdana"/>
                <w:color w:val="000000"/>
                <w:sz w:val="16"/>
                <w:szCs w:val="16"/>
                <w:lang w:val="en-US"/>
              </w:rPr>
              <w:t>In the event that</w:t>
            </w:r>
            <w:proofErr w:type="gramEnd"/>
            <w:r w:rsidRPr="00D671E2">
              <w:rPr>
                <w:rFonts w:ascii="Verdana" w:hAnsi="Verdana"/>
                <w:color w:val="000000"/>
                <w:sz w:val="16"/>
                <w:szCs w:val="16"/>
                <w:lang w:val="en-US"/>
              </w:rPr>
              <w:t xml:space="preserve"> the organization does not have an Action Group, these functions will be carried out by the Operational Safety Control Board.</w:t>
            </w:r>
          </w:p>
        </w:tc>
      </w:tr>
      <w:tr w:rsidR="00B92B0C" w:rsidRPr="00A7350C" w14:paraId="43DE45D5" w14:textId="37207A30" w:rsidTr="005321C6">
        <w:tc>
          <w:tcPr>
            <w:tcW w:w="4416" w:type="dxa"/>
          </w:tcPr>
          <w:p w14:paraId="3977CC1D"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6.1.4.</w:t>
            </w:r>
            <w:r w:rsidRPr="00A7350C">
              <w:rPr>
                <w:rFonts w:ascii="Verdana" w:hAnsi="Verdana"/>
                <w:color w:val="000000"/>
                <w:sz w:val="16"/>
                <w:szCs w:val="16"/>
              </w:rPr>
              <w:t xml:space="preserve"> Plan de Respuesta ante Emergencias.</w:t>
            </w:r>
          </w:p>
        </w:tc>
        <w:tc>
          <w:tcPr>
            <w:tcW w:w="4416" w:type="dxa"/>
          </w:tcPr>
          <w:p w14:paraId="73FC65D1" w14:textId="02F2F44B" w:rsidR="00B92B0C" w:rsidRPr="00737532" w:rsidRDefault="00B92B0C" w:rsidP="00B92B0C">
            <w:pPr>
              <w:pStyle w:val="texto0"/>
              <w:ind w:firstLine="0"/>
              <w:rPr>
                <w:rFonts w:ascii="Verdana" w:hAnsi="Verdana"/>
                <w:b/>
                <w:color w:val="000000"/>
                <w:sz w:val="16"/>
                <w:szCs w:val="16"/>
                <w:lang w:val="en-US"/>
              </w:rPr>
            </w:pPr>
            <w:r w:rsidRPr="00737532">
              <w:rPr>
                <w:rFonts w:ascii="Verdana" w:hAnsi="Verdana"/>
                <w:b/>
                <w:color w:val="000000"/>
                <w:sz w:val="16"/>
                <w:szCs w:val="16"/>
                <w:lang w:val="en-US"/>
              </w:rPr>
              <w:t xml:space="preserve">6.1.4. </w:t>
            </w:r>
            <w:r w:rsidRPr="00737532">
              <w:rPr>
                <w:rFonts w:ascii="Verdana" w:hAnsi="Verdana"/>
                <w:color w:val="000000"/>
                <w:sz w:val="16"/>
                <w:szCs w:val="16"/>
                <w:lang w:val="en-US"/>
              </w:rPr>
              <w:t>Emergency Response Plan.</w:t>
            </w:r>
          </w:p>
        </w:tc>
      </w:tr>
      <w:tr w:rsidR="00B92B0C" w:rsidRPr="00D671E2" w14:paraId="7D81CEB6" w14:textId="707B3D19" w:rsidTr="005321C6">
        <w:tc>
          <w:tcPr>
            <w:tcW w:w="4416" w:type="dxa"/>
          </w:tcPr>
          <w:p w14:paraId="4129D94A"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La proveedora de servicio debe desarrollar y mantener un Plan de Respuesta ante Emergencias, el cual describa las acciones de coordinación que se deben realizar cuando ocurra un incidente, incidente grave y/o accidente esto con el fin de que se coordine en forma apropiada con los planes de respuesta ante emergencias de las organizaciones con las que deba interactuar al suministrar sus servicios o productos.</w:t>
            </w:r>
          </w:p>
        </w:tc>
        <w:tc>
          <w:tcPr>
            <w:tcW w:w="4416" w:type="dxa"/>
          </w:tcPr>
          <w:p w14:paraId="42E3EEBA" w14:textId="3D929147" w:rsidR="00B92B0C" w:rsidRPr="00737532" w:rsidRDefault="00B92B0C" w:rsidP="00B92B0C">
            <w:pPr>
              <w:pStyle w:val="texto0"/>
              <w:ind w:firstLine="0"/>
              <w:rPr>
                <w:rFonts w:ascii="Verdana" w:hAnsi="Verdana"/>
                <w:color w:val="000000"/>
                <w:sz w:val="16"/>
                <w:szCs w:val="16"/>
                <w:lang w:val="en-US"/>
              </w:rPr>
            </w:pPr>
            <w:r w:rsidRPr="00737532">
              <w:rPr>
                <w:rFonts w:ascii="Verdana" w:hAnsi="Verdana"/>
                <w:color w:val="000000"/>
                <w:sz w:val="16"/>
                <w:szCs w:val="16"/>
                <w:lang w:val="en-US"/>
              </w:rPr>
              <w:t xml:space="preserve">The service provider must develop and maintain an Emergency Response Plan, which describes the coordination actions that must be carried out when an incident, serious incident and/or accident occurs </w:t>
            </w:r>
            <w:proofErr w:type="gramStart"/>
            <w:r w:rsidRPr="00737532">
              <w:rPr>
                <w:rFonts w:ascii="Verdana" w:hAnsi="Verdana"/>
                <w:color w:val="000000"/>
                <w:sz w:val="16"/>
                <w:szCs w:val="16"/>
                <w:lang w:val="en-US"/>
              </w:rPr>
              <w:t>in order to</w:t>
            </w:r>
            <w:proofErr w:type="gramEnd"/>
            <w:r w:rsidRPr="00737532">
              <w:rPr>
                <w:rFonts w:ascii="Verdana" w:hAnsi="Verdana"/>
                <w:color w:val="000000"/>
                <w:sz w:val="16"/>
                <w:szCs w:val="16"/>
                <w:lang w:val="en-US"/>
              </w:rPr>
              <w:t xml:space="preserve"> appropriately coordinate with the emergency response plans of the organizations with which you must interact when providing your services or products.</w:t>
            </w:r>
          </w:p>
        </w:tc>
      </w:tr>
      <w:tr w:rsidR="00B92B0C" w:rsidRPr="00D671E2" w14:paraId="02BB0329" w14:textId="1C2E285B" w:rsidTr="005321C6">
        <w:tc>
          <w:tcPr>
            <w:tcW w:w="4416" w:type="dxa"/>
          </w:tcPr>
          <w:p w14:paraId="77E40C5B"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6.1.4.1.</w:t>
            </w:r>
            <w:r w:rsidRPr="00A7350C">
              <w:rPr>
                <w:rFonts w:ascii="Verdana" w:hAnsi="Verdana"/>
                <w:color w:val="000000"/>
                <w:sz w:val="16"/>
                <w:szCs w:val="16"/>
              </w:rPr>
              <w:t xml:space="preserve"> El Plan de Respuesta ante Emergencias mencionado en el numeral anterior, debe estar en concordancia con otros ordenamientos aplicables y cumplir con lo establecido en el numeral A4, inciso i), Sección 4 del Apéndice “A” Normativo de la presente Norma Oficial Mexicana.</w:t>
            </w:r>
          </w:p>
        </w:tc>
        <w:tc>
          <w:tcPr>
            <w:tcW w:w="4416" w:type="dxa"/>
          </w:tcPr>
          <w:p w14:paraId="31CEFB3C" w14:textId="3ADC14D5"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6.1.4.1. </w:t>
            </w:r>
            <w:r w:rsidRPr="00D671E2">
              <w:rPr>
                <w:rFonts w:ascii="Verdana" w:hAnsi="Verdana"/>
                <w:color w:val="000000"/>
                <w:sz w:val="16"/>
                <w:szCs w:val="16"/>
                <w:lang w:val="en-US"/>
              </w:rPr>
              <w:t xml:space="preserve">The Emergency Response Plan mentioned in the previous section must be in accordance with other applicable regulations and comply with the provisions of section A4, subsection </w:t>
            </w:r>
            <w:proofErr w:type="spellStart"/>
            <w:r w:rsidRPr="00D671E2">
              <w:rPr>
                <w:rFonts w:ascii="Verdana" w:hAnsi="Verdana"/>
                <w:color w:val="000000"/>
                <w:sz w:val="16"/>
                <w:szCs w:val="16"/>
                <w:lang w:val="en-US"/>
              </w:rPr>
              <w:t>i</w:t>
            </w:r>
            <w:proofErr w:type="spellEnd"/>
            <w:r w:rsidRPr="00D671E2">
              <w:rPr>
                <w:rFonts w:ascii="Verdana" w:hAnsi="Verdana"/>
                <w:color w:val="000000"/>
                <w:sz w:val="16"/>
                <w:szCs w:val="16"/>
                <w:lang w:val="en-US"/>
              </w:rPr>
              <w:t>), Section 4 of Regulatory Appendix “A” of this Official Mexican Standard.</w:t>
            </w:r>
          </w:p>
        </w:tc>
      </w:tr>
      <w:tr w:rsidR="00B92B0C" w:rsidRPr="00A7350C" w14:paraId="3168D1AB" w14:textId="332999F0" w:rsidTr="005321C6">
        <w:tc>
          <w:tcPr>
            <w:tcW w:w="4416" w:type="dxa"/>
          </w:tcPr>
          <w:p w14:paraId="5B74F85C"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6.1.5.</w:t>
            </w:r>
            <w:r w:rsidRPr="00A7350C">
              <w:rPr>
                <w:rFonts w:ascii="Verdana" w:hAnsi="Verdana"/>
                <w:color w:val="000000"/>
                <w:sz w:val="16"/>
                <w:szCs w:val="16"/>
              </w:rPr>
              <w:t xml:space="preserve"> Documentación del SMS.</w:t>
            </w:r>
          </w:p>
        </w:tc>
        <w:tc>
          <w:tcPr>
            <w:tcW w:w="4416" w:type="dxa"/>
          </w:tcPr>
          <w:p w14:paraId="5E0351DF" w14:textId="2817F729" w:rsidR="00B92B0C" w:rsidRPr="00F776E4" w:rsidRDefault="00B92B0C" w:rsidP="00B92B0C">
            <w:pPr>
              <w:pStyle w:val="texto0"/>
              <w:ind w:firstLine="0"/>
              <w:rPr>
                <w:rFonts w:ascii="Verdana" w:hAnsi="Verdana"/>
                <w:b/>
                <w:color w:val="000000"/>
                <w:sz w:val="16"/>
                <w:szCs w:val="16"/>
                <w:lang w:val="en-US"/>
              </w:rPr>
            </w:pPr>
            <w:r w:rsidRPr="00A7350C">
              <w:rPr>
                <w:rFonts w:ascii="Verdana" w:hAnsi="Verdana"/>
                <w:b/>
                <w:color w:val="000000"/>
                <w:sz w:val="16"/>
                <w:szCs w:val="16"/>
              </w:rPr>
              <w:t xml:space="preserve">6.1.5. </w:t>
            </w:r>
            <w:r w:rsidRPr="00A7350C">
              <w:rPr>
                <w:rFonts w:ascii="Verdana" w:hAnsi="Verdana"/>
                <w:color w:val="000000"/>
                <w:sz w:val="16"/>
                <w:szCs w:val="16"/>
              </w:rPr>
              <w:t xml:space="preserve">SMS </w:t>
            </w:r>
            <w:proofErr w:type="spellStart"/>
            <w:r w:rsidRPr="00A7350C">
              <w:rPr>
                <w:rFonts w:ascii="Verdana" w:hAnsi="Verdana"/>
                <w:color w:val="000000"/>
                <w:sz w:val="16"/>
                <w:szCs w:val="16"/>
              </w:rPr>
              <w:t>documentation</w:t>
            </w:r>
            <w:proofErr w:type="spellEnd"/>
            <w:r w:rsidRPr="00A7350C">
              <w:rPr>
                <w:rFonts w:ascii="Verdana" w:hAnsi="Verdana"/>
                <w:color w:val="000000"/>
                <w:sz w:val="16"/>
                <w:szCs w:val="16"/>
              </w:rPr>
              <w:t>.</w:t>
            </w:r>
          </w:p>
        </w:tc>
      </w:tr>
      <w:tr w:rsidR="00B92B0C" w:rsidRPr="00D671E2" w14:paraId="48FD3116" w14:textId="48886B31" w:rsidTr="005321C6">
        <w:tc>
          <w:tcPr>
            <w:tcW w:w="4416" w:type="dxa"/>
          </w:tcPr>
          <w:p w14:paraId="1D405B59"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La proveedora de servicio debe desarrollar y mantener un Manual y Plan de Implementación del SMS, los cuales describan las políticas, procesos y procedimientos del Sistema de Gestión de la Seguridad Operacional.</w:t>
            </w:r>
          </w:p>
        </w:tc>
        <w:tc>
          <w:tcPr>
            <w:tcW w:w="4416" w:type="dxa"/>
          </w:tcPr>
          <w:p w14:paraId="34851D27" w14:textId="3A71BA2F"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The service provider must develop and maintain an SMS Implementation Manual and Plan, which describe the policies, processes and procedures of the Operational Safety Management System.</w:t>
            </w:r>
          </w:p>
        </w:tc>
      </w:tr>
      <w:tr w:rsidR="00B92B0C" w:rsidRPr="00D671E2" w14:paraId="1E6CDEFA" w14:textId="5FBB00AA" w:rsidTr="005321C6">
        <w:tc>
          <w:tcPr>
            <w:tcW w:w="4416" w:type="dxa"/>
          </w:tcPr>
          <w:p w14:paraId="3450E4F8"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6.1.5.1.</w:t>
            </w:r>
            <w:r w:rsidRPr="00A7350C">
              <w:rPr>
                <w:rFonts w:ascii="Verdana" w:hAnsi="Verdana"/>
                <w:color w:val="000000"/>
                <w:sz w:val="16"/>
                <w:szCs w:val="16"/>
              </w:rPr>
              <w:t xml:space="preserve"> El Manual SMS mencionado en el numeral 6.1.5, debe estar en concordancia con otros ordenamientos aplicables y cumplir con lo establecido en el Apéndice “A” Normativo de la presente Norma Oficial Mexicana.</w:t>
            </w:r>
          </w:p>
        </w:tc>
        <w:tc>
          <w:tcPr>
            <w:tcW w:w="4416" w:type="dxa"/>
          </w:tcPr>
          <w:p w14:paraId="24155F36" w14:textId="38007232"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6.1.5.1. </w:t>
            </w:r>
            <w:r w:rsidRPr="00D671E2">
              <w:rPr>
                <w:rFonts w:ascii="Verdana" w:hAnsi="Verdana"/>
                <w:color w:val="000000"/>
                <w:sz w:val="16"/>
                <w:szCs w:val="16"/>
                <w:lang w:val="en-US"/>
              </w:rPr>
              <w:t>The SMS Manual mentioned in section 6.1.5 must be in accordance with other applicable regulations and comply with the provisions of Regulatory Appendix “A” of this Official Mexican Standard.</w:t>
            </w:r>
          </w:p>
        </w:tc>
      </w:tr>
      <w:tr w:rsidR="00B92B0C" w:rsidRPr="00D671E2" w14:paraId="58E16C3F" w14:textId="4636F504" w:rsidTr="005321C6">
        <w:tc>
          <w:tcPr>
            <w:tcW w:w="4416" w:type="dxa"/>
          </w:tcPr>
          <w:p w14:paraId="51B2F157"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6.1.5.2.</w:t>
            </w:r>
            <w:r w:rsidRPr="00A7350C">
              <w:rPr>
                <w:rFonts w:ascii="Verdana" w:hAnsi="Verdana"/>
                <w:color w:val="000000"/>
                <w:sz w:val="16"/>
                <w:szCs w:val="16"/>
              </w:rPr>
              <w:t xml:space="preserve"> El Plan de Implementación del SMS mencionado en el numeral 6.1.5, debe estar en </w:t>
            </w:r>
            <w:r w:rsidRPr="00A7350C">
              <w:rPr>
                <w:rFonts w:ascii="Verdana" w:hAnsi="Verdana"/>
                <w:color w:val="000000"/>
                <w:sz w:val="16"/>
                <w:szCs w:val="16"/>
              </w:rPr>
              <w:lastRenderedPageBreak/>
              <w:t>concordancia con otros ordenamientos aplicables y cumplir con lo establecido en el Apéndice “B” Normativo de la presente Norma Oficial Mexicana.</w:t>
            </w:r>
          </w:p>
        </w:tc>
        <w:tc>
          <w:tcPr>
            <w:tcW w:w="4416" w:type="dxa"/>
          </w:tcPr>
          <w:p w14:paraId="456283CD" w14:textId="0429A8D5"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6.1.5.2. </w:t>
            </w:r>
            <w:r w:rsidRPr="00D671E2">
              <w:rPr>
                <w:rFonts w:ascii="Verdana" w:hAnsi="Verdana"/>
                <w:color w:val="000000"/>
                <w:sz w:val="16"/>
                <w:szCs w:val="16"/>
                <w:lang w:val="en-US"/>
              </w:rPr>
              <w:t xml:space="preserve">The SMS Implementation Plan mentioned in section 6.1.5 must be in accordance with other </w:t>
            </w:r>
            <w:r w:rsidRPr="00D671E2">
              <w:rPr>
                <w:rFonts w:ascii="Verdana" w:hAnsi="Verdana"/>
                <w:color w:val="000000"/>
                <w:sz w:val="16"/>
                <w:szCs w:val="16"/>
                <w:lang w:val="en-US"/>
              </w:rPr>
              <w:lastRenderedPageBreak/>
              <w:t>applicable regulations and comply with the provisions of Regulatory Appendix “B” of this Official Mexican Standard.</w:t>
            </w:r>
          </w:p>
        </w:tc>
      </w:tr>
      <w:tr w:rsidR="00B92B0C" w:rsidRPr="00D671E2" w14:paraId="0E80D682" w14:textId="2479F30A" w:rsidTr="005321C6">
        <w:tc>
          <w:tcPr>
            <w:tcW w:w="4416" w:type="dxa"/>
          </w:tcPr>
          <w:p w14:paraId="5B029E54"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lastRenderedPageBreak/>
              <w:t xml:space="preserve">6.1.5.3. </w:t>
            </w:r>
            <w:r w:rsidRPr="00A7350C">
              <w:rPr>
                <w:rFonts w:ascii="Verdana" w:hAnsi="Verdana"/>
                <w:color w:val="000000"/>
                <w:sz w:val="16"/>
                <w:szCs w:val="16"/>
              </w:rPr>
              <w:t>La proveedora de servicio debe asegurarse de contar con información documentada en formato electrónico o en papel (Biblioteca de Seguridad Operacional), de lo siguiente:</w:t>
            </w:r>
          </w:p>
        </w:tc>
        <w:tc>
          <w:tcPr>
            <w:tcW w:w="4416" w:type="dxa"/>
          </w:tcPr>
          <w:p w14:paraId="756D924F" w14:textId="4D3E9D7D" w:rsidR="00B92B0C" w:rsidRPr="00D671E2" w:rsidRDefault="00B92B0C" w:rsidP="00B92B0C">
            <w:pPr>
              <w:pStyle w:val="texto0"/>
              <w:ind w:firstLine="0"/>
              <w:rPr>
                <w:rFonts w:ascii="Verdana" w:hAnsi="Verdana"/>
                <w:b/>
                <w:color w:val="000000"/>
                <w:sz w:val="16"/>
                <w:szCs w:val="16"/>
                <w:lang w:val="en-US"/>
              </w:rPr>
            </w:pPr>
            <w:r w:rsidRPr="00D671E2">
              <w:rPr>
                <w:rFonts w:ascii="Verdana" w:hAnsi="Verdana"/>
                <w:b/>
                <w:color w:val="000000"/>
                <w:sz w:val="16"/>
                <w:szCs w:val="16"/>
                <w:lang w:val="en-US"/>
              </w:rPr>
              <w:t xml:space="preserve">6.1.5.3. </w:t>
            </w:r>
            <w:r w:rsidRPr="00D671E2">
              <w:rPr>
                <w:rFonts w:ascii="Verdana" w:hAnsi="Verdana"/>
                <w:color w:val="000000"/>
                <w:sz w:val="16"/>
                <w:szCs w:val="16"/>
                <w:lang w:val="en-US"/>
              </w:rPr>
              <w:t>The service provider must ensure that it has documented information in electronic or paper format (Operational Safety Library), of the following:</w:t>
            </w:r>
          </w:p>
        </w:tc>
      </w:tr>
      <w:tr w:rsidR="00B92B0C" w:rsidRPr="00A7350C" w14:paraId="68AFDD1A" w14:textId="47168F83" w:rsidTr="005321C6">
        <w:tc>
          <w:tcPr>
            <w:tcW w:w="4416" w:type="dxa"/>
          </w:tcPr>
          <w:p w14:paraId="7FB1F278"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Reglamentación aeronáutica aplicable.</w:t>
            </w:r>
          </w:p>
        </w:tc>
        <w:tc>
          <w:tcPr>
            <w:tcW w:w="4416" w:type="dxa"/>
          </w:tcPr>
          <w:p w14:paraId="478C69A2" w14:textId="762CA165" w:rsidR="00B92B0C" w:rsidRPr="007646DF" w:rsidRDefault="00B92B0C" w:rsidP="00B92B0C">
            <w:pPr>
              <w:pStyle w:val="texto0"/>
              <w:ind w:firstLine="0"/>
              <w:rPr>
                <w:rFonts w:ascii="Verdana" w:hAnsi="Verdana"/>
                <w:color w:val="000000"/>
                <w:sz w:val="16"/>
                <w:szCs w:val="16"/>
                <w:lang w:val="en-US"/>
              </w:rPr>
            </w:pPr>
            <w:r w:rsidRPr="007646DF">
              <w:rPr>
                <w:rFonts w:ascii="Verdana" w:hAnsi="Verdana"/>
                <w:color w:val="000000"/>
                <w:sz w:val="16"/>
                <w:szCs w:val="16"/>
                <w:lang w:val="en-US"/>
              </w:rPr>
              <w:t xml:space="preserve">- </w:t>
            </w:r>
            <w:r w:rsidRPr="007646DF">
              <w:rPr>
                <w:rFonts w:ascii="Verdana" w:hAnsi="Verdana"/>
                <w:color w:val="000000"/>
                <w:sz w:val="16"/>
                <w:szCs w:val="16"/>
                <w:lang w:val="en-US"/>
              </w:rPr>
              <w:tab/>
              <w:t>Applicable aeronautical regulations.</w:t>
            </w:r>
          </w:p>
        </w:tc>
      </w:tr>
      <w:tr w:rsidR="00B92B0C" w:rsidRPr="00A7350C" w14:paraId="5BE67A99" w14:textId="4BC746D9" w:rsidTr="005321C6">
        <w:tc>
          <w:tcPr>
            <w:tcW w:w="4416" w:type="dxa"/>
          </w:tcPr>
          <w:p w14:paraId="3DC223DC"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peligros de Seguridad Operacional.</w:t>
            </w:r>
          </w:p>
        </w:tc>
        <w:tc>
          <w:tcPr>
            <w:tcW w:w="4416" w:type="dxa"/>
          </w:tcPr>
          <w:p w14:paraId="36F5C0C2" w14:textId="2938897E" w:rsidR="00B92B0C" w:rsidRPr="007646DF" w:rsidRDefault="00B92B0C" w:rsidP="00B92B0C">
            <w:pPr>
              <w:pStyle w:val="texto0"/>
              <w:ind w:firstLine="0"/>
              <w:rPr>
                <w:rFonts w:ascii="Verdana" w:hAnsi="Verdana"/>
                <w:color w:val="000000"/>
                <w:sz w:val="16"/>
                <w:szCs w:val="16"/>
                <w:lang w:val="en-US"/>
              </w:rPr>
            </w:pPr>
            <w:r w:rsidRPr="007646DF">
              <w:rPr>
                <w:rFonts w:ascii="Verdana" w:hAnsi="Verdana"/>
                <w:color w:val="000000"/>
                <w:sz w:val="16"/>
                <w:szCs w:val="16"/>
                <w:lang w:val="en-US"/>
              </w:rPr>
              <w:t xml:space="preserve">- </w:t>
            </w:r>
            <w:r w:rsidRPr="007646DF">
              <w:rPr>
                <w:rFonts w:ascii="Verdana" w:hAnsi="Verdana"/>
                <w:color w:val="000000"/>
                <w:sz w:val="16"/>
                <w:szCs w:val="16"/>
                <w:lang w:val="en-US"/>
              </w:rPr>
              <w:tab/>
              <w:t>Operational Safety hazard records.</w:t>
            </w:r>
          </w:p>
        </w:tc>
      </w:tr>
      <w:tr w:rsidR="00B92B0C" w:rsidRPr="00D671E2" w14:paraId="1F4EB7A5" w14:textId="263ECAB9" w:rsidTr="005321C6">
        <w:tc>
          <w:tcPr>
            <w:tcW w:w="4416" w:type="dxa"/>
          </w:tcPr>
          <w:p w14:paraId="33FA2AF5"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Objetivos, indicadores, metas de rendimiento en materia de Seguridad Operacional y gráficos relacionados.</w:t>
            </w:r>
          </w:p>
        </w:tc>
        <w:tc>
          <w:tcPr>
            <w:tcW w:w="4416" w:type="dxa"/>
          </w:tcPr>
          <w:p w14:paraId="51F3D773" w14:textId="78FF6C87" w:rsidR="00B92B0C" w:rsidRPr="00D671E2"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Objectives, indicators, performance goals regarding Operational Safety and related graphics.</w:t>
            </w:r>
          </w:p>
        </w:tc>
      </w:tr>
      <w:tr w:rsidR="00B92B0C" w:rsidRPr="00D671E2" w14:paraId="45B16A28" w14:textId="7986A4BD" w:rsidTr="005321C6">
        <w:tc>
          <w:tcPr>
            <w:tcW w:w="4416" w:type="dxa"/>
          </w:tcPr>
          <w:p w14:paraId="29E80916"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la gestión de riesgos de Seguridad Operacional.</w:t>
            </w:r>
          </w:p>
        </w:tc>
        <w:tc>
          <w:tcPr>
            <w:tcW w:w="4416" w:type="dxa"/>
          </w:tcPr>
          <w:p w14:paraId="3D6AE2BE" w14:textId="79F37B5D" w:rsidR="00B92B0C" w:rsidRPr="00D671E2"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Operational Safety risk management records.</w:t>
            </w:r>
          </w:p>
        </w:tc>
      </w:tr>
      <w:tr w:rsidR="00B92B0C" w:rsidRPr="00D671E2" w14:paraId="0771F61A" w14:textId="7C622AC3" w:rsidTr="005321C6">
        <w:tc>
          <w:tcPr>
            <w:tcW w:w="4416" w:type="dxa"/>
          </w:tcPr>
          <w:p w14:paraId="42426037"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auditoría interna y externa de la Seguridad Operacional.</w:t>
            </w:r>
          </w:p>
        </w:tc>
        <w:tc>
          <w:tcPr>
            <w:tcW w:w="4416" w:type="dxa"/>
          </w:tcPr>
          <w:p w14:paraId="5D0F6ED4" w14:textId="0CD09699"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Internal and external audit records of Operational Safety.</w:t>
            </w:r>
          </w:p>
        </w:tc>
      </w:tr>
      <w:tr w:rsidR="00B92B0C" w:rsidRPr="00D671E2" w14:paraId="69A0A745" w14:textId="141529C4" w:rsidTr="005321C6">
        <w:tc>
          <w:tcPr>
            <w:tcW w:w="4416" w:type="dxa"/>
          </w:tcPr>
          <w:p w14:paraId="39FAE7F0"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capacitación e instrucción en materia de la Seguridad Operacional.</w:t>
            </w:r>
          </w:p>
        </w:tc>
        <w:tc>
          <w:tcPr>
            <w:tcW w:w="4416" w:type="dxa"/>
          </w:tcPr>
          <w:p w14:paraId="0AF00E89" w14:textId="392E3024"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Training and instruction records on Operational Safety.</w:t>
            </w:r>
          </w:p>
        </w:tc>
      </w:tr>
      <w:tr w:rsidR="00B92B0C" w:rsidRPr="00D671E2" w14:paraId="09E1C5A9" w14:textId="40B28FD8" w:rsidTr="005321C6">
        <w:tc>
          <w:tcPr>
            <w:tcW w:w="4416" w:type="dxa"/>
          </w:tcPr>
          <w:p w14:paraId="533DEE0A"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las reuniones de la junta de control de Seguridad Operacional.</w:t>
            </w:r>
          </w:p>
        </w:tc>
        <w:tc>
          <w:tcPr>
            <w:tcW w:w="4416" w:type="dxa"/>
          </w:tcPr>
          <w:p w14:paraId="1D451D4C" w14:textId="3BF9B6A3"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Records of the Operational Safety control board meetings.</w:t>
            </w:r>
          </w:p>
        </w:tc>
      </w:tr>
      <w:tr w:rsidR="00B92B0C" w:rsidRPr="00D671E2" w14:paraId="088B9834" w14:textId="6FBB3660" w:rsidTr="005321C6">
        <w:tc>
          <w:tcPr>
            <w:tcW w:w="4416" w:type="dxa"/>
          </w:tcPr>
          <w:p w14:paraId="35689792"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Plan de Implementación del SMS (durante el período de certificación del SMS).</w:t>
            </w:r>
          </w:p>
        </w:tc>
        <w:tc>
          <w:tcPr>
            <w:tcW w:w="4416" w:type="dxa"/>
          </w:tcPr>
          <w:p w14:paraId="7C21E0EE" w14:textId="75E051B8"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SMS Implementation Plan (during the SMS certification period).</w:t>
            </w:r>
          </w:p>
        </w:tc>
      </w:tr>
      <w:tr w:rsidR="00B92B0C" w:rsidRPr="00D671E2" w14:paraId="2B7A2A25" w14:textId="7CD82DA7" w:rsidTr="005321C6">
        <w:tc>
          <w:tcPr>
            <w:tcW w:w="4416" w:type="dxa"/>
          </w:tcPr>
          <w:p w14:paraId="6E5AC666"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simulacros del Plan de Respuesta ante Emergencia.</w:t>
            </w:r>
          </w:p>
        </w:tc>
        <w:tc>
          <w:tcPr>
            <w:tcW w:w="4416" w:type="dxa"/>
          </w:tcPr>
          <w:p w14:paraId="0C5C5D07" w14:textId="39ABFD20"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Emergency Response Plan drill records.</w:t>
            </w:r>
          </w:p>
        </w:tc>
      </w:tr>
      <w:tr w:rsidR="00B92B0C" w:rsidRPr="00D671E2" w14:paraId="55B146D4" w14:textId="28A0D525" w:rsidTr="005321C6">
        <w:tc>
          <w:tcPr>
            <w:tcW w:w="4416" w:type="dxa"/>
          </w:tcPr>
          <w:p w14:paraId="08AFA749"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procesos de Garantía de Seguridad Operacional.</w:t>
            </w:r>
          </w:p>
        </w:tc>
        <w:tc>
          <w:tcPr>
            <w:tcW w:w="4416" w:type="dxa"/>
          </w:tcPr>
          <w:p w14:paraId="3D1DA4F0" w14:textId="161A8314"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Records of Operational Safety Guarantee processes.</w:t>
            </w:r>
          </w:p>
        </w:tc>
      </w:tr>
      <w:tr w:rsidR="00B92B0C" w:rsidRPr="00D671E2" w14:paraId="7CA3C001" w14:textId="5C5AF0C6" w:rsidTr="005321C6">
        <w:tc>
          <w:tcPr>
            <w:tcW w:w="4416" w:type="dxa"/>
          </w:tcPr>
          <w:p w14:paraId="0CF70C69"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Registros de la implementación del SMS distintos a los enunciados anteriormente.</w:t>
            </w:r>
          </w:p>
        </w:tc>
        <w:tc>
          <w:tcPr>
            <w:tcW w:w="4416" w:type="dxa"/>
          </w:tcPr>
          <w:p w14:paraId="27D3C85A" w14:textId="12235090"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Records of the implementation of the SMS other than those stated above.</w:t>
            </w:r>
          </w:p>
        </w:tc>
      </w:tr>
      <w:tr w:rsidR="00B92B0C" w:rsidRPr="00D671E2" w14:paraId="61C2B2BC" w14:textId="429E62BD" w:rsidTr="005321C6">
        <w:tc>
          <w:tcPr>
            <w:tcW w:w="4416" w:type="dxa"/>
          </w:tcPr>
          <w:p w14:paraId="3109D87B"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Dicha información debe estar disponible para consulta por cualquier persona de la organización e incluir la política de control de información (información confidencial e información de acceso libre a toda la organización) y tiempo de resguardo de registros, procedimientos, especificaciones, reportes y formatos que sirvan para la prevención de peligros relacionados con la Seguridad Operacional, debiendo conservar dichos documentos por un plazo de 5 años.</w:t>
            </w:r>
          </w:p>
        </w:tc>
        <w:tc>
          <w:tcPr>
            <w:tcW w:w="4416" w:type="dxa"/>
          </w:tcPr>
          <w:p w14:paraId="513EB20B" w14:textId="26246E89"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Said information must be available for consultation by any person in the organization and include the information control policy (confidential information and information with free access to the entire organization) and time for safeguarding records, procedures, specifications, reports and formats that serve for the prevention of dangers related to Operational </w:t>
            </w:r>
            <w:r w:rsidR="00370749" w:rsidRPr="00D671E2">
              <w:rPr>
                <w:rFonts w:ascii="Verdana" w:hAnsi="Verdana"/>
                <w:color w:val="000000"/>
                <w:sz w:val="16"/>
                <w:szCs w:val="16"/>
                <w:lang w:val="en-US"/>
              </w:rPr>
              <w:t>Safety and</w:t>
            </w:r>
            <w:r w:rsidRPr="00D671E2">
              <w:rPr>
                <w:rFonts w:ascii="Verdana" w:hAnsi="Verdana"/>
                <w:color w:val="000000"/>
                <w:sz w:val="16"/>
                <w:szCs w:val="16"/>
                <w:lang w:val="en-US"/>
              </w:rPr>
              <w:t xml:space="preserve"> must retain said documents for a period of 5 years.</w:t>
            </w:r>
          </w:p>
        </w:tc>
      </w:tr>
      <w:tr w:rsidR="00B92B0C" w:rsidRPr="00A7350C" w14:paraId="5F3E8833" w14:textId="0E9994C0" w:rsidTr="005321C6">
        <w:tc>
          <w:tcPr>
            <w:tcW w:w="4416" w:type="dxa"/>
          </w:tcPr>
          <w:p w14:paraId="054FBE27"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6.2.</w:t>
            </w:r>
            <w:r w:rsidRPr="00A7350C">
              <w:rPr>
                <w:rFonts w:ascii="Verdana" w:hAnsi="Verdana"/>
                <w:color w:val="000000"/>
                <w:sz w:val="16"/>
                <w:szCs w:val="16"/>
              </w:rPr>
              <w:t xml:space="preserve"> Gestión de Riesgos de Seguridad Operacional.</w:t>
            </w:r>
          </w:p>
        </w:tc>
        <w:tc>
          <w:tcPr>
            <w:tcW w:w="4416" w:type="dxa"/>
          </w:tcPr>
          <w:p w14:paraId="34EC318A" w14:textId="0EC45D1B" w:rsidR="00B92B0C" w:rsidRPr="00370749" w:rsidRDefault="00B92B0C" w:rsidP="00B92B0C">
            <w:pPr>
              <w:pStyle w:val="texto0"/>
              <w:spacing w:line="223" w:lineRule="exact"/>
              <w:ind w:firstLine="0"/>
              <w:rPr>
                <w:rFonts w:ascii="Verdana" w:hAnsi="Verdana"/>
                <w:b/>
                <w:color w:val="000000"/>
                <w:sz w:val="16"/>
                <w:szCs w:val="16"/>
                <w:lang w:val="en-US"/>
              </w:rPr>
            </w:pPr>
            <w:r w:rsidRPr="00370749">
              <w:rPr>
                <w:rFonts w:ascii="Verdana" w:hAnsi="Verdana"/>
                <w:b/>
                <w:color w:val="000000"/>
                <w:sz w:val="16"/>
                <w:szCs w:val="16"/>
                <w:lang w:val="en-US"/>
              </w:rPr>
              <w:t xml:space="preserve">6.2. </w:t>
            </w:r>
            <w:r w:rsidRPr="00370749">
              <w:rPr>
                <w:rFonts w:ascii="Verdana" w:hAnsi="Verdana"/>
                <w:color w:val="000000"/>
                <w:sz w:val="16"/>
                <w:szCs w:val="16"/>
                <w:lang w:val="en-US"/>
              </w:rPr>
              <w:t>Operational Safety Risk Management.</w:t>
            </w:r>
          </w:p>
        </w:tc>
      </w:tr>
      <w:tr w:rsidR="00B92B0C" w:rsidRPr="00D671E2" w14:paraId="6BEE9A33" w14:textId="1AECDE1B" w:rsidTr="005321C6">
        <w:tc>
          <w:tcPr>
            <w:tcW w:w="4416" w:type="dxa"/>
          </w:tcPr>
          <w:p w14:paraId="7CFC08E8" w14:textId="77777777" w:rsidR="00B92B0C" w:rsidRPr="00A7350C" w:rsidRDefault="00B92B0C" w:rsidP="00B92B0C">
            <w:pPr>
              <w:pStyle w:val="texto0"/>
              <w:spacing w:line="223" w:lineRule="exact"/>
              <w:ind w:firstLine="0"/>
              <w:rPr>
                <w:rFonts w:ascii="Verdana" w:hAnsi="Verdana"/>
                <w:color w:val="000000"/>
                <w:sz w:val="16"/>
                <w:szCs w:val="16"/>
              </w:rPr>
            </w:pPr>
            <w:bookmarkStart w:id="4" w:name="N_Hlk40793253"/>
            <w:r w:rsidRPr="00A7350C">
              <w:rPr>
                <w:rFonts w:ascii="Verdana" w:hAnsi="Verdana"/>
                <w:color w:val="000000"/>
                <w:sz w:val="16"/>
                <w:szCs w:val="16"/>
              </w:rPr>
              <w:t>La proveedora de servicio debe desarrollar y mantener un sistema formal de registro de información sobre Seguridad Operacional, referente a la identificación de peligros en las operaciones o actividades aéreas</w:t>
            </w:r>
            <w:bookmarkEnd w:id="4"/>
            <w:r w:rsidRPr="00A7350C">
              <w:rPr>
                <w:rFonts w:ascii="Verdana" w:hAnsi="Verdana"/>
                <w:color w:val="000000"/>
                <w:sz w:val="16"/>
                <w:szCs w:val="16"/>
              </w:rPr>
              <w:t>, que permita actuar y generar retroalimentación con base en la evaluación y mitigación de los riesgos.</w:t>
            </w:r>
          </w:p>
        </w:tc>
        <w:tc>
          <w:tcPr>
            <w:tcW w:w="4416" w:type="dxa"/>
          </w:tcPr>
          <w:p w14:paraId="0C11637D" w14:textId="5EB1404E" w:rsidR="00B92B0C" w:rsidRPr="00370749" w:rsidRDefault="00B92B0C" w:rsidP="00B92B0C">
            <w:pPr>
              <w:pStyle w:val="texto0"/>
              <w:spacing w:line="223" w:lineRule="exact"/>
              <w:ind w:firstLine="0"/>
              <w:rPr>
                <w:rFonts w:ascii="Verdana" w:hAnsi="Verdana"/>
                <w:color w:val="000000"/>
                <w:sz w:val="16"/>
                <w:szCs w:val="16"/>
                <w:lang w:val="en-US"/>
              </w:rPr>
            </w:pPr>
            <w:r w:rsidRPr="00370749">
              <w:rPr>
                <w:rFonts w:ascii="Verdana" w:hAnsi="Verdana"/>
                <w:color w:val="000000"/>
                <w:sz w:val="16"/>
                <w:szCs w:val="16"/>
                <w:lang w:val="en-US"/>
              </w:rPr>
              <w:t>The service provider must develop and maintain a formal information registration system on Operational Safety, referring to the identification of dangers in air operations or activities, which allows acting and generating feedback based on the evaluation and mitigation of risks.</w:t>
            </w:r>
          </w:p>
        </w:tc>
      </w:tr>
      <w:tr w:rsidR="00B92B0C" w:rsidRPr="00A7350C" w14:paraId="4AFB78DB" w14:textId="41A8B929" w:rsidTr="005321C6">
        <w:tc>
          <w:tcPr>
            <w:tcW w:w="4416" w:type="dxa"/>
          </w:tcPr>
          <w:p w14:paraId="3B9E825A"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6.2.1.</w:t>
            </w:r>
            <w:r w:rsidRPr="00A7350C">
              <w:rPr>
                <w:rFonts w:ascii="Verdana" w:hAnsi="Verdana"/>
                <w:color w:val="000000"/>
                <w:sz w:val="16"/>
                <w:szCs w:val="16"/>
              </w:rPr>
              <w:t xml:space="preserve"> Identificación de peligros.</w:t>
            </w:r>
          </w:p>
        </w:tc>
        <w:tc>
          <w:tcPr>
            <w:tcW w:w="4416" w:type="dxa"/>
          </w:tcPr>
          <w:p w14:paraId="00D42D72" w14:textId="63BB8364" w:rsidR="00B92B0C" w:rsidRPr="00370749" w:rsidRDefault="00B92B0C" w:rsidP="00B92B0C">
            <w:pPr>
              <w:pStyle w:val="texto0"/>
              <w:spacing w:line="223" w:lineRule="exact"/>
              <w:ind w:firstLine="0"/>
              <w:rPr>
                <w:rFonts w:ascii="Verdana" w:hAnsi="Verdana"/>
                <w:b/>
                <w:color w:val="000000"/>
                <w:sz w:val="16"/>
                <w:szCs w:val="16"/>
                <w:lang w:val="en-US"/>
              </w:rPr>
            </w:pPr>
            <w:r w:rsidRPr="00370749">
              <w:rPr>
                <w:rFonts w:ascii="Verdana" w:hAnsi="Verdana"/>
                <w:b/>
                <w:color w:val="000000"/>
                <w:sz w:val="16"/>
                <w:szCs w:val="16"/>
                <w:lang w:val="en-US"/>
              </w:rPr>
              <w:t xml:space="preserve">6.2.1. </w:t>
            </w:r>
            <w:r w:rsidRPr="00370749">
              <w:rPr>
                <w:rFonts w:ascii="Verdana" w:hAnsi="Verdana"/>
                <w:color w:val="000000"/>
                <w:sz w:val="16"/>
                <w:szCs w:val="16"/>
                <w:lang w:val="en-US"/>
              </w:rPr>
              <w:t>Hazard identification.</w:t>
            </w:r>
          </w:p>
        </w:tc>
      </w:tr>
      <w:tr w:rsidR="00B92B0C" w:rsidRPr="00D671E2" w14:paraId="535A77FD" w14:textId="01A6D8B5" w:rsidTr="005321C6">
        <w:tc>
          <w:tcPr>
            <w:tcW w:w="4416" w:type="dxa"/>
          </w:tcPr>
          <w:p w14:paraId="2C58524F"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 xml:space="preserve">La proveedora de servicio debe desarrollar y mantener un proceso para identificar peligros asociados a sus productos o servicios de aviación, </w:t>
            </w:r>
            <w:r w:rsidRPr="00A7350C">
              <w:rPr>
                <w:rFonts w:ascii="Verdana" w:hAnsi="Verdana"/>
                <w:color w:val="000000"/>
                <w:sz w:val="16"/>
                <w:szCs w:val="16"/>
              </w:rPr>
              <w:lastRenderedPageBreak/>
              <w:t>esta identificación de peligros se basará en métodos reactivos y proactivos.</w:t>
            </w:r>
          </w:p>
        </w:tc>
        <w:tc>
          <w:tcPr>
            <w:tcW w:w="4416" w:type="dxa"/>
          </w:tcPr>
          <w:p w14:paraId="78D45066" w14:textId="2BAC8A64" w:rsidR="00B92B0C" w:rsidRPr="00370749" w:rsidRDefault="00B92B0C" w:rsidP="00B92B0C">
            <w:pPr>
              <w:pStyle w:val="texto0"/>
              <w:spacing w:line="223" w:lineRule="exact"/>
              <w:ind w:firstLine="0"/>
              <w:rPr>
                <w:rFonts w:ascii="Verdana" w:hAnsi="Verdana"/>
                <w:color w:val="000000"/>
                <w:sz w:val="16"/>
                <w:szCs w:val="16"/>
                <w:lang w:val="en-US"/>
              </w:rPr>
            </w:pPr>
            <w:r w:rsidRPr="00370749">
              <w:rPr>
                <w:rFonts w:ascii="Verdana" w:hAnsi="Verdana"/>
                <w:color w:val="000000"/>
                <w:sz w:val="16"/>
                <w:szCs w:val="16"/>
                <w:lang w:val="en-US"/>
              </w:rPr>
              <w:lastRenderedPageBreak/>
              <w:t xml:space="preserve">The service provider must develop and maintain a process to identify hazards associated with its aviation products or services; this hazard </w:t>
            </w:r>
            <w:r w:rsidRPr="00370749">
              <w:rPr>
                <w:rFonts w:ascii="Verdana" w:hAnsi="Verdana"/>
                <w:color w:val="000000"/>
                <w:sz w:val="16"/>
                <w:szCs w:val="16"/>
                <w:lang w:val="en-US"/>
              </w:rPr>
              <w:lastRenderedPageBreak/>
              <w:t>identification will be based on reactive and proactive methods.</w:t>
            </w:r>
          </w:p>
        </w:tc>
      </w:tr>
      <w:tr w:rsidR="00B92B0C" w:rsidRPr="00A7350C" w14:paraId="0DF294F2" w14:textId="3808F5B3" w:rsidTr="005321C6">
        <w:tc>
          <w:tcPr>
            <w:tcW w:w="4416" w:type="dxa"/>
          </w:tcPr>
          <w:p w14:paraId="50BA1633"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lastRenderedPageBreak/>
              <w:t>6.2.2.</w:t>
            </w:r>
            <w:r w:rsidRPr="00A7350C">
              <w:rPr>
                <w:rFonts w:ascii="Verdana" w:hAnsi="Verdana"/>
                <w:color w:val="000000"/>
                <w:sz w:val="16"/>
                <w:szCs w:val="16"/>
              </w:rPr>
              <w:t xml:space="preserve"> Evaluación y mitigación del riesgo.</w:t>
            </w:r>
          </w:p>
        </w:tc>
        <w:tc>
          <w:tcPr>
            <w:tcW w:w="4416" w:type="dxa"/>
          </w:tcPr>
          <w:p w14:paraId="4AC6A061" w14:textId="1545E9DC" w:rsidR="00B92B0C" w:rsidRPr="00370749" w:rsidRDefault="00B92B0C" w:rsidP="00B92B0C">
            <w:pPr>
              <w:pStyle w:val="texto0"/>
              <w:spacing w:line="223" w:lineRule="exact"/>
              <w:ind w:firstLine="0"/>
              <w:rPr>
                <w:rFonts w:ascii="Verdana" w:hAnsi="Verdana"/>
                <w:b/>
                <w:color w:val="000000"/>
                <w:sz w:val="16"/>
                <w:szCs w:val="16"/>
                <w:lang w:val="en-US"/>
              </w:rPr>
            </w:pPr>
            <w:r w:rsidRPr="00370749">
              <w:rPr>
                <w:rFonts w:ascii="Verdana" w:hAnsi="Verdana"/>
                <w:b/>
                <w:color w:val="000000"/>
                <w:sz w:val="16"/>
                <w:szCs w:val="16"/>
                <w:lang w:val="en-US"/>
              </w:rPr>
              <w:t xml:space="preserve">6.2.2. </w:t>
            </w:r>
            <w:r w:rsidRPr="00370749">
              <w:rPr>
                <w:rFonts w:ascii="Verdana" w:hAnsi="Verdana"/>
                <w:color w:val="000000"/>
                <w:sz w:val="16"/>
                <w:szCs w:val="16"/>
                <w:lang w:val="en-US"/>
              </w:rPr>
              <w:t>Risk assessment and mitigation.</w:t>
            </w:r>
          </w:p>
        </w:tc>
      </w:tr>
      <w:tr w:rsidR="00B92B0C" w:rsidRPr="00D671E2" w14:paraId="396344D1" w14:textId="6835AC70" w:rsidTr="005321C6">
        <w:tc>
          <w:tcPr>
            <w:tcW w:w="4416" w:type="dxa"/>
          </w:tcPr>
          <w:p w14:paraId="2E48C967"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La proveedora de servicio definirá y mantendrá un proceso que garantice el análisis, la evaluación y el control de riesgos de Seguridad Operacional asociados a los peligros identificados.</w:t>
            </w:r>
          </w:p>
        </w:tc>
        <w:tc>
          <w:tcPr>
            <w:tcW w:w="4416" w:type="dxa"/>
          </w:tcPr>
          <w:p w14:paraId="6E252485" w14:textId="362953FF"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will define and maintain a process that guarantees the analysis, evaluation and control of Operational Safety risks associated with the identified hazards.</w:t>
            </w:r>
          </w:p>
        </w:tc>
      </w:tr>
      <w:tr w:rsidR="00B92B0C" w:rsidRPr="00D671E2" w14:paraId="1C299A79" w14:textId="01E41C34" w:rsidTr="005321C6">
        <w:tc>
          <w:tcPr>
            <w:tcW w:w="4416" w:type="dxa"/>
          </w:tcPr>
          <w:p w14:paraId="3053DBF2"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La Gestión de Riesgos de Seguridad Operacional mencionada en el numeral 6.2, debe estar en concordancia con otros ordenamientos aplicables y cumplir con lo establecido en el numeral A4, inciso j), Sección 5 del Apéndice “A” Normativo, de la presente Norma Oficial Mexicana.</w:t>
            </w:r>
          </w:p>
        </w:tc>
        <w:tc>
          <w:tcPr>
            <w:tcW w:w="4416" w:type="dxa"/>
          </w:tcPr>
          <w:p w14:paraId="271AAD37" w14:textId="0B12ED0E"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The Operational Safety Risk Management mentioned in section 6.2 must be in accordance with other applicable regulations and comply with the provisions of section A4, subsection j), Section 5 of Regulatory Appendix “A” of this Official Mexican Standard.</w:t>
            </w:r>
          </w:p>
        </w:tc>
      </w:tr>
      <w:tr w:rsidR="00B92B0C" w:rsidRPr="00A7350C" w14:paraId="44F9C016" w14:textId="430C5F70" w:rsidTr="005321C6">
        <w:tc>
          <w:tcPr>
            <w:tcW w:w="4416" w:type="dxa"/>
          </w:tcPr>
          <w:p w14:paraId="0317D958"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6.3.</w:t>
            </w:r>
            <w:r w:rsidRPr="00A7350C">
              <w:rPr>
                <w:rFonts w:ascii="Verdana" w:hAnsi="Verdana"/>
                <w:color w:val="000000"/>
                <w:sz w:val="16"/>
                <w:szCs w:val="16"/>
              </w:rPr>
              <w:t xml:space="preserve"> Garantía de la Seguridad Operacional.</w:t>
            </w:r>
          </w:p>
        </w:tc>
        <w:tc>
          <w:tcPr>
            <w:tcW w:w="4416" w:type="dxa"/>
          </w:tcPr>
          <w:p w14:paraId="4CB62BE5" w14:textId="03EDD5B7" w:rsidR="00B92B0C" w:rsidRPr="00E9302C" w:rsidRDefault="00B92B0C" w:rsidP="00B92B0C">
            <w:pPr>
              <w:pStyle w:val="texto0"/>
              <w:spacing w:line="223" w:lineRule="exact"/>
              <w:ind w:firstLine="0"/>
              <w:rPr>
                <w:rFonts w:ascii="Verdana" w:hAnsi="Verdana"/>
                <w:b/>
                <w:color w:val="000000"/>
                <w:sz w:val="16"/>
                <w:szCs w:val="16"/>
                <w:lang w:val="en-US"/>
              </w:rPr>
            </w:pPr>
            <w:r w:rsidRPr="00E9302C">
              <w:rPr>
                <w:rFonts w:ascii="Verdana" w:hAnsi="Verdana"/>
                <w:b/>
                <w:color w:val="000000"/>
                <w:sz w:val="16"/>
                <w:szCs w:val="16"/>
                <w:lang w:val="en-US"/>
              </w:rPr>
              <w:t xml:space="preserve">6.3. </w:t>
            </w:r>
            <w:r w:rsidRPr="00E9302C">
              <w:rPr>
                <w:rFonts w:ascii="Verdana" w:hAnsi="Verdana"/>
                <w:color w:val="000000"/>
                <w:sz w:val="16"/>
                <w:szCs w:val="16"/>
                <w:lang w:val="en-US"/>
              </w:rPr>
              <w:t>Guarantee of Operational Safety.</w:t>
            </w:r>
          </w:p>
        </w:tc>
      </w:tr>
      <w:tr w:rsidR="00B92B0C" w:rsidRPr="00D671E2" w14:paraId="222ED03C" w14:textId="7DA91078" w:rsidTr="005321C6">
        <w:tc>
          <w:tcPr>
            <w:tcW w:w="4416" w:type="dxa"/>
          </w:tcPr>
          <w:p w14:paraId="3C4AF1E6"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y mantener procesos de Garantía de la Seguridad Operacional, que asegure que los controles de riesgos desarrollados como consecuencia de la identificación de los peligros y de las actividades de gestión de riesgos, cumplan con los objetivos propuestos. Estos procesos de Garantía de la Seguridad Operacional deben aplicar para todas las operaciones o actividades aéreas de la organización, incluyendo, las realizadas de manera externa, en nombre de la organización.</w:t>
            </w:r>
          </w:p>
        </w:tc>
        <w:tc>
          <w:tcPr>
            <w:tcW w:w="4416" w:type="dxa"/>
          </w:tcPr>
          <w:p w14:paraId="59E9C547" w14:textId="562C8753" w:rsidR="00B92B0C" w:rsidRPr="00E9302C" w:rsidRDefault="00B92B0C" w:rsidP="00B92B0C">
            <w:pPr>
              <w:pStyle w:val="texto0"/>
              <w:spacing w:line="223" w:lineRule="exact"/>
              <w:ind w:firstLine="0"/>
              <w:rPr>
                <w:rFonts w:ascii="Verdana" w:hAnsi="Verdana"/>
                <w:color w:val="000000"/>
                <w:sz w:val="16"/>
                <w:szCs w:val="16"/>
                <w:lang w:val="en-US"/>
              </w:rPr>
            </w:pPr>
            <w:r w:rsidRPr="00E9302C">
              <w:rPr>
                <w:rFonts w:ascii="Verdana" w:hAnsi="Verdana"/>
                <w:color w:val="000000"/>
                <w:sz w:val="16"/>
                <w:szCs w:val="16"/>
                <w:lang w:val="en-US"/>
              </w:rPr>
              <w:t xml:space="preserve">The service provider must develop and maintain Operational Safety Guarantee processes, which ensure that the risk controls developed </w:t>
            </w:r>
            <w:proofErr w:type="gramStart"/>
            <w:r w:rsidRPr="00E9302C">
              <w:rPr>
                <w:rFonts w:ascii="Verdana" w:hAnsi="Verdana"/>
                <w:color w:val="000000"/>
                <w:sz w:val="16"/>
                <w:szCs w:val="16"/>
                <w:lang w:val="en-US"/>
              </w:rPr>
              <w:t>as a result of</w:t>
            </w:r>
            <w:proofErr w:type="gramEnd"/>
            <w:r w:rsidRPr="00E9302C">
              <w:rPr>
                <w:rFonts w:ascii="Verdana" w:hAnsi="Verdana"/>
                <w:color w:val="000000"/>
                <w:sz w:val="16"/>
                <w:szCs w:val="16"/>
                <w:lang w:val="en-US"/>
              </w:rPr>
              <w:t xml:space="preserve"> the identification of hazards and risk management activities meet the proposed objectives. These Operational Safety Guarantee processes must apply to all air operations or activities of the organization, including those carried out externally, on behalf of the organization.</w:t>
            </w:r>
          </w:p>
        </w:tc>
      </w:tr>
      <w:tr w:rsidR="00B92B0C" w:rsidRPr="00D671E2" w14:paraId="43308DD7" w14:textId="292A5518" w:rsidTr="005321C6">
        <w:tc>
          <w:tcPr>
            <w:tcW w:w="4416" w:type="dxa"/>
          </w:tcPr>
          <w:p w14:paraId="78F752CD"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6.3.1.</w:t>
            </w:r>
            <w:r w:rsidRPr="00A7350C">
              <w:rPr>
                <w:rFonts w:ascii="Verdana" w:hAnsi="Verdana"/>
                <w:color w:val="000000"/>
                <w:sz w:val="16"/>
                <w:szCs w:val="16"/>
              </w:rPr>
              <w:t xml:space="preserve"> Observación y medición del rendimiento en materia de Seguridad Operacional.</w:t>
            </w:r>
          </w:p>
        </w:tc>
        <w:tc>
          <w:tcPr>
            <w:tcW w:w="4416" w:type="dxa"/>
          </w:tcPr>
          <w:p w14:paraId="580F52E2" w14:textId="05505DB0" w:rsidR="00B92B0C" w:rsidRPr="00F776E4" w:rsidRDefault="00B92B0C" w:rsidP="00B92B0C">
            <w:pPr>
              <w:pStyle w:val="texto0"/>
              <w:spacing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6.3.1. </w:t>
            </w:r>
            <w:r w:rsidRPr="00D671E2">
              <w:rPr>
                <w:rFonts w:ascii="Verdana" w:hAnsi="Verdana"/>
                <w:color w:val="000000"/>
                <w:sz w:val="16"/>
                <w:szCs w:val="16"/>
                <w:lang w:val="en-US"/>
              </w:rPr>
              <w:t>Observation and measurement of performance in matters of Operational Safety.</w:t>
            </w:r>
          </w:p>
        </w:tc>
      </w:tr>
      <w:tr w:rsidR="00B92B0C" w:rsidRPr="00D671E2" w14:paraId="76738169" w14:textId="7CEFC391" w:rsidTr="005321C6">
        <w:tc>
          <w:tcPr>
            <w:tcW w:w="4416" w:type="dxa"/>
          </w:tcPr>
          <w:p w14:paraId="38BE4540"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y mantener los medios necesarios para verificar el rendimiento en materia de Seguridad Operacional de la organización en relación con los indicadores y las metas de rendimiento en materia de Seguridad Operacional del SMS para contribuir a los objetivos de Seguridad Operacional aprobados, así como validar la efectividad de los controles de riesgos implementados.</w:t>
            </w:r>
          </w:p>
        </w:tc>
        <w:tc>
          <w:tcPr>
            <w:tcW w:w="4416" w:type="dxa"/>
          </w:tcPr>
          <w:p w14:paraId="152E7D20" w14:textId="69F4372C"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service provider must develop and maintain the necessary means to verify the safety performance of the organization against the SMS </w:t>
            </w:r>
            <w:r w:rsidR="00030E51">
              <w:rPr>
                <w:rFonts w:ascii="Verdana" w:hAnsi="Verdana"/>
                <w:color w:val="000000"/>
                <w:sz w:val="16"/>
                <w:szCs w:val="16"/>
                <w:lang w:val="en-US"/>
              </w:rPr>
              <w:t xml:space="preserve">Operational </w:t>
            </w:r>
            <w:r w:rsidRPr="00D671E2">
              <w:rPr>
                <w:rFonts w:ascii="Verdana" w:hAnsi="Verdana"/>
                <w:color w:val="000000"/>
                <w:sz w:val="16"/>
                <w:szCs w:val="16"/>
                <w:lang w:val="en-US"/>
              </w:rPr>
              <w:t>safety performance indicators and targets to contribute to the approved</w:t>
            </w:r>
            <w:r w:rsidR="00030E51">
              <w:rPr>
                <w:rFonts w:ascii="Verdana" w:hAnsi="Verdana"/>
                <w:color w:val="000000"/>
                <w:sz w:val="16"/>
                <w:szCs w:val="16"/>
                <w:lang w:val="en-US"/>
              </w:rPr>
              <w:t xml:space="preserve"> operational</w:t>
            </w:r>
            <w:r w:rsidRPr="00D671E2">
              <w:rPr>
                <w:rFonts w:ascii="Verdana" w:hAnsi="Verdana"/>
                <w:color w:val="000000"/>
                <w:sz w:val="16"/>
                <w:szCs w:val="16"/>
                <w:lang w:val="en-US"/>
              </w:rPr>
              <w:t xml:space="preserve"> safety objectives</w:t>
            </w:r>
            <w:r w:rsidR="0044318E">
              <w:rPr>
                <w:rFonts w:ascii="Verdana" w:hAnsi="Verdana"/>
                <w:color w:val="000000"/>
                <w:sz w:val="16"/>
                <w:szCs w:val="16"/>
                <w:lang w:val="en-US"/>
              </w:rPr>
              <w:t>,</w:t>
            </w:r>
            <w:r w:rsidRPr="00D671E2">
              <w:rPr>
                <w:rFonts w:ascii="Verdana" w:hAnsi="Verdana"/>
                <w:color w:val="000000"/>
                <w:sz w:val="16"/>
                <w:szCs w:val="16"/>
                <w:lang w:val="en-US"/>
              </w:rPr>
              <w:t xml:space="preserve"> as well as validate the effectiveness of the risk controls implemented.</w:t>
            </w:r>
          </w:p>
        </w:tc>
      </w:tr>
      <w:tr w:rsidR="00B92B0C" w:rsidRPr="00A7350C" w14:paraId="3F3FF2FE" w14:textId="357AE89C" w:rsidTr="005321C6">
        <w:tc>
          <w:tcPr>
            <w:tcW w:w="4416" w:type="dxa"/>
          </w:tcPr>
          <w:p w14:paraId="48389F31"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 xml:space="preserve">6.3.2. </w:t>
            </w:r>
            <w:r w:rsidRPr="00A7350C">
              <w:rPr>
                <w:rFonts w:ascii="Verdana" w:hAnsi="Verdana"/>
                <w:color w:val="000000"/>
                <w:sz w:val="16"/>
                <w:szCs w:val="16"/>
              </w:rPr>
              <w:t>Gestión del Cambio.</w:t>
            </w:r>
          </w:p>
        </w:tc>
        <w:tc>
          <w:tcPr>
            <w:tcW w:w="4416" w:type="dxa"/>
          </w:tcPr>
          <w:p w14:paraId="473A8595" w14:textId="2810C99F" w:rsidR="00B92B0C" w:rsidRPr="00F776E4" w:rsidRDefault="00B92B0C" w:rsidP="00B92B0C">
            <w:pPr>
              <w:pStyle w:val="texto0"/>
              <w:spacing w:line="223" w:lineRule="exact"/>
              <w:ind w:firstLine="0"/>
              <w:rPr>
                <w:rFonts w:ascii="Verdana" w:hAnsi="Verdana"/>
                <w:b/>
                <w:color w:val="000000"/>
                <w:sz w:val="16"/>
                <w:szCs w:val="16"/>
                <w:lang w:val="en-US"/>
              </w:rPr>
            </w:pPr>
            <w:r w:rsidRPr="00A7350C">
              <w:rPr>
                <w:rFonts w:ascii="Verdana" w:hAnsi="Verdana"/>
                <w:b/>
                <w:color w:val="000000"/>
                <w:sz w:val="16"/>
                <w:szCs w:val="16"/>
              </w:rPr>
              <w:t xml:space="preserve">6.3.2. </w:t>
            </w:r>
            <w:r w:rsidRPr="00A7350C">
              <w:rPr>
                <w:rFonts w:ascii="Verdana" w:hAnsi="Verdana"/>
                <w:color w:val="000000"/>
                <w:sz w:val="16"/>
                <w:szCs w:val="16"/>
              </w:rPr>
              <w:t>Change Management.</w:t>
            </w:r>
          </w:p>
        </w:tc>
      </w:tr>
      <w:tr w:rsidR="00B92B0C" w:rsidRPr="00D671E2" w14:paraId="76F79C0B" w14:textId="2D79F879" w:rsidTr="005321C6">
        <w:tc>
          <w:tcPr>
            <w:tcW w:w="4416" w:type="dxa"/>
          </w:tcPr>
          <w:p w14:paraId="1359CC19" w14:textId="77777777" w:rsidR="00B92B0C" w:rsidRPr="00A7350C" w:rsidRDefault="00B92B0C" w:rsidP="00B92B0C">
            <w:pPr>
              <w:pStyle w:val="texto0"/>
              <w:spacing w:line="223" w:lineRule="exact"/>
              <w:ind w:firstLine="0"/>
              <w:rPr>
                <w:rFonts w:ascii="Verdana" w:hAnsi="Verdana"/>
                <w:b/>
                <w:color w:val="000000"/>
                <w:sz w:val="16"/>
                <w:szCs w:val="16"/>
              </w:rPr>
            </w:pPr>
            <w:r w:rsidRPr="00A7350C">
              <w:rPr>
                <w:rFonts w:ascii="Verdana" w:hAnsi="Verdana"/>
                <w:color w:val="000000"/>
                <w:sz w:val="16"/>
                <w:szCs w:val="16"/>
              </w:rPr>
              <w:t>La proveedora de servicio debe definir y mantener un proceso para identificar los cambios que puedan afectar el nivel de riesgo de Seguridad Operacional asociado a sus productos o servicios de aviación, así como para identificar peligros y gestionar los riesgos de Seguridad Operacional que puedan derivarse de esos cambios.</w:t>
            </w:r>
          </w:p>
        </w:tc>
        <w:tc>
          <w:tcPr>
            <w:tcW w:w="4416" w:type="dxa"/>
          </w:tcPr>
          <w:p w14:paraId="3B3E0EC7" w14:textId="58F59535"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must define and maintain a process to identify changes that may affect the level of operational safety risk associated with its aviation products or services, as well as to identify hazards and manage operational safety risks that may arise from those changes.</w:t>
            </w:r>
          </w:p>
        </w:tc>
      </w:tr>
      <w:tr w:rsidR="00B92B0C" w:rsidRPr="00A7350C" w14:paraId="33A6829F" w14:textId="02060101" w:rsidTr="005321C6">
        <w:tc>
          <w:tcPr>
            <w:tcW w:w="4416" w:type="dxa"/>
          </w:tcPr>
          <w:p w14:paraId="142A3E58"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b/>
                <w:color w:val="000000"/>
                <w:sz w:val="16"/>
                <w:szCs w:val="16"/>
              </w:rPr>
              <w:t xml:space="preserve">6.3.3. </w:t>
            </w:r>
            <w:r w:rsidRPr="00A7350C">
              <w:rPr>
                <w:rFonts w:ascii="Verdana" w:hAnsi="Verdana"/>
                <w:color w:val="000000"/>
                <w:sz w:val="16"/>
                <w:szCs w:val="16"/>
              </w:rPr>
              <w:t>Mejora Continua del SMS.</w:t>
            </w:r>
          </w:p>
        </w:tc>
        <w:tc>
          <w:tcPr>
            <w:tcW w:w="4416" w:type="dxa"/>
          </w:tcPr>
          <w:p w14:paraId="3B612E86" w14:textId="38C05ABD" w:rsidR="00B92B0C" w:rsidRPr="00F776E4" w:rsidRDefault="00B92B0C" w:rsidP="00B92B0C">
            <w:pPr>
              <w:pStyle w:val="texto0"/>
              <w:spacing w:line="223" w:lineRule="exact"/>
              <w:ind w:firstLine="0"/>
              <w:rPr>
                <w:rFonts w:ascii="Verdana" w:hAnsi="Verdana"/>
                <w:b/>
                <w:color w:val="000000"/>
                <w:sz w:val="16"/>
                <w:szCs w:val="16"/>
                <w:lang w:val="en-US"/>
              </w:rPr>
            </w:pPr>
            <w:r w:rsidRPr="00A7350C">
              <w:rPr>
                <w:rFonts w:ascii="Verdana" w:hAnsi="Verdana"/>
                <w:b/>
                <w:color w:val="000000"/>
                <w:sz w:val="16"/>
                <w:szCs w:val="16"/>
              </w:rPr>
              <w:t xml:space="preserve">6.3.3. </w:t>
            </w:r>
            <w:proofErr w:type="spellStart"/>
            <w:r w:rsidRPr="00A7350C">
              <w:rPr>
                <w:rFonts w:ascii="Verdana" w:hAnsi="Verdana"/>
                <w:color w:val="000000"/>
                <w:sz w:val="16"/>
                <w:szCs w:val="16"/>
              </w:rPr>
              <w:t>Continuous</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Improvement</w:t>
            </w:r>
            <w:proofErr w:type="spellEnd"/>
            <w:r w:rsidRPr="00A7350C">
              <w:rPr>
                <w:rFonts w:ascii="Verdana" w:hAnsi="Verdana"/>
                <w:color w:val="000000"/>
                <w:sz w:val="16"/>
                <w:szCs w:val="16"/>
              </w:rPr>
              <w:t xml:space="preserve"> </w:t>
            </w:r>
            <w:proofErr w:type="spellStart"/>
            <w:r w:rsidRPr="00A7350C">
              <w:rPr>
                <w:rFonts w:ascii="Verdana" w:hAnsi="Verdana"/>
                <w:color w:val="000000"/>
                <w:sz w:val="16"/>
                <w:szCs w:val="16"/>
              </w:rPr>
              <w:t>of</w:t>
            </w:r>
            <w:proofErr w:type="spellEnd"/>
            <w:r w:rsidRPr="00A7350C">
              <w:rPr>
                <w:rFonts w:ascii="Verdana" w:hAnsi="Verdana"/>
                <w:color w:val="000000"/>
                <w:sz w:val="16"/>
                <w:szCs w:val="16"/>
              </w:rPr>
              <w:t xml:space="preserve"> SMS.</w:t>
            </w:r>
          </w:p>
        </w:tc>
      </w:tr>
      <w:tr w:rsidR="00B92B0C" w:rsidRPr="00D671E2" w14:paraId="61CF7CA5" w14:textId="4E7BF797" w:rsidTr="005321C6">
        <w:tc>
          <w:tcPr>
            <w:tcW w:w="4416" w:type="dxa"/>
          </w:tcPr>
          <w:p w14:paraId="15EDE0A3"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La proveedora de servicio observará y evaluará sus procesos SMS para mantener y mejorar continuamente la eficacia general del SMS.</w:t>
            </w:r>
          </w:p>
        </w:tc>
        <w:tc>
          <w:tcPr>
            <w:tcW w:w="4416" w:type="dxa"/>
          </w:tcPr>
          <w:p w14:paraId="04D62FB4" w14:textId="4665E731" w:rsidR="00B92B0C" w:rsidRPr="00F776E4" w:rsidRDefault="00B92B0C" w:rsidP="00B92B0C">
            <w:pPr>
              <w:pStyle w:val="texto0"/>
              <w:spacing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will observe and evaluate its SMS processes to maintain and continually improve the overall effectiveness of the SMS.</w:t>
            </w:r>
          </w:p>
        </w:tc>
      </w:tr>
      <w:tr w:rsidR="00B92B0C" w:rsidRPr="00D671E2" w14:paraId="09F7EEC1" w14:textId="5A2C47DB" w:rsidTr="005321C6">
        <w:tc>
          <w:tcPr>
            <w:tcW w:w="4416" w:type="dxa"/>
          </w:tcPr>
          <w:p w14:paraId="6FED9EF4" w14:textId="77777777" w:rsidR="00B92B0C" w:rsidRPr="00A7350C" w:rsidRDefault="00B92B0C" w:rsidP="00B92B0C">
            <w:pPr>
              <w:pStyle w:val="texto0"/>
              <w:spacing w:line="223" w:lineRule="exact"/>
              <w:ind w:firstLine="0"/>
              <w:rPr>
                <w:rFonts w:ascii="Verdana" w:hAnsi="Verdana"/>
                <w:color w:val="000000"/>
                <w:sz w:val="16"/>
                <w:szCs w:val="16"/>
              </w:rPr>
            </w:pPr>
            <w:r w:rsidRPr="00A7350C">
              <w:rPr>
                <w:rFonts w:ascii="Verdana" w:hAnsi="Verdana"/>
                <w:color w:val="000000"/>
                <w:sz w:val="16"/>
                <w:szCs w:val="16"/>
              </w:rPr>
              <w:t xml:space="preserve">La Garantía de la Seguridad Operacional mencionada en el numeral 6.3, debe estar en concordancia con otros ordenamientos aplicables y cumplir con lo establecido en el numeral A4, inciso k), Sección 6 </w:t>
            </w:r>
            <w:r w:rsidRPr="00A7350C">
              <w:rPr>
                <w:rFonts w:ascii="Verdana" w:hAnsi="Verdana"/>
                <w:color w:val="000000"/>
                <w:sz w:val="16"/>
                <w:szCs w:val="16"/>
              </w:rPr>
              <w:lastRenderedPageBreak/>
              <w:t>del Apéndice “A” Normativo de la presente Norma Oficial Mexicana.</w:t>
            </w:r>
          </w:p>
        </w:tc>
        <w:tc>
          <w:tcPr>
            <w:tcW w:w="4416" w:type="dxa"/>
          </w:tcPr>
          <w:p w14:paraId="6FCD757F" w14:textId="4E63172B" w:rsidR="00B92B0C" w:rsidRPr="00DF3F44" w:rsidRDefault="00B92B0C" w:rsidP="00B92B0C">
            <w:pPr>
              <w:pStyle w:val="texto0"/>
              <w:spacing w:line="223" w:lineRule="exact"/>
              <w:ind w:firstLine="0"/>
              <w:rPr>
                <w:rFonts w:ascii="Verdana" w:hAnsi="Verdana"/>
                <w:color w:val="000000"/>
                <w:sz w:val="16"/>
                <w:szCs w:val="16"/>
                <w:lang w:val="en-US"/>
              </w:rPr>
            </w:pPr>
            <w:r w:rsidRPr="00DF3F44">
              <w:rPr>
                <w:rFonts w:ascii="Verdana" w:hAnsi="Verdana"/>
                <w:color w:val="000000"/>
                <w:sz w:val="16"/>
                <w:szCs w:val="16"/>
                <w:lang w:val="en-US"/>
              </w:rPr>
              <w:lastRenderedPageBreak/>
              <w:t xml:space="preserve">The Operational Safety Guarantee mentioned in section 6.3 must be in accordance with other applicable regulations and comply with the provisions of section A4, subsection k), Section 6 of </w:t>
            </w:r>
            <w:r w:rsidRPr="00DF3F44">
              <w:rPr>
                <w:rFonts w:ascii="Verdana" w:hAnsi="Verdana"/>
                <w:color w:val="000000"/>
                <w:sz w:val="16"/>
                <w:szCs w:val="16"/>
                <w:lang w:val="en-US"/>
              </w:rPr>
              <w:lastRenderedPageBreak/>
              <w:t>Regulatory Appendix “A” of this Official Mexican Standard.</w:t>
            </w:r>
          </w:p>
        </w:tc>
      </w:tr>
      <w:tr w:rsidR="00B92B0C" w:rsidRPr="00A7350C" w14:paraId="18390826" w14:textId="403438E7" w:rsidTr="005321C6">
        <w:tc>
          <w:tcPr>
            <w:tcW w:w="4416" w:type="dxa"/>
          </w:tcPr>
          <w:p w14:paraId="078F1C30"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lastRenderedPageBreak/>
              <w:t xml:space="preserve">6.4. </w:t>
            </w:r>
            <w:r w:rsidRPr="00A7350C">
              <w:rPr>
                <w:rFonts w:ascii="Verdana" w:hAnsi="Verdana"/>
                <w:color w:val="000000"/>
                <w:sz w:val="16"/>
                <w:szCs w:val="16"/>
              </w:rPr>
              <w:t>Promoción de la Seguridad Operacional.</w:t>
            </w:r>
          </w:p>
        </w:tc>
        <w:tc>
          <w:tcPr>
            <w:tcW w:w="4416" w:type="dxa"/>
          </w:tcPr>
          <w:p w14:paraId="2E77BD7A" w14:textId="4A7CBAB1" w:rsidR="00B92B0C" w:rsidRPr="00DF3F44" w:rsidRDefault="00B92B0C" w:rsidP="00B92B0C">
            <w:pPr>
              <w:pStyle w:val="texto0"/>
              <w:ind w:firstLine="0"/>
              <w:rPr>
                <w:rFonts w:ascii="Verdana" w:hAnsi="Verdana"/>
                <w:b/>
                <w:color w:val="000000"/>
                <w:sz w:val="16"/>
                <w:szCs w:val="16"/>
                <w:lang w:val="en-US"/>
              </w:rPr>
            </w:pPr>
            <w:r w:rsidRPr="00DF3F44">
              <w:rPr>
                <w:rFonts w:ascii="Verdana" w:hAnsi="Verdana"/>
                <w:b/>
                <w:color w:val="000000"/>
                <w:sz w:val="16"/>
                <w:szCs w:val="16"/>
                <w:lang w:val="en-US"/>
              </w:rPr>
              <w:t xml:space="preserve">6.4. </w:t>
            </w:r>
            <w:r w:rsidRPr="00DF3F44">
              <w:rPr>
                <w:rFonts w:ascii="Verdana" w:hAnsi="Verdana"/>
                <w:color w:val="000000"/>
                <w:sz w:val="16"/>
                <w:szCs w:val="16"/>
                <w:lang w:val="en-US"/>
              </w:rPr>
              <w:t>Promotion of Operational Safety.</w:t>
            </w:r>
          </w:p>
        </w:tc>
      </w:tr>
      <w:tr w:rsidR="00B92B0C" w:rsidRPr="00D671E2" w14:paraId="46873165" w14:textId="08FD68EB" w:rsidTr="005321C6">
        <w:tc>
          <w:tcPr>
            <w:tcW w:w="4416" w:type="dxa"/>
          </w:tcPr>
          <w:p w14:paraId="5EFA61CF"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y mantener de manera formal tanto la capacitación e instrucción de su personal, como las actividades de comunicación en materia de Seguridad Operacional, a fin de crear un ambiente donde los objetivos de Seguridad Operacional de la organización puedan ser alcanzados y se promueva una cultura de Seguridad Operacional positiva.</w:t>
            </w:r>
          </w:p>
        </w:tc>
        <w:tc>
          <w:tcPr>
            <w:tcW w:w="4416" w:type="dxa"/>
          </w:tcPr>
          <w:p w14:paraId="7CAEB40B" w14:textId="5E325CE2"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service provider must formally develop and maintain both the training and instruction of its personnel, as well as communication activities in matters of Operational Safety, </w:t>
            </w:r>
            <w:proofErr w:type="gramStart"/>
            <w:r w:rsidRPr="00D671E2">
              <w:rPr>
                <w:rFonts w:ascii="Verdana" w:hAnsi="Verdana"/>
                <w:color w:val="000000"/>
                <w:sz w:val="16"/>
                <w:szCs w:val="16"/>
                <w:lang w:val="en-US"/>
              </w:rPr>
              <w:t>in order to</w:t>
            </w:r>
            <w:proofErr w:type="gramEnd"/>
            <w:r w:rsidRPr="00D671E2">
              <w:rPr>
                <w:rFonts w:ascii="Verdana" w:hAnsi="Verdana"/>
                <w:color w:val="000000"/>
                <w:sz w:val="16"/>
                <w:szCs w:val="16"/>
                <w:lang w:val="en-US"/>
              </w:rPr>
              <w:t xml:space="preserve"> create an environment where the Operational Safety objectives of the organization can be </w:t>
            </w:r>
            <w:r w:rsidR="00DF3F44" w:rsidRPr="00D671E2">
              <w:rPr>
                <w:rFonts w:ascii="Verdana" w:hAnsi="Verdana"/>
                <w:color w:val="000000"/>
                <w:sz w:val="16"/>
                <w:szCs w:val="16"/>
                <w:lang w:val="en-US"/>
              </w:rPr>
              <w:t>achieved,</w:t>
            </w:r>
            <w:r w:rsidRPr="00D671E2">
              <w:rPr>
                <w:rFonts w:ascii="Verdana" w:hAnsi="Verdana"/>
                <w:color w:val="000000"/>
                <w:sz w:val="16"/>
                <w:szCs w:val="16"/>
                <w:lang w:val="en-US"/>
              </w:rPr>
              <w:t xml:space="preserve"> and a positive Operational Safety culture is promoted.</w:t>
            </w:r>
          </w:p>
        </w:tc>
      </w:tr>
      <w:tr w:rsidR="00B92B0C" w:rsidRPr="00D671E2" w14:paraId="5776D590" w14:textId="0AF604D4" w:rsidTr="005321C6">
        <w:tc>
          <w:tcPr>
            <w:tcW w:w="4416" w:type="dxa"/>
          </w:tcPr>
          <w:p w14:paraId="4B7EB872"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6.4.1.</w:t>
            </w:r>
            <w:r w:rsidRPr="00A7350C">
              <w:rPr>
                <w:rFonts w:ascii="Verdana" w:hAnsi="Verdana"/>
                <w:color w:val="000000"/>
                <w:sz w:val="16"/>
                <w:szCs w:val="16"/>
              </w:rPr>
              <w:t xml:space="preserve"> Capacitación e instrucción en materia de Seguridad Operacional.</w:t>
            </w:r>
          </w:p>
        </w:tc>
        <w:tc>
          <w:tcPr>
            <w:tcW w:w="4416" w:type="dxa"/>
          </w:tcPr>
          <w:p w14:paraId="1B23EA8C" w14:textId="26E60C01"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6.4.1. </w:t>
            </w:r>
            <w:r w:rsidRPr="00D671E2">
              <w:rPr>
                <w:rFonts w:ascii="Verdana" w:hAnsi="Verdana"/>
                <w:color w:val="000000"/>
                <w:sz w:val="16"/>
                <w:szCs w:val="16"/>
                <w:lang w:val="en-US"/>
              </w:rPr>
              <w:t>Training and instruction in matters of Operational Safety.</w:t>
            </w:r>
          </w:p>
        </w:tc>
      </w:tr>
      <w:tr w:rsidR="00B92B0C" w:rsidRPr="00D671E2" w14:paraId="6839FD06" w14:textId="6CBD24C9" w:rsidTr="005321C6">
        <w:tc>
          <w:tcPr>
            <w:tcW w:w="4416" w:type="dxa"/>
          </w:tcPr>
          <w:p w14:paraId="04EBE196"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y mantener un programa de capacitación e instrucción en materia de Seguridad Operacional, a fin de asegurar que todo el personal este entrenado y que es competente para llevar a cabo los deberes y funciones en el marco del SMS.</w:t>
            </w:r>
          </w:p>
        </w:tc>
        <w:tc>
          <w:tcPr>
            <w:tcW w:w="4416" w:type="dxa"/>
          </w:tcPr>
          <w:p w14:paraId="2F3933F9" w14:textId="626742A6"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service provider must develop and maintain a training and instruction program on Operational Safety, </w:t>
            </w:r>
            <w:proofErr w:type="gramStart"/>
            <w:r w:rsidRPr="00D671E2">
              <w:rPr>
                <w:rFonts w:ascii="Verdana" w:hAnsi="Verdana"/>
                <w:color w:val="000000"/>
                <w:sz w:val="16"/>
                <w:szCs w:val="16"/>
                <w:lang w:val="en-US"/>
              </w:rPr>
              <w:t>in order to</w:t>
            </w:r>
            <w:proofErr w:type="gramEnd"/>
            <w:r w:rsidRPr="00D671E2">
              <w:rPr>
                <w:rFonts w:ascii="Verdana" w:hAnsi="Verdana"/>
                <w:color w:val="000000"/>
                <w:sz w:val="16"/>
                <w:szCs w:val="16"/>
                <w:lang w:val="en-US"/>
              </w:rPr>
              <w:t xml:space="preserve"> ensure that all personnel are trained and competent to carry out the duties and functions within the SMS framework.</w:t>
            </w:r>
          </w:p>
        </w:tc>
      </w:tr>
      <w:tr w:rsidR="00B92B0C" w:rsidRPr="00D671E2" w14:paraId="6518D13E" w14:textId="658C4FA1" w:rsidTr="005321C6">
        <w:tc>
          <w:tcPr>
            <w:tcW w:w="4416" w:type="dxa"/>
          </w:tcPr>
          <w:p w14:paraId="13ACBE9A"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El alcance del programa de capacitación e instrucción debe ser apropiado para el tipo de participación que cada persona tenga en el SMS.</w:t>
            </w:r>
          </w:p>
        </w:tc>
        <w:tc>
          <w:tcPr>
            <w:tcW w:w="4416" w:type="dxa"/>
          </w:tcPr>
          <w:p w14:paraId="52D7C920" w14:textId="2E74D4AA"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scope of the training and instruction program must be appropriate for the type of participation that each person has in the SMS.</w:t>
            </w:r>
          </w:p>
        </w:tc>
      </w:tr>
      <w:tr w:rsidR="00B92B0C" w:rsidRPr="00D671E2" w14:paraId="5D91AB18" w14:textId="07A17979" w:rsidTr="005321C6">
        <w:tc>
          <w:tcPr>
            <w:tcW w:w="4416" w:type="dxa"/>
          </w:tcPr>
          <w:p w14:paraId="04201351"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el contenido del programa de capacitación e instrucción en materia de Seguridad Operacional, en concordancia con otros ordenamientos aplicables y cumplir con lo establecido en el numeral A4 inciso l) Sección 7 primera viñeta del Apéndice “A” Normativo de la presente norma.</w:t>
            </w:r>
          </w:p>
        </w:tc>
        <w:tc>
          <w:tcPr>
            <w:tcW w:w="4416" w:type="dxa"/>
          </w:tcPr>
          <w:p w14:paraId="58BDBA2C" w14:textId="530F48FC"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must develop the content of the training and instruction program on Operational Safety, in accordance with other applicable regulations and comply with the provisions of section A4, subsection l) Section 7, first bullet of Appendix “A” Regulations of the present standard.</w:t>
            </w:r>
          </w:p>
        </w:tc>
      </w:tr>
      <w:tr w:rsidR="00B92B0C" w:rsidRPr="00A7350C" w14:paraId="79C55FAF" w14:textId="19D5EBC6" w:rsidTr="005321C6">
        <w:tc>
          <w:tcPr>
            <w:tcW w:w="4416" w:type="dxa"/>
          </w:tcPr>
          <w:p w14:paraId="385D990D"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 xml:space="preserve">6.4.2. </w:t>
            </w:r>
            <w:r w:rsidRPr="00A7350C">
              <w:rPr>
                <w:rFonts w:ascii="Verdana" w:hAnsi="Verdana"/>
                <w:color w:val="000000"/>
                <w:sz w:val="16"/>
                <w:szCs w:val="16"/>
              </w:rPr>
              <w:t>Comunicación de la Seguridad Operacional.</w:t>
            </w:r>
          </w:p>
        </w:tc>
        <w:tc>
          <w:tcPr>
            <w:tcW w:w="4416" w:type="dxa"/>
          </w:tcPr>
          <w:p w14:paraId="3EC2B8B6" w14:textId="0C6FD37A" w:rsidR="00B92B0C" w:rsidRPr="00030E5F" w:rsidRDefault="00B92B0C" w:rsidP="00B92B0C">
            <w:pPr>
              <w:pStyle w:val="texto0"/>
              <w:spacing w:after="80" w:line="223" w:lineRule="exact"/>
              <w:ind w:firstLine="0"/>
              <w:rPr>
                <w:rFonts w:ascii="Verdana" w:hAnsi="Verdana"/>
                <w:b/>
                <w:color w:val="000000"/>
                <w:sz w:val="16"/>
                <w:szCs w:val="16"/>
                <w:lang w:val="en-US"/>
              </w:rPr>
            </w:pPr>
            <w:r w:rsidRPr="00030E5F">
              <w:rPr>
                <w:rFonts w:ascii="Verdana" w:hAnsi="Verdana"/>
                <w:b/>
                <w:color w:val="000000"/>
                <w:sz w:val="16"/>
                <w:szCs w:val="16"/>
                <w:lang w:val="en-US"/>
              </w:rPr>
              <w:t xml:space="preserve">6.4.2. </w:t>
            </w:r>
            <w:r w:rsidRPr="00030E5F">
              <w:rPr>
                <w:rFonts w:ascii="Verdana" w:hAnsi="Verdana"/>
                <w:color w:val="000000"/>
                <w:sz w:val="16"/>
                <w:szCs w:val="16"/>
                <w:lang w:val="en-US"/>
              </w:rPr>
              <w:t>Operational Safety Communication.</w:t>
            </w:r>
          </w:p>
        </w:tc>
      </w:tr>
      <w:tr w:rsidR="00B92B0C" w:rsidRPr="00D671E2" w14:paraId="00651FC0" w14:textId="09188A06" w:rsidTr="005321C6">
        <w:tc>
          <w:tcPr>
            <w:tcW w:w="4416" w:type="dxa"/>
          </w:tcPr>
          <w:p w14:paraId="23F4C638"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La proveedora de servicio deberá desarrollar y mantener medios formales de comunicación e información de Seguridad Operacional.</w:t>
            </w:r>
          </w:p>
        </w:tc>
        <w:tc>
          <w:tcPr>
            <w:tcW w:w="4416" w:type="dxa"/>
          </w:tcPr>
          <w:p w14:paraId="0D73B2BE" w14:textId="3910A053" w:rsidR="00B92B0C" w:rsidRPr="00030E5F" w:rsidRDefault="00B92B0C" w:rsidP="00B92B0C">
            <w:pPr>
              <w:pStyle w:val="texto0"/>
              <w:spacing w:after="80" w:line="223" w:lineRule="exact"/>
              <w:ind w:firstLine="0"/>
              <w:rPr>
                <w:rFonts w:ascii="Verdana" w:hAnsi="Verdana"/>
                <w:color w:val="000000"/>
                <w:sz w:val="16"/>
                <w:szCs w:val="16"/>
                <w:lang w:val="en-US"/>
              </w:rPr>
            </w:pPr>
            <w:r w:rsidRPr="00030E5F">
              <w:rPr>
                <w:rFonts w:ascii="Verdana" w:hAnsi="Verdana"/>
                <w:color w:val="000000"/>
                <w:sz w:val="16"/>
                <w:szCs w:val="16"/>
                <w:lang w:val="en-US"/>
              </w:rPr>
              <w:t>The service provider must develop and maintain formal means of communication and operational safety information.</w:t>
            </w:r>
          </w:p>
        </w:tc>
      </w:tr>
      <w:tr w:rsidR="00B92B0C" w:rsidRPr="00D671E2" w14:paraId="374B46EE" w14:textId="0709DDC2" w:rsidTr="005321C6">
        <w:tc>
          <w:tcPr>
            <w:tcW w:w="4416" w:type="dxa"/>
          </w:tcPr>
          <w:p w14:paraId="427FAE37"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La proveedora de servicio debe desarrollar el contenido del proceso de Comunicación de la Seguridad Operacional, en concordancia con otros ordenamientos aplicables y cumplir con lo establecido en el numeral A4, inciso l) Sección 7 segunda viñeta del Apéndice “A” Normativo numeral A4 de la presente norma.</w:t>
            </w:r>
          </w:p>
        </w:tc>
        <w:tc>
          <w:tcPr>
            <w:tcW w:w="4416" w:type="dxa"/>
          </w:tcPr>
          <w:p w14:paraId="208CFDF2" w14:textId="4DE3620C"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must develop the content of the Operational Safety Communication process, in accordance with other applicable regulations and comply with the provisions of section A4, subsection l) Section 7, second bullet of Appendix “A” Regulations section A4 of the present standard.</w:t>
            </w:r>
          </w:p>
        </w:tc>
      </w:tr>
      <w:tr w:rsidR="00B92B0C" w:rsidRPr="00D671E2" w14:paraId="62F089FC" w14:textId="030E0858" w:rsidTr="005321C6">
        <w:tc>
          <w:tcPr>
            <w:tcW w:w="4416" w:type="dxa"/>
          </w:tcPr>
          <w:p w14:paraId="5DECDD3E" w14:textId="77777777" w:rsidR="00B92B0C" w:rsidRPr="00A7350C" w:rsidRDefault="00B92B0C" w:rsidP="00B92B0C">
            <w:pPr>
              <w:pStyle w:val="texto0"/>
              <w:spacing w:after="80" w:line="223" w:lineRule="exact"/>
              <w:ind w:firstLine="0"/>
              <w:jc w:val="center"/>
              <w:rPr>
                <w:rFonts w:ascii="Verdana" w:hAnsi="Verdana"/>
                <w:b/>
                <w:color w:val="000000"/>
                <w:sz w:val="16"/>
                <w:szCs w:val="16"/>
              </w:rPr>
            </w:pPr>
            <w:r w:rsidRPr="00A7350C">
              <w:rPr>
                <w:rFonts w:ascii="Verdana" w:hAnsi="Verdana"/>
                <w:b/>
                <w:color w:val="000000"/>
                <w:sz w:val="16"/>
                <w:szCs w:val="16"/>
              </w:rPr>
              <w:t>7. Convalidación del Sistema de Gestión de la Seguridad Operacional (</w:t>
            </w:r>
            <w:proofErr w:type="gramStart"/>
            <w:r w:rsidRPr="00A7350C">
              <w:rPr>
                <w:rFonts w:ascii="Verdana" w:hAnsi="Verdana"/>
                <w:b/>
                <w:color w:val="000000"/>
                <w:sz w:val="16"/>
                <w:szCs w:val="16"/>
              </w:rPr>
              <w:t>SMS)  para</w:t>
            </w:r>
            <w:proofErr w:type="gramEnd"/>
            <w:r w:rsidRPr="00A7350C">
              <w:rPr>
                <w:rFonts w:ascii="Verdana" w:hAnsi="Verdana"/>
                <w:b/>
                <w:color w:val="000000"/>
                <w:sz w:val="16"/>
                <w:szCs w:val="16"/>
              </w:rPr>
              <w:t xml:space="preserve"> proveedoras de servicios extranjeros.</w:t>
            </w:r>
          </w:p>
        </w:tc>
        <w:tc>
          <w:tcPr>
            <w:tcW w:w="4416" w:type="dxa"/>
          </w:tcPr>
          <w:p w14:paraId="4C62B723" w14:textId="273554A8" w:rsidR="00B92B0C" w:rsidRPr="00D671E2" w:rsidRDefault="00B92B0C" w:rsidP="00B92B0C">
            <w:pPr>
              <w:pStyle w:val="texto0"/>
              <w:spacing w:after="80" w:line="223" w:lineRule="exact"/>
              <w:ind w:firstLine="0"/>
              <w:jc w:val="center"/>
              <w:rPr>
                <w:rFonts w:ascii="Verdana" w:hAnsi="Verdana"/>
                <w:b/>
                <w:color w:val="000000"/>
                <w:sz w:val="16"/>
                <w:szCs w:val="16"/>
                <w:lang w:val="en-US"/>
              </w:rPr>
            </w:pPr>
            <w:r w:rsidRPr="00D671E2">
              <w:rPr>
                <w:rFonts w:ascii="Verdana" w:hAnsi="Verdana"/>
                <w:b/>
                <w:color w:val="000000"/>
                <w:sz w:val="16"/>
                <w:szCs w:val="16"/>
                <w:lang w:val="en-US"/>
              </w:rPr>
              <w:t>7. Validation of the Operational Safety Management System (SMS) for foreign service providers.</w:t>
            </w:r>
          </w:p>
        </w:tc>
      </w:tr>
      <w:tr w:rsidR="00B92B0C" w:rsidRPr="00D671E2" w14:paraId="7BCD1620" w14:textId="0FABD62E" w:rsidTr="005321C6">
        <w:tc>
          <w:tcPr>
            <w:tcW w:w="4416" w:type="dxa"/>
          </w:tcPr>
          <w:p w14:paraId="40EA690E"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 xml:space="preserve">7.1. </w:t>
            </w:r>
            <w:r w:rsidRPr="00A7350C">
              <w:rPr>
                <w:rFonts w:ascii="Verdana" w:hAnsi="Verdana"/>
                <w:color w:val="000000"/>
                <w:sz w:val="16"/>
                <w:szCs w:val="16"/>
              </w:rPr>
              <w:t>Los certificados de aprobación o documentación equivalente, expedidos por Autoridades de Aviación Civil extranjeras, que acrediten el Sistema de Gestión de la Seguridad Operacional (SMS) para proveedoras de servicio extranjeros, serán convalidados por la Agencia Federal de Aviación Civil; siempre y cuando dicha Autoridad de Aviación Civil extranjera cumpla con los estándares y métodos recomendados por la Organización de Aviación Civil Internacional.</w:t>
            </w:r>
          </w:p>
        </w:tc>
        <w:tc>
          <w:tcPr>
            <w:tcW w:w="4416" w:type="dxa"/>
          </w:tcPr>
          <w:p w14:paraId="4E445B32" w14:textId="43FD72E5"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7.1. </w:t>
            </w:r>
            <w:r w:rsidRPr="00D671E2">
              <w:rPr>
                <w:rFonts w:ascii="Verdana" w:hAnsi="Verdana"/>
                <w:color w:val="000000"/>
                <w:sz w:val="16"/>
                <w:szCs w:val="16"/>
                <w:lang w:val="en-US"/>
              </w:rPr>
              <w:t>Approval certificates or equivalent documentation, issued by foreign Civil Aviation Authorities, that accredit the Operational Safety Management System (SMS) for foreign service providers, will be validated by the Federal Civil Aviation Agency; provided that said foreign Civil Aviation Authority complies with the standards and methods recommended by the International Civil Aviation Organization.</w:t>
            </w:r>
          </w:p>
        </w:tc>
      </w:tr>
      <w:tr w:rsidR="00B92B0C" w:rsidRPr="00D671E2" w14:paraId="18BF61BC" w14:textId="24BF3B67" w:rsidTr="005321C6">
        <w:tc>
          <w:tcPr>
            <w:tcW w:w="4416" w:type="dxa"/>
          </w:tcPr>
          <w:p w14:paraId="05D6B3E1"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lastRenderedPageBreak/>
              <w:t>7.2.</w:t>
            </w:r>
            <w:r w:rsidRPr="00A7350C">
              <w:rPr>
                <w:rFonts w:ascii="Verdana" w:hAnsi="Verdana"/>
                <w:color w:val="000000"/>
                <w:sz w:val="16"/>
                <w:szCs w:val="16"/>
              </w:rPr>
              <w:t xml:space="preserve"> La proveedora de servicio extranjero que requiera convalidar su certificado de aprobación o documentación equivalente expedido por la Autoridad de Aviación Civil extranjera, que acredite el Sistema de Gestión de la Seguridad Operacional (SMS), debe presentar la siguiente documentación:</w:t>
            </w:r>
          </w:p>
        </w:tc>
        <w:tc>
          <w:tcPr>
            <w:tcW w:w="4416" w:type="dxa"/>
          </w:tcPr>
          <w:p w14:paraId="575693C4" w14:textId="6D2D8811"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7.2. </w:t>
            </w:r>
            <w:r w:rsidRPr="00D671E2">
              <w:rPr>
                <w:rFonts w:ascii="Verdana" w:hAnsi="Verdana"/>
                <w:color w:val="000000"/>
                <w:sz w:val="16"/>
                <w:szCs w:val="16"/>
                <w:lang w:val="en-US"/>
              </w:rPr>
              <w:t>The foreign service provider that requires validation of its approval certificate or equivalent documentation issued by the foreign Civil Aviation Authority, which accredits the Operational Safety Management System (SMS), must present the following documentation:</w:t>
            </w:r>
          </w:p>
        </w:tc>
      </w:tr>
      <w:tr w:rsidR="00B92B0C" w:rsidRPr="00D671E2" w14:paraId="20FDD51D" w14:textId="7B0BD224" w:rsidTr="005321C6">
        <w:tc>
          <w:tcPr>
            <w:tcW w:w="4416" w:type="dxa"/>
          </w:tcPr>
          <w:p w14:paraId="0115161C"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Escrito libre donde solicite la convalidación del SMS.</w:t>
            </w:r>
          </w:p>
        </w:tc>
        <w:tc>
          <w:tcPr>
            <w:tcW w:w="4416" w:type="dxa"/>
          </w:tcPr>
          <w:p w14:paraId="0F8995E2" w14:textId="06C9DBF5"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Free writing where you request validation of the SMS.</w:t>
            </w:r>
          </w:p>
        </w:tc>
      </w:tr>
      <w:tr w:rsidR="00B92B0C" w:rsidRPr="00D671E2" w14:paraId="33BBA4EC" w14:textId="2F17B345" w:rsidTr="005321C6">
        <w:tc>
          <w:tcPr>
            <w:tcW w:w="4416" w:type="dxa"/>
          </w:tcPr>
          <w:p w14:paraId="44E58211"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Copia simple del certificado de aprobación o documento equivalente expedido por la Autoridad de Aviación Civil extranjera, que acredite el Sistema de Gestión de la Seguridad Operacional (SMS).</w:t>
            </w:r>
          </w:p>
        </w:tc>
        <w:tc>
          <w:tcPr>
            <w:tcW w:w="4416" w:type="dxa"/>
          </w:tcPr>
          <w:p w14:paraId="3B452E64" w14:textId="0907E926"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Simple copy of the approval certificate or equivalent document issued by the foreign Civil Aviation Authority, which certifies the Operational Safety Management System (SMS).</w:t>
            </w:r>
          </w:p>
        </w:tc>
      </w:tr>
      <w:tr w:rsidR="00B92B0C" w:rsidRPr="00D671E2" w14:paraId="2749ABCA" w14:textId="6390C961" w:rsidTr="005321C6">
        <w:tc>
          <w:tcPr>
            <w:tcW w:w="4416" w:type="dxa"/>
          </w:tcPr>
          <w:p w14:paraId="40B2D2B1"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Copia simple en formato electrónico del Manual del Sistema de Gestión de la Seguridad Operacional en idioma español.</w:t>
            </w:r>
          </w:p>
        </w:tc>
        <w:tc>
          <w:tcPr>
            <w:tcW w:w="4416" w:type="dxa"/>
          </w:tcPr>
          <w:p w14:paraId="448A733E" w14:textId="0F88118D" w:rsidR="00B92B0C" w:rsidRPr="00F776E4" w:rsidRDefault="00B92B0C" w:rsidP="00B92B0C">
            <w:pPr>
              <w:pStyle w:val="texto0"/>
              <w:spacing w:after="80" w:line="223"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Simple copy in electronic format of the Operational Safety Management System Manual in Spanish.</w:t>
            </w:r>
          </w:p>
        </w:tc>
      </w:tr>
      <w:tr w:rsidR="00B92B0C" w:rsidRPr="00D671E2" w14:paraId="3030D0BC" w14:textId="30888EA3" w:rsidTr="005321C6">
        <w:tc>
          <w:tcPr>
            <w:tcW w:w="4416" w:type="dxa"/>
          </w:tcPr>
          <w:p w14:paraId="505035E7" w14:textId="77777777" w:rsidR="00B92B0C" w:rsidRPr="00A7350C" w:rsidRDefault="00B92B0C" w:rsidP="00B92B0C">
            <w:pPr>
              <w:pStyle w:val="texto0"/>
              <w:spacing w:after="80" w:line="223" w:lineRule="exact"/>
              <w:ind w:firstLine="0"/>
              <w:jc w:val="center"/>
              <w:rPr>
                <w:rFonts w:ascii="Verdana" w:hAnsi="Verdana"/>
                <w:color w:val="000000"/>
                <w:sz w:val="16"/>
                <w:szCs w:val="16"/>
              </w:rPr>
            </w:pPr>
            <w:r w:rsidRPr="00A7350C">
              <w:rPr>
                <w:rFonts w:ascii="Verdana" w:hAnsi="Verdana"/>
                <w:b/>
                <w:color w:val="000000"/>
                <w:sz w:val="16"/>
                <w:szCs w:val="16"/>
              </w:rPr>
              <w:t>8. Grado de concordancia con normas y lineamientos internacionales y con las normas mexicanas tomadas como base para su elaboración.</w:t>
            </w:r>
          </w:p>
        </w:tc>
        <w:tc>
          <w:tcPr>
            <w:tcW w:w="4416" w:type="dxa"/>
          </w:tcPr>
          <w:p w14:paraId="01D4DB42" w14:textId="00B0A303" w:rsidR="00B92B0C" w:rsidRPr="00F776E4" w:rsidRDefault="00B92B0C" w:rsidP="00B92B0C">
            <w:pPr>
              <w:pStyle w:val="texto0"/>
              <w:spacing w:after="80" w:line="223" w:lineRule="exact"/>
              <w:ind w:firstLine="0"/>
              <w:jc w:val="center"/>
              <w:rPr>
                <w:rFonts w:ascii="Verdana" w:hAnsi="Verdana"/>
                <w:b/>
                <w:color w:val="000000"/>
                <w:sz w:val="16"/>
                <w:szCs w:val="16"/>
                <w:lang w:val="en-US"/>
              </w:rPr>
            </w:pPr>
            <w:r w:rsidRPr="00D671E2">
              <w:rPr>
                <w:rFonts w:ascii="Verdana" w:hAnsi="Verdana"/>
                <w:b/>
                <w:color w:val="000000"/>
                <w:sz w:val="16"/>
                <w:szCs w:val="16"/>
                <w:lang w:val="en-US"/>
              </w:rPr>
              <w:t xml:space="preserve">8. Degree of </w:t>
            </w:r>
            <w:r w:rsidR="00A876E7">
              <w:rPr>
                <w:rFonts w:ascii="Verdana" w:hAnsi="Verdana"/>
                <w:b/>
                <w:color w:val="000000"/>
                <w:sz w:val="16"/>
                <w:szCs w:val="16"/>
                <w:lang w:val="en-US"/>
              </w:rPr>
              <w:t>concordance</w:t>
            </w:r>
            <w:r w:rsidRPr="00D671E2">
              <w:rPr>
                <w:rFonts w:ascii="Verdana" w:hAnsi="Verdana"/>
                <w:b/>
                <w:color w:val="000000"/>
                <w:sz w:val="16"/>
                <w:szCs w:val="16"/>
                <w:lang w:val="en-US"/>
              </w:rPr>
              <w:t xml:space="preserve"> with international standards and guidelines and with Mexican standards taken as a basis for their preparation.</w:t>
            </w:r>
          </w:p>
        </w:tc>
      </w:tr>
      <w:tr w:rsidR="00B92B0C" w:rsidRPr="00D671E2" w14:paraId="1F3F3435" w14:textId="376B0F03" w:rsidTr="005321C6">
        <w:tc>
          <w:tcPr>
            <w:tcW w:w="4416" w:type="dxa"/>
          </w:tcPr>
          <w:p w14:paraId="5BC492C3"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 xml:space="preserve">8.1. </w:t>
            </w:r>
            <w:r w:rsidRPr="00A7350C">
              <w:rPr>
                <w:rFonts w:ascii="Verdana" w:hAnsi="Verdana"/>
                <w:color w:val="000000"/>
                <w:sz w:val="16"/>
                <w:szCs w:val="16"/>
              </w:rPr>
              <w:t>La presente Norma Oficial Mexicana concuerda en forma equivalente con el Anexo 19 “Gestión de la seguridad operacional”, en relación con el artículo 37 del Convenio sobre Aviación Civil Internacional.</w:t>
            </w:r>
          </w:p>
        </w:tc>
        <w:tc>
          <w:tcPr>
            <w:tcW w:w="4416" w:type="dxa"/>
          </w:tcPr>
          <w:p w14:paraId="212BB092" w14:textId="6FC8958C"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8.1. </w:t>
            </w:r>
            <w:r w:rsidRPr="00D671E2">
              <w:rPr>
                <w:rFonts w:ascii="Verdana" w:hAnsi="Verdana"/>
                <w:color w:val="000000"/>
                <w:sz w:val="16"/>
                <w:szCs w:val="16"/>
                <w:lang w:val="en-US"/>
              </w:rPr>
              <w:t>This Official Mexican Standard agrees in an equivalent manner with Annex 19 “Operational Safety Management</w:t>
            </w:r>
            <w:r w:rsidR="00A876E7">
              <w:rPr>
                <w:rFonts w:ascii="Verdana" w:hAnsi="Verdana"/>
                <w:color w:val="000000"/>
                <w:sz w:val="16"/>
                <w:szCs w:val="16"/>
                <w:lang w:val="en-US"/>
              </w:rPr>
              <w:t>,</w:t>
            </w:r>
            <w:r w:rsidRPr="00D671E2">
              <w:rPr>
                <w:rFonts w:ascii="Verdana" w:hAnsi="Verdana"/>
                <w:color w:val="000000"/>
                <w:sz w:val="16"/>
                <w:szCs w:val="16"/>
                <w:lang w:val="en-US"/>
              </w:rPr>
              <w:t>” in relation to Article 37 of the Convention on International Civil Aviation.</w:t>
            </w:r>
          </w:p>
        </w:tc>
      </w:tr>
      <w:tr w:rsidR="00B92B0C" w:rsidRPr="00D671E2" w14:paraId="04BE692A" w14:textId="5F07B1AE" w:rsidTr="005321C6">
        <w:tc>
          <w:tcPr>
            <w:tcW w:w="4416" w:type="dxa"/>
          </w:tcPr>
          <w:p w14:paraId="56C2A846"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8.2.</w:t>
            </w:r>
            <w:r w:rsidRPr="00A7350C">
              <w:rPr>
                <w:rFonts w:ascii="Verdana" w:hAnsi="Verdana"/>
                <w:color w:val="000000"/>
                <w:sz w:val="16"/>
                <w:szCs w:val="16"/>
              </w:rPr>
              <w:t xml:space="preserve"> No existen normas mexicanas que hayan servido de base para su elaboración.</w:t>
            </w:r>
          </w:p>
        </w:tc>
        <w:tc>
          <w:tcPr>
            <w:tcW w:w="4416" w:type="dxa"/>
          </w:tcPr>
          <w:p w14:paraId="45384B5C" w14:textId="052012D4"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8.2. </w:t>
            </w:r>
            <w:r w:rsidRPr="00D671E2">
              <w:rPr>
                <w:rFonts w:ascii="Verdana" w:hAnsi="Verdana"/>
                <w:color w:val="000000"/>
                <w:sz w:val="16"/>
                <w:szCs w:val="16"/>
                <w:lang w:val="en-US"/>
              </w:rPr>
              <w:t>There are no Mexican standards that have served as a basis for its preparation.</w:t>
            </w:r>
          </w:p>
        </w:tc>
      </w:tr>
      <w:tr w:rsidR="00B92B0C" w:rsidRPr="00A7350C" w14:paraId="656CE49D" w14:textId="0C33E4B2" w:rsidTr="005321C6">
        <w:tc>
          <w:tcPr>
            <w:tcW w:w="4416" w:type="dxa"/>
          </w:tcPr>
          <w:p w14:paraId="17D51AAC" w14:textId="77777777" w:rsidR="00B92B0C" w:rsidRPr="00A7350C" w:rsidRDefault="00B92B0C" w:rsidP="00B92B0C">
            <w:pPr>
              <w:pStyle w:val="texto0"/>
              <w:spacing w:after="80" w:line="223" w:lineRule="exact"/>
              <w:ind w:firstLine="0"/>
              <w:jc w:val="center"/>
              <w:rPr>
                <w:rFonts w:ascii="Verdana" w:hAnsi="Verdana"/>
                <w:color w:val="000000"/>
                <w:sz w:val="16"/>
                <w:szCs w:val="16"/>
              </w:rPr>
            </w:pPr>
            <w:r w:rsidRPr="00A7350C">
              <w:rPr>
                <w:rFonts w:ascii="Verdana" w:hAnsi="Verdana"/>
                <w:b/>
                <w:color w:val="000000"/>
                <w:sz w:val="16"/>
                <w:szCs w:val="16"/>
              </w:rPr>
              <w:t>9. Bibliografía.</w:t>
            </w:r>
          </w:p>
        </w:tc>
        <w:tc>
          <w:tcPr>
            <w:tcW w:w="4416" w:type="dxa"/>
          </w:tcPr>
          <w:p w14:paraId="3DD9448D" w14:textId="3A7F0603" w:rsidR="00B92B0C" w:rsidRPr="00D918BB" w:rsidRDefault="00B92B0C" w:rsidP="00B92B0C">
            <w:pPr>
              <w:pStyle w:val="texto0"/>
              <w:spacing w:after="80" w:line="223" w:lineRule="exact"/>
              <w:ind w:firstLine="0"/>
              <w:jc w:val="center"/>
              <w:rPr>
                <w:rFonts w:ascii="Verdana" w:hAnsi="Verdana"/>
                <w:b/>
                <w:color w:val="000000"/>
                <w:sz w:val="16"/>
                <w:szCs w:val="16"/>
                <w:lang w:val="en-US"/>
              </w:rPr>
            </w:pPr>
            <w:r w:rsidRPr="00D918BB">
              <w:rPr>
                <w:rFonts w:ascii="Verdana" w:hAnsi="Verdana"/>
                <w:b/>
                <w:color w:val="000000"/>
                <w:sz w:val="16"/>
                <w:szCs w:val="16"/>
                <w:lang w:val="en-US"/>
              </w:rPr>
              <w:t>9. Bibliography.</w:t>
            </w:r>
          </w:p>
        </w:tc>
      </w:tr>
      <w:tr w:rsidR="00B92B0C" w:rsidRPr="00D671E2" w14:paraId="0623E5BE" w14:textId="381BFCB6" w:rsidTr="005321C6">
        <w:tc>
          <w:tcPr>
            <w:tcW w:w="4416" w:type="dxa"/>
          </w:tcPr>
          <w:p w14:paraId="1D8B5AB7"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9.1.</w:t>
            </w:r>
            <w:r w:rsidRPr="00A7350C">
              <w:rPr>
                <w:rFonts w:ascii="Verdana" w:hAnsi="Verdana"/>
                <w:color w:val="000000"/>
                <w:sz w:val="16"/>
                <w:szCs w:val="16"/>
              </w:rPr>
              <w:t xml:space="preserve"> Organización de Aviación Civil Internacional, Documento 7300-Convenio sobre Aviación Civil Internacional, 1944, Chicago, Estados Unidos de América, Novena Edición-2006 [citado 01-09-2021].</w:t>
            </w:r>
          </w:p>
        </w:tc>
        <w:tc>
          <w:tcPr>
            <w:tcW w:w="4416" w:type="dxa"/>
          </w:tcPr>
          <w:p w14:paraId="24BA99E7" w14:textId="3616875E" w:rsidR="00B92B0C" w:rsidRPr="00D918BB" w:rsidRDefault="00B92B0C" w:rsidP="00B92B0C">
            <w:pPr>
              <w:pStyle w:val="texto0"/>
              <w:spacing w:after="80" w:line="223" w:lineRule="exact"/>
              <w:ind w:firstLine="0"/>
              <w:rPr>
                <w:rFonts w:ascii="Verdana" w:hAnsi="Verdana"/>
                <w:b/>
                <w:color w:val="000000"/>
                <w:sz w:val="16"/>
                <w:szCs w:val="16"/>
                <w:lang w:val="en-US"/>
              </w:rPr>
            </w:pPr>
            <w:r w:rsidRPr="00D918BB">
              <w:rPr>
                <w:rFonts w:ascii="Verdana" w:hAnsi="Verdana"/>
                <w:b/>
                <w:color w:val="000000"/>
                <w:sz w:val="16"/>
                <w:szCs w:val="16"/>
                <w:lang w:val="en-US"/>
              </w:rPr>
              <w:t xml:space="preserve">9.1. </w:t>
            </w:r>
            <w:r w:rsidRPr="00D918BB">
              <w:rPr>
                <w:rFonts w:ascii="Verdana" w:hAnsi="Verdana"/>
                <w:color w:val="000000"/>
                <w:sz w:val="16"/>
                <w:szCs w:val="16"/>
                <w:lang w:val="en-US"/>
              </w:rPr>
              <w:t>International Civil Aviation Organization, Document 7300-Convention on International Civil Aviation, 1944, Chicago, United States of America, Ninth Edition-2006 [cited 01-09-2021].</w:t>
            </w:r>
          </w:p>
        </w:tc>
      </w:tr>
      <w:tr w:rsidR="00B92B0C" w:rsidRPr="00D671E2" w14:paraId="415E7A5F" w14:textId="00417E86" w:rsidTr="005321C6">
        <w:tc>
          <w:tcPr>
            <w:tcW w:w="4416" w:type="dxa"/>
          </w:tcPr>
          <w:p w14:paraId="2A315389"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 xml:space="preserve">9.2. </w:t>
            </w:r>
            <w:r w:rsidRPr="00A7350C">
              <w:rPr>
                <w:rFonts w:ascii="Verdana" w:hAnsi="Verdana"/>
                <w:color w:val="000000"/>
                <w:sz w:val="16"/>
                <w:szCs w:val="16"/>
              </w:rPr>
              <w:t>Organización de Aviación Civil Internacional, Documento 9859-Manual de Gestión de la Seguridad Operacional, Cuarta Edición-2018 [citado 01-09-2021].</w:t>
            </w:r>
          </w:p>
        </w:tc>
        <w:tc>
          <w:tcPr>
            <w:tcW w:w="4416" w:type="dxa"/>
          </w:tcPr>
          <w:p w14:paraId="6B9F84C9" w14:textId="1953F8AB"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9.2. </w:t>
            </w:r>
            <w:r w:rsidRPr="00D671E2">
              <w:rPr>
                <w:rFonts w:ascii="Verdana" w:hAnsi="Verdana"/>
                <w:color w:val="000000"/>
                <w:sz w:val="16"/>
                <w:szCs w:val="16"/>
                <w:lang w:val="en-US"/>
              </w:rPr>
              <w:t>International Civil Aviation Organization, Document 9859-Operational Safety Management Manual, Fourth Edition-2018 [cited 09-01-2021].</w:t>
            </w:r>
          </w:p>
        </w:tc>
      </w:tr>
      <w:tr w:rsidR="00B92B0C" w:rsidRPr="00D671E2" w14:paraId="140A6423" w14:textId="0839E014" w:rsidTr="005321C6">
        <w:tc>
          <w:tcPr>
            <w:tcW w:w="4416" w:type="dxa"/>
          </w:tcPr>
          <w:p w14:paraId="608972EA"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9.3.</w:t>
            </w:r>
            <w:r w:rsidRPr="00A7350C">
              <w:rPr>
                <w:rFonts w:ascii="Verdana" w:hAnsi="Verdana"/>
                <w:color w:val="000000"/>
                <w:sz w:val="16"/>
                <w:szCs w:val="16"/>
              </w:rPr>
              <w:t xml:space="preserve"> Organización de Aviación Civil Internacional, Anexo 1, al Convenio sobre Aviación Civil Internacional, 14 de abril de 1948, Chicago, Estados Unidos de América, Enmienda 176, Decimotercera Edición-Julio 2020 [citado 01-09-2021], Convenio sobre Aviación Civil Internacional.</w:t>
            </w:r>
          </w:p>
        </w:tc>
        <w:tc>
          <w:tcPr>
            <w:tcW w:w="4416" w:type="dxa"/>
          </w:tcPr>
          <w:p w14:paraId="2F562121" w14:textId="45777197"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9.3. </w:t>
            </w:r>
            <w:r w:rsidRPr="00D671E2">
              <w:rPr>
                <w:rFonts w:ascii="Verdana" w:hAnsi="Verdana"/>
                <w:color w:val="000000"/>
                <w:sz w:val="16"/>
                <w:szCs w:val="16"/>
                <w:lang w:val="en-US"/>
              </w:rPr>
              <w:t>International Civil Aviation Organization, Annex 1, to the Convention on International Civil Aviation, April 14, 1948, Chicago, United States of America, Amendment 176, Thirteenth Edition-July 2020 [cited 01-09-2021], Convention on Civil Aviation International.</w:t>
            </w:r>
          </w:p>
        </w:tc>
      </w:tr>
      <w:tr w:rsidR="00B92B0C" w:rsidRPr="00D671E2" w14:paraId="1D98C1F3" w14:textId="5556303E" w:rsidTr="005321C6">
        <w:tc>
          <w:tcPr>
            <w:tcW w:w="4416" w:type="dxa"/>
          </w:tcPr>
          <w:p w14:paraId="6DB0401E" w14:textId="77777777" w:rsidR="00B92B0C" w:rsidRPr="00A7350C" w:rsidRDefault="00B92B0C" w:rsidP="00B92B0C">
            <w:pPr>
              <w:pStyle w:val="texto0"/>
              <w:spacing w:after="80" w:line="223" w:lineRule="exact"/>
              <w:ind w:firstLine="0"/>
              <w:rPr>
                <w:rFonts w:ascii="Verdana" w:hAnsi="Verdana"/>
                <w:color w:val="000000"/>
                <w:sz w:val="16"/>
                <w:szCs w:val="16"/>
              </w:rPr>
            </w:pPr>
            <w:r w:rsidRPr="00A7350C">
              <w:rPr>
                <w:rFonts w:ascii="Verdana" w:hAnsi="Verdana"/>
                <w:b/>
                <w:color w:val="000000"/>
                <w:sz w:val="16"/>
                <w:szCs w:val="16"/>
              </w:rPr>
              <w:t>9.4.</w:t>
            </w:r>
            <w:r w:rsidRPr="00A7350C">
              <w:rPr>
                <w:rFonts w:ascii="Verdana" w:hAnsi="Verdana"/>
                <w:color w:val="000000"/>
                <w:sz w:val="16"/>
                <w:szCs w:val="16"/>
              </w:rPr>
              <w:t xml:space="preserve"> Organización de Aviación Civil Internacional, Anexo 6, Parte I, al Convenio sobre Aviación Civil Internacional, 23 de enero de 1969, Chicago, Estados Unidos de América, Enmienda 46, Undécima Edición-Julio 2018, [citado 01-09-2021], Convenio sobre Aviación Civil Internacional.</w:t>
            </w:r>
          </w:p>
        </w:tc>
        <w:tc>
          <w:tcPr>
            <w:tcW w:w="4416" w:type="dxa"/>
          </w:tcPr>
          <w:p w14:paraId="668594A9" w14:textId="124D93E9" w:rsidR="00B92B0C" w:rsidRPr="00F776E4" w:rsidRDefault="00B92B0C" w:rsidP="00B92B0C">
            <w:pPr>
              <w:pStyle w:val="texto0"/>
              <w:spacing w:after="80" w:line="223"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9.4. </w:t>
            </w:r>
            <w:r w:rsidRPr="00D671E2">
              <w:rPr>
                <w:rFonts w:ascii="Verdana" w:hAnsi="Verdana"/>
                <w:color w:val="000000"/>
                <w:sz w:val="16"/>
                <w:szCs w:val="16"/>
                <w:lang w:val="en-US"/>
              </w:rPr>
              <w:t>International Civil Aviation Organization, Annex 6, Part I, to the Convention on International Civil Aviation, January 23, 1969, Chicago, United States of America, Amendment 46, Eleventh Edition-July 2018, [cited 01-09-2021], Convention on International Civil Aviation.</w:t>
            </w:r>
          </w:p>
        </w:tc>
      </w:tr>
      <w:tr w:rsidR="00B92B0C" w:rsidRPr="00D671E2" w14:paraId="4CB56201" w14:textId="648A0A3A" w:rsidTr="005321C6">
        <w:tc>
          <w:tcPr>
            <w:tcW w:w="4416" w:type="dxa"/>
          </w:tcPr>
          <w:p w14:paraId="08555548"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9.5.</w:t>
            </w:r>
            <w:r w:rsidRPr="00A7350C">
              <w:rPr>
                <w:rFonts w:ascii="Verdana" w:hAnsi="Verdana"/>
                <w:color w:val="000000"/>
                <w:sz w:val="16"/>
                <w:szCs w:val="16"/>
              </w:rPr>
              <w:t xml:space="preserve"> Organización de Aviación Civil Internacional, Anexo 6, Parte II, al Convenio sobre Aviación Civil Internacional, 2 de diciembre de 1968, Chicago, Estados Unidos de América, Enmienda 39, Décima Edición-Julio 2018, [citado 01-09-2021], Convenio sobre Aviación Civil Internacional.</w:t>
            </w:r>
          </w:p>
        </w:tc>
        <w:tc>
          <w:tcPr>
            <w:tcW w:w="4416" w:type="dxa"/>
          </w:tcPr>
          <w:p w14:paraId="1EB7371A" w14:textId="45301441"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9.5. </w:t>
            </w:r>
            <w:r w:rsidRPr="00D671E2">
              <w:rPr>
                <w:rFonts w:ascii="Verdana" w:hAnsi="Verdana"/>
                <w:color w:val="000000"/>
                <w:sz w:val="16"/>
                <w:szCs w:val="16"/>
                <w:lang w:val="en-US"/>
              </w:rPr>
              <w:t>International Civil Aviation Organization, Annex 6, Part II, to the Convention on International Civil Aviation, December 2, 1968, Chicago, United States of America, Amendment 39, Tenth Edition-July 2018, [cited 01-09-2021], Convention on International Civil Aviation.</w:t>
            </w:r>
          </w:p>
        </w:tc>
      </w:tr>
      <w:tr w:rsidR="00B92B0C" w:rsidRPr="00D671E2" w14:paraId="1E581127" w14:textId="3B6CBFCD" w:rsidTr="005321C6">
        <w:tc>
          <w:tcPr>
            <w:tcW w:w="4416" w:type="dxa"/>
          </w:tcPr>
          <w:p w14:paraId="657D98B4"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 xml:space="preserve">9.6. </w:t>
            </w:r>
            <w:r w:rsidRPr="00A7350C">
              <w:rPr>
                <w:rFonts w:ascii="Verdana" w:hAnsi="Verdana"/>
                <w:color w:val="000000"/>
                <w:sz w:val="16"/>
                <w:szCs w:val="16"/>
              </w:rPr>
              <w:t xml:space="preserve">Organización de Aviación Civil Internacional, Anexo 6, Parte III, al Convenio sobre Aviación Civil </w:t>
            </w:r>
            <w:r w:rsidRPr="00A7350C">
              <w:rPr>
                <w:rFonts w:ascii="Verdana" w:hAnsi="Verdana"/>
                <w:color w:val="000000"/>
                <w:sz w:val="16"/>
                <w:szCs w:val="16"/>
              </w:rPr>
              <w:lastRenderedPageBreak/>
              <w:t>Internacional, 14 de marzo de 1986, Chicago, Estados Unidos de América, Enmienda 23, Décima Edición-Julio 2020, [citado 01-09-2021], Convenio sobre Aviación Civil Internacional.</w:t>
            </w:r>
          </w:p>
        </w:tc>
        <w:tc>
          <w:tcPr>
            <w:tcW w:w="4416" w:type="dxa"/>
          </w:tcPr>
          <w:p w14:paraId="560701F9" w14:textId="6085EDCF"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9.6. </w:t>
            </w:r>
            <w:r w:rsidRPr="00D671E2">
              <w:rPr>
                <w:rFonts w:ascii="Verdana" w:hAnsi="Verdana"/>
                <w:color w:val="000000"/>
                <w:sz w:val="16"/>
                <w:szCs w:val="16"/>
                <w:lang w:val="en-US"/>
              </w:rPr>
              <w:t xml:space="preserve">International Civil Aviation Organization, Annex 6, Part III, to the Convention on International Civil </w:t>
            </w:r>
            <w:r w:rsidRPr="00D671E2">
              <w:rPr>
                <w:rFonts w:ascii="Verdana" w:hAnsi="Verdana"/>
                <w:color w:val="000000"/>
                <w:sz w:val="16"/>
                <w:szCs w:val="16"/>
                <w:lang w:val="en-US"/>
              </w:rPr>
              <w:lastRenderedPageBreak/>
              <w:t>Aviation, March 14, 1986, Chicago, United States of America, Amendment 23, Tenth Edition-July 2020, [cited 09-01-2021], Convention on International Civil Aviation.</w:t>
            </w:r>
          </w:p>
        </w:tc>
      </w:tr>
      <w:tr w:rsidR="00B92B0C" w:rsidRPr="00D671E2" w14:paraId="38FF9A90" w14:textId="1247786F" w:rsidTr="005321C6">
        <w:tc>
          <w:tcPr>
            <w:tcW w:w="4416" w:type="dxa"/>
          </w:tcPr>
          <w:p w14:paraId="3396BDE4" w14:textId="77777777" w:rsidR="00B92B0C" w:rsidRPr="00A7350C" w:rsidRDefault="00B92B0C" w:rsidP="00B92B0C">
            <w:pPr>
              <w:pStyle w:val="texto0"/>
              <w:spacing w:after="70" w:line="206" w:lineRule="exact"/>
              <w:ind w:firstLine="0"/>
              <w:rPr>
                <w:rFonts w:ascii="Verdana" w:hAnsi="Verdana"/>
                <w:color w:val="000000"/>
                <w:sz w:val="16"/>
                <w:szCs w:val="16"/>
              </w:rPr>
            </w:pPr>
            <w:bookmarkStart w:id="5" w:name="N_Hlk113269545"/>
            <w:r w:rsidRPr="00A7350C">
              <w:rPr>
                <w:rFonts w:ascii="Verdana" w:hAnsi="Verdana"/>
                <w:b/>
                <w:color w:val="000000"/>
                <w:sz w:val="16"/>
                <w:szCs w:val="16"/>
              </w:rPr>
              <w:lastRenderedPageBreak/>
              <w:t xml:space="preserve">9.7. </w:t>
            </w:r>
            <w:r w:rsidRPr="00A7350C">
              <w:rPr>
                <w:rFonts w:ascii="Verdana" w:hAnsi="Verdana"/>
                <w:color w:val="000000"/>
                <w:sz w:val="16"/>
                <w:szCs w:val="16"/>
              </w:rPr>
              <w:t>Organización de Aviación Civil Internacional, Anexo 8, al Convenio sobre Aviación Civil Internacional, 01 de marzo de 1949, Chicago, Estados Unidos de América, Enmienda 2, Decimotercera Edición-Julio 2022, [citado 01-09-2021], Convenio sobre Aviación Civil Internacional.</w:t>
            </w:r>
          </w:p>
        </w:tc>
        <w:tc>
          <w:tcPr>
            <w:tcW w:w="4416" w:type="dxa"/>
          </w:tcPr>
          <w:p w14:paraId="5AE3F25F" w14:textId="0D010322"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9.7. </w:t>
            </w:r>
            <w:r w:rsidRPr="00D671E2">
              <w:rPr>
                <w:rFonts w:ascii="Verdana" w:hAnsi="Verdana"/>
                <w:color w:val="000000"/>
                <w:sz w:val="16"/>
                <w:szCs w:val="16"/>
                <w:lang w:val="en-US"/>
              </w:rPr>
              <w:t>International Civil Aviation Organization, Annex 8, to the Convention on International Civil Aviation, March 1, 1949, Chicago, United States of America, Amendment 2, Thirteenth Edition-July 2022, [cited 09-01-2021], Convention on Aviation International Civil.</w:t>
            </w:r>
          </w:p>
        </w:tc>
      </w:tr>
      <w:bookmarkEnd w:id="5"/>
      <w:tr w:rsidR="00B92B0C" w:rsidRPr="00D671E2" w14:paraId="6B3CAD04" w14:textId="138F2520" w:rsidTr="005321C6">
        <w:tc>
          <w:tcPr>
            <w:tcW w:w="4416" w:type="dxa"/>
          </w:tcPr>
          <w:p w14:paraId="40D94BC5"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9.8.</w:t>
            </w:r>
            <w:r w:rsidRPr="00A7350C">
              <w:rPr>
                <w:rFonts w:ascii="Verdana" w:hAnsi="Verdana"/>
                <w:color w:val="000000"/>
                <w:sz w:val="16"/>
                <w:szCs w:val="16"/>
              </w:rPr>
              <w:t xml:space="preserve"> Organización de Aviación Civil Internacional, Anexo 11, al Convenio sobre Aviación Civil Internacional, 18 de mayo de 1950, Chicago, Estados Unidos de América, Enmienda 52, Decimoquinta Edición-Julio 2018, [citado 01-09-2021], Convenio sobre Aviación Civil Internacional.</w:t>
            </w:r>
          </w:p>
        </w:tc>
        <w:tc>
          <w:tcPr>
            <w:tcW w:w="4416" w:type="dxa"/>
          </w:tcPr>
          <w:p w14:paraId="758FFF4F" w14:textId="7AE1D629"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9.8. </w:t>
            </w:r>
            <w:r w:rsidRPr="00D671E2">
              <w:rPr>
                <w:rFonts w:ascii="Verdana" w:hAnsi="Verdana"/>
                <w:color w:val="000000"/>
                <w:sz w:val="16"/>
                <w:szCs w:val="16"/>
                <w:lang w:val="en-US"/>
              </w:rPr>
              <w:t>International Civil Aviation Organization, Annex 11, to the Convention on International Civil Aviation, May 18, 1950, Chicago, United States of America, Amendment 52, Fifteenth Edition-July 2018, [cited 01-09-2021], Convention on Aviation International Civil.</w:t>
            </w:r>
          </w:p>
        </w:tc>
      </w:tr>
      <w:tr w:rsidR="00B92B0C" w:rsidRPr="00D671E2" w14:paraId="009A5D4A" w14:textId="5085B524" w:rsidTr="005321C6">
        <w:tc>
          <w:tcPr>
            <w:tcW w:w="4416" w:type="dxa"/>
          </w:tcPr>
          <w:p w14:paraId="11C6543D"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9.9.</w:t>
            </w:r>
            <w:r w:rsidRPr="00A7350C">
              <w:rPr>
                <w:rFonts w:ascii="Verdana" w:hAnsi="Verdana"/>
                <w:color w:val="000000"/>
                <w:sz w:val="16"/>
                <w:szCs w:val="16"/>
              </w:rPr>
              <w:t xml:space="preserve"> Organización de Aviación Civil Internacional, Anexo 14, Volumen I, al Convenio sobre Aviación Civil Internacional, 29 de mayo de 1951, Chicago, Estados Unidos de América, Enmienda 16, Octava Edición-Julio 2018, [citado 01-09-2021], Convenio sobre Aviación Civil Internacional.</w:t>
            </w:r>
          </w:p>
        </w:tc>
        <w:tc>
          <w:tcPr>
            <w:tcW w:w="4416" w:type="dxa"/>
          </w:tcPr>
          <w:p w14:paraId="3482FBB9" w14:textId="44E1E68B"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9.9. </w:t>
            </w:r>
            <w:r w:rsidRPr="00D671E2">
              <w:rPr>
                <w:rFonts w:ascii="Verdana" w:hAnsi="Verdana"/>
                <w:color w:val="000000"/>
                <w:sz w:val="16"/>
                <w:szCs w:val="16"/>
                <w:lang w:val="en-US"/>
              </w:rPr>
              <w:t>International Civil Aviation Organization, Annex 14, Volume I, to the Convention on International Civil Aviation, May 29, 1951, Chicago, United States of America, Amendment 16, Eighth Edition-July 2018, [cited 09-01-2021], Convention on International Civil Aviation.</w:t>
            </w:r>
          </w:p>
        </w:tc>
      </w:tr>
      <w:tr w:rsidR="00B92B0C" w:rsidRPr="00D671E2" w14:paraId="4C57F073" w14:textId="6EAB47D5" w:rsidTr="005321C6">
        <w:tc>
          <w:tcPr>
            <w:tcW w:w="4416" w:type="dxa"/>
          </w:tcPr>
          <w:p w14:paraId="3CF98B0B"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9.10.</w:t>
            </w:r>
            <w:r w:rsidRPr="00A7350C">
              <w:rPr>
                <w:rFonts w:ascii="Verdana" w:hAnsi="Verdana"/>
                <w:color w:val="000000"/>
                <w:sz w:val="16"/>
                <w:szCs w:val="16"/>
              </w:rPr>
              <w:t xml:space="preserve"> Organización de Aviación Civil Internacional, Anexo 19, al Convenio sobre Aviación Civil Internacional, 25 de febrero de 2013, Chicago, Estados Unidos de América, Enmienda 1, Segunda Edición-Julio 2016, [citado 01-09-2021], Convenio sobre Aviación Civil Internacional.</w:t>
            </w:r>
          </w:p>
        </w:tc>
        <w:tc>
          <w:tcPr>
            <w:tcW w:w="4416" w:type="dxa"/>
          </w:tcPr>
          <w:p w14:paraId="3BEFADE4" w14:textId="295641E2"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9.10. </w:t>
            </w:r>
            <w:r w:rsidRPr="00D671E2">
              <w:rPr>
                <w:rFonts w:ascii="Verdana" w:hAnsi="Verdana"/>
                <w:color w:val="000000"/>
                <w:sz w:val="16"/>
                <w:szCs w:val="16"/>
                <w:lang w:val="en-US"/>
              </w:rPr>
              <w:t>International Civil Aviation Organization, Annex 19, to the Convention on International Civil Aviation, February 25, 2013, Chicago, United States of America, Amendment 1, Second Edition-July 2016, [cited 01-09-2021], Convention on Aviation International Civil.</w:t>
            </w:r>
          </w:p>
        </w:tc>
      </w:tr>
      <w:tr w:rsidR="00B92B0C" w:rsidRPr="00A7350C" w14:paraId="5AA2021A" w14:textId="31014708" w:rsidTr="005321C6">
        <w:tc>
          <w:tcPr>
            <w:tcW w:w="4416" w:type="dxa"/>
          </w:tcPr>
          <w:p w14:paraId="64B04DB5" w14:textId="77777777" w:rsidR="00B92B0C" w:rsidRPr="00A7350C" w:rsidRDefault="00B92B0C" w:rsidP="00B92B0C">
            <w:pPr>
              <w:pStyle w:val="texto0"/>
              <w:spacing w:after="70" w:line="206" w:lineRule="exact"/>
              <w:ind w:firstLine="0"/>
              <w:jc w:val="center"/>
              <w:rPr>
                <w:rFonts w:ascii="Verdana" w:hAnsi="Verdana"/>
                <w:color w:val="000000"/>
                <w:sz w:val="16"/>
                <w:szCs w:val="16"/>
              </w:rPr>
            </w:pPr>
            <w:r w:rsidRPr="00A7350C">
              <w:rPr>
                <w:rFonts w:ascii="Verdana" w:hAnsi="Verdana"/>
                <w:b/>
                <w:color w:val="000000"/>
                <w:sz w:val="16"/>
                <w:szCs w:val="16"/>
              </w:rPr>
              <w:t>10. Observancia de esta norma.</w:t>
            </w:r>
          </w:p>
        </w:tc>
        <w:tc>
          <w:tcPr>
            <w:tcW w:w="4416" w:type="dxa"/>
          </w:tcPr>
          <w:p w14:paraId="190ECA7C" w14:textId="442E3D6F" w:rsidR="00B92B0C" w:rsidRPr="00F776E4" w:rsidRDefault="00B92B0C" w:rsidP="00B92B0C">
            <w:pPr>
              <w:pStyle w:val="texto0"/>
              <w:spacing w:after="70" w:line="206" w:lineRule="exact"/>
              <w:ind w:firstLine="0"/>
              <w:jc w:val="center"/>
              <w:rPr>
                <w:rFonts w:ascii="Verdana" w:hAnsi="Verdana"/>
                <w:b/>
                <w:color w:val="000000"/>
                <w:sz w:val="16"/>
                <w:szCs w:val="16"/>
                <w:lang w:val="en-US"/>
              </w:rPr>
            </w:pPr>
            <w:r w:rsidRPr="00A7350C">
              <w:rPr>
                <w:rFonts w:ascii="Verdana" w:hAnsi="Verdana"/>
                <w:b/>
                <w:color w:val="000000"/>
                <w:sz w:val="16"/>
                <w:szCs w:val="16"/>
              </w:rPr>
              <w:t xml:space="preserve">10. </w:t>
            </w:r>
            <w:proofErr w:type="spellStart"/>
            <w:r w:rsidRPr="00A7350C">
              <w:rPr>
                <w:rFonts w:ascii="Verdana" w:hAnsi="Verdana"/>
                <w:b/>
                <w:color w:val="000000"/>
                <w:sz w:val="16"/>
                <w:szCs w:val="16"/>
              </w:rPr>
              <w:t>Observance</w:t>
            </w:r>
            <w:proofErr w:type="spellEnd"/>
            <w:r w:rsidRPr="00A7350C">
              <w:rPr>
                <w:rFonts w:ascii="Verdana" w:hAnsi="Verdana"/>
                <w:b/>
                <w:color w:val="000000"/>
                <w:sz w:val="16"/>
                <w:szCs w:val="16"/>
              </w:rPr>
              <w:t xml:space="preserve"> </w:t>
            </w:r>
            <w:proofErr w:type="spellStart"/>
            <w:r w:rsidRPr="00A7350C">
              <w:rPr>
                <w:rFonts w:ascii="Verdana" w:hAnsi="Verdana"/>
                <w:b/>
                <w:color w:val="000000"/>
                <w:sz w:val="16"/>
                <w:szCs w:val="16"/>
              </w:rPr>
              <w:t>of</w:t>
            </w:r>
            <w:proofErr w:type="spellEnd"/>
            <w:r w:rsidRPr="00A7350C">
              <w:rPr>
                <w:rFonts w:ascii="Verdana" w:hAnsi="Verdana"/>
                <w:b/>
                <w:color w:val="000000"/>
                <w:sz w:val="16"/>
                <w:szCs w:val="16"/>
              </w:rPr>
              <w:t xml:space="preserve"> </w:t>
            </w:r>
            <w:proofErr w:type="spellStart"/>
            <w:r w:rsidRPr="00A7350C">
              <w:rPr>
                <w:rFonts w:ascii="Verdana" w:hAnsi="Verdana"/>
                <w:b/>
                <w:color w:val="000000"/>
                <w:sz w:val="16"/>
                <w:szCs w:val="16"/>
              </w:rPr>
              <w:t>this</w:t>
            </w:r>
            <w:proofErr w:type="spellEnd"/>
            <w:r w:rsidRPr="00A7350C">
              <w:rPr>
                <w:rFonts w:ascii="Verdana" w:hAnsi="Verdana"/>
                <w:b/>
                <w:color w:val="000000"/>
                <w:sz w:val="16"/>
                <w:szCs w:val="16"/>
              </w:rPr>
              <w:t xml:space="preserve"> </w:t>
            </w:r>
            <w:r w:rsidR="00F22134">
              <w:rPr>
                <w:rFonts w:ascii="Verdana" w:hAnsi="Verdana"/>
                <w:b/>
                <w:color w:val="000000"/>
                <w:sz w:val="16"/>
                <w:szCs w:val="16"/>
              </w:rPr>
              <w:t>Standard</w:t>
            </w:r>
            <w:r w:rsidRPr="00A7350C">
              <w:rPr>
                <w:rFonts w:ascii="Verdana" w:hAnsi="Verdana"/>
                <w:b/>
                <w:color w:val="000000"/>
                <w:sz w:val="16"/>
                <w:szCs w:val="16"/>
              </w:rPr>
              <w:t>.</w:t>
            </w:r>
          </w:p>
        </w:tc>
      </w:tr>
      <w:tr w:rsidR="00B92B0C" w:rsidRPr="00D671E2" w14:paraId="316DDD96" w14:textId="6AAE3670" w:rsidTr="005321C6">
        <w:tc>
          <w:tcPr>
            <w:tcW w:w="4416" w:type="dxa"/>
          </w:tcPr>
          <w:p w14:paraId="14378820"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 xml:space="preserve">10.1. </w:t>
            </w:r>
            <w:r w:rsidRPr="00A7350C">
              <w:rPr>
                <w:rFonts w:ascii="Verdana" w:hAnsi="Verdana"/>
                <w:color w:val="000000"/>
                <w:sz w:val="16"/>
                <w:szCs w:val="16"/>
              </w:rPr>
              <w:t>La vigilancia del cumplimiento de esta Norma Oficial Mexicana le corresponde a la Agencia Federal de Aviación Civil.</w:t>
            </w:r>
          </w:p>
        </w:tc>
        <w:tc>
          <w:tcPr>
            <w:tcW w:w="4416" w:type="dxa"/>
          </w:tcPr>
          <w:p w14:paraId="386B6265" w14:textId="101BDE14"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10.1. </w:t>
            </w:r>
            <w:r w:rsidR="00F22134">
              <w:rPr>
                <w:rFonts w:ascii="Verdana" w:hAnsi="Verdana"/>
                <w:color w:val="000000"/>
                <w:sz w:val="16"/>
                <w:szCs w:val="16"/>
                <w:lang w:val="en-US"/>
              </w:rPr>
              <w:t>The oversight of</w:t>
            </w:r>
            <w:r w:rsidRPr="00D671E2">
              <w:rPr>
                <w:rFonts w:ascii="Verdana" w:hAnsi="Verdana"/>
                <w:color w:val="000000"/>
                <w:sz w:val="16"/>
                <w:szCs w:val="16"/>
                <w:lang w:val="en-US"/>
              </w:rPr>
              <w:t xml:space="preserve"> compliance with this Official Mexican Standard corresponds to the Federal Civil Aviation Agency.</w:t>
            </w:r>
          </w:p>
        </w:tc>
      </w:tr>
      <w:tr w:rsidR="00B92B0C" w:rsidRPr="00A7350C" w14:paraId="0234AA2E" w14:textId="10B191E4" w:rsidTr="005321C6">
        <w:tc>
          <w:tcPr>
            <w:tcW w:w="4416" w:type="dxa"/>
          </w:tcPr>
          <w:p w14:paraId="5EDA928A" w14:textId="77777777" w:rsidR="00B92B0C" w:rsidRPr="00A7350C" w:rsidRDefault="00B92B0C" w:rsidP="00B92B0C">
            <w:pPr>
              <w:pStyle w:val="texto0"/>
              <w:spacing w:after="70" w:line="206" w:lineRule="exact"/>
              <w:ind w:firstLine="0"/>
              <w:jc w:val="center"/>
              <w:rPr>
                <w:rFonts w:ascii="Verdana" w:hAnsi="Verdana"/>
                <w:color w:val="000000"/>
                <w:sz w:val="16"/>
                <w:szCs w:val="16"/>
              </w:rPr>
            </w:pPr>
            <w:r w:rsidRPr="00A7350C">
              <w:rPr>
                <w:rFonts w:ascii="Verdana" w:hAnsi="Verdana"/>
                <w:b/>
                <w:color w:val="000000"/>
                <w:sz w:val="16"/>
                <w:szCs w:val="16"/>
              </w:rPr>
              <w:t>11. De la evaluación de la conformidad.</w:t>
            </w:r>
          </w:p>
        </w:tc>
        <w:tc>
          <w:tcPr>
            <w:tcW w:w="4416" w:type="dxa"/>
          </w:tcPr>
          <w:p w14:paraId="073690B4" w14:textId="254477F7" w:rsidR="00B92B0C" w:rsidRPr="00AE0CE3" w:rsidRDefault="00B92B0C" w:rsidP="00B92B0C">
            <w:pPr>
              <w:pStyle w:val="texto0"/>
              <w:spacing w:after="70" w:line="206" w:lineRule="exact"/>
              <w:ind w:firstLine="0"/>
              <w:jc w:val="center"/>
              <w:rPr>
                <w:rFonts w:ascii="Verdana" w:hAnsi="Verdana"/>
                <w:b/>
                <w:color w:val="000000"/>
                <w:sz w:val="16"/>
                <w:szCs w:val="16"/>
                <w:lang w:val="en-US"/>
              </w:rPr>
            </w:pPr>
            <w:r w:rsidRPr="00AE0CE3">
              <w:rPr>
                <w:rFonts w:ascii="Verdana" w:hAnsi="Verdana"/>
                <w:b/>
                <w:color w:val="000000"/>
                <w:sz w:val="16"/>
                <w:szCs w:val="16"/>
                <w:lang w:val="en-US"/>
              </w:rPr>
              <w:t xml:space="preserve">11. </w:t>
            </w:r>
            <w:r w:rsidR="00AE0CE3">
              <w:rPr>
                <w:rFonts w:ascii="Verdana" w:hAnsi="Verdana"/>
                <w:b/>
                <w:color w:val="000000"/>
                <w:sz w:val="16"/>
                <w:szCs w:val="16"/>
                <w:lang w:val="en-US"/>
              </w:rPr>
              <w:t xml:space="preserve">Evaluation of </w:t>
            </w:r>
            <w:r w:rsidRPr="00AE0CE3">
              <w:rPr>
                <w:rFonts w:ascii="Verdana" w:hAnsi="Verdana"/>
                <w:b/>
                <w:color w:val="000000"/>
                <w:sz w:val="16"/>
                <w:szCs w:val="16"/>
                <w:lang w:val="en-US"/>
              </w:rPr>
              <w:t>Conformity.</w:t>
            </w:r>
          </w:p>
        </w:tc>
      </w:tr>
      <w:tr w:rsidR="00B92B0C" w:rsidRPr="00D671E2" w14:paraId="497E9910" w14:textId="7DD372B8" w:rsidTr="005321C6">
        <w:tc>
          <w:tcPr>
            <w:tcW w:w="4416" w:type="dxa"/>
          </w:tcPr>
          <w:p w14:paraId="3971455B"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 xml:space="preserve">11.1. </w:t>
            </w:r>
            <w:r w:rsidRPr="00A7350C">
              <w:rPr>
                <w:rFonts w:ascii="Verdana" w:hAnsi="Verdana"/>
                <w:color w:val="000000"/>
                <w:sz w:val="16"/>
                <w:szCs w:val="16"/>
              </w:rPr>
              <w:t>Es facultad de la Agencia Federal de Aviación Civil verificar el cumplimiento de las disposiciones administrativas normativas, tanto nacionales como internacionales, que garanticen la Seguridad Operacional de las aeronaves civiles, así como también es su facultad verificar que se cumplan las especificaciones y procedimientos técnicos de la presente norma, que establece las especificaciones que debe tener un Sistema de Gestión de la Seguridad Operacional.</w:t>
            </w:r>
          </w:p>
        </w:tc>
        <w:tc>
          <w:tcPr>
            <w:tcW w:w="4416" w:type="dxa"/>
          </w:tcPr>
          <w:p w14:paraId="33E4FDF2" w14:textId="42434C16" w:rsidR="00B92B0C" w:rsidRPr="00AE0CE3" w:rsidRDefault="00B92B0C" w:rsidP="00B92B0C">
            <w:pPr>
              <w:pStyle w:val="texto0"/>
              <w:spacing w:after="70" w:line="206" w:lineRule="exact"/>
              <w:ind w:firstLine="0"/>
              <w:rPr>
                <w:rFonts w:ascii="Verdana" w:hAnsi="Verdana"/>
                <w:b/>
                <w:color w:val="000000"/>
                <w:sz w:val="16"/>
                <w:szCs w:val="16"/>
                <w:lang w:val="en-US"/>
              </w:rPr>
            </w:pPr>
            <w:r w:rsidRPr="00AE0CE3">
              <w:rPr>
                <w:rFonts w:ascii="Verdana" w:hAnsi="Verdana"/>
                <w:b/>
                <w:color w:val="000000"/>
                <w:sz w:val="16"/>
                <w:szCs w:val="16"/>
                <w:lang w:val="en-US"/>
              </w:rPr>
              <w:t xml:space="preserve">11.1. </w:t>
            </w:r>
            <w:r w:rsidRPr="00AE0CE3">
              <w:rPr>
                <w:rFonts w:ascii="Verdana" w:hAnsi="Verdana"/>
                <w:color w:val="000000"/>
                <w:sz w:val="16"/>
                <w:szCs w:val="16"/>
                <w:lang w:val="en-US"/>
              </w:rPr>
              <w:t>It is the power of the Federal Civil Aviation Agency to verify compliance with the regulatory administrative provisions, both national and international, that guarantee the Operational Safety of civil aircraft, as well as its power to verify that the technical specifications and procedures of the Agency are met. This standard, which establishes the specifications that an Operational Safety Management System must have.</w:t>
            </w:r>
          </w:p>
        </w:tc>
      </w:tr>
      <w:tr w:rsidR="00B92B0C" w:rsidRPr="00D671E2" w14:paraId="07FCDE78" w14:textId="7615B94E" w:rsidTr="005321C6">
        <w:tc>
          <w:tcPr>
            <w:tcW w:w="4416" w:type="dxa"/>
          </w:tcPr>
          <w:p w14:paraId="18C2E5F6"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 xml:space="preserve">11.1.1. </w:t>
            </w:r>
            <w:r w:rsidRPr="00A7350C">
              <w:rPr>
                <w:rFonts w:ascii="Verdana" w:hAnsi="Verdana"/>
                <w:color w:val="000000"/>
                <w:sz w:val="16"/>
                <w:szCs w:val="16"/>
              </w:rPr>
              <w:t>La evaluación de la conformidad no puede ser realizada por personas distintas a la Agencia Federal de Aviación Civil.</w:t>
            </w:r>
          </w:p>
        </w:tc>
        <w:tc>
          <w:tcPr>
            <w:tcW w:w="4416" w:type="dxa"/>
          </w:tcPr>
          <w:p w14:paraId="3A72E1DE" w14:textId="45AF733E"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11.1.1. </w:t>
            </w:r>
            <w:r w:rsidRPr="00D671E2">
              <w:rPr>
                <w:rFonts w:ascii="Verdana" w:hAnsi="Verdana"/>
                <w:color w:val="000000"/>
                <w:sz w:val="16"/>
                <w:szCs w:val="16"/>
                <w:lang w:val="en-US"/>
              </w:rPr>
              <w:t xml:space="preserve">The </w:t>
            </w:r>
            <w:r w:rsidR="006B42CC">
              <w:rPr>
                <w:rFonts w:ascii="Verdana" w:hAnsi="Verdana"/>
                <w:color w:val="000000"/>
                <w:sz w:val="16"/>
                <w:szCs w:val="16"/>
                <w:lang w:val="en-US"/>
              </w:rPr>
              <w:t>Evaluation of Conformity</w:t>
            </w:r>
            <w:r w:rsidRPr="00D671E2">
              <w:rPr>
                <w:rFonts w:ascii="Verdana" w:hAnsi="Verdana"/>
                <w:color w:val="000000"/>
                <w:sz w:val="16"/>
                <w:szCs w:val="16"/>
                <w:lang w:val="en-US"/>
              </w:rPr>
              <w:t xml:space="preserve"> cannot be carried out by persons other than the Federal Civil Aviation Agency.</w:t>
            </w:r>
          </w:p>
        </w:tc>
      </w:tr>
      <w:tr w:rsidR="00B92B0C" w:rsidRPr="00D671E2" w14:paraId="1B9F39B4" w14:textId="216F0125" w:rsidTr="005321C6">
        <w:tc>
          <w:tcPr>
            <w:tcW w:w="4416" w:type="dxa"/>
          </w:tcPr>
          <w:p w14:paraId="0AEF5BBE" w14:textId="77777777" w:rsidR="00B92B0C" w:rsidRPr="00A7350C" w:rsidRDefault="00B92B0C" w:rsidP="00B92B0C">
            <w:pPr>
              <w:pStyle w:val="texto0"/>
              <w:spacing w:after="70" w:line="206" w:lineRule="exact"/>
              <w:ind w:firstLine="0"/>
              <w:rPr>
                <w:rFonts w:ascii="Verdana" w:hAnsi="Verdana"/>
                <w:b/>
                <w:color w:val="000000"/>
                <w:sz w:val="16"/>
                <w:szCs w:val="16"/>
              </w:rPr>
            </w:pPr>
            <w:r w:rsidRPr="00A7350C">
              <w:rPr>
                <w:rFonts w:ascii="Verdana" w:hAnsi="Verdana"/>
                <w:b/>
                <w:color w:val="000000"/>
                <w:sz w:val="16"/>
                <w:szCs w:val="16"/>
              </w:rPr>
              <w:t>11.2.</w:t>
            </w:r>
            <w:r w:rsidRPr="00A7350C">
              <w:rPr>
                <w:rFonts w:ascii="Verdana" w:hAnsi="Verdana"/>
                <w:color w:val="000000"/>
                <w:sz w:val="16"/>
                <w:szCs w:val="16"/>
              </w:rPr>
              <w:t xml:space="preserve"> Serán sujetos de evaluación de la conformidad la proveedora de servicio, mediante la inspección y/o verificación del funcionamiento del SMS a que se refiere la presente norma; así como la revisión, y de proceder la autorización de su Manual SMS y de su Plan de Implementación del SMS (cuando este último aplique).</w:t>
            </w:r>
          </w:p>
        </w:tc>
        <w:tc>
          <w:tcPr>
            <w:tcW w:w="4416" w:type="dxa"/>
          </w:tcPr>
          <w:p w14:paraId="3A8BA1B0" w14:textId="1541C7BE"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11.2. </w:t>
            </w:r>
            <w:r w:rsidRPr="00D671E2">
              <w:rPr>
                <w:rFonts w:ascii="Verdana" w:hAnsi="Verdana"/>
                <w:color w:val="000000"/>
                <w:sz w:val="16"/>
                <w:szCs w:val="16"/>
                <w:lang w:val="en-US"/>
              </w:rPr>
              <w:t xml:space="preserve">The service provider will be subject to </w:t>
            </w:r>
            <w:r w:rsidR="006B42CC">
              <w:rPr>
                <w:rFonts w:ascii="Verdana" w:hAnsi="Verdana"/>
                <w:color w:val="000000"/>
                <w:sz w:val="16"/>
                <w:szCs w:val="16"/>
                <w:lang w:val="en-US"/>
              </w:rPr>
              <w:t xml:space="preserve">an </w:t>
            </w:r>
            <w:r w:rsidR="006B42CC">
              <w:rPr>
                <w:rFonts w:ascii="Verdana" w:hAnsi="Verdana"/>
                <w:color w:val="000000"/>
                <w:sz w:val="16"/>
                <w:szCs w:val="16"/>
                <w:lang w:val="en-US"/>
              </w:rPr>
              <w:t>Evaluation of Conformity</w:t>
            </w:r>
            <w:r w:rsidRPr="00D671E2">
              <w:rPr>
                <w:rFonts w:ascii="Verdana" w:hAnsi="Verdana"/>
                <w:color w:val="000000"/>
                <w:sz w:val="16"/>
                <w:szCs w:val="16"/>
                <w:lang w:val="en-US"/>
              </w:rPr>
              <w:t>, through the inspection and/or verification of the operation of the SMS referred to in this standard; as well as the review, and authorization of its SMS Manual and its SMS Implementation Plan (when the latter applies).</w:t>
            </w:r>
            <w:r w:rsidR="00C62B8E">
              <w:rPr>
                <w:rFonts w:ascii="Verdana" w:hAnsi="Verdana"/>
                <w:color w:val="000000"/>
                <w:sz w:val="16"/>
                <w:szCs w:val="16"/>
                <w:lang w:val="en-US"/>
              </w:rPr>
              <w:t xml:space="preserve"> </w:t>
            </w:r>
          </w:p>
        </w:tc>
      </w:tr>
      <w:tr w:rsidR="00B92B0C" w:rsidRPr="00D671E2" w14:paraId="22ADD700" w14:textId="115BFECE" w:rsidTr="005321C6">
        <w:tc>
          <w:tcPr>
            <w:tcW w:w="4416" w:type="dxa"/>
          </w:tcPr>
          <w:p w14:paraId="46757247"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11.3.</w:t>
            </w:r>
            <w:r w:rsidRPr="00A7350C">
              <w:rPr>
                <w:rFonts w:ascii="Verdana" w:hAnsi="Verdana"/>
                <w:color w:val="000000"/>
                <w:sz w:val="16"/>
                <w:szCs w:val="16"/>
              </w:rPr>
              <w:t xml:space="preserve"> Para dar cumplimiento a lo establecido en el numeral anterior, la proveedora de servicio debe presentar ante la Agencia Federal de Aviación Civil los siguientes documentos, así como sus respectivas enmiendas, conforme lo indicado en el numeral 11.5 de la presente Norma Oficial Mexicana:</w:t>
            </w:r>
          </w:p>
        </w:tc>
        <w:tc>
          <w:tcPr>
            <w:tcW w:w="4416" w:type="dxa"/>
          </w:tcPr>
          <w:p w14:paraId="114AEE0B" w14:textId="04CA7E25"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11.3. </w:t>
            </w:r>
            <w:r w:rsidRPr="00D671E2">
              <w:rPr>
                <w:rFonts w:ascii="Verdana" w:hAnsi="Verdana"/>
                <w:color w:val="000000"/>
                <w:sz w:val="16"/>
                <w:szCs w:val="16"/>
                <w:lang w:val="en-US"/>
              </w:rPr>
              <w:t>To comply with the provisions of the previous section, the service provider must present to the Federal Civil Aviation Agency the following documents, as well as their respective amendments, as indicated in section 11.5 of this Official Mexican Standard:</w:t>
            </w:r>
          </w:p>
        </w:tc>
      </w:tr>
      <w:tr w:rsidR="00B92B0C" w:rsidRPr="00D671E2" w14:paraId="4F303157" w14:textId="6C04CFF7" w:rsidTr="005321C6">
        <w:tc>
          <w:tcPr>
            <w:tcW w:w="4416" w:type="dxa"/>
          </w:tcPr>
          <w:p w14:paraId="021DE03D"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El Manual SMS, conforme a lo establecido en el Apéndice “A” Normativo de la presente Norma Oficial Mexicana,</w:t>
            </w:r>
          </w:p>
        </w:tc>
        <w:tc>
          <w:tcPr>
            <w:tcW w:w="4416" w:type="dxa"/>
          </w:tcPr>
          <w:p w14:paraId="0FAB2804" w14:textId="6755F674" w:rsidR="00B92B0C" w:rsidRPr="00F776E4" w:rsidRDefault="00B92B0C" w:rsidP="00B92B0C">
            <w:pPr>
              <w:pStyle w:val="texto0"/>
              <w:spacing w:after="70" w:line="20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SMS Manual, in accordance with the provisions of Regulatory Appendix “A” of this Official Mexican Standard,</w:t>
            </w:r>
          </w:p>
        </w:tc>
      </w:tr>
      <w:tr w:rsidR="00B92B0C" w:rsidRPr="00D671E2" w14:paraId="1E45EB0B" w14:textId="34E38FF7" w:rsidTr="005321C6">
        <w:tc>
          <w:tcPr>
            <w:tcW w:w="4416" w:type="dxa"/>
          </w:tcPr>
          <w:p w14:paraId="06E1C4C2"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El Plan de Implementación del SMS, conforme a lo establecido en el Apéndice “B” Normativo de la presente Norma Oficial Mexicana, y</w:t>
            </w:r>
          </w:p>
        </w:tc>
        <w:tc>
          <w:tcPr>
            <w:tcW w:w="4416" w:type="dxa"/>
          </w:tcPr>
          <w:p w14:paraId="1916CDE0" w14:textId="67DCB600" w:rsidR="00B92B0C" w:rsidRPr="00F776E4" w:rsidRDefault="00B92B0C" w:rsidP="00B92B0C">
            <w:pPr>
              <w:pStyle w:val="texto0"/>
              <w:spacing w:after="70" w:line="20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SMS Implementation Plan, in accordance with the provisions of Regulatory Appendix “B” of this Official Mexican Standard, and</w:t>
            </w:r>
          </w:p>
        </w:tc>
      </w:tr>
      <w:tr w:rsidR="00B92B0C" w:rsidRPr="00D671E2" w14:paraId="4C9EA136" w14:textId="702C1726" w:rsidTr="005321C6">
        <w:tc>
          <w:tcPr>
            <w:tcW w:w="4416" w:type="dxa"/>
          </w:tcPr>
          <w:p w14:paraId="7B56D10C"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 información que le sea requerida a efecto de verificar el funcionamiento del SMS, conforme a lo indicado en el Apéndice “A” Normativo, numeral A3.6. y/o el Apéndice “B” Normativo del numeral B3.7. de la presente Norma Oficial Mexicana.</w:t>
            </w:r>
          </w:p>
        </w:tc>
        <w:tc>
          <w:tcPr>
            <w:tcW w:w="4416" w:type="dxa"/>
          </w:tcPr>
          <w:p w14:paraId="66810A9B" w14:textId="193F137E" w:rsidR="00B92B0C" w:rsidRPr="00F776E4" w:rsidRDefault="00B92B0C" w:rsidP="00B92B0C">
            <w:pPr>
              <w:pStyle w:val="texto0"/>
              <w:spacing w:after="70" w:line="20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 xml:space="preserve">The information that is required </w:t>
            </w:r>
            <w:proofErr w:type="gramStart"/>
            <w:r w:rsidRPr="00D671E2">
              <w:rPr>
                <w:rFonts w:ascii="Verdana" w:hAnsi="Verdana"/>
                <w:color w:val="000000"/>
                <w:sz w:val="16"/>
                <w:szCs w:val="16"/>
                <w:lang w:val="en-US"/>
              </w:rPr>
              <w:t>in order to</w:t>
            </w:r>
            <w:proofErr w:type="gramEnd"/>
            <w:r w:rsidRPr="00D671E2">
              <w:rPr>
                <w:rFonts w:ascii="Verdana" w:hAnsi="Verdana"/>
                <w:color w:val="000000"/>
                <w:sz w:val="16"/>
                <w:szCs w:val="16"/>
                <w:lang w:val="en-US"/>
              </w:rPr>
              <w:t xml:space="preserve"> verify the operation of the SMS, in accordance with what is indicated in Regulatory Appendix “A”, section A3.6. and/or the Regulatory Appendix “B” of section B3.7. of this Official Mexican Standard.</w:t>
            </w:r>
          </w:p>
        </w:tc>
      </w:tr>
      <w:tr w:rsidR="00B92B0C" w:rsidRPr="00D671E2" w14:paraId="7084E036" w14:textId="7E3E7030" w:rsidTr="005321C6">
        <w:tc>
          <w:tcPr>
            <w:tcW w:w="4416" w:type="dxa"/>
          </w:tcPr>
          <w:p w14:paraId="7C9B6529"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11.4.</w:t>
            </w:r>
            <w:r w:rsidRPr="00A7350C">
              <w:rPr>
                <w:rFonts w:ascii="Verdana" w:hAnsi="Verdana"/>
                <w:color w:val="000000"/>
                <w:sz w:val="16"/>
                <w:szCs w:val="16"/>
              </w:rPr>
              <w:t xml:space="preserve"> La Agencia Federal de Aviación Civil tendrá la facultad de requerir a la proveedora de servicio modificar su Manual SMS o Plan de Implementación del SMS, en caso de que éste no sea acorde al tamaño o dimensión de la organización, la naturaleza y/o complejidad de las operaciones o actividades aéreas que realicen.</w:t>
            </w:r>
          </w:p>
        </w:tc>
        <w:tc>
          <w:tcPr>
            <w:tcW w:w="4416" w:type="dxa"/>
          </w:tcPr>
          <w:p w14:paraId="3C62DF78" w14:textId="23DB750F"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11.4. </w:t>
            </w:r>
            <w:r w:rsidRPr="00D671E2">
              <w:rPr>
                <w:rFonts w:ascii="Verdana" w:hAnsi="Verdana"/>
                <w:color w:val="000000"/>
                <w:sz w:val="16"/>
                <w:szCs w:val="16"/>
                <w:lang w:val="en-US"/>
              </w:rPr>
              <w:t xml:space="preserve">The Federal Civil Aviation Agency will have the power to require the service provider to modify its SMS Manual or SMS Implementation Plan, </w:t>
            </w:r>
            <w:proofErr w:type="gramStart"/>
            <w:r w:rsidRPr="00D671E2">
              <w:rPr>
                <w:rFonts w:ascii="Verdana" w:hAnsi="Verdana"/>
                <w:color w:val="000000"/>
                <w:sz w:val="16"/>
                <w:szCs w:val="16"/>
                <w:lang w:val="en-US"/>
              </w:rPr>
              <w:t>in the event that</w:t>
            </w:r>
            <w:proofErr w:type="gramEnd"/>
            <w:r w:rsidRPr="00D671E2">
              <w:rPr>
                <w:rFonts w:ascii="Verdana" w:hAnsi="Verdana"/>
                <w:color w:val="000000"/>
                <w:sz w:val="16"/>
                <w:szCs w:val="16"/>
                <w:lang w:val="en-US"/>
              </w:rPr>
              <w:t xml:space="preserve"> it is not in accordance with the size or dimension of the organization, the nature and/or complexity of the air operations or activities they carry out.</w:t>
            </w:r>
          </w:p>
        </w:tc>
      </w:tr>
      <w:tr w:rsidR="00B92B0C" w:rsidRPr="00D671E2" w14:paraId="20FFB290" w14:textId="6B7781B4" w:rsidTr="005321C6">
        <w:tc>
          <w:tcPr>
            <w:tcW w:w="4416" w:type="dxa"/>
          </w:tcPr>
          <w:p w14:paraId="349A5D72"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11.5.</w:t>
            </w:r>
            <w:r w:rsidRPr="00A7350C">
              <w:rPr>
                <w:rFonts w:ascii="Verdana" w:hAnsi="Verdana"/>
                <w:color w:val="000000"/>
                <w:sz w:val="16"/>
                <w:szCs w:val="16"/>
              </w:rPr>
              <w:t xml:space="preserve"> La solicitud para ser evaluado en los términos de esta norma debe prepararse en armonía con otros ordenamientos aplicables, y presentarse, ante la Dirección de Seguridad Aérea dependiente de la Dirección Ejecutiva de Seguridad Aérea de la Agencia Federal de Aviación Civil, en escrito libre en términos de lo dispuesto en los artículos 15 y 15-A de la Ley Federal de Procedimiento Administrativo.</w:t>
            </w:r>
          </w:p>
        </w:tc>
        <w:tc>
          <w:tcPr>
            <w:tcW w:w="4416" w:type="dxa"/>
          </w:tcPr>
          <w:p w14:paraId="62B7BC4B" w14:textId="553192CF" w:rsidR="00B92B0C" w:rsidRPr="00F776E4" w:rsidRDefault="00B92B0C" w:rsidP="00B92B0C">
            <w:pPr>
              <w:pStyle w:val="texto0"/>
              <w:spacing w:after="70" w:line="20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11.5. </w:t>
            </w:r>
            <w:r w:rsidRPr="00D671E2">
              <w:rPr>
                <w:rFonts w:ascii="Verdana" w:hAnsi="Verdana"/>
                <w:color w:val="000000"/>
                <w:sz w:val="16"/>
                <w:szCs w:val="16"/>
                <w:lang w:val="en-US"/>
              </w:rPr>
              <w:t xml:space="preserve">The request to be evaluated under the terms of this standard must be prepared in harmony with other applicable </w:t>
            </w:r>
            <w:r w:rsidR="00653050" w:rsidRPr="00D671E2">
              <w:rPr>
                <w:rFonts w:ascii="Verdana" w:hAnsi="Verdana"/>
                <w:color w:val="000000"/>
                <w:sz w:val="16"/>
                <w:szCs w:val="16"/>
                <w:lang w:val="en-US"/>
              </w:rPr>
              <w:t>regulations and</w:t>
            </w:r>
            <w:r w:rsidRPr="00D671E2">
              <w:rPr>
                <w:rFonts w:ascii="Verdana" w:hAnsi="Verdana"/>
                <w:color w:val="000000"/>
                <w:sz w:val="16"/>
                <w:szCs w:val="16"/>
                <w:lang w:val="en-US"/>
              </w:rPr>
              <w:t xml:space="preserve"> presented to the Air Safety Directorate dependent on the Executive Air Safety Directorate of the Federal Civil Aviation Agency, in free writing in terms of the provisions of articles 15 and 15-A of the Federal Law of Administrative Procedure.</w:t>
            </w:r>
          </w:p>
        </w:tc>
      </w:tr>
      <w:tr w:rsidR="00B92B0C" w:rsidRPr="00A7350C" w14:paraId="0A3BC539" w14:textId="5D113565" w:rsidTr="005321C6">
        <w:tc>
          <w:tcPr>
            <w:tcW w:w="4416" w:type="dxa"/>
          </w:tcPr>
          <w:p w14:paraId="0C71F11E"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b/>
                <w:color w:val="000000"/>
                <w:sz w:val="16"/>
                <w:szCs w:val="16"/>
              </w:rPr>
              <w:t>11.6.</w:t>
            </w:r>
            <w:r w:rsidRPr="00A7350C">
              <w:rPr>
                <w:rFonts w:ascii="Verdana" w:hAnsi="Verdana"/>
                <w:color w:val="000000"/>
                <w:sz w:val="16"/>
                <w:szCs w:val="16"/>
              </w:rPr>
              <w:t xml:space="preserve"> Tiempo de respuesta.</w:t>
            </w:r>
          </w:p>
        </w:tc>
        <w:tc>
          <w:tcPr>
            <w:tcW w:w="4416" w:type="dxa"/>
          </w:tcPr>
          <w:p w14:paraId="783A5E59" w14:textId="213CA59F" w:rsidR="00B92B0C" w:rsidRPr="00F776E4" w:rsidRDefault="00B92B0C" w:rsidP="00B92B0C">
            <w:pPr>
              <w:pStyle w:val="texto0"/>
              <w:spacing w:after="70" w:line="206" w:lineRule="exact"/>
              <w:ind w:firstLine="0"/>
              <w:rPr>
                <w:rFonts w:ascii="Verdana" w:hAnsi="Verdana"/>
                <w:b/>
                <w:color w:val="000000"/>
                <w:sz w:val="16"/>
                <w:szCs w:val="16"/>
                <w:lang w:val="en-US"/>
              </w:rPr>
            </w:pPr>
            <w:r w:rsidRPr="00A7350C">
              <w:rPr>
                <w:rFonts w:ascii="Verdana" w:hAnsi="Verdana"/>
                <w:b/>
                <w:color w:val="000000"/>
                <w:sz w:val="16"/>
                <w:szCs w:val="16"/>
              </w:rPr>
              <w:t xml:space="preserve">11.6. </w:t>
            </w:r>
            <w:r w:rsidRPr="00A7350C">
              <w:rPr>
                <w:rFonts w:ascii="Verdana" w:hAnsi="Verdana"/>
                <w:color w:val="000000"/>
                <w:sz w:val="16"/>
                <w:szCs w:val="16"/>
              </w:rPr>
              <w:t>Response time.</w:t>
            </w:r>
          </w:p>
        </w:tc>
      </w:tr>
      <w:tr w:rsidR="00B92B0C" w:rsidRPr="00D671E2" w14:paraId="3D1BF2B9" w14:textId="6B0BE824" w:rsidTr="005321C6">
        <w:tc>
          <w:tcPr>
            <w:tcW w:w="4416" w:type="dxa"/>
          </w:tcPr>
          <w:p w14:paraId="3209CD76" w14:textId="77777777" w:rsidR="00B92B0C" w:rsidRPr="00A7350C" w:rsidRDefault="00B92B0C" w:rsidP="00B92B0C">
            <w:pPr>
              <w:pStyle w:val="texto0"/>
              <w:spacing w:after="70" w:line="206" w:lineRule="exact"/>
              <w:ind w:firstLine="0"/>
              <w:rPr>
                <w:rFonts w:ascii="Verdana" w:hAnsi="Verdana"/>
                <w:color w:val="000000"/>
                <w:sz w:val="16"/>
                <w:szCs w:val="16"/>
              </w:rPr>
            </w:pPr>
            <w:r w:rsidRPr="00A7350C">
              <w:rPr>
                <w:rFonts w:ascii="Verdana" w:hAnsi="Verdana"/>
                <w:color w:val="000000"/>
                <w:sz w:val="16"/>
                <w:szCs w:val="16"/>
              </w:rPr>
              <w:t>Tres meses contados a partir de la fecha en que se hubiere presentado la solicitud debidamente integrada.</w:t>
            </w:r>
          </w:p>
        </w:tc>
        <w:tc>
          <w:tcPr>
            <w:tcW w:w="4416" w:type="dxa"/>
          </w:tcPr>
          <w:p w14:paraId="42D59E4C" w14:textId="2EAA9563" w:rsidR="00B92B0C" w:rsidRPr="00F776E4" w:rsidRDefault="00B92B0C" w:rsidP="00B92B0C">
            <w:pPr>
              <w:pStyle w:val="texto0"/>
              <w:spacing w:after="70" w:line="206" w:lineRule="exact"/>
              <w:ind w:firstLine="0"/>
              <w:rPr>
                <w:rFonts w:ascii="Verdana" w:hAnsi="Verdana"/>
                <w:color w:val="000000"/>
                <w:sz w:val="16"/>
                <w:szCs w:val="16"/>
                <w:lang w:val="en-US"/>
              </w:rPr>
            </w:pPr>
            <w:r w:rsidRPr="00D671E2">
              <w:rPr>
                <w:rFonts w:ascii="Verdana" w:hAnsi="Verdana"/>
                <w:color w:val="000000"/>
                <w:sz w:val="16"/>
                <w:szCs w:val="16"/>
                <w:lang w:val="en-US"/>
              </w:rPr>
              <w:t>Three months from the date on which the duly integrated application was submitted.</w:t>
            </w:r>
          </w:p>
        </w:tc>
      </w:tr>
      <w:tr w:rsidR="00B92B0C" w:rsidRPr="00D671E2" w14:paraId="261CCADB" w14:textId="20B99F59" w:rsidTr="005321C6">
        <w:tc>
          <w:tcPr>
            <w:tcW w:w="4416" w:type="dxa"/>
          </w:tcPr>
          <w:p w14:paraId="743B684A"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Si al término del plazo máximo de respuesta, la Agencia Federal de Aviación Civil no ha dado contestación, se entenderá que la solicitud fue resuelta en sentido negativo.</w:t>
            </w:r>
          </w:p>
        </w:tc>
        <w:tc>
          <w:tcPr>
            <w:tcW w:w="4416" w:type="dxa"/>
          </w:tcPr>
          <w:p w14:paraId="0C22CCE3" w14:textId="6131BB86" w:rsidR="00B92B0C" w:rsidRPr="00F776E4"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If at the end of the maximum response period, the Federal Civil Aviation Agency has not responded, it will be understood that the request was resolved in the negative.</w:t>
            </w:r>
          </w:p>
        </w:tc>
      </w:tr>
      <w:tr w:rsidR="00B92B0C" w:rsidRPr="00D671E2" w14:paraId="245C248A" w14:textId="48C643D8" w:rsidTr="005321C6">
        <w:tc>
          <w:tcPr>
            <w:tcW w:w="4416" w:type="dxa"/>
          </w:tcPr>
          <w:p w14:paraId="399F03A8"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La Agencia Federal de Aviación Civil podrá requerir al promovente la información faltante.</w:t>
            </w:r>
          </w:p>
        </w:tc>
        <w:tc>
          <w:tcPr>
            <w:tcW w:w="4416" w:type="dxa"/>
          </w:tcPr>
          <w:p w14:paraId="7925A40F" w14:textId="4BF3E53C" w:rsidR="00B92B0C" w:rsidRPr="00F776E4"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The Federal Civil Aviation Agency may request the missing information from the applicant.</w:t>
            </w:r>
          </w:p>
        </w:tc>
      </w:tr>
      <w:tr w:rsidR="00B92B0C" w:rsidRPr="00D671E2" w14:paraId="5F11743B" w14:textId="6F91682D" w:rsidTr="005321C6">
        <w:tc>
          <w:tcPr>
            <w:tcW w:w="4416" w:type="dxa"/>
          </w:tcPr>
          <w:p w14:paraId="7DF29A2C"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Fundamento jurídico: Artículo 17 y 17-A de la Ley Federal de Procedimiento Administrativo.</w:t>
            </w:r>
          </w:p>
        </w:tc>
        <w:tc>
          <w:tcPr>
            <w:tcW w:w="4416" w:type="dxa"/>
          </w:tcPr>
          <w:p w14:paraId="38568A72" w14:textId="66AE1BAA" w:rsidR="00B92B0C" w:rsidRPr="00F776E4"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Legal basis: Article 17 and 17-A of the Federal Law of Administrative Procedure.</w:t>
            </w:r>
          </w:p>
        </w:tc>
      </w:tr>
      <w:tr w:rsidR="00B92B0C" w:rsidRPr="00D671E2" w14:paraId="40DE0A57" w14:textId="24F9B8F1" w:rsidTr="005321C6">
        <w:tc>
          <w:tcPr>
            <w:tcW w:w="4416" w:type="dxa"/>
          </w:tcPr>
          <w:p w14:paraId="3BA4EB27"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11.7.</w:t>
            </w:r>
            <w:r w:rsidRPr="00A7350C">
              <w:rPr>
                <w:rFonts w:ascii="Verdana" w:hAnsi="Verdana"/>
                <w:color w:val="000000"/>
                <w:sz w:val="16"/>
                <w:szCs w:val="16"/>
              </w:rPr>
              <w:t xml:space="preserve"> La proveedora de servicio notificará el reporte voluntario a la Agencia Federal de Aviación Civil sobre información de eventos que puedan poner en riesgo la seguridad de las operaciones por medio de la plataforma digital “Reporte Voluntario” a través del enlace establecido en el sitio web de la Agencia Federal de Aviación Civil, con el fin de que sean tomadas las acciones pertinentes.</w:t>
            </w:r>
          </w:p>
        </w:tc>
        <w:tc>
          <w:tcPr>
            <w:tcW w:w="4416" w:type="dxa"/>
          </w:tcPr>
          <w:p w14:paraId="1B38B205" w14:textId="4068460A"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11.7. </w:t>
            </w:r>
            <w:r w:rsidRPr="00D671E2">
              <w:rPr>
                <w:rFonts w:ascii="Verdana" w:hAnsi="Verdana"/>
                <w:color w:val="000000"/>
                <w:sz w:val="16"/>
                <w:szCs w:val="16"/>
                <w:lang w:val="en-US"/>
              </w:rPr>
              <w:t xml:space="preserve">The service provider will notify the voluntary report to the Federal Civil Aviation Agency about information on events that may put the safety of operations at risk through the digital platform “Voluntary Report” through the link established on the agency's website. Federal Civil Aviation Agency, </w:t>
            </w:r>
            <w:proofErr w:type="gramStart"/>
            <w:r w:rsidRPr="00D671E2">
              <w:rPr>
                <w:rFonts w:ascii="Verdana" w:hAnsi="Verdana"/>
                <w:color w:val="000000"/>
                <w:sz w:val="16"/>
                <w:szCs w:val="16"/>
                <w:lang w:val="en-US"/>
              </w:rPr>
              <w:t>in order for</w:t>
            </w:r>
            <w:proofErr w:type="gramEnd"/>
            <w:r w:rsidRPr="00D671E2">
              <w:rPr>
                <w:rFonts w:ascii="Verdana" w:hAnsi="Verdana"/>
                <w:color w:val="000000"/>
                <w:sz w:val="16"/>
                <w:szCs w:val="16"/>
                <w:lang w:val="en-US"/>
              </w:rPr>
              <w:t xml:space="preserve"> the pertinent actions to be taken.</w:t>
            </w:r>
          </w:p>
        </w:tc>
      </w:tr>
      <w:tr w:rsidR="00B92B0C" w:rsidRPr="00D671E2" w14:paraId="1AC1912D" w14:textId="52E09911" w:rsidTr="005321C6">
        <w:tc>
          <w:tcPr>
            <w:tcW w:w="4416" w:type="dxa"/>
          </w:tcPr>
          <w:p w14:paraId="213F76E9"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11.8.</w:t>
            </w:r>
            <w:r w:rsidRPr="00A7350C">
              <w:rPr>
                <w:rFonts w:ascii="Verdana" w:hAnsi="Verdana"/>
                <w:color w:val="000000"/>
                <w:sz w:val="16"/>
                <w:szCs w:val="16"/>
              </w:rPr>
              <w:t xml:space="preserve"> La proveedora de servicio que tenga dos o más actividades referidas en el campo de aplicación de la presente Norma Oficial Mexicana, con la misma razón social y cuyo Ejecutivo Responsable sea el mismo, podrá presentar un solo Manual SMS y un Plan de Implementación del SMS.</w:t>
            </w:r>
          </w:p>
        </w:tc>
        <w:tc>
          <w:tcPr>
            <w:tcW w:w="4416" w:type="dxa"/>
          </w:tcPr>
          <w:p w14:paraId="0D5D12B2" w14:textId="7B53BC14"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11.8. </w:t>
            </w:r>
            <w:r w:rsidRPr="00D671E2">
              <w:rPr>
                <w:rFonts w:ascii="Verdana" w:hAnsi="Verdana"/>
                <w:color w:val="000000"/>
                <w:sz w:val="16"/>
                <w:szCs w:val="16"/>
                <w:lang w:val="en-US"/>
              </w:rPr>
              <w:t>The service provider that has two or more activities referred to in the field of application of this Official Mexican Standard, with the same company name and whose Responsible Executive is the same, may present a single SMS Manual and an SMS Implementation Plan.</w:t>
            </w:r>
          </w:p>
        </w:tc>
      </w:tr>
      <w:tr w:rsidR="00B92B0C" w:rsidRPr="00D671E2" w14:paraId="71CD1F7D" w14:textId="639842C0" w:rsidTr="005321C6">
        <w:tc>
          <w:tcPr>
            <w:tcW w:w="4416" w:type="dxa"/>
          </w:tcPr>
          <w:p w14:paraId="0EEB3E99"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11.9.</w:t>
            </w:r>
            <w:r w:rsidRPr="00A7350C">
              <w:rPr>
                <w:rFonts w:ascii="Verdana" w:hAnsi="Verdana"/>
                <w:color w:val="000000"/>
                <w:sz w:val="16"/>
                <w:szCs w:val="16"/>
              </w:rPr>
              <w:t xml:space="preserve"> La Agencia Federal de Aviación Civil una vez que haya verificado la implementación del total de las fases del Plan de Implementación del SMS emitirá un certificado de aprobación al Sistema de Gestión de la Seguridad Operacional, el cual debe </w:t>
            </w:r>
            <w:r w:rsidRPr="00A7350C">
              <w:rPr>
                <w:rFonts w:ascii="Verdana" w:hAnsi="Verdana"/>
                <w:color w:val="000000"/>
                <w:sz w:val="16"/>
                <w:szCs w:val="16"/>
              </w:rPr>
              <w:lastRenderedPageBreak/>
              <w:t>ser solicitado por la proveedora de servicio en un plazo no mayor a los 30 días naturales después de haber aprobado la fase IV; en el caso de no solicitarlo se suspenderá su proceso de certificación, debiendo iniciar nuevamente su proceso de certificación SMS. La vigencia del certificado está sujeta a la conservación de las condiciones que la motivaron, asegurándose de su cumplimiento por medio de visitas de verificación de Vigilancia de la Seguridad Operacional.</w:t>
            </w:r>
          </w:p>
        </w:tc>
        <w:tc>
          <w:tcPr>
            <w:tcW w:w="4416" w:type="dxa"/>
          </w:tcPr>
          <w:p w14:paraId="6345B190" w14:textId="3DF1B498"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11.9. </w:t>
            </w:r>
            <w:r w:rsidRPr="00D671E2">
              <w:rPr>
                <w:rFonts w:ascii="Verdana" w:hAnsi="Verdana"/>
                <w:color w:val="000000"/>
                <w:sz w:val="16"/>
                <w:szCs w:val="16"/>
                <w:lang w:val="en-US"/>
              </w:rPr>
              <w:t xml:space="preserve">The Federal Civil Aviation Agency, once it has verified the implementation of all the phases of the SMS Implementation Plan, will issue a certificate of approval to the Operational Safety Management System, which must be requested by the service </w:t>
            </w:r>
            <w:r w:rsidRPr="00D671E2">
              <w:rPr>
                <w:rFonts w:ascii="Verdana" w:hAnsi="Verdana"/>
                <w:color w:val="000000"/>
                <w:sz w:val="16"/>
                <w:szCs w:val="16"/>
                <w:lang w:val="en-US"/>
              </w:rPr>
              <w:lastRenderedPageBreak/>
              <w:t xml:space="preserve">provider in a period no longer than 30 calendar days after having approved phase IV; </w:t>
            </w:r>
            <w:r w:rsidR="001B62D1">
              <w:rPr>
                <w:rFonts w:ascii="Verdana" w:hAnsi="Verdana"/>
                <w:color w:val="000000"/>
                <w:sz w:val="16"/>
                <w:szCs w:val="16"/>
                <w:lang w:val="en-US"/>
              </w:rPr>
              <w:t>If it is</w:t>
            </w:r>
            <w:r w:rsidRPr="00D671E2">
              <w:rPr>
                <w:rFonts w:ascii="Verdana" w:hAnsi="Verdana"/>
                <w:color w:val="000000"/>
                <w:sz w:val="16"/>
                <w:szCs w:val="16"/>
                <w:lang w:val="en-US"/>
              </w:rPr>
              <w:t xml:space="preserve"> not request</w:t>
            </w:r>
            <w:r w:rsidR="007862FB">
              <w:rPr>
                <w:rFonts w:ascii="Verdana" w:hAnsi="Verdana"/>
                <w:color w:val="000000"/>
                <w:sz w:val="16"/>
                <w:szCs w:val="16"/>
                <w:lang w:val="en-US"/>
              </w:rPr>
              <w:t>ed</w:t>
            </w:r>
            <w:r w:rsidRPr="00D671E2">
              <w:rPr>
                <w:rFonts w:ascii="Verdana" w:hAnsi="Verdana"/>
                <w:color w:val="000000"/>
                <w:sz w:val="16"/>
                <w:szCs w:val="16"/>
                <w:lang w:val="en-US"/>
              </w:rPr>
              <w:t xml:space="preserve">, </w:t>
            </w:r>
            <w:r w:rsidR="007862FB">
              <w:rPr>
                <w:rFonts w:ascii="Verdana" w:hAnsi="Verdana"/>
                <w:color w:val="000000"/>
                <w:sz w:val="16"/>
                <w:szCs w:val="16"/>
                <w:lang w:val="en-US"/>
              </w:rPr>
              <w:t>the</w:t>
            </w:r>
            <w:r w:rsidRPr="00D671E2">
              <w:rPr>
                <w:rFonts w:ascii="Verdana" w:hAnsi="Verdana"/>
                <w:color w:val="000000"/>
                <w:sz w:val="16"/>
                <w:szCs w:val="16"/>
                <w:lang w:val="en-US"/>
              </w:rPr>
              <w:t xml:space="preserve"> certification process will be suspended, and </w:t>
            </w:r>
            <w:r w:rsidR="007862FB">
              <w:rPr>
                <w:rFonts w:ascii="Verdana" w:hAnsi="Verdana"/>
                <w:color w:val="000000"/>
                <w:sz w:val="16"/>
                <w:szCs w:val="16"/>
                <w:lang w:val="en-US"/>
              </w:rPr>
              <w:t>they</w:t>
            </w:r>
            <w:r w:rsidRPr="00D671E2">
              <w:rPr>
                <w:rFonts w:ascii="Verdana" w:hAnsi="Verdana"/>
                <w:color w:val="000000"/>
                <w:sz w:val="16"/>
                <w:szCs w:val="16"/>
                <w:lang w:val="en-US"/>
              </w:rPr>
              <w:t xml:space="preserve"> must start </w:t>
            </w:r>
            <w:r w:rsidR="007862FB">
              <w:rPr>
                <w:rFonts w:ascii="Verdana" w:hAnsi="Verdana"/>
                <w:color w:val="000000"/>
                <w:sz w:val="16"/>
                <w:szCs w:val="16"/>
                <w:lang w:val="en-US"/>
              </w:rPr>
              <w:t>their</w:t>
            </w:r>
            <w:r w:rsidRPr="00D671E2">
              <w:rPr>
                <w:rFonts w:ascii="Verdana" w:hAnsi="Verdana"/>
                <w:color w:val="000000"/>
                <w:sz w:val="16"/>
                <w:szCs w:val="16"/>
                <w:lang w:val="en-US"/>
              </w:rPr>
              <w:t xml:space="preserve"> SMS certification process again. The validity of the certificate is subject to the conservation of the conditions that motivated it, ensuring compliance through Operational Safety </w:t>
            </w:r>
            <w:r w:rsidR="009C24AA">
              <w:rPr>
                <w:rFonts w:ascii="Verdana" w:hAnsi="Verdana"/>
                <w:color w:val="000000"/>
                <w:sz w:val="16"/>
                <w:szCs w:val="16"/>
                <w:lang w:val="en-US"/>
              </w:rPr>
              <w:t>Oversight</w:t>
            </w:r>
            <w:r w:rsidRPr="00D671E2">
              <w:rPr>
                <w:rFonts w:ascii="Verdana" w:hAnsi="Verdana"/>
                <w:color w:val="000000"/>
                <w:sz w:val="16"/>
                <w:szCs w:val="16"/>
                <w:lang w:val="en-US"/>
              </w:rPr>
              <w:t xml:space="preserve"> verification visits.</w:t>
            </w:r>
          </w:p>
        </w:tc>
      </w:tr>
      <w:tr w:rsidR="00B92B0C" w:rsidRPr="00D671E2" w14:paraId="132783C6" w14:textId="7160746F" w:rsidTr="005321C6">
        <w:tc>
          <w:tcPr>
            <w:tcW w:w="4416" w:type="dxa"/>
          </w:tcPr>
          <w:p w14:paraId="653DE92E"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lastRenderedPageBreak/>
              <w:t>11.9.1.</w:t>
            </w:r>
            <w:r w:rsidRPr="00A7350C">
              <w:rPr>
                <w:rFonts w:ascii="Verdana" w:hAnsi="Verdana"/>
                <w:color w:val="000000"/>
                <w:sz w:val="16"/>
                <w:szCs w:val="16"/>
              </w:rPr>
              <w:t xml:space="preserve"> El certificado de aprobación al Sistema de Gestión de la Seguridad Operacional (SMS) podrá ser suspendido o revocado en caso de no mantener las condiciones que motivaron dicha aprobación.</w:t>
            </w:r>
          </w:p>
        </w:tc>
        <w:tc>
          <w:tcPr>
            <w:tcW w:w="4416" w:type="dxa"/>
          </w:tcPr>
          <w:p w14:paraId="1C5FAA0E" w14:textId="3B58A0A6"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11.9.1. </w:t>
            </w:r>
            <w:r w:rsidRPr="00D671E2">
              <w:rPr>
                <w:rFonts w:ascii="Verdana" w:hAnsi="Verdana"/>
                <w:color w:val="000000"/>
                <w:sz w:val="16"/>
                <w:szCs w:val="16"/>
                <w:lang w:val="en-US"/>
              </w:rPr>
              <w:t>The approval certificate for the Operational Safety Management System (SMS) may be suspended or revoked if the conditions that motivated said approval are not maintained.</w:t>
            </w:r>
          </w:p>
        </w:tc>
      </w:tr>
      <w:tr w:rsidR="00B92B0C" w:rsidRPr="00D671E2" w14:paraId="35B9AC91" w14:textId="3569F114" w:rsidTr="005321C6">
        <w:tc>
          <w:tcPr>
            <w:tcW w:w="4416" w:type="dxa"/>
          </w:tcPr>
          <w:p w14:paraId="6DF6F248"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11.9.2.</w:t>
            </w:r>
            <w:r w:rsidRPr="00A7350C">
              <w:rPr>
                <w:rFonts w:ascii="Verdana" w:hAnsi="Verdana"/>
                <w:color w:val="000000"/>
                <w:sz w:val="16"/>
                <w:szCs w:val="16"/>
              </w:rPr>
              <w:t xml:space="preserve"> El certificado de aprobación al Sistema de Gestión de la Seguridad Operacional (SMS) será suspendido bajo las siguientes condiciones:</w:t>
            </w:r>
          </w:p>
        </w:tc>
        <w:tc>
          <w:tcPr>
            <w:tcW w:w="4416" w:type="dxa"/>
          </w:tcPr>
          <w:p w14:paraId="3C5253E6" w14:textId="5217C9E2" w:rsidR="00B92B0C" w:rsidRPr="009C24AA" w:rsidRDefault="00B92B0C" w:rsidP="00B92B0C">
            <w:pPr>
              <w:pStyle w:val="texto0"/>
              <w:spacing w:line="212" w:lineRule="exact"/>
              <w:ind w:firstLine="0"/>
              <w:rPr>
                <w:rFonts w:ascii="Verdana" w:hAnsi="Verdana"/>
                <w:b/>
                <w:color w:val="000000"/>
                <w:sz w:val="16"/>
                <w:szCs w:val="16"/>
                <w:lang w:val="en-US"/>
              </w:rPr>
            </w:pPr>
            <w:r w:rsidRPr="009C24AA">
              <w:rPr>
                <w:rFonts w:ascii="Verdana" w:hAnsi="Verdana"/>
                <w:b/>
                <w:color w:val="000000"/>
                <w:sz w:val="16"/>
                <w:szCs w:val="16"/>
                <w:lang w:val="en-US"/>
              </w:rPr>
              <w:t xml:space="preserve">11.9.2. </w:t>
            </w:r>
            <w:r w:rsidRPr="009C24AA">
              <w:rPr>
                <w:rFonts w:ascii="Verdana" w:hAnsi="Verdana"/>
                <w:color w:val="000000"/>
                <w:sz w:val="16"/>
                <w:szCs w:val="16"/>
                <w:lang w:val="en-US"/>
              </w:rPr>
              <w:t>The approval certificate for the Safety Management System (SMS) will be suspended under the following conditions:</w:t>
            </w:r>
          </w:p>
        </w:tc>
      </w:tr>
      <w:tr w:rsidR="00B92B0C" w:rsidRPr="00A7350C" w14:paraId="2ED6F05A" w14:textId="2E5F30DB" w:rsidTr="005321C6">
        <w:tc>
          <w:tcPr>
            <w:tcW w:w="4416" w:type="dxa"/>
          </w:tcPr>
          <w:p w14:paraId="2F1E0C9F"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 atender la verificación.</w:t>
            </w:r>
          </w:p>
        </w:tc>
        <w:tc>
          <w:tcPr>
            <w:tcW w:w="4416" w:type="dxa"/>
          </w:tcPr>
          <w:p w14:paraId="14E21914" w14:textId="75A8CB2D" w:rsidR="00B92B0C" w:rsidRPr="009C24AA" w:rsidRDefault="00B92B0C" w:rsidP="00B92B0C">
            <w:pPr>
              <w:pStyle w:val="texto0"/>
              <w:spacing w:line="212" w:lineRule="exact"/>
              <w:ind w:firstLine="0"/>
              <w:rPr>
                <w:rFonts w:ascii="Verdana" w:hAnsi="Verdana"/>
                <w:color w:val="000000"/>
                <w:sz w:val="16"/>
                <w:szCs w:val="16"/>
                <w:lang w:val="en-US"/>
              </w:rPr>
            </w:pPr>
            <w:r w:rsidRPr="009C24AA">
              <w:rPr>
                <w:rFonts w:ascii="Verdana" w:hAnsi="Verdana"/>
                <w:color w:val="000000"/>
                <w:sz w:val="16"/>
                <w:szCs w:val="16"/>
                <w:lang w:val="en-US"/>
              </w:rPr>
              <w:t xml:space="preserve">- </w:t>
            </w:r>
            <w:r w:rsidRPr="009C24AA">
              <w:rPr>
                <w:rFonts w:ascii="Verdana" w:hAnsi="Verdana"/>
                <w:color w:val="000000"/>
                <w:sz w:val="16"/>
                <w:szCs w:val="16"/>
                <w:lang w:val="en-US"/>
              </w:rPr>
              <w:tab/>
              <w:t>Failure to attend verification.</w:t>
            </w:r>
          </w:p>
        </w:tc>
      </w:tr>
      <w:tr w:rsidR="00B92B0C" w:rsidRPr="00D671E2" w14:paraId="5FF663A2" w14:textId="5AD3BE4E" w:rsidTr="005321C6">
        <w:tc>
          <w:tcPr>
            <w:tcW w:w="4416" w:type="dxa"/>
          </w:tcPr>
          <w:p w14:paraId="06CF7634"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 atender las no conformidades en el tiempo que designe la Agencia Federal de Aviación Civil.</w:t>
            </w:r>
          </w:p>
        </w:tc>
        <w:tc>
          <w:tcPr>
            <w:tcW w:w="4416" w:type="dxa"/>
          </w:tcPr>
          <w:p w14:paraId="0838A289" w14:textId="678762A6" w:rsidR="00B92B0C" w:rsidRPr="00F776E4"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Failure to address nonconformities within the time designated by the Federal Civil Aviation Agency.</w:t>
            </w:r>
          </w:p>
        </w:tc>
      </w:tr>
      <w:tr w:rsidR="00B92B0C" w:rsidRPr="00D671E2" w14:paraId="19449813" w14:textId="490AF64E" w:rsidTr="005321C6">
        <w:tc>
          <w:tcPr>
            <w:tcW w:w="4416" w:type="dxa"/>
          </w:tcPr>
          <w:p w14:paraId="0A592747"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 realizar el pago por los derechos de la verificación.</w:t>
            </w:r>
          </w:p>
        </w:tc>
        <w:tc>
          <w:tcPr>
            <w:tcW w:w="4416" w:type="dxa"/>
          </w:tcPr>
          <w:p w14:paraId="4497FB95" w14:textId="4FE06A52" w:rsidR="00B92B0C" w:rsidRPr="00F776E4"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Not making payment for verification fees.</w:t>
            </w:r>
          </w:p>
        </w:tc>
      </w:tr>
      <w:tr w:rsidR="00B92B0C" w:rsidRPr="00D671E2" w14:paraId="2551243C" w14:textId="29D410FF" w:rsidTr="005321C6">
        <w:tc>
          <w:tcPr>
            <w:tcW w:w="4416" w:type="dxa"/>
          </w:tcPr>
          <w:p w14:paraId="778ADD1A"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Recurrencia de no conformidades que evidencien que algún componente del SMS no es efectivo.</w:t>
            </w:r>
          </w:p>
        </w:tc>
        <w:tc>
          <w:tcPr>
            <w:tcW w:w="4416" w:type="dxa"/>
          </w:tcPr>
          <w:p w14:paraId="479CDB02" w14:textId="6F5BBAD5" w:rsidR="00B92B0C" w:rsidRPr="00F776E4"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Recurrence of non-conformities that show that some component of the SMS is not effective.</w:t>
            </w:r>
          </w:p>
        </w:tc>
      </w:tr>
      <w:tr w:rsidR="00B92B0C" w:rsidRPr="00D671E2" w14:paraId="3DA13C68" w14:textId="55D90B9D" w:rsidTr="005321C6">
        <w:tc>
          <w:tcPr>
            <w:tcW w:w="4416" w:type="dxa"/>
          </w:tcPr>
          <w:p w14:paraId="34E7D9F4"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 xml:space="preserve">Por suspensión de operaciones de la proveedora de servicio derivado de una verificación </w:t>
            </w:r>
            <w:proofErr w:type="gramStart"/>
            <w:r w:rsidRPr="00A7350C">
              <w:rPr>
                <w:rFonts w:ascii="Verdana" w:hAnsi="Verdana"/>
                <w:color w:val="000000"/>
                <w:sz w:val="16"/>
                <w:szCs w:val="16"/>
              </w:rPr>
              <w:t>técnico administrativa</w:t>
            </w:r>
            <w:proofErr w:type="gramEnd"/>
            <w:r w:rsidRPr="00A7350C">
              <w:rPr>
                <w:rFonts w:ascii="Verdana" w:hAnsi="Verdana"/>
                <w:color w:val="000000"/>
                <w:sz w:val="16"/>
                <w:szCs w:val="16"/>
              </w:rPr>
              <w:t>.</w:t>
            </w:r>
          </w:p>
        </w:tc>
        <w:tc>
          <w:tcPr>
            <w:tcW w:w="4416" w:type="dxa"/>
          </w:tcPr>
          <w:p w14:paraId="029F6C9E" w14:textId="2D1B5E90" w:rsidR="00B92B0C" w:rsidRPr="00D671E2"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Due to suspension of operations of the service provider derived from a technical-administrative verification.</w:t>
            </w:r>
          </w:p>
        </w:tc>
      </w:tr>
      <w:tr w:rsidR="00B92B0C" w:rsidRPr="00D671E2" w14:paraId="5FCB3DEE" w14:textId="1C7E7473" w:rsidTr="005321C6">
        <w:tc>
          <w:tcPr>
            <w:tcW w:w="4416" w:type="dxa"/>
          </w:tcPr>
          <w:p w14:paraId="6D9748A8"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11.9.3.</w:t>
            </w:r>
            <w:r w:rsidRPr="00A7350C">
              <w:rPr>
                <w:rFonts w:ascii="Verdana" w:hAnsi="Verdana"/>
                <w:color w:val="000000"/>
                <w:sz w:val="16"/>
                <w:szCs w:val="16"/>
              </w:rPr>
              <w:t xml:space="preserve"> El certificado de aprobación al Sistema de Gestión de la Seguridad Operacional (SMS) será revocado bajo las siguientes condiciones:</w:t>
            </w:r>
          </w:p>
        </w:tc>
        <w:tc>
          <w:tcPr>
            <w:tcW w:w="4416" w:type="dxa"/>
          </w:tcPr>
          <w:p w14:paraId="3A46319A" w14:textId="0E07846C"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11.9.3. </w:t>
            </w:r>
            <w:r w:rsidRPr="00D671E2">
              <w:rPr>
                <w:rFonts w:ascii="Verdana" w:hAnsi="Verdana"/>
                <w:color w:val="000000"/>
                <w:sz w:val="16"/>
                <w:szCs w:val="16"/>
                <w:lang w:val="en-US"/>
              </w:rPr>
              <w:t>The approval certificate for the Safety Management System (SMS) will be revoked under the following conditions:</w:t>
            </w:r>
          </w:p>
        </w:tc>
      </w:tr>
      <w:tr w:rsidR="00B92B0C" w:rsidRPr="00D671E2" w14:paraId="76A120FC" w14:textId="5AE445FD" w:rsidTr="005321C6">
        <w:tc>
          <w:tcPr>
            <w:tcW w:w="4416" w:type="dxa"/>
          </w:tcPr>
          <w:p w14:paraId="1313B8B1"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 atender las medidas de seguridad dictadas por la Agencia Federal de Aviación Civil derivado de una suspensión.</w:t>
            </w:r>
          </w:p>
        </w:tc>
        <w:tc>
          <w:tcPr>
            <w:tcW w:w="4416" w:type="dxa"/>
          </w:tcPr>
          <w:p w14:paraId="025DE649" w14:textId="516FC8FF" w:rsidR="00B92B0C" w:rsidRPr="00F776E4"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Failure to comply with the security measures dictated by the Federal Civil Aviation Agency resulting from a suspension.</w:t>
            </w:r>
          </w:p>
        </w:tc>
      </w:tr>
      <w:tr w:rsidR="00B92B0C" w:rsidRPr="00D671E2" w14:paraId="7CBA64FF" w14:textId="0E39C9CE" w:rsidTr="005321C6">
        <w:tc>
          <w:tcPr>
            <w:tcW w:w="4416" w:type="dxa"/>
          </w:tcPr>
          <w:p w14:paraId="1E7B56B7"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Por el cierre de operaciones de la proveedora de servicio.</w:t>
            </w:r>
          </w:p>
        </w:tc>
        <w:tc>
          <w:tcPr>
            <w:tcW w:w="4416" w:type="dxa"/>
          </w:tcPr>
          <w:p w14:paraId="59FF9417" w14:textId="487ECD75" w:rsidR="00B92B0C" w:rsidRPr="00F776E4" w:rsidRDefault="00B92B0C" w:rsidP="00B92B0C">
            <w:pPr>
              <w:pStyle w:val="texto0"/>
              <w:spacing w:line="212"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Due to the closure of operations of the service provider.</w:t>
            </w:r>
          </w:p>
        </w:tc>
      </w:tr>
      <w:tr w:rsidR="00B92B0C" w:rsidRPr="00D671E2" w14:paraId="3C2C14F6" w14:textId="2F803772" w:rsidTr="005321C6">
        <w:tc>
          <w:tcPr>
            <w:tcW w:w="4416" w:type="dxa"/>
          </w:tcPr>
          <w:p w14:paraId="15C18586"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11.9.4.</w:t>
            </w:r>
            <w:r w:rsidRPr="00A7350C">
              <w:rPr>
                <w:rFonts w:ascii="Verdana" w:hAnsi="Verdana"/>
                <w:color w:val="000000"/>
                <w:sz w:val="16"/>
                <w:szCs w:val="16"/>
              </w:rPr>
              <w:t xml:space="preserve"> En el caso de que el certificado de aprobación al Sistema de Gestión de la Seguridad Operacional (SMS) sea revocado deberá iniciar nuevamente su proceso de certificación SMS.</w:t>
            </w:r>
          </w:p>
        </w:tc>
        <w:tc>
          <w:tcPr>
            <w:tcW w:w="4416" w:type="dxa"/>
          </w:tcPr>
          <w:p w14:paraId="64DBDA24" w14:textId="004E0DD9"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11.9.4. </w:t>
            </w:r>
            <w:proofErr w:type="gramStart"/>
            <w:r w:rsidRPr="00D671E2">
              <w:rPr>
                <w:rFonts w:ascii="Verdana" w:hAnsi="Verdana"/>
                <w:color w:val="000000"/>
                <w:sz w:val="16"/>
                <w:szCs w:val="16"/>
                <w:lang w:val="en-US"/>
              </w:rPr>
              <w:t>In the event that</w:t>
            </w:r>
            <w:proofErr w:type="gramEnd"/>
            <w:r w:rsidRPr="00D671E2">
              <w:rPr>
                <w:rFonts w:ascii="Verdana" w:hAnsi="Verdana"/>
                <w:color w:val="000000"/>
                <w:sz w:val="16"/>
                <w:szCs w:val="16"/>
                <w:lang w:val="en-US"/>
              </w:rPr>
              <w:t xml:space="preserve"> the approval certificate for the Safety Management System (SMS) is revoked, </w:t>
            </w:r>
            <w:r w:rsidR="00437A31">
              <w:rPr>
                <w:rFonts w:ascii="Verdana" w:hAnsi="Verdana"/>
                <w:color w:val="000000"/>
                <w:sz w:val="16"/>
                <w:szCs w:val="16"/>
                <w:lang w:val="en-US"/>
              </w:rPr>
              <w:t>the</w:t>
            </w:r>
            <w:r w:rsidRPr="00D671E2">
              <w:rPr>
                <w:rFonts w:ascii="Verdana" w:hAnsi="Verdana"/>
                <w:color w:val="000000"/>
                <w:sz w:val="16"/>
                <w:szCs w:val="16"/>
                <w:lang w:val="en-US"/>
              </w:rPr>
              <w:t xml:space="preserve"> SMS certification process</w:t>
            </w:r>
            <w:r w:rsidR="00437A31">
              <w:rPr>
                <w:rFonts w:ascii="Verdana" w:hAnsi="Verdana"/>
                <w:color w:val="000000"/>
                <w:sz w:val="16"/>
                <w:szCs w:val="16"/>
                <w:lang w:val="en-US"/>
              </w:rPr>
              <w:t xml:space="preserve"> must be started</w:t>
            </w:r>
            <w:r w:rsidRPr="00D671E2">
              <w:rPr>
                <w:rFonts w:ascii="Verdana" w:hAnsi="Verdana"/>
                <w:color w:val="000000"/>
                <w:sz w:val="16"/>
                <w:szCs w:val="16"/>
                <w:lang w:val="en-US"/>
              </w:rPr>
              <w:t xml:space="preserve"> again.</w:t>
            </w:r>
          </w:p>
        </w:tc>
      </w:tr>
      <w:tr w:rsidR="00B92B0C" w:rsidRPr="00A7350C" w14:paraId="1077AB68" w14:textId="77F73B46" w:rsidTr="005321C6">
        <w:tc>
          <w:tcPr>
            <w:tcW w:w="4416" w:type="dxa"/>
          </w:tcPr>
          <w:p w14:paraId="022CEC73" w14:textId="77777777" w:rsidR="00B92B0C" w:rsidRPr="00A7350C" w:rsidRDefault="00B92B0C" w:rsidP="00B92B0C">
            <w:pPr>
              <w:pStyle w:val="texto0"/>
              <w:spacing w:line="212" w:lineRule="exact"/>
              <w:ind w:firstLine="0"/>
              <w:jc w:val="center"/>
              <w:rPr>
                <w:rFonts w:ascii="Verdana" w:hAnsi="Verdana"/>
                <w:color w:val="000000"/>
                <w:sz w:val="16"/>
                <w:szCs w:val="16"/>
              </w:rPr>
            </w:pPr>
            <w:r w:rsidRPr="00A7350C">
              <w:rPr>
                <w:rFonts w:ascii="Verdana" w:hAnsi="Verdana"/>
                <w:b/>
                <w:color w:val="000000"/>
                <w:sz w:val="16"/>
                <w:szCs w:val="16"/>
              </w:rPr>
              <w:t>12.</w:t>
            </w:r>
            <w:r w:rsidRPr="00A7350C">
              <w:rPr>
                <w:rFonts w:ascii="Verdana" w:hAnsi="Verdana"/>
                <w:color w:val="000000"/>
                <w:sz w:val="16"/>
                <w:szCs w:val="16"/>
              </w:rPr>
              <w:t xml:space="preserve"> </w:t>
            </w:r>
            <w:r w:rsidRPr="00A7350C">
              <w:rPr>
                <w:rFonts w:ascii="Verdana" w:hAnsi="Verdana"/>
                <w:b/>
                <w:color w:val="000000"/>
                <w:sz w:val="16"/>
                <w:szCs w:val="16"/>
              </w:rPr>
              <w:t>Vigencia.</w:t>
            </w:r>
          </w:p>
        </w:tc>
        <w:tc>
          <w:tcPr>
            <w:tcW w:w="4416" w:type="dxa"/>
          </w:tcPr>
          <w:p w14:paraId="62A9D46E" w14:textId="718F480C" w:rsidR="00B92B0C" w:rsidRPr="00437A31" w:rsidRDefault="00B92B0C" w:rsidP="00B92B0C">
            <w:pPr>
              <w:pStyle w:val="texto0"/>
              <w:spacing w:line="212" w:lineRule="exact"/>
              <w:ind w:firstLine="0"/>
              <w:jc w:val="center"/>
              <w:rPr>
                <w:rFonts w:ascii="Verdana" w:hAnsi="Verdana"/>
                <w:b/>
                <w:color w:val="000000"/>
                <w:sz w:val="16"/>
                <w:szCs w:val="16"/>
                <w:lang w:val="en-US"/>
              </w:rPr>
            </w:pPr>
            <w:r w:rsidRPr="00437A31">
              <w:rPr>
                <w:rFonts w:ascii="Verdana" w:hAnsi="Verdana"/>
                <w:b/>
                <w:color w:val="000000"/>
                <w:sz w:val="16"/>
                <w:szCs w:val="16"/>
                <w:lang w:val="en-US"/>
              </w:rPr>
              <w:t>12.</w:t>
            </w:r>
            <w:r w:rsidRPr="00437A31">
              <w:rPr>
                <w:rFonts w:ascii="Verdana" w:hAnsi="Verdana"/>
                <w:color w:val="000000"/>
                <w:sz w:val="16"/>
                <w:szCs w:val="16"/>
                <w:lang w:val="en-US"/>
              </w:rPr>
              <w:t xml:space="preserve"> </w:t>
            </w:r>
            <w:r w:rsidRPr="00437A31">
              <w:rPr>
                <w:rFonts w:ascii="Verdana" w:hAnsi="Verdana"/>
                <w:b/>
                <w:color w:val="000000"/>
                <w:sz w:val="16"/>
                <w:szCs w:val="16"/>
                <w:lang w:val="en-US"/>
              </w:rPr>
              <w:t>Validity.</w:t>
            </w:r>
          </w:p>
        </w:tc>
      </w:tr>
      <w:tr w:rsidR="00B92B0C" w:rsidRPr="00D671E2" w14:paraId="0444EAB2" w14:textId="7C9A3944" w:rsidTr="005321C6">
        <w:tc>
          <w:tcPr>
            <w:tcW w:w="4416" w:type="dxa"/>
          </w:tcPr>
          <w:p w14:paraId="59F76E07"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12.1.</w:t>
            </w:r>
            <w:r w:rsidRPr="00A7350C">
              <w:rPr>
                <w:rFonts w:ascii="Verdana" w:hAnsi="Verdana"/>
                <w:color w:val="000000"/>
                <w:sz w:val="16"/>
                <w:szCs w:val="16"/>
              </w:rPr>
              <w:t xml:space="preserve"> La presente Norma Oficial Mexicana entrará en vigor a los 180 días naturales posteriores a su publicación en el Diario Oficial de la Federación.</w:t>
            </w:r>
          </w:p>
        </w:tc>
        <w:tc>
          <w:tcPr>
            <w:tcW w:w="4416" w:type="dxa"/>
          </w:tcPr>
          <w:p w14:paraId="4393F0C5" w14:textId="45EB9A79" w:rsidR="00B92B0C" w:rsidRPr="00437A31" w:rsidRDefault="00B92B0C" w:rsidP="00B92B0C">
            <w:pPr>
              <w:pStyle w:val="texto0"/>
              <w:spacing w:line="212" w:lineRule="exact"/>
              <w:ind w:firstLine="0"/>
              <w:rPr>
                <w:rFonts w:ascii="Verdana" w:hAnsi="Verdana"/>
                <w:b/>
                <w:color w:val="000000"/>
                <w:sz w:val="16"/>
                <w:szCs w:val="16"/>
                <w:lang w:val="en-US"/>
              </w:rPr>
            </w:pPr>
            <w:r w:rsidRPr="00437A31">
              <w:rPr>
                <w:rFonts w:ascii="Verdana" w:hAnsi="Verdana"/>
                <w:b/>
                <w:color w:val="000000"/>
                <w:sz w:val="16"/>
                <w:szCs w:val="16"/>
                <w:lang w:val="en-US"/>
              </w:rPr>
              <w:t xml:space="preserve">12.1. </w:t>
            </w:r>
            <w:r w:rsidRPr="00437A31">
              <w:rPr>
                <w:rFonts w:ascii="Verdana" w:hAnsi="Verdana"/>
                <w:color w:val="000000"/>
                <w:sz w:val="16"/>
                <w:szCs w:val="16"/>
                <w:lang w:val="en-US"/>
              </w:rPr>
              <w:t xml:space="preserve">This Official Mexican Standard will enter into force 180 calendar days after its publication in the Official </w:t>
            </w:r>
            <w:r w:rsidR="005E701B" w:rsidRPr="00437A31">
              <w:rPr>
                <w:rFonts w:ascii="Verdana" w:hAnsi="Verdana"/>
                <w:color w:val="000000"/>
                <w:sz w:val="16"/>
                <w:szCs w:val="16"/>
                <w:lang w:val="en-US"/>
              </w:rPr>
              <w:t>Daily</w:t>
            </w:r>
            <w:r w:rsidRPr="00437A31">
              <w:rPr>
                <w:rFonts w:ascii="Verdana" w:hAnsi="Verdana"/>
                <w:color w:val="000000"/>
                <w:sz w:val="16"/>
                <w:szCs w:val="16"/>
                <w:lang w:val="en-US"/>
              </w:rPr>
              <w:t xml:space="preserve"> of the Federation.</w:t>
            </w:r>
          </w:p>
        </w:tc>
      </w:tr>
      <w:tr w:rsidR="00B92B0C" w:rsidRPr="00D671E2" w14:paraId="2440F0F0" w14:textId="701F6688" w:rsidTr="005321C6">
        <w:tc>
          <w:tcPr>
            <w:tcW w:w="4416" w:type="dxa"/>
          </w:tcPr>
          <w:p w14:paraId="62EC7492" w14:textId="77777777" w:rsidR="00B92B0C" w:rsidRPr="00A7350C" w:rsidRDefault="00B92B0C" w:rsidP="00B92B0C">
            <w:pPr>
              <w:pStyle w:val="texto0"/>
              <w:spacing w:line="212" w:lineRule="exact"/>
              <w:ind w:firstLine="0"/>
              <w:jc w:val="center"/>
              <w:rPr>
                <w:rFonts w:ascii="Verdana" w:hAnsi="Verdana"/>
                <w:b/>
                <w:color w:val="000000"/>
                <w:sz w:val="16"/>
                <w:szCs w:val="16"/>
              </w:rPr>
            </w:pPr>
            <w:r w:rsidRPr="00A7350C">
              <w:rPr>
                <w:rFonts w:ascii="Verdana" w:hAnsi="Verdana"/>
                <w:b/>
                <w:color w:val="000000"/>
                <w:sz w:val="16"/>
                <w:szCs w:val="16"/>
              </w:rPr>
              <w:t>13. Cumplimiento al artículo 78 de la Ley General de Mejora Regulatoria.</w:t>
            </w:r>
          </w:p>
        </w:tc>
        <w:tc>
          <w:tcPr>
            <w:tcW w:w="4416" w:type="dxa"/>
          </w:tcPr>
          <w:p w14:paraId="7FAD559B" w14:textId="482D8F9E" w:rsidR="00B92B0C" w:rsidRPr="00F776E4" w:rsidRDefault="00B92B0C" w:rsidP="00B92B0C">
            <w:pPr>
              <w:pStyle w:val="texto0"/>
              <w:spacing w:line="212" w:lineRule="exact"/>
              <w:ind w:firstLine="0"/>
              <w:jc w:val="center"/>
              <w:rPr>
                <w:rFonts w:ascii="Verdana" w:hAnsi="Verdana"/>
                <w:b/>
                <w:color w:val="000000"/>
                <w:sz w:val="16"/>
                <w:szCs w:val="16"/>
                <w:lang w:val="en-US"/>
              </w:rPr>
            </w:pPr>
            <w:r w:rsidRPr="00D671E2">
              <w:rPr>
                <w:rFonts w:ascii="Verdana" w:hAnsi="Verdana"/>
                <w:b/>
                <w:color w:val="000000"/>
                <w:sz w:val="16"/>
                <w:szCs w:val="16"/>
                <w:lang w:val="en-US"/>
              </w:rPr>
              <w:t>13. Compliance with article 78 of the General Law of Regulatory Improvement.</w:t>
            </w:r>
          </w:p>
        </w:tc>
      </w:tr>
      <w:tr w:rsidR="00B92B0C" w:rsidRPr="00D671E2" w14:paraId="3078582F" w14:textId="28E87329" w:rsidTr="005321C6">
        <w:tc>
          <w:tcPr>
            <w:tcW w:w="4416" w:type="dxa"/>
          </w:tcPr>
          <w:p w14:paraId="6A67F03E"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 xml:space="preserve">13.1. </w:t>
            </w:r>
            <w:r w:rsidRPr="00A7350C">
              <w:rPr>
                <w:rFonts w:ascii="Verdana" w:hAnsi="Verdana"/>
                <w:color w:val="000000"/>
                <w:sz w:val="16"/>
                <w:szCs w:val="16"/>
              </w:rPr>
              <w:t xml:space="preserve">En cumplimiento de lo establecido en el artículo 78 de la Ley General de Mejora Regulatoria, referente a simplificación administrativa, y considerando que la implementación de un Sistema de Gestión de la Seguridad Operacional se rige por la Organización de Aviación Civil Internacional, de la cual, México es Estado Contratante conforme al </w:t>
            </w:r>
            <w:r w:rsidRPr="00A7350C">
              <w:rPr>
                <w:rFonts w:ascii="Verdana" w:hAnsi="Verdana"/>
                <w:color w:val="000000"/>
                <w:sz w:val="16"/>
                <w:szCs w:val="16"/>
              </w:rPr>
              <w:lastRenderedPageBreak/>
              <w:t>Convenio de Chicago (firmado en 1944 y ratificado por la H. Cámara de Senadores); es una obligación para las proveedoras de servicios aeronáuticos cumplir con la normatividad presentada. La implementación de los Sistemas de Gestión de la Seguridad Operacional para las proveedoras de servicios en México tendrá un costo aproximado de $ 990,244,950.73, por lo tanto, resulta inviable que el sector de infraestructura</w:t>
            </w:r>
            <w:r w:rsidRPr="00A7350C">
              <w:rPr>
                <w:rFonts w:ascii="Verdana" w:hAnsi="Verdana"/>
                <w:sz w:val="16"/>
                <w:szCs w:val="16"/>
              </w:rPr>
              <w:t xml:space="preserve">, </w:t>
            </w:r>
            <w:r w:rsidRPr="00A7350C">
              <w:rPr>
                <w:rFonts w:ascii="Verdana" w:hAnsi="Verdana"/>
                <w:color w:val="000000"/>
                <w:sz w:val="16"/>
                <w:szCs w:val="16"/>
              </w:rPr>
              <w:t>comunicaciones</w:t>
            </w:r>
            <w:r w:rsidRPr="00A7350C">
              <w:rPr>
                <w:rFonts w:ascii="Verdana" w:hAnsi="Verdana"/>
                <w:sz w:val="16"/>
                <w:szCs w:val="16"/>
              </w:rPr>
              <w:t xml:space="preserve"> y transportes</w:t>
            </w:r>
            <w:r w:rsidRPr="00A7350C">
              <w:rPr>
                <w:rFonts w:ascii="Verdana" w:hAnsi="Verdana"/>
                <w:color w:val="000000"/>
                <w:sz w:val="16"/>
                <w:szCs w:val="16"/>
              </w:rPr>
              <w:t xml:space="preserve"> realice una simplificación administrativa de tal magnitud. No obstante, es importante destacar que los beneficios derivados de la emisión de la Norma se estiman en $ 1,965,201,382.90. Esto resulta en un beneficio neto de $ 974,956,432.17. Lo anterior </w:t>
            </w:r>
            <w:r w:rsidRPr="00A7350C">
              <w:rPr>
                <w:rFonts w:ascii="Verdana" w:hAnsi="Verdana"/>
                <w:sz w:val="16"/>
                <w:szCs w:val="16"/>
              </w:rPr>
              <w:t>con base en el adjunto A12 del Análisis de Impacto Regulatorio de la presente norma</w:t>
            </w:r>
            <w:r w:rsidRPr="00A7350C">
              <w:rPr>
                <w:rFonts w:ascii="Verdana" w:hAnsi="Verdana"/>
                <w:color w:val="000000"/>
                <w:sz w:val="16"/>
                <w:szCs w:val="16"/>
              </w:rPr>
              <w:t>, por consiguiente, el beneficio para la nación será mayor una vez que las proveedoras de servicios implementen en sus organizaciones un Sistema de Gestión de la Seguridad Operacional; contribuyendo con esto a elevar los niveles de Seguridad Operacional</w:t>
            </w:r>
            <w:r w:rsidRPr="00A7350C">
              <w:rPr>
                <w:rFonts w:ascii="Verdana" w:hAnsi="Verdana"/>
                <w:sz w:val="16"/>
                <w:szCs w:val="16"/>
              </w:rPr>
              <w:t xml:space="preserve"> del Estado Mexicano. </w:t>
            </w:r>
            <w:r w:rsidRPr="00A7350C">
              <w:rPr>
                <w:rFonts w:ascii="Verdana" w:hAnsi="Verdana"/>
                <w:color w:val="000000"/>
                <w:sz w:val="16"/>
                <w:szCs w:val="16"/>
              </w:rPr>
              <w:t xml:space="preserve">Aunado a esto, entre los beneficios que obtiene una proveedora de servicios que implemente un Sistema de Gestión de la Seguridad Operacional se encuentra: El fortalecimiento de la </w:t>
            </w:r>
            <w:r w:rsidRPr="00A7350C">
              <w:rPr>
                <w:rFonts w:ascii="Verdana" w:hAnsi="Verdana"/>
                <w:sz w:val="16"/>
                <w:szCs w:val="16"/>
              </w:rPr>
              <w:t>C</w:t>
            </w:r>
            <w:r w:rsidRPr="00A7350C">
              <w:rPr>
                <w:rFonts w:ascii="Verdana" w:hAnsi="Verdana"/>
                <w:color w:val="000000"/>
                <w:sz w:val="16"/>
                <w:szCs w:val="16"/>
              </w:rPr>
              <w:t xml:space="preserve">ultura de la Seguridad Operacional, optimización de recursos en la implementación de cambios, </w:t>
            </w:r>
            <w:r w:rsidRPr="00A7350C">
              <w:rPr>
                <w:rFonts w:ascii="Verdana" w:hAnsi="Verdana"/>
                <w:sz w:val="16"/>
                <w:szCs w:val="16"/>
              </w:rPr>
              <w:t>identificación</w:t>
            </w:r>
            <w:r w:rsidRPr="00A7350C">
              <w:rPr>
                <w:rFonts w:ascii="Verdana" w:hAnsi="Verdana"/>
                <w:color w:val="000000"/>
                <w:sz w:val="16"/>
                <w:szCs w:val="16"/>
              </w:rPr>
              <w:t xml:space="preserve"> </w:t>
            </w:r>
            <w:r w:rsidRPr="00A7350C">
              <w:rPr>
                <w:rFonts w:ascii="Verdana" w:hAnsi="Verdana"/>
                <w:sz w:val="16"/>
                <w:szCs w:val="16"/>
              </w:rPr>
              <w:t>oportuna</w:t>
            </w:r>
            <w:r w:rsidRPr="00A7350C">
              <w:rPr>
                <w:rFonts w:ascii="Verdana" w:hAnsi="Verdana"/>
                <w:color w:val="000000"/>
                <w:sz w:val="16"/>
                <w:szCs w:val="16"/>
              </w:rPr>
              <w:t xml:space="preserve"> de </w:t>
            </w:r>
            <w:r w:rsidRPr="00A7350C">
              <w:rPr>
                <w:rFonts w:ascii="Verdana" w:hAnsi="Verdana"/>
                <w:sz w:val="16"/>
                <w:szCs w:val="16"/>
              </w:rPr>
              <w:t xml:space="preserve">los </w:t>
            </w:r>
            <w:r w:rsidRPr="00A7350C">
              <w:rPr>
                <w:rFonts w:ascii="Verdana" w:hAnsi="Verdana"/>
                <w:color w:val="000000"/>
                <w:sz w:val="16"/>
                <w:szCs w:val="16"/>
              </w:rPr>
              <w:t>peligros de Seguridad Operacional</w:t>
            </w:r>
            <w:r w:rsidRPr="00A7350C">
              <w:rPr>
                <w:rFonts w:ascii="Verdana" w:hAnsi="Verdana"/>
                <w:sz w:val="16"/>
                <w:szCs w:val="16"/>
              </w:rPr>
              <w:t>,</w:t>
            </w:r>
            <w:r w:rsidRPr="00A7350C">
              <w:rPr>
                <w:rFonts w:ascii="Verdana" w:hAnsi="Verdana"/>
                <w:color w:val="000000"/>
                <w:sz w:val="16"/>
                <w:szCs w:val="16"/>
              </w:rPr>
              <w:t xml:space="preserve"> toma de decisiones de la Seguridad Operacional basada en datos, una comunicación </w:t>
            </w:r>
            <w:r w:rsidRPr="00A7350C">
              <w:rPr>
                <w:rFonts w:ascii="Verdana" w:hAnsi="Verdana"/>
                <w:sz w:val="16"/>
                <w:szCs w:val="16"/>
              </w:rPr>
              <w:t>efectiva</w:t>
            </w:r>
            <w:r w:rsidRPr="00A7350C">
              <w:rPr>
                <w:rFonts w:ascii="Verdana" w:hAnsi="Verdana"/>
                <w:color w:val="000000"/>
                <w:sz w:val="16"/>
                <w:szCs w:val="16"/>
              </w:rPr>
              <w:t xml:space="preserve"> de la Seguridad Operacional, entre otros; por lo cual</w:t>
            </w:r>
            <w:r w:rsidRPr="00A7350C">
              <w:rPr>
                <w:rFonts w:ascii="Verdana" w:hAnsi="Verdana"/>
                <w:sz w:val="16"/>
                <w:szCs w:val="16"/>
              </w:rPr>
              <w:t>,</w:t>
            </w:r>
            <w:r w:rsidRPr="00A7350C">
              <w:rPr>
                <w:rFonts w:ascii="Verdana" w:hAnsi="Verdana"/>
                <w:color w:val="000000"/>
                <w:sz w:val="16"/>
                <w:szCs w:val="16"/>
              </w:rPr>
              <w:t xml:space="preserve"> se demuestra que la Seguridad Operacional </w:t>
            </w:r>
            <w:r w:rsidRPr="00A7350C">
              <w:rPr>
                <w:rFonts w:ascii="Verdana" w:hAnsi="Verdana"/>
                <w:sz w:val="16"/>
                <w:szCs w:val="16"/>
              </w:rPr>
              <w:t>es una</w:t>
            </w:r>
            <w:r w:rsidRPr="00A7350C">
              <w:rPr>
                <w:rFonts w:ascii="Verdana" w:hAnsi="Verdana"/>
                <w:color w:val="000000"/>
                <w:sz w:val="16"/>
                <w:szCs w:val="16"/>
              </w:rPr>
              <w:t xml:space="preserve"> prioridad </w:t>
            </w:r>
            <w:r w:rsidRPr="00A7350C">
              <w:rPr>
                <w:rFonts w:ascii="Verdana" w:hAnsi="Verdana"/>
                <w:sz w:val="16"/>
                <w:szCs w:val="16"/>
              </w:rPr>
              <w:t>para la industria de aviación</w:t>
            </w:r>
            <w:r w:rsidRPr="00A7350C">
              <w:rPr>
                <w:rFonts w:ascii="Verdana" w:hAnsi="Verdana"/>
                <w:color w:val="000000"/>
                <w:sz w:val="16"/>
                <w:szCs w:val="16"/>
              </w:rPr>
              <w:t xml:space="preserve"> y </w:t>
            </w:r>
            <w:r w:rsidRPr="00A7350C">
              <w:rPr>
                <w:rFonts w:ascii="Verdana" w:hAnsi="Verdana"/>
                <w:sz w:val="16"/>
                <w:szCs w:val="16"/>
              </w:rPr>
              <w:t xml:space="preserve">del  </w:t>
            </w:r>
            <w:r w:rsidRPr="00A7350C">
              <w:rPr>
                <w:rFonts w:ascii="Verdana" w:hAnsi="Verdana"/>
                <w:color w:val="000000"/>
                <w:sz w:val="16"/>
                <w:szCs w:val="16"/>
              </w:rPr>
              <w:t>Estado</w:t>
            </w:r>
            <w:r w:rsidRPr="00A7350C">
              <w:rPr>
                <w:rFonts w:ascii="Verdana" w:hAnsi="Verdana"/>
                <w:sz w:val="16"/>
                <w:szCs w:val="16"/>
              </w:rPr>
              <w:t xml:space="preserve"> Mexicano</w:t>
            </w:r>
            <w:r w:rsidRPr="00A7350C">
              <w:rPr>
                <w:rFonts w:ascii="Verdana" w:hAnsi="Verdana"/>
                <w:color w:val="000000"/>
                <w:sz w:val="16"/>
                <w:szCs w:val="16"/>
              </w:rPr>
              <w:t>.</w:t>
            </w:r>
          </w:p>
        </w:tc>
        <w:tc>
          <w:tcPr>
            <w:tcW w:w="4416" w:type="dxa"/>
          </w:tcPr>
          <w:p w14:paraId="7896AE0E" w14:textId="0AD768EE" w:rsidR="00B92B0C" w:rsidRPr="00F776E4" w:rsidRDefault="00B92B0C" w:rsidP="00B92B0C">
            <w:pPr>
              <w:pStyle w:val="texto0"/>
              <w:spacing w:line="212" w:lineRule="exact"/>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13.1. </w:t>
            </w:r>
            <w:r w:rsidRPr="00D671E2">
              <w:rPr>
                <w:rFonts w:ascii="Verdana" w:hAnsi="Verdana"/>
                <w:color w:val="000000"/>
                <w:sz w:val="16"/>
                <w:szCs w:val="16"/>
                <w:lang w:val="en-US"/>
              </w:rPr>
              <w:t xml:space="preserve">In compliance with the provisions of article 78 of the General Law of Regulatory Improvement, referring to administrative simplification, and considering that the implementation of an Operational Safety Management System is governed by the International Civil Aviation Organization, of which, Mexico is a Contracting State in accordance </w:t>
            </w:r>
            <w:r w:rsidRPr="00D671E2">
              <w:rPr>
                <w:rFonts w:ascii="Verdana" w:hAnsi="Verdana"/>
                <w:color w:val="000000"/>
                <w:sz w:val="16"/>
                <w:szCs w:val="16"/>
                <w:lang w:val="en-US"/>
              </w:rPr>
              <w:lastRenderedPageBreak/>
              <w:t xml:space="preserve">with the Chicago Convention (signed in 1944 and ratified by the H. Chamber of Senators); </w:t>
            </w:r>
            <w:r w:rsidR="00B24097">
              <w:rPr>
                <w:rFonts w:ascii="Verdana" w:hAnsi="Verdana"/>
                <w:color w:val="000000"/>
                <w:sz w:val="16"/>
                <w:szCs w:val="16"/>
                <w:lang w:val="en-US"/>
              </w:rPr>
              <w:t>i</w:t>
            </w:r>
            <w:r w:rsidRPr="00D671E2">
              <w:rPr>
                <w:rFonts w:ascii="Verdana" w:hAnsi="Verdana"/>
                <w:color w:val="000000"/>
                <w:sz w:val="16"/>
                <w:szCs w:val="16"/>
                <w:lang w:val="en-US"/>
              </w:rPr>
              <w:t>t is an obligation for aeronautical service providers to comply with the regulations presented. The implementation of the Operational Safety Management Systems for service providers in Mexico will have an approximate cost of $990,244,950.73, therefore, it is unfeasible for the infrastructure</w:t>
            </w:r>
            <w:r w:rsidRPr="00D671E2">
              <w:rPr>
                <w:rFonts w:ascii="Verdana" w:hAnsi="Verdana"/>
                <w:sz w:val="16"/>
                <w:szCs w:val="16"/>
                <w:lang w:val="en-US"/>
              </w:rPr>
              <w:t xml:space="preserve">, </w:t>
            </w:r>
            <w:r w:rsidRPr="00D671E2">
              <w:rPr>
                <w:rFonts w:ascii="Verdana" w:hAnsi="Verdana"/>
                <w:color w:val="000000"/>
                <w:sz w:val="16"/>
                <w:szCs w:val="16"/>
                <w:lang w:val="en-US"/>
              </w:rPr>
              <w:t xml:space="preserve">communications </w:t>
            </w:r>
            <w:r w:rsidRPr="00D671E2">
              <w:rPr>
                <w:rFonts w:ascii="Verdana" w:hAnsi="Verdana"/>
                <w:sz w:val="16"/>
                <w:szCs w:val="16"/>
                <w:lang w:val="en-US"/>
              </w:rPr>
              <w:t xml:space="preserve">and transportation sector </w:t>
            </w:r>
            <w:r w:rsidRPr="00D671E2">
              <w:rPr>
                <w:rFonts w:ascii="Verdana" w:hAnsi="Verdana"/>
                <w:color w:val="000000"/>
                <w:sz w:val="16"/>
                <w:szCs w:val="16"/>
                <w:lang w:val="en-US"/>
              </w:rPr>
              <w:t xml:space="preserve">to carry out an administrative simplification of such magnitude. However, it is important to highlight that the benefits derived from the issuance of the Standard are estimated at $1,965,201,382.90. This results in a net profit of $974,956,432.17. The above </w:t>
            </w:r>
            <w:r w:rsidRPr="00D671E2">
              <w:rPr>
                <w:rFonts w:ascii="Verdana" w:hAnsi="Verdana"/>
                <w:sz w:val="16"/>
                <w:szCs w:val="16"/>
                <w:lang w:val="en-US"/>
              </w:rPr>
              <w:t>is based on Attachment A12 of the Regulatory Impact Analysis of this standard</w:t>
            </w:r>
            <w:r w:rsidRPr="00D671E2">
              <w:rPr>
                <w:rFonts w:ascii="Verdana" w:hAnsi="Verdana"/>
                <w:color w:val="000000"/>
                <w:sz w:val="16"/>
                <w:szCs w:val="16"/>
                <w:lang w:val="en-US"/>
              </w:rPr>
              <w:t xml:space="preserve">, therefore, the benefit for the nation will be greater once service providers implement an Operational Safety Management System in their organizations; contributing with this to raising the levels of Operational Safety </w:t>
            </w:r>
            <w:r w:rsidRPr="00D671E2">
              <w:rPr>
                <w:rFonts w:ascii="Verdana" w:hAnsi="Verdana"/>
                <w:sz w:val="16"/>
                <w:szCs w:val="16"/>
                <w:lang w:val="en-US"/>
              </w:rPr>
              <w:t xml:space="preserve">of the Mexican State. </w:t>
            </w:r>
            <w:r w:rsidRPr="00D671E2">
              <w:rPr>
                <w:rFonts w:ascii="Verdana" w:hAnsi="Verdana"/>
                <w:color w:val="000000"/>
                <w:sz w:val="16"/>
                <w:szCs w:val="16"/>
                <w:lang w:val="en-US"/>
              </w:rPr>
              <w:t>In addition to this, among the benefits obtained by a service provider that implements an Operational Safety Management System is: Strengthening the Operational Safety Culture, optimization of resources in the implementation of changes</w:t>
            </w:r>
            <w:r w:rsidRPr="00D671E2">
              <w:rPr>
                <w:rFonts w:ascii="Verdana" w:hAnsi="Verdana"/>
                <w:sz w:val="16"/>
                <w:szCs w:val="16"/>
                <w:lang w:val="en-US"/>
              </w:rPr>
              <w:t xml:space="preserve">, </w:t>
            </w:r>
            <w:r w:rsidR="00573803">
              <w:rPr>
                <w:rFonts w:ascii="Verdana" w:hAnsi="Verdana"/>
                <w:sz w:val="16"/>
                <w:szCs w:val="16"/>
                <w:lang w:val="en-US"/>
              </w:rPr>
              <w:t xml:space="preserve">opportune </w:t>
            </w:r>
            <w:r w:rsidRPr="00D671E2">
              <w:rPr>
                <w:rFonts w:ascii="Verdana" w:hAnsi="Verdana"/>
                <w:sz w:val="16"/>
                <w:szCs w:val="16"/>
                <w:lang w:val="en-US"/>
              </w:rPr>
              <w:t>identification</w:t>
            </w:r>
            <w:r w:rsidRPr="00D671E2">
              <w:rPr>
                <w:rFonts w:ascii="Verdana" w:hAnsi="Verdana"/>
                <w:color w:val="000000"/>
                <w:sz w:val="16"/>
                <w:szCs w:val="16"/>
                <w:lang w:val="en-US"/>
              </w:rPr>
              <w:t xml:space="preserve"> safety </w:t>
            </w:r>
            <w:r w:rsidRPr="00D671E2">
              <w:rPr>
                <w:rFonts w:ascii="Verdana" w:hAnsi="Verdana"/>
                <w:sz w:val="16"/>
                <w:szCs w:val="16"/>
                <w:lang w:val="en-US"/>
              </w:rPr>
              <w:t xml:space="preserve">hazards, </w:t>
            </w:r>
            <w:proofErr w:type="gramStart"/>
            <w:r w:rsidRPr="00D671E2">
              <w:rPr>
                <w:rFonts w:ascii="Verdana" w:hAnsi="Verdana"/>
                <w:sz w:val="16"/>
                <w:szCs w:val="16"/>
                <w:lang w:val="en-US"/>
              </w:rPr>
              <w:t>data</w:t>
            </w:r>
            <w:r w:rsidRPr="00D671E2">
              <w:rPr>
                <w:rFonts w:ascii="Verdana" w:hAnsi="Verdana"/>
                <w:color w:val="000000"/>
                <w:sz w:val="16"/>
                <w:szCs w:val="16"/>
                <w:lang w:val="en-US"/>
              </w:rPr>
              <w:t xml:space="preserve"> based</w:t>
            </w:r>
            <w:proofErr w:type="gramEnd"/>
            <w:r w:rsidRPr="00D671E2">
              <w:rPr>
                <w:rFonts w:ascii="Verdana" w:hAnsi="Verdana"/>
                <w:color w:val="000000"/>
                <w:sz w:val="16"/>
                <w:szCs w:val="16"/>
                <w:lang w:val="en-US"/>
              </w:rPr>
              <w:t xml:space="preserve"> safety decision making, </w:t>
            </w:r>
            <w:r w:rsidRPr="00D671E2">
              <w:rPr>
                <w:rFonts w:ascii="Verdana" w:hAnsi="Verdana"/>
                <w:sz w:val="16"/>
                <w:szCs w:val="16"/>
                <w:lang w:val="en-US"/>
              </w:rPr>
              <w:t xml:space="preserve">effective </w:t>
            </w:r>
            <w:r w:rsidRPr="00D671E2">
              <w:rPr>
                <w:rFonts w:ascii="Verdana" w:hAnsi="Verdana"/>
                <w:color w:val="000000"/>
                <w:sz w:val="16"/>
                <w:szCs w:val="16"/>
                <w:lang w:val="en-US"/>
              </w:rPr>
              <w:t xml:space="preserve">safety communication, among others; </w:t>
            </w:r>
            <w:r w:rsidR="00573803">
              <w:rPr>
                <w:rFonts w:ascii="Verdana" w:hAnsi="Verdana"/>
                <w:color w:val="000000"/>
                <w:sz w:val="16"/>
                <w:szCs w:val="16"/>
                <w:lang w:val="en-US"/>
              </w:rPr>
              <w:t>t</w:t>
            </w:r>
            <w:r w:rsidRPr="00D671E2">
              <w:rPr>
                <w:rFonts w:ascii="Verdana" w:hAnsi="Verdana"/>
                <w:color w:val="000000"/>
                <w:sz w:val="16"/>
                <w:szCs w:val="16"/>
                <w:lang w:val="en-US"/>
              </w:rPr>
              <w:t>herefore</w:t>
            </w:r>
            <w:r w:rsidRPr="00D671E2">
              <w:rPr>
                <w:rFonts w:ascii="Verdana" w:hAnsi="Verdana"/>
                <w:sz w:val="16"/>
                <w:szCs w:val="16"/>
                <w:lang w:val="en-US"/>
              </w:rPr>
              <w:t xml:space="preserve">, </w:t>
            </w:r>
            <w:r w:rsidRPr="00D671E2">
              <w:rPr>
                <w:rFonts w:ascii="Verdana" w:hAnsi="Verdana"/>
                <w:color w:val="000000"/>
                <w:sz w:val="16"/>
                <w:szCs w:val="16"/>
                <w:lang w:val="en-US"/>
              </w:rPr>
              <w:t xml:space="preserve">it is demonstrated that Operational Safety </w:t>
            </w:r>
            <w:r w:rsidRPr="00D671E2">
              <w:rPr>
                <w:rFonts w:ascii="Verdana" w:hAnsi="Verdana"/>
                <w:sz w:val="16"/>
                <w:szCs w:val="16"/>
                <w:lang w:val="en-US"/>
              </w:rPr>
              <w:t xml:space="preserve">is a </w:t>
            </w:r>
            <w:r w:rsidRPr="00D671E2">
              <w:rPr>
                <w:rFonts w:ascii="Verdana" w:hAnsi="Verdana"/>
                <w:color w:val="000000"/>
                <w:sz w:val="16"/>
                <w:szCs w:val="16"/>
                <w:lang w:val="en-US"/>
              </w:rPr>
              <w:t xml:space="preserve">priority </w:t>
            </w:r>
            <w:r w:rsidRPr="00D671E2">
              <w:rPr>
                <w:rFonts w:ascii="Verdana" w:hAnsi="Verdana"/>
                <w:sz w:val="16"/>
                <w:szCs w:val="16"/>
                <w:lang w:val="en-US"/>
              </w:rPr>
              <w:t xml:space="preserve">for the aviation industry </w:t>
            </w:r>
            <w:r w:rsidRPr="00D671E2">
              <w:rPr>
                <w:rFonts w:ascii="Verdana" w:hAnsi="Verdana"/>
                <w:color w:val="000000"/>
                <w:sz w:val="16"/>
                <w:szCs w:val="16"/>
                <w:lang w:val="en-US"/>
              </w:rPr>
              <w:t xml:space="preserve">and </w:t>
            </w:r>
            <w:r w:rsidRPr="00D671E2">
              <w:rPr>
                <w:rFonts w:ascii="Verdana" w:hAnsi="Verdana"/>
                <w:sz w:val="16"/>
                <w:szCs w:val="16"/>
                <w:lang w:val="en-US"/>
              </w:rPr>
              <w:t xml:space="preserve">the Mexican </w:t>
            </w:r>
            <w:r w:rsidRPr="00D671E2">
              <w:rPr>
                <w:rFonts w:ascii="Verdana" w:hAnsi="Verdana"/>
                <w:color w:val="000000"/>
                <w:sz w:val="16"/>
                <w:szCs w:val="16"/>
                <w:lang w:val="en-US"/>
              </w:rPr>
              <w:t>State.</w:t>
            </w:r>
          </w:p>
        </w:tc>
      </w:tr>
      <w:tr w:rsidR="00B92B0C" w:rsidRPr="00A7350C" w14:paraId="75018B50" w14:textId="3360B7F1" w:rsidTr="005321C6">
        <w:tc>
          <w:tcPr>
            <w:tcW w:w="4416" w:type="dxa"/>
          </w:tcPr>
          <w:p w14:paraId="13DBDEDD" w14:textId="77777777" w:rsidR="00B92B0C" w:rsidRPr="00A7350C" w:rsidRDefault="00B92B0C" w:rsidP="00B92B0C">
            <w:pPr>
              <w:pStyle w:val="ANOTACION"/>
              <w:rPr>
                <w:rFonts w:ascii="Verdana" w:hAnsi="Verdana"/>
                <w:sz w:val="16"/>
                <w:szCs w:val="16"/>
              </w:rPr>
            </w:pPr>
            <w:r w:rsidRPr="00A7350C">
              <w:rPr>
                <w:rFonts w:ascii="Verdana" w:hAnsi="Verdana"/>
                <w:sz w:val="16"/>
                <w:szCs w:val="16"/>
              </w:rPr>
              <w:t>APENDICE "A" NORMATIVO,</w:t>
            </w:r>
          </w:p>
        </w:tc>
        <w:tc>
          <w:tcPr>
            <w:tcW w:w="4416" w:type="dxa"/>
          </w:tcPr>
          <w:p w14:paraId="207D5C5D" w14:textId="642A5768" w:rsidR="00B92B0C" w:rsidRPr="00F776E4" w:rsidRDefault="00B92B0C" w:rsidP="00B92B0C">
            <w:pPr>
              <w:pStyle w:val="ANOTACION"/>
              <w:rPr>
                <w:rFonts w:ascii="Verdana" w:hAnsi="Verdana"/>
                <w:sz w:val="16"/>
                <w:szCs w:val="16"/>
                <w:lang w:val="en-US"/>
              </w:rPr>
            </w:pPr>
            <w:r w:rsidRPr="00A7350C">
              <w:rPr>
                <w:rFonts w:ascii="Verdana" w:hAnsi="Verdana"/>
                <w:sz w:val="16"/>
                <w:szCs w:val="16"/>
              </w:rPr>
              <w:t>REGULATORY APPENDIX "A",</w:t>
            </w:r>
          </w:p>
        </w:tc>
      </w:tr>
      <w:tr w:rsidR="00B92B0C" w:rsidRPr="00A7350C" w14:paraId="60AD8184" w14:textId="28C67BF1" w:rsidTr="005321C6">
        <w:tc>
          <w:tcPr>
            <w:tcW w:w="4416" w:type="dxa"/>
          </w:tcPr>
          <w:p w14:paraId="574A83C2" w14:textId="77777777" w:rsidR="00B92B0C" w:rsidRPr="00A7350C" w:rsidRDefault="00B92B0C" w:rsidP="00B92B0C">
            <w:pPr>
              <w:pStyle w:val="texto0"/>
              <w:ind w:firstLine="0"/>
              <w:jc w:val="center"/>
              <w:rPr>
                <w:rFonts w:ascii="Verdana" w:hAnsi="Verdana"/>
                <w:b/>
                <w:color w:val="000000"/>
                <w:sz w:val="16"/>
                <w:szCs w:val="16"/>
              </w:rPr>
            </w:pPr>
            <w:r w:rsidRPr="00A7350C">
              <w:rPr>
                <w:rFonts w:ascii="Verdana" w:hAnsi="Verdana"/>
                <w:b/>
                <w:color w:val="000000"/>
                <w:sz w:val="16"/>
                <w:szCs w:val="16"/>
              </w:rPr>
              <w:t>CONTENIDO DEL MANUAL SMS</w:t>
            </w:r>
          </w:p>
        </w:tc>
        <w:tc>
          <w:tcPr>
            <w:tcW w:w="4416" w:type="dxa"/>
          </w:tcPr>
          <w:p w14:paraId="618D97DA" w14:textId="476817E2" w:rsidR="00B92B0C" w:rsidRPr="00F776E4" w:rsidRDefault="00B92B0C" w:rsidP="00B92B0C">
            <w:pPr>
              <w:pStyle w:val="texto0"/>
              <w:ind w:firstLine="0"/>
              <w:jc w:val="center"/>
              <w:rPr>
                <w:rFonts w:ascii="Verdana" w:hAnsi="Verdana"/>
                <w:b/>
                <w:color w:val="000000"/>
                <w:sz w:val="16"/>
                <w:szCs w:val="16"/>
                <w:lang w:val="en-US"/>
              </w:rPr>
            </w:pPr>
            <w:r w:rsidRPr="00A7350C">
              <w:rPr>
                <w:rFonts w:ascii="Verdana" w:hAnsi="Verdana"/>
                <w:b/>
                <w:color w:val="000000"/>
                <w:sz w:val="16"/>
                <w:szCs w:val="16"/>
              </w:rPr>
              <w:t>SMS MANUAL CONTENT</w:t>
            </w:r>
          </w:p>
        </w:tc>
      </w:tr>
      <w:tr w:rsidR="00B92B0C" w:rsidRPr="00A7350C" w14:paraId="0FD88719" w14:textId="3C86D438" w:rsidTr="005321C6">
        <w:tc>
          <w:tcPr>
            <w:tcW w:w="4416" w:type="dxa"/>
          </w:tcPr>
          <w:p w14:paraId="7B4E8F33"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 xml:space="preserve">A1. </w:t>
            </w:r>
            <w:r w:rsidRPr="00A7350C">
              <w:rPr>
                <w:rFonts w:ascii="Verdana" w:hAnsi="Verdana"/>
                <w:color w:val="000000"/>
                <w:sz w:val="16"/>
                <w:szCs w:val="16"/>
              </w:rPr>
              <w:t>Introducción.</w:t>
            </w:r>
          </w:p>
        </w:tc>
        <w:tc>
          <w:tcPr>
            <w:tcW w:w="4416" w:type="dxa"/>
          </w:tcPr>
          <w:p w14:paraId="1B882CC1" w14:textId="7F69108A" w:rsidR="00B92B0C" w:rsidRPr="00F776E4" w:rsidRDefault="00B92B0C" w:rsidP="00B92B0C">
            <w:pPr>
              <w:pStyle w:val="texto0"/>
              <w:spacing w:line="225" w:lineRule="exact"/>
              <w:ind w:firstLine="0"/>
              <w:rPr>
                <w:rFonts w:ascii="Verdana" w:hAnsi="Verdana"/>
                <w:b/>
                <w:color w:val="000000"/>
                <w:sz w:val="16"/>
                <w:szCs w:val="16"/>
                <w:lang w:val="en-US"/>
              </w:rPr>
            </w:pPr>
            <w:r w:rsidRPr="00A7350C">
              <w:rPr>
                <w:rFonts w:ascii="Verdana" w:hAnsi="Verdana"/>
                <w:b/>
                <w:color w:val="000000"/>
                <w:sz w:val="16"/>
                <w:szCs w:val="16"/>
              </w:rPr>
              <w:t xml:space="preserve">A1. </w:t>
            </w:r>
            <w:r w:rsidRPr="00573803">
              <w:rPr>
                <w:rFonts w:ascii="Verdana" w:hAnsi="Verdana"/>
                <w:color w:val="000000"/>
                <w:sz w:val="16"/>
                <w:szCs w:val="16"/>
                <w:lang w:val="en-US"/>
              </w:rPr>
              <w:t>Introduction.</w:t>
            </w:r>
          </w:p>
        </w:tc>
      </w:tr>
      <w:tr w:rsidR="00B92B0C" w:rsidRPr="00D671E2" w14:paraId="6960C9D7" w14:textId="6506A486" w:rsidTr="005321C6">
        <w:tc>
          <w:tcPr>
            <w:tcW w:w="4416" w:type="dxa"/>
          </w:tcPr>
          <w:p w14:paraId="00C38F65"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color w:val="000000"/>
                <w:sz w:val="16"/>
                <w:szCs w:val="16"/>
              </w:rPr>
              <w:t>Para la determinación del contenido y disposiciones generales del Manual SMS, la proveedora de servicio debe considerar diversos factores, tales como el tamaño o dimensión de la organización, la naturaleza y/o complejidad de las operaciones o actividades aéreas que realizan.</w:t>
            </w:r>
          </w:p>
        </w:tc>
        <w:tc>
          <w:tcPr>
            <w:tcW w:w="4416" w:type="dxa"/>
          </w:tcPr>
          <w:p w14:paraId="4AE2A489" w14:textId="7CAC7D5C" w:rsidR="00B92B0C" w:rsidRPr="00F776E4" w:rsidRDefault="00B92B0C" w:rsidP="00B92B0C">
            <w:pPr>
              <w:pStyle w:val="texto0"/>
              <w:spacing w:line="225" w:lineRule="exact"/>
              <w:ind w:firstLine="0"/>
              <w:rPr>
                <w:rFonts w:ascii="Verdana" w:hAnsi="Verdana"/>
                <w:color w:val="000000"/>
                <w:sz w:val="16"/>
                <w:szCs w:val="16"/>
                <w:lang w:val="en-US"/>
              </w:rPr>
            </w:pPr>
            <w:r w:rsidRPr="00D671E2">
              <w:rPr>
                <w:rFonts w:ascii="Verdana" w:hAnsi="Verdana"/>
                <w:color w:val="000000"/>
                <w:sz w:val="16"/>
                <w:szCs w:val="16"/>
                <w:lang w:val="en-US"/>
              </w:rPr>
              <w:t>To determine the content and general provisions of the SMS Manual, the service provider must consider various factors, such as the size or dimension of the organization, the nature and/or complexity of the air operations or activities they carry out.</w:t>
            </w:r>
          </w:p>
        </w:tc>
      </w:tr>
      <w:tr w:rsidR="00B92B0C" w:rsidRPr="00D671E2" w14:paraId="55E6031D" w14:textId="6B86EC54" w:rsidTr="005321C6">
        <w:tc>
          <w:tcPr>
            <w:tcW w:w="4416" w:type="dxa"/>
          </w:tcPr>
          <w:p w14:paraId="412C2721"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color w:val="000000"/>
                <w:sz w:val="16"/>
                <w:szCs w:val="16"/>
              </w:rPr>
              <w:t>Dicho Manual proporciona a la proveedora de servicio, un medio para implementar todos los aspectos del SMS que correspondan a su organización.</w:t>
            </w:r>
          </w:p>
        </w:tc>
        <w:tc>
          <w:tcPr>
            <w:tcW w:w="4416" w:type="dxa"/>
          </w:tcPr>
          <w:p w14:paraId="322531AD" w14:textId="00521CC0" w:rsidR="00B92B0C" w:rsidRPr="009219E5" w:rsidRDefault="00B92B0C" w:rsidP="00B92B0C">
            <w:pPr>
              <w:pStyle w:val="texto0"/>
              <w:spacing w:line="225" w:lineRule="exact"/>
              <w:ind w:firstLine="0"/>
              <w:rPr>
                <w:rFonts w:ascii="Verdana" w:hAnsi="Verdana"/>
                <w:color w:val="000000"/>
                <w:sz w:val="16"/>
                <w:szCs w:val="16"/>
                <w:lang w:val="en-US"/>
              </w:rPr>
            </w:pPr>
            <w:r w:rsidRPr="009219E5">
              <w:rPr>
                <w:rFonts w:ascii="Verdana" w:hAnsi="Verdana"/>
                <w:color w:val="000000"/>
                <w:sz w:val="16"/>
                <w:szCs w:val="16"/>
                <w:lang w:val="en-US"/>
              </w:rPr>
              <w:t>This Manual provides the service provider with a means to implement all aspects of SMS that correspond to their organization.</w:t>
            </w:r>
          </w:p>
        </w:tc>
      </w:tr>
      <w:tr w:rsidR="00B92B0C" w:rsidRPr="00A7350C" w14:paraId="7FE5B364" w14:textId="7546438D" w:rsidTr="005321C6">
        <w:tc>
          <w:tcPr>
            <w:tcW w:w="4416" w:type="dxa"/>
          </w:tcPr>
          <w:p w14:paraId="74125F7A"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A2.</w:t>
            </w:r>
            <w:r w:rsidRPr="00A7350C">
              <w:rPr>
                <w:rFonts w:ascii="Verdana" w:hAnsi="Verdana"/>
                <w:color w:val="000000"/>
                <w:sz w:val="16"/>
                <w:szCs w:val="16"/>
              </w:rPr>
              <w:t xml:space="preserve"> Disposiciones generales.</w:t>
            </w:r>
          </w:p>
        </w:tc>
        <w:tc>
          <w:tcPr>
            <w:tcW w:w="4416" w:type="dxa"/>
          </w:tcPr>
          <w:p w14:paraId="239A7D99" w14:textId="69259BA2" w:rsidR="00B92B0C" w:rsidRPr="009219E5" w:rsidRDefault="00B92B0C" w:rsidP="00B92B0C">
            <w:pPr>
              <w:pStyle w:val="texto0"/>
              <w:spacing w:line="225" w:lineRule="exact"/>
              <w:ind w:firstLine="0"/>
              <w:rPr>
                <w:rFonts w:ascii="Verdana" w:hAnsi="Verdana"/>
                <w:b/>
                <w:color w:val="000000"/>
                <w:sz w:val="16"/>
                <w:szCs w:val="16"/>
                <w:lang w:val="en-US"/>
              </w:rPr>
            </w:pPr>
            <w:r w:rsidRPr="009219E5">
              <w:rPr>
                <w:rFonts w:ascii="Verdana" w:hAnsi="Verdana"/>
                <w:b/>
                <w:color w:val="000000"/>
                <w:sz w:val="16"/>
                <w:szCs w:val="16"/>
                <w:lang w:val="en-US"/>
              </w:rPr>
              <w:t xml:space="preserve">A2. </w:t>
            </w:r>
            <w:r w:rsidRPr="009219E5">
              <w:rPr>
                <w:rFonts w:ascii="Verdana" w:hAnsi="Verdana"/>
                <w:color w:val="000000"/>
                <w:sz w:val="16"/>
                <w:szCs w:val="16"/>
                <w:lang w:val="en-US"/>
              </w:rPr>
              <w:t>General provisions.</w:t>
            </w:r>
          </w:p>
        </w:tc>
      </w:tr>
      <w:tr w:rsidR="00B92B0C" w:rsidRPr="00D671E2" w14:paraId="2AEEF63D" w14:textId="77AF5BDE" w:rsidTr="005321C6">
        <w:tc>
          <w:tcPr>
            <w:tcW w:w="4416" w:type="dxa"/>
          </w:tcPr>
          <w:p w14:paraId="2A200F12"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A2.1.</w:t>
            </w:r>
            <w:r w:rsidRPr="00A7350C">
              <w:rPr>
                <w:rFonts w:ascii="Verdana" w:hAnsi="Verdana"/>
                <w:color w:val="000000"/>
                <w:sz w:val="16"/>
                <w:szCs w:val="16"/>
              </w:rPr>
              <w:t xml:space="preserve"> Toda proveedora de servicio debe elaborar el Manual SMS, conforme a lo establecido en la presente norma y en este Apéndice.</w:t>
            </w:r>
          </w:p>
        </w:tc>
        <w:tc>
          <w:tcPr>
            <w:tcW w:w="4416" w:type="dxa"/>
          </w:tcPr>
          <w:p w14:paraId="1D6446E4" w14:textId="62D0844C"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A2.1. </w:t>
            </w:r>
            <w:r w:rsidRPr="00D671E2">
              <w:rPr>
                <w:rFonts w:ascii="Verdana" w:hAnsi="Verdana"/>
                <w:color w:val="000000"/>
                <w:sz w:val="16"/>
                <w:szCs w:val="16"/>
                <w:lang w:val="en-US"/>
              </w:rPr>
              <w:t>Every service provider must prepare the SMS Manual, in accordance with the provisions of this standard and this Appendix.</w:t>
            </w:r>
          </w:p>
        </w:tc>
      </w:tr>
      <w:tr w:rsidR="00B92B0C" w:rsidRPr="00D671E2" w14:paraId="5ED6365F" w14:textId="414DCF90" w:rsidTr="005321C6">
        <w:tc>
          <w:tcPr>
            <w:tcW w:w="4416" w:type="dxa"/>
          </w:tcPr>
          <w:p w14:paraId="2C694DB0"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 xml:space="preserve">A3. </w:t>
            </w:r>
            <w:r w:rsidRPr="00A7350C">
              <w:rPr>
                <w:rFonts w:ascii="Verdana" w:hAnsi="Verdana"/>
                <w:color w:val="000000"/>
                <w:sz w:val="16"/>
                <w:szCs w:val="16"/>
              </w:rPr>
              <w:t>Requisitos de presentación del Manual SMS.</w:t>
            </w:r>
          </w:p>
        </w:tc>
        <w:tc>
          <w:tcPr>
            <w:tcW w:w="4416" w:type="dxa"/>
          </w:tcPr>
          <w:p w14:paraId="61208F3E" w14:textId="747035CB"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A3. </w:t>
            </w:r>
            <w:r w:rsidRPr="00D671E2">
              <w:rPr>
                <w:rFonts w:ascii="Verdana" w:hAnsi="Verdana"/>
                <w:color w:val="000000"/>
                <w:sz w:val="16"/>
                <w:szCs w:val="16"/>
                <w:lang w:val="en-US"/>
              </w:rPr>
              <w:t>SMS Manual submission requirements.</w:t>
            </w:r>
          </w:p>
        </w:tc>
      </w:tr>
      <w:tr w:rsidR="00B92B0C" w:rsidRPr="00D671E2" w14:paraId="622C30DF" w14:textId="4C9CF8E6" w:rsidTr="005321C6">
        <w:tc>
          <w:tcPr>
            <w:tcW w:w="4416" w:type="dxa"/>
          </w:tcPr>
          <w:p w14:paraId="5AF0C7C1"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A3.1.</w:t>
            </w:r>
            <w:r w:rsidRPr="00A7350C">
              <w:rPr>
                <w:rFonts w:ascii="Verdana" w:hAnsi="Verdana"/>
                <w:color w:val="000000"/>
                <w:sz w:val="16"/>
                <w:szCs w:val="16"/>
              </w:rPr>
              <w:t xml:space="preserve"> El Manual SMS no debe ser contrario a ninguna disposición aplicable, permiso, concesión, </w:t>
            </w:r>
            <w:r w:rsidRPr="00A7350C">
              <w:rPr>
                <w:rFonts w:ascii="Verdana" w:hAnsi="Verdana"/>
                <w:color w:val="000000"/>
                <w:sz w:val="16"/>
                <w:szCs w:val="16"/>
              </w:rPr>
              <w:lastRenderedPageBreak/>
              <w:t>aprobación o autorización emitida para la proveedora de servicio.</w:t>
            </w:r>
          </w:p>
        </w:tc>
        <w:tc>
          <w:tcPr>
            <w:tcW w:w="4416" w:type="dxa"/>
          </w:tcPr>
          <w:p w14:paraId="3D057F59" w14:textId="0FCC92F4"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A3.1. </w:t>
            </w:r>
            <w:r w:rsidRPr="00D671E2">
              <w:rPr>
                <w:rFonts w:ascii="Verdana" w:hAnsi="Verdana"/>
                <w:color w:val="000000"/>
                <w:sz w:val="16"/>
                <w:szCs w:val="16"/>
                <w:lang w:val="en-US"/>
              </w:rPr>
              <w:t>The SMS Manual must not be contrary to any applicable provision, permit, concession, approval or authorization issued to the service provider.</w:t>
            </w:r>
          </w:p>
        </w:tc>
      </w:tr>
      <w:tr w:rsidR="00B92B0C" w:rsidRPr="00D671E2" w14:paraId="5E2A35DF" w14:textId="2235FDFC" w:rsidTr="005321C6">
        <w:tc>
          <w:tcPr>
            <w:tcW w:w="4416" w:type="dxa"/>
          </w:tcPr>
          <w:p w14:paraId="545BBB38"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A3.2.</w:t>
            </w:r>
            <w:r w:rsidRPr="00A7350C">
              <w:rPr>
                <w:rFonts w:ascii="Verdana" w:hAnsi="Verdana"/>
                <w:color w:val="000000"/>
                <w:sz w:val="16"/>
                <w:szCs w:val="16"/>
              </w:rPr>
              <w:t xml:space="preserve"> La proveedora de servicio es responsable de establecer y manifestar los derechos de autoría y protección de la información contenida en el Manual SMS, sin detrimento de lo establecido en la Ley Federal de Transparencia y Acceso a la Información Pública u otra disposición aplicable.</w:t>
            </w:r>
          </w:p>
        </w:tc>
        <w:tc>
          <w:tcPr>
            <w:tcW w:w="4416" w:type="dxa"/>
          </w:tcPr>
          <w:p w14:paraId="0C5D7C46" w14:textId="362E44D4"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A3.2. </w:t>
            </w:r>
            <w:r w:rsidRPr="00D671E2">
              <w:rPr>
                <w:rFonts w:ascii="Verdana" w:hAnsi="Verdana"/>
                <w:color w:val="000000"/>
                <w:sz w:val="16"/>
                <w:szCs w:val="16"/>
                <w:lang w:val="en-US"/>
              </w:rPr>
              <w:t>The service provider is responsible for establishing and manifesting the authorship and protection rights of the information contained in the SMS Manual, without detriment to what is established in the Federal Law of Transparency and Access to Public Information or other applicable provision.</w:t>
            </w:r>
          </w:p>
        </w:tc>
      </w:tr>
      <w:tr w:rsidR="00B92B0C" w:rsidRPr="00D671E2" w14:paraId="0146B519" w14:textId="4F58E84F" w:rsidTr="005321C6">
        <w:tc>
          <w:tcPr>
            <w:tcW w:w="4416" w:type="dxa"/>
          </w:tcPr>
          <w:p w14:paraId="1461A6BF"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 xml:space="preserve">A3.3. </w:t>
            </w:r>
            <w:r w:rsidRPr="00A7350C">
              <w:rPr>
                <w:rFonts w:ascii="Verdana" w:hAnsi="Verdana"/>
                <w:color w:val="000000"/>
                <w:sz w:val="16"/>
                <w:szCs w:val="16"/>
              </w:rPr>
              <w:t>El Manual SMS y sus enmiendas debe:</w:t>
            </w:r>
          </w:p>
        </w:tc>
        <w:tc>
          <w:tcPr>
            <w:tcW w:w="4416" w:type="dxa"/>
          </w:tcPr>
          <w:p w14:paraId="20D50774" w14:textId="2813369C"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A3.3. </w:t>
            </w:r>
            <w:r w:rsidRPr="00D671E2">
              <w:rPr>
                <w:rFonts w:ascii="Verdana" w:hAnsi="Verdana"/>
                <w:color w:val="000000"/>
                <w:sz w:val="16"/>
                <w:szCs w:val="16"/>
                <w:lang w:val="en-US"/>
              </w:rPr>
              <w:t>The SMS Manual and its amendments must:</w:t>
            </w:r>
          </w:p>
        </w:tc>
      </w:tr>
      <w:tr w:rsidR="00B92B0C" w:rsidRPr="00D671E2" w14:paraId="1F32B1E0" w14:textId="3E923EA5" w:rsidTr="005321C6">
        <w:tc>
          <w:tcPr>
            <w:tcW w:w="4416" w:type="dxa"/>
          </w:tcPr>
          <w:p w14:paraId="109E2D0B" w14:textId="77777777" w:rsidR="00B92B0C" w:rsidRPr="00A7350C" w:rsidRDefault="00B92B0C" w:rsidP="00B92B0C">
            <w:pPr>
              <w:pStyle w:val="texto0"/>
              <w:spacing w:line="225" w:lineRule="exact"/>
              <w:ind w:firstLine="0"/>
              <w:rPr>
                <w:rFonts w:ascii="Verdana" w:hAnsi="Verdana"/>
                <w:color w:val="000000"/>
                <w:sz w:val="16"/>
                <w:szCs w:val="16"/>
              </w:rPr>
            </w:pPr>
            <w:r w:rsidRPr="00A7350C">
              <w:rPr>
                <w:rFonts w:ascii="Verdana" w:hAnsi="Verdana"/>
                <w:b/>
                <w:color w:val="000000"/>
                <w:sz w:val="16"/>
                <w:szCs w:val="16"/>
              </w:rPr>
              <w:t>a)</w:t>
            </w:r>
            <w:r w:rsidRPr="00A7350C">
              <w:rPr>
                <w:rFonts w:ascii="Verdana" w:hAnsi="Verdana"/>
                <w:color w:val="000000"/>
                <w:sz w:val="16"/>
                <w:szCs w:val="16"/>
              </w:rPr>
              <w:t xml:space="preserve"> Estar estructurado por secciones que faciliten su revisión y consulta;</w:t>
            </w:r>
          </w:p>
        </w:tc>
        <w:tc>
          <w:tcPr>
            <w:tcW w:w="4416" w:type="dxa"/>
          </w:tcPr>
          <w:p w14:paraId="0B7A27CC" w14:textId="0422BDFE" w:rsidR="00B92B0C" w:rsidRPr="00F776E4" w:rsidRDefault="00B92B0C" w:rsidP="00B92B0C">
            <w:pPr>
              <w:pStyle w:val="texto0"/>
              <w:spacing w:line="225"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 </w:t>
            </w:r>
            <w:r w:rsidRPr="00D671E2">
              <w:rPr>
                <w:rFonts w:ascii="Verdana" w:hAnsi="Verdana"/>
                <w:color w:val="000000"/>
                <w:sz w:val="16"/>
                <w:szCs w:val="16"/>
                <w:lang w:val="en-US"/>
              </w:rPr>
              <w:t>Be structured by sections that facilitate its review and consultation;</w:t>
            </w:r>
          </w:p>
        </w:tc>
      </w:tr>
      <w:tr w:rsidR="00B92B0C" w:rsidRPr="00D671E2" w14:paraId="5732EFE6" w14:textId="7C4A926C" w:rsidTr="005321C6">
        <w:tc>
          <w:tcPr>
            <w:tcW w:w="4416" w:type="dxa"/>
          </w:tcPr>
          <w:p w14:paraId="76DEAA29"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color w:val="000000"/>
                <w:sz w:val="16"/>
                <w:szCs w:val="16"/>
              </w:rPr>
              <w:t xml:space="preserve"> Contar con un control de revisiones, índice(s), introducción o prefacio, definiciones y abreviaturas, capítulos;</w:t>
            </w:r>
          </w:p>
        </w:tc>
        <w:tc>
          <w:tcPr>
            <w:tcW w:w="4416" w:type="dxa"/>
          </w:tcPr>
          <w:p w14:paraId="53E024FB" w14:textId="43DF590B"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b) </w:t>
            </w:r>
            <w:r w:rsidRPr="00D671E2">
              <w:rPr>
                <w:rFonts w:ascii="Verdana" w:hAnsi="Verdana"/>
                <w:color w:val="000000"/>
                <w:sz w:val="16"/>
                <w:szCs w:val="16"/>
                <w:lang w:val="en-US"/>
              </w:rPr>
              <w:t>Have revision control, index(es), introduction or preface, definitions and abbreviations, chapters;</w:t>
            </w:r>
          </w:p>
        </w:tc>
      </w:tr>
      <w:tr w:rsidR="00B92B0C" w:rsidRPr="00D671E2" w14:paraId="67665E76" w14:textId="15E92737" w:rsidTr="005321C6">
        <w:tc>
          <w:tcPr>
            <w:tcW w:w="4416" w:type="dxa"/>
          </w:tcPr>
          <w:p w14:paraId="582A3CAB"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color w:val="000000"/>
                <w:sz w:val="16"/>
                <w:szCs w:val="16"/>
              </w:rPr>
              <w:t xml:space="preserve"> Ser en hoja de color blanco, además de que todas las hojas del manual deben estar numeradas y llevar la razón social, así como logotipo de la organización de la proveedora de servicio. De ser el caso, la información que se requiera debe aparecer en el color indicado, por ejemplo, tablas de riesgo;</w:t>
            </w:r>
          </w:p>
        </w:tc>
        <w:tc>
          <w:tcPr>
            <w:tcW w:w="4416" w:type="dxa"/>
          </w:tcPr>
          <w:p w14:paraId="2C9237CE" w14:textId="6A67D56F"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c) </w:t>
            </w:r>
            <w:r w:rsidRPr="00D671E2">
              <w:rPr>
                <w:rFonts w:ascii="Verdana" w:hAnsi="Verdana"/>
                <w:color w:val="000000"/>
                <w:sz w:val="16"/>
                <w:szCs w:val="16"/>
                <w:lang w:val="en-US"/>
              </w:rPr>
              <w:t>Be on white paper, in addition to all pages of the manual must be numbered and bear the company name, as well as the logo of the service provider's organization. If applicable, the information required must appear in the indicated color, for example, risk tables;</w:t>
            </w:r>
          </w:p>
        </w:tc>
      </w:tr>
      <w:tr w:rsidR="00B92B0C" w:rsidRPr="00D671E2" w14:paraId="63435B44" w14:textId="7F808BE5" w:rsidTr="005321C6">
        <w:tc>
          <w:tcPr>
            <w:tcW w:w="4416" w:type="dxa"/>
          </w:tcPr>
          <w:p w14:paraId="5D42B5BF"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d) </w:t>
            </w:r>
            <w:r w:rsidRPr="00A7350C">
              <w:rPr>
                <w:rFonts w:ascii="Verdana" w:hAnsi="Verdana"/>
                <w:color w:val="000000"/>
                <w:sz w:val="16"/>
                <w:szCs w:val="16"/>
              </w:rPr>
              <w:t>Contener un control de distribución del Manual SMS, incluyendo: política, procedimientos, responsabilidades y limitaciones de la edición, impresión, distribución, uso y control de esta información entre su personal, así como de las personas o áreas encargadas de este documento en su distribución y actualización; a través de los sistemas de red de área local o de forma individual por cada equipo de cómputo; y</w:t>
            </w:r>
          </w:p>
        </w:tc>
        <w:tc>
          <w:tcPr>
            <w:tcW w:w="4416" w:type="dxa"/>
          </w:tcPr>
          <w:p w14:paraId="0183BA85" w14:textId="2C73E662"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d) </w:t>
            </w:r>
            <w:r w:rsidRPr="00D671E2">
              <w:rPr>
                <w:rFonts w:ascii="Verdana" w:hAnsi="Verdana"/>
                <w:color w:val="000000"/>
                <w:sz w:val="16"/>
                <w:szCs w:val="16"/>
                <w:lang w:val="en-US"/>
              </w:rPr>
              <w:t xml:space="preserve">Contain distribution control of the SMS Manual, </w:t>
            </w:r>
            <w:proofErr w:type="gramStart"/>
            <w:r w:rsidRPr="00D671E2">
              <w:rPr>
                <w:rFonts w:ascii="Verdana" w:hAnsi="Verdana"/>
                <w:color w:val="000000"/>
                <w:sz w:val="16"/>
                <w:szCs w:val="16"/>
                <w:lang w:val="en-US"/>
              </w:rPr>
              <w:t>including:</w:t>
            </w:r>
            <w:proofErr w:type="gramEnd"/>
            <w:r w:rsidRPr="00D671E2">
              <w:rPr>
                <w:rFonts w:ascii="Verdana" w:hAnsi="Verdana"/>
                <w:color w:val="000000"/>
                <w:sz w:val="16"/>
                <w:szCs w:val="16"/>
                <w:lang w:val="en-US"/>
              </w:rPr>
              <w:t xml:space="preserve"> policy, procedures, responsibilities and limitations of the edition, printing, distribution, use and control of this information among its staff, as well as the people or areas in charge of this document in its distribution and updating; through local area network systems or individually for each computer device; and</w:t>
            </w:r>
          </w:p>
        </w:tc>
      </w:tr>
      <w:tr w:rsidR="00B92B0C" w:rsidRPr="00D671E2" w14:paraId="722C8031" w14:textId="03092FB9" w:rsidTr="005321C6">
        <w:tc>
          <w:tcPr>
            <w:tcW w:w="4416" w:type="dxa"/>
          </w:tcPr>
          <w:p w14:paraId="2A113BB6"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e)</w:t>
            </w:r>
            <w:r w:rsidRPr="00A7350C">
              <w:rPr>
                <w:rFonts w:ascii="Verdana" w:hAnsi="Verdana"/>
                <w:color w:val="000000"/>
                <w:sz w:val="16"/>
                <w:szCs w:val="16"/>
              </w:rPr>
              <w:t xml:space="preserve"> Elaborarse en idioma español, permitiéndose en general el uso de términos aeronáuticos, así como de tablas y/o gráficas en otro idioma con su respectiva traducción.</w:t>
            </w:r>
          </w:p>
        </w:tc>
        <w:tc>
          <w:tcPr>
            <w:tcW w:w="4416" w:type="dxa"/>
          </w:tcPr>
          <w:p w14:paraId="127888D4" w14:textId="7559F605"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e) </w:t>
            </w:r>
            <w:r w:rsidRPr="00D671E2">
              <w:rPr>
                <w:rFonts w:ascii="Verdana" w:hAnsi="Verdana"/>
                <w:color w:val="000000"/>
                <w:sz w:val="16"/>
                <w:szCs w:val="16"/>
                <w:lang w:val="en-US"/>
              </w:rPr>
              <w:t>Be prepared in Spanish, generally allowing the use of aeronautical terms, as well as tables and/or graphs in another language with their respective translation.</w:t>
            </w:r>
          </w:p>
        </w:tc>
      </w:tr>
      <w:tr w:rsidR="00B92B0C" w:rsidRPr="00D671E2" w14:paraId="75F72FD9" w14:textId="11706E8C" w:rsidTr="005321C6">
        <w:tc>
          <w:tcPr>
            <w:tcW w:w="4416" w:type="dxa"/>
          </w:tcPr>
          <w:p w14:paraId="303ED827"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A3.4. </w:t>
            </w:r>
            <w:r w:rsidRPr="00A7350C">
              <w:rPr>
                <w:rFonts w:ascii="Verdana" w:hAnsi="Verdana"/>
                <w:color w:val="000000"/>
                <w:sz w:val="16"/>
                <w:szCs w:val="16"/>
              </w:rPr>
              <w:t xml:space="preserve">Las enmiendas que se efectúen al Manual </w:t>
            </w:r>
            <w:proofErr w:type="gramStart"/>
            <w:r w:rsidRPr="00A7350C">
              <w:rPr>
                <w:rFonts w:ascii="Verdana" w:hAnsi="Verdana"/>
                <w:color w:val="000000"/>
                <w:sz w:val="16"/>
                <w:szCs w:val="16"/>
              </w:rPr>
              <w:t>SMS,</w:t>
            </w:r>
            <w:proofErr w:type="gramEnd"/>
            <w:r w:rsidRPr="00A7350C">
              <w:rPr>
                <w:rFonts w:ascii="Verdana" w:hAnsi="Verdana"/>
                <w:color w:val="000000"/>
                <w:sz w:val="16"/>
                <w:szCs w:val="16"/>
              </w:rPr>
              <w:t xml:space="preserve"> deben presentarse a la Agencia Federal de Aviación Civil en formato electrónico y por separado para su revisión, mismas que debe contener las hojas del manual que están siendo revisadas conforme al control de revisiones, además de una versión completa del manual con la revisión integrada al mismo.</w:t>
            </w:r>
          </w:p>
        </w:tc>
        <w:tc>
          <w:tcPr>
            <w:tcW w:w="4416" w:type="dxa"/>
          </w:tcPr>
          <w:p w14:paraId="214DB07A" w14:textId="17401568" w:rsidR="00B92B0C" w:rsidRPr="00D671E2"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A3.4. </w:t>
            </w:r>
            <w:r w:rsidRPr="00D671E2">
              <w:rPr>
                <w:rFonts w:ascii="Verdana" w:hAnsi="Verdana"/>
                <w:color w:val="000000"/>
                <w:sz w:val="16"/>
                <w:szCs w:val="16"/>
                <w:lang w:val="en-US"/>
              </w:rPr>
              <w:t>The amendments made to the SMS Manual must be submitted to the Federal Civil Aviation Agency in electronic format and separately for review, which must contain the sheets of the manual that are being reviewed in accordance with revision control, in addition to a version complete manual with the revision integrated into it.</w:t>
            </w:r>
          </w:p>
        </w:tc>
      </w:tr>
      <w:tr w:rsidR="00B92B0C" w:rsidRPr="00D671E2" w14:paraId="69DA45EA" w14:textId="36416221" w:rsidTr="005321C6">
        <w:tc>
          <w:tcPr>
            <w:tcW w:w="4416" w:type="dxa"/>
          </w:tcPr>
          <w:p w14:paraId="26F39650"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A3.5. </w:t>
            </w:r>
            <w:r w:rsidRPr="00A7350C">
              <w:rPr>
                <w:rFonts w:ascii="Verdana" w:hAnsi="Verdana"/>
                <w:color w:val="000000"/>
                <w:sz w:val="16"/>
                <w:szCs w:val="16"/>
              </w:rPr>
              <w:t>La proveedora de servicio debe presentar:</w:t>
            </w:r>
          </w:p>
        </w:tc>
        <w:tc>
          <w:tcPr>
            <w:tcW w:w="4416" w:type="dxa"/>
          </w:tcPr>
          <w:p w14:paraId="055E5CB1" w14:textId="1081E65D"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A3.5. </w:t>
            </w:r>
            <w:r w:rsidRPr="00D671E2">
              <w:rPr>
                <w:rFonts w:ascii="Verdana" w:hAnsi="Verdana"/>
                <w:color w:val="000000"/>
                <w:sz w:val="16"/>
                <w:szCs w:val="16"/>
                <w:lang w:val="en-US"/>
              </w:rPr>
              <w:t>The service provider must present:</w:t>
            </w:r>
          </w:p>
        </w:tc>
      </w:tr>
      <w:tr w:rsidR="00B92B0C" w:rsidRPr="00D671E2" w14:paraId="5746071C" w14:textId="7BF0A000" w:rsidTr="005321C6">
        <w:tc>
          <w:tcPr>
            <w:tcW w:w="4416" w:type="dxa"/>
          </w:tcPr>
          <w:p w14:paraId="75B90D74"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El Manual SMS debe presentarse en formato de documento portátil (PDF) en un dispositivo de almacenamiento óptico y extraíble.</w:t>
            </w:r>
          </w:p>
        </w:tc>
        <w:tc>
          <w:tcPr>
            <w:tcW w:w="4416" w:type="dxa"/>
          </w:tcPr>
          <w:p w14:paraId="593719C2" w14:textId="626F3E5F"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 </w:t>
            </w:r>
            <w:r w:rsidRPr="00D671E2">
              <w:rPr>
                <w:rFonts w:ascii="Verdana" w:hAnsi="Verdana"/>
                <w:color w:val="000000"/>
                <w:sz w:val="16"/>
                <w:szCs w:val="16"/>
                <w:lang w:val="en-US"/>
              </w:rPr>
              <w:t>The SMS Manual must be presented in portable document format (PDF) on a removable optical storage device.</w:t>
            </w:r>
          </w:p>
        </w:tc>
      </w:tr>
      <w:tr w:rsidR="00B92B0C" w:rsidRPr="00D671E2" w14:paraId="6E772E5B" w14:textId="72E8F511" w:rsidTr="005321C6">
        <w:tc>
          <w:tcPr>
            <w:tcW w:w="4416" w:type="dxa"/>
          </w:tcPr>
          <w:p w14:paraId="348BB3A2"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En caso de que el manual se componga de varios volúmenes, éstos deben ir debidamente identificados, de acuerdo con el número de volúmenes que contemple dicho manual.</w:t>
            </w:r>
          </w:p>
        </w:tc>
        <w:tc>
          <w:tcPr>
            <w:tcW w:w="4416" w:type="dxa"/>
          </w:tcPr>
          <w:p w14:paraId="6E0E7B9E" w14:textId="60B8B261"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b) </w:t>
            </w:r>
            <w:r w:rsidRPr="00D671E2">
              <w:rPr>
                <w:rFonts w:ascii="Verdana" w:hAnsi="Verdana"/>
                <w:color w:val="000000"/>
                <w:sz w:val="16"/>
                <w:szCs w:val="16"/>
                <w:lang w:val="en-US"/>
              </w:rPr>
              <w:t>If the manual is made up of several volumes, they must be duly identified, according to the number of volumes included in said manual.</w:t>
            </w:r>
          </w:p>
        </w:tc>
      </w:tr>
      <w:tr w:rsidR="00B92B0C" w:rsidRPr="00D671E2" w14:paraId="723A3430" w14:textId="3CC63A17" w:rsidTr="005321C6">
        <w:tc>
          <w:tcPr>
            <w:tcW w:w="4416" w:type="dxa"/>
          </w:tcPr>
          <w:p w14:paraId="6D3A5776"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t xml:space="preserve">A3.6. </w:t>
            </w:r>
            <w:r w:rsidRPr="00A7350C">
              <w:rPr>
                <w:rFonts w:ascii="Verdana" w:hAnsi="Verdana"/>
                <w:color w:val="000000"/>
                <w:sz w:val="16"/>
                <w:szCs w:val="16"/>
              </w:rPr>
              <w:t xml:space="preserve">El Manual SMS puede hacer referencia a la documentación técnica o de servicio de fabricantes, </w:t>
            </w:r>
            <w:r w:rsidRPr="00A7350C">
              <w:rPr>
                <w:rFonts w:ascii="Verdana" w:hAnsi="Verdana"/>
                <w:color w:val="000000"/>
                <w:sz w:val="16"/>
                <w:szCs w:val="16"/>
              </w:rPr>
              <w:lastRenderedPageBreak/>
              <w:t>así como a otras fuentes o manuales y/o documentos autorizados de la proveedora de servicio. Dicha información debe estar contenida en el dispositivo de almacenamiento que contiene la enmienda del Manual SMS, lo anterior para su pronta consulta.</w:t>
            </w:r>
          </w:p>
        </w:tc>
        <w:tc>
          <w:tcPr>
            <w:tcW w:w="4416" w:type="dxa"/>
          </w:tcPr>
          <w:p w14:paraId="1BAF69BC" w14:textId="28A01459"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lastRenderedPageBreak/>
              <w:t xml:space="preserve">A3.6. </w:t>
            </w:r>
            <w:r w:rsidRPr="00D671E2">
              <w:rPr>
                <w:rFonts w:ascii="Verdana" w:hAnsi="Verdana"/>
                <w:color w:val="000000"/>
                <w:sz w:val="16"/>
                <w:szCs w:val="16"/>
                <w:lang w:val="en-US"/>
              </w:rPr>
              <w:t xml:space="preserve">The SMS Manual may refer to manufacturers' technical or service documentation, as well as other </w:t>
            </w:r>
            <w:r w:rsidRPr="00D671E2">
              <w:rPr>
                <w:rFonts w:ascii="Verdana" w:hAnsi="Verdana"/>
                <w:color w:val="000000"/>
                <w:sz w:val="16"/>
                <w:szCs w:val="16"/>
                <w:lang w:val="en-US"/>
              </w:rPr>
              <w:lastRenderedPageBreak/>
              <w:t>sources or authorized manuals and/or documents of the service provider. Said information must be contained in the storage device that contains the amendment to the SMS Manual, the above for your prompt consultation.</w:t>
            </w:r>
          </w:p>
        </w:tc>
      </w:tr>
      <w:tr w:rsidR="00B92B0C" w:rsidRPr="00D671E2" w14:paraId="636816E0" w14:textId="594F61CD" w:rsidTr="005321C6">
        <w:tc>
          <w:tcPr>
            <w:tcW w:w="4416" w:type="dxa"/>
          </w:tcPr>
          <w:p w14:paraId="3DF10C0D"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b/>
                <w:color w:val="000000"/>
                <w:sz w:val="16"/>
                <w:szCs w:val="16"/>
              </w:rPr>
              <w:lastRenderedPageBreak/>
              <w:t>A4.</w:t>
            </w:r>
            <w:r w:rsidRPr="00A7350C">
              <w:rPr>
                <w:rFonts w:ascii="Verdana" w:hAnsi="Verdana"/>
                <w:color w:val="000000"/>
                <w:sz w:val="16"/>
                <w:szCs w:val="16"/>
              </w:rPr>
              <w:t xml:space="preserve"> Contenido del Manual SMS.</w:t>
            </w:r>
          </w:p>
        </w:tc>
        <w:tc>
          <w:tcPr>
            <w:tcW w:w="4416" w:type="dxa"/>
          </w:tcPr>
          <w:p w14:paraId="5567E258" w14:textId="20395D65" w:rsidR="00B92B0C" w:rsidRPr="00F776E4" w:rsidRDefault="00B92B0C" w:rsidP="00B92B0C">
            <w:pPr>
              <w:pStyle w:val="texto0"/>
              <w:spacing w:line="227"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A4. </w:t>
            </w:r>
            <w:r w:rsidRPr="00D671E2">
              <w:rPr>
                <w:rFonts w:ascii="Verdana" w:hAnsi="Verdana"/>
                <w:color w:val="000000"/>
                <w:sz w:val="16"/>
                <w:szCs w:val="16"/>
                <w:lang w:val="en-US"/>
              </w:rPr>
              <w:t>Contents of the SMS Manual.</w:t>
            </w:r>
          </w:p>
        </w:tc>
      </w:tr>
      <w:tr w:rsidR="00B92B0C" w:rsidRPr="00D671E2" w14:paraId="331517BE" w14:textId="7FD25BA9" w:rsidTr="005321C6">
        <w:tc>
          <w:tcPr>
            <w:tcW w:w="4416" w:type="dxa"/>
          </w:tcPr>
          <w:p w14:paraId="2B428C82"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color w:val="000000"/>
                <w:sz w:val="16"/>
                <w:szCs w:val="16"/>
              </w:rPr>
              <w:t>La información que se establece a continuación debe ser considerada para la elaboración del Manual SMS:</w:t>
            </w:r>
          </w:p>
        </w:tc>
        <w:tc>
          <w:tcPr>
            <w:tcW w:w="4416" w:type="dxa"/>
          </w:tcPr>
          <w:p w14:paraId="44136EBC" w14:textId="53C0B4F8" w:rsidR="00B92B0C" w:rsidRPr="00F776E4" w:rsidRDefault="00B92B0C" w:rsidP="00B92B0C">
            <w:pPr>
              <w:pStyle w:val="texto0"/>
              <w:spacing w:line="227" w:lineRule="exact"/>
              <w:ind w:firstLine="0"/>
              <w:rPr>
                <w:rFonts w:ascii="Verdana" w:hAnsi="Verdana"/>
                <w:color w:val="000000"/>
                <w:sz w:val="16"/>
                <w:szCs w:val="16"/>
                <w:lang w:val="en-US"/>
              </w:rPr>
            </w:pPr>
            <w:r w:rsidRPr="00D671E2">
              <w:rPr>
                <w:rFonts w:ascii="Verdana" w:hAnsi="Verdana"/>
                <w:color w:val="000000"/>
                <w:sz w:val="16"/>
                <w:szCs w:val="16"/>
                <w:lang w:val="en-US"/>
              </w:rPr>
              <w:t>The information established below must be considered for the preparation of the SMS Manual:</w:t>
            </w:r>
          </w:p>
        </w:tc>
      </w:tr>
      <w:tr w:rsidR="00B92B0C" w:rsidRPr="00D671E2" w14:paraId="6E68D12D" w14:textId="4441DB54" w:rsidTr="005321C6">
        <w:tc>
          <w:tcPr>
            <w:tcW w:w="4416" w:type="dxa"/>
          </w:tcPr>
          <w:p w14:paraId="4B3C968F" w14:textId="77777777" w:rsidR="00B92B0C" w:rsidRPr="00A7350C" w:rsidRDefault="00B92B0C" w:rsidP="00B92B0C">
            <w:pPr>
              <w:pStyle w:val="texto0"/>
              <w:spacing w:line="227" w:lineRule="exact"/>
              <w:ind w:firstLine="0"/>
              <w:rPr>
                <w:rFonts w:ascii="Verdana" w:hAnsi="Verdana"/>
                <w:color w:val="000000"/>
                <w:sz w:val="16"/>
                <w:szCs w:val="16"/>
              </w:rPr>
            </w:pPr>
            <w:r w:rsidRPr="00A7350C">
              <w:rPr>
                <w:rFonts w:ascii="Verdana" w:hAnsi="Verdana"/>
                <w:color w:val="000000"/>
                <w:sz w:val="16"/>
                <w:szCs w:val="16"/>
              </w:rPr>
              <w:t>En caso de utilizar un orden diferente a lo indicado en la presente norma, se debe señalar mediante una referencia cruzada a esta norma, la referencia a cada uno de los puntos señalados.</w:t>
            </w:r>
          </w:p>
        </w:tc>
        <w:tc>
          <w:tcPr>
            <w:tcW w:w="4416" w:type="dxa"/>
          </w:tcPr>
          <w:p w14:paraId="2D87F6AA" w14:textId="22EB80A9" w:rsidR="00B92B0C" w:rsidRPr="00F776E4" w:rsidRDefault="00B92B0C" w:rsidP="00B92B0C">
            <w:pPr>
              <w:pStyle w:val="texto0"/>
              <w:spacing w:line="227" w:lineRule="exact"/>
              <w:ind w:firstLine="0"/>
              <w:rPr>
                <w:rFonts w:ascii="Verdana" w:hAnsi="Verdana"/>
                <w:color w:val="000000"/>
                <w:sz w:val="16"/>
                <w:szCs w:val="16"/>
                <w:lang w:val="en-US"/>
              </w:rPr>
            </w:pPr>
            <w:r w:rsidRPr="00D671E2">
              <w:rPr>
                <w:rFonts w:ascii="Verdana" w:hAnsi="Verdana"/>
                <w:color w:val="000000"/>
                <w:sz w:val="16"/>
                <w:szCs w:val="16"/>
                <w:lang w:val="en-US"/>
              </w:rPr>
              <w:t>If an order different from that indicated in this standard is used, the reference to each of the points indicated must be indicated by means of a cross reference to this standard.</w:t>
            </w:r>
          </w:p>
        </w:tc>
      </w:tr>
      <w:tr w:rsidR="00B92B0C" w:rsidRPr="00D671E2" w14:paraId="5DA2DA01" w14:textId="36C0F8DC" w:rsidTr="005321C6">
        <w:tc>
          <w:tcPr>
            <w:tcW w:w="4416" w:type="dxa"/>
          </w:tcPr>
          <w:p w14:paraId="462D946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Portada del Manual SMS; debe contener la base de operaciones y domicilio fiscal;</w:t>
            </w:r>
          </w:p>
        </w:tc>
        <w:tc>
          <w:tcPr>
            <w:tcW w:w="4416" w:type="dxa"/>
          </w:tcPr>
          <w:p w14:paraId="2417CE30" w14:textId="3EBF634D" w:rsidR="00B92B0C" w:rsidRPr="00F776E4" w:rsidRDefault="00B92B0C" w:rsidP="00B92B0C">
            <w:pPr>
              <w:pStyle w:val="texto0"/>
              <w:spacing w:line="22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a) </w:t>
            </w:r>
            <w:r w:rsidRPr="00D671E2">
              <w:rPr>
                <w:rFonts w:ascii="Verdana" w:hAnsi="Verdana"/>
                <w:color w:val="000000"/>
                <w:sz w:val="16"/>
                <w:szCs w:val="16"/>
                <w:lang w:val="en-US"/>
              </w:rPr>
              <w:t xml:space="preserve">Cover of the SMS Manual; must contain the base of operations and </w:t>
            </w:r>
            <w:r w:rsidR="00173F81">
              <w:rPr>
                <w:rFonts w:ascii="Verdana" w:hAnsi="Verdana"/>
                <w:color w:val="000000"/>
                <w:sz w:val="16"/>
                <w:szCs w:val="16"/>
                <w:lang w:val="en-US"/>
              </w:rPr>
              <w:t>fiscal</w:t>
            </w:r>
            <w:r w:rsidRPr="00D671E2">
              <w:rPr>
                <w:rFonts w:ascii="Verdana" w:hAnsi="Verdana"/>
                <w:color w:val="000000"/>
                <w:sz w:val="16"/>
                <w:szCs w:val="16"/>
                <w:lang w:val="en-US"/>
              </w:rPr>
              <w:t xml:space="preserve"> domicile;</w:t>
            </w:r>
          </w:p>
        </w:tc>
      </w:tr>
      <w:tr w:rsidR="00B92B0C" w:rsidRPr="00D671E2" w14:paraId="45BEC27B" w14:textId="4B4AD9CA" w:rsidTr="005321C6">
        <w:tc>
          <w:tcPr>
            <w:tcW w:w="4416" w:type="dxa"/>
          </w:tcPr>
          <w:p w14:paraId="4B92471B"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Presentación del Manual SMS; debe contener fecha de revisión, número de revisión, membrete con razón social y/o logotipo de la proveedora de servicio en cada página.</w:t>
            </w:r>
          </w:p>
        </w:tc>
        <w:tc>
          <w:tcPr>
            <w:tcW w:w="4416" w:type="dxa"/>
          </w:tcPr>
          <w:p w14:paraId="1192041C" w14:textId="697A1A71" w:rsidR="00B92B0C" w:rsidRPr="00F776E4" w:rsidRDefault="00B92B0C" w:rsidP="00B92B0C">
            <w:pPr>
              <w:pStyle w:val="texto0"/>
              <w:spacing w:line="22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b) </w:t>
            </w:r>
            <w:r w:rsidRPr="00D671E2">
              <w:rPr>
                <w:rFonts w:ascii="Verdana" w:hAnsi="Verdana"/>
                <w:color w:val="000000"/>
                <w:sz w:val="16"/>
                <w:szCs w:val="16"/>
                <w:lang w:val="en-US"/>
              </w:rPr>
              <w:t>Presentation of the SMS Manual; It must contain revision date, revision number, letterhead with company name and/or logo of the service provider on each page.</w:t>
            </w:r>
          </w:p>
        </w:tc>
      </w:tr>
      <w:tr w:rsidR="00B92B0C" w:rsidRPr="00D671E2" w14:paraId="70483F2F" w14:textId="6700F3B3" w:rsidTr="005321C6">
        <w:tc>
          <w:tcPr>
            <w:tcW w:w="4416" w:type="dxa"/>
          </w:tcPr>
          <w:p w14:paraId="4237C33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 xml:space="preserve">c) </w:t>
            </w:r>
            <w:r w:rsidRPr="00A7350C">
              <w:rPr>
                <w:rFonts w:ascii="Verdana" w:hAnsi="Verdana"/>
                <w:color w:val="000000"/>
                <w:sz w:val="16"/>
                <w:szCs w:val="16"/>
              </w:rPr>
              <w:t>Registro de enmiendas; debe contener tres columnas en las que se registre el número de revisión, fecha de la revisión, e iniciales del nombre del responsable de las enmiendas, este registro debe estar siempre disponible en el Manual SMS, para así mantener las firmas de quienes realizaron las inserciones.</w:t>
            </w:r>
          </w:p>
        </w:tc>
        <w:tc>
          <w:tcPr>
            <w:tcW w:w="4416" w:type="dxa"/>
          </w:tcPr>
          <w:p w14:paraId="2A91FA76" w14:textId="7D6682A1" w:rsidR="00B92B0C" w:rsidRPr="00F776E4" w:rsidRDefault="00B92B0C" w:rsidP="00B92B0C">
            <w:pPr>
              <w:pStyle w:val="texto0"/>
              <w:spacing w:line="22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c) </w:t>
            </w:r>
            <w:r w:rsidRPr="00D671E2">
              <w:rPr>
                <w:rFonts w:ascii="Verdana" w:hAnsi="Verdana"/>
                <w:color w:val="000000"/>
                <w:sz w:val="16"/>
                <w:szCs w:val="16"/>
                <w:lang w:val="en-US"/>
              </w:rPr>
              <w:t xml:space="preserve">Registration of amendments; </w:t>
            </w:r>
            <w:r w:rsidR="00173F81">
              <w:rPr>
                <w:rFonts w:ascii="Verdana" w:hAnsi="Verdana"/>
                <w:color w:val="000000"/>
                <w:sz w:val="16"/>
                <w:szCs w:val="16"/>
                <w:lang w:val="en-US"/>
              </w:rPr>
              <w:t>i</w:t>
            </w:r>
            <w:r w:rsidRPr="00D671E2">
              <w:rPr>
                <w:rFonts w:ascii="Verdana" w:hAnsi="Verdana"/>
                <w:color w:val="000000"/>
                <w:sz w:val="16"/>
                <w:szCs w:val="16"/>
                <w:lang w:val="en-US"/>
              </w:rPr>
              <w:t xml:space="preserve">t must contain three columns in which the revision number, date of the revision, and initials of the name of the person responsible for the amendments are recorded. This record must always be available in the SMS Manual, </w:t>
            </w:r>
            <w:proofErr w:type="gramStart"/>
            <w:r w:rsidRPr="00D671E2">
              <w:rPr>
                <w:rFonts w:ascii="Verdana" w:hAnsi="Verdana"/>
                <w:color w:val="000000"/>
                <w:sz w:val="16"/>
                <w:szCs w:val="16"/>
                <w:lang w:val="en-US"/>
              </w:rPr>
              <w:t>in order to</w:t>
            </w:r>
            <w:proofErr w:type="gramEnd"/>
            <w:r w:rsidRPr="00D671E2">
              <w:rPr>
                <w:rFonts w:ascii="Verdana" w:hAnsi="Verdana"/>
                <w:color w:val="000000"/>
                <w:sz w:val="16"/>
                <w:szCs w:val="16"/>
                <w:lang w:val="en-US"/>
              </w:rPr>
              <w:t xml:space="preserve"> maintain the signatures of those who made the insertions. .</w:t>
            </w:r>
          </w:p>
        </w:tc>
      </w:tr>
      <w:tr w:rsidR="00B92B0C" w:rsidRPr="00D671E2" w14:paraId="6B5D8A31" w14:textId="3BC200C8" w:rsidTr="005321C6">
        <w:tc>
          <w:tcPr>
            <w:tcW w:w="4416" w:type="dxa"/>
          </w:tcPr>
          <w:p w14:paraId="1EACEF1A"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 xml:space="preserve">d) </w:t>
            </w:r>
            <w:r w:rsidRPr="00A7350C">
              <w:rPr>
                <w:rFonts w:ascii="Verdana" w:hAnsi="Verdana"/>
                <w:color w:val="000000"/>
                <w:sz w:val="16"/>
                <w:szCs w:val="16"/>
              </w:rPr>
              <w:t>Lista de páginas efectivas; debe registrarse a manera de lista, los siguientes datos:</w:t>
            </w:r>
          </w:p>
        </w:tc>
        <w:tc>
          <w:tcPr>
            <w:tcW w:w="4416" w:type="dxa"/>
          </w:tcPr>
          <w:p w14:paraId="1CA4C16A" w14:textId="420AF196" w:rsidR="00B92B0C" w:rsidRPr="00F776E4" w:rsidRDefault="00B92B0C" w:rsidP="00B92B0C">
            <w:pPr>
              <w:pStyle w:val="texto0"/>
              <w:spacing w:line="22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d) </w:t>
            </w:r>
            <w:r w:rsidRPr="00D671E2">
              <w:rPr>
                <w:rFonts w:ascii="Verdana" w:hAnsi="Verdana"/>
                <w:color w:val="000000"/>
                <w:sz w:val="16"/>
                <w:szCs w:val="16"/>
                <w:lang w:val="en-US"/>
              </w:rPr>
              <w:t>List of effective pages; The following data must be recorded as a list:</w:t>
            </w:r>
          </w:p>
        </w:tc>
      </w:tr>
      <w:tr w:rsidR="00B92B0C" w:rsidRPr="00A7350C" w14:paraId="430EA126" w14:textId="2C8E21ED" w:rsidTr="005321C6">
        <w:tc>
          <w:tcPr>
            <w:tcW w:w="4416" w:type="dxa"/>
          </w:tcPr>
          <w:p w14:paraId="7E8B5A28"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Número de página.</w:t>
            </w:r>
          </w:p>
        </w:tc>
        <w:tc>
          <w:tcPr>
            <w:tcW w:w="4416" w:type="dxa"/>
          </w:tcPr>
          <w:p w14:paraId="63B8511F" w14:textId="38E2F064" w:rsidR="00B92B0C" w:rsidRPr="004B07B9" w:rsidRDefault="00B92B0C" w:rsidP="00B92B0C">
            <w:pPr>
              <w:pStyle w:val="texto0"/>
              <w:spacing w:line="224" w:lineRule="exact"/>
              <w:ind w:firstLine="0"/>
              <w:rPr>
                <w:rFonts w:ascii="Verdana" w:hAnsi="Verdana"/>
                <w:color w:val="000000"/>
                <w:sz w:val="16"/>
                <w:szCs w:val="16"/>
                <w:lang w:val="en-US"/>
              </w:rPr>
            </w:pPr>
            <w:r w:rsidRPr="004B07B9">
              <w:rPr>
                <w:rFonts w:ascii="Verdana" w:hAnsi="Verdana"/>
                <w:color w:val="000000"/>
                <w:sz w:val="16"/>
                <w:szCs w:val="16"/>
                <w:lang w:val="en-US"/>
              </w:rPr>
              <w:t xml:space="preserve">- </w:t>
            </w:r>
            <w:r w:rsidRPr="004B07B9">
              <w:rPr>
                <w:rFonts w:ascii="Verdana" w:hAnsi="Verdana"/>
                <w:color w:val="000000"/>
                <w:sz w:val="16"/>
                <w:szCs w:val="16"/>
                <w:lang w:val="en-US"/>
              </w:rPr>
              <w:tab/>
              <w:t>Page number.</w:t>
            </w:r>
          </w:p>
        </w:tc>
      </w:tr>
      <w:tr w:rsidR="00B92B0C" w:rsidRPr="00A7350C" w14:paraId="43E8F319" w14:textId="539577B9" w:rsidTr="005321C6">
        <w:tc>
          <w:tcPr>
            <w:tcW w:w="4416" w:type="dxa"/>
          </w:tcPr>
          <w:p w14:paraId="234908F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Número de revisión.</w:t>
            </w:r>
          </w:p>
        </w:tc>
        <w:tc>
          <w:tcPr>
            <w:tcW w:w="4416" w:type="dxa"/>
          </w:tcPr>
          <w:p w14:paraId="281EE74C" w14:textId="752D118E" w:rsidR="00B92B0C" w:rsidRPr="004B07B9" w:rsidRDefault="00B92B0C" w:rsidP="00B92B0C">
            <w:pPr>
              <w:pStyle w:val="texto0"/>
              <w:spacing w:line="224" w:lineRule="exact"/>
              <w:ind w:firstLine="0"/>
              <w:rPr>
                <w:rFonts w:ascii="Verdana" w:hAnsi="Verdana"/>
                <w:color w:val="000000"/>
                <w:sz w:val="16"/>
                <w:szCs w:val="16"/>
                <w:lang w:val="en-US"/>
              </w:rPr>
            </w:pPr>
            <w:r w:rsidRPr="004B07B9">
              <w:rPr>
                <w:rFonts w:ascii="Verdana" w:hAnsi="Verdana"/>
                <w:color w:val="000000"/>
                <w:sz w:val="16"/>
                <w:szCs w:val="16"/>
                <w:lang w:val="en-US"/>
              </w:rPr>
              <w:t xml:space="preserve">- </w:t>
            </w:r>
            <w:r w:rsidRPr="004B07B9">
              <w:rPr>
                <w:rFonts w:ascii="Verdana" w:hAnsi="Verdana"/>
                <w:color w:val="000000"/>
                <w:sz w:val="16"/>
                <w:szCs w:val="16"/>
                <w:lang w:val="en-US"/>
              </w:rPr>
              <w:tab/>
              <w:t>Revision number.</w:t>
            </w:r>
          </w:p>
        </w:tc>
      </w:tr>
      <w:tr w:rsidR="00B92B0C" w:rsidRPr="00A7350C" w14:paraId="7E8B8FA1" w14:textId="6B1A362A" w:rsidTr="005321C6">
        <w:tc>
          <w:tcPr>
            <w:tcW w:w="4416" w:type="dxa"/>
          </w:tcPr>
          <w:p w14:paraId="5AC2CEFC"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Fecha de revisión de páginas.</w:t>
            </w:r>
          </w:p>
        </w:tc>
        <w:tc>
          <w:tcPr>
            <w:tcW w:w="4416" w:type="dxa"/>
          </w:tcPr>
          <w:p w14:paraId="679CDDD8" w14:textId="5D075DA2" w:rsidR="00B92B0C" w:rsidRPr="004B07B9" w:rsidRDefault="00B92B0C" w:rsidP="00B92B0C">
            <w:pPr>
              <w:pStyle w:val="texto0"/>
              <w:spacing w:line="224" w:lineRule="exact"/>
              <w:ind w:firstLine="0"/>
              <w:rPr>
                <w:rFonts w:ascii="Verdana" w:hAnsi="Verdana"/>
                <w:color w:val="000000"/>
                <w:sz w:val="16"/>
                <w:szCs w:val="16"/>
                <w:lang w:val="en-US"/>
              </w:rPr>
            </w:pPr>
            <w:r w:rsidRPr="004B07B9">
              <w:rPr>
                <w:rFonts w:ascii="Verdana" w:hAnsi="Verdana"/>
                <w:color w:val="000000"/>
                <w:sz w:val="16"/>
                <w:szCs w:val="16"/>
                <w:lang w:val="en-US"/>
              </w:rPr>
              <w:t xml:space="preserve">- </w:t>
            </w:r>
            <w:r w:rsidRPr="004B07B9">
              <w:rPr>
                <w:rFonts w:ascii="Verdana" w:hAnsi="Verdana"/>
                <w:color w:val="000000"/>
                <w:sz w:val="16"/>
                <w:szCs w:val="16"/>
                <w:lang w:val="en-US"/>
              </w:rPr>
              <w:tab/>
              <w:t>Page revision date.</w:t>
            </w:r>
          </w:p>
        </w:tc>
      </w:tr>
      <w:tr w:rsidR="00B92B0C" w:rsidRPr="00A7350C" w14:paraId="11112D76" w14:textId="67AF6B79" w:rsidTr="005321C6">
        <w:tc>
          <w:tcPr>
            <w:tcW w:w="4416" w:type="dxa"/>
          </w:tcPr>
          <w:p w14:paraId="4B121DE1"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 xml:space="preserve">e) </w:t>
            </w:r>
            <w:r w:rsidRPr="00A7350C">
              <w:rPr>
                <w:rFonts w:ascii="Verdana" w:hAnsi="Verdana"/>
                <w:color w:val="000000"/>
                <w:sz w:val="16"/>
                <w:szCs w:val="16"/>
              </w:rPr>
              <w:t>Índice general.</w:t>
            </w:r>
          </w:p>
        </w:tc>
        <w:tc>
          <w:tcPr>
            <w:tcW w:w="4416" w:type="dxa"/>
          </w:tcPr>
          <w:p w14:paraId="4FBAFBD7" w14:textId="7EA0032A" w:rsidR="00B92B0C" w:rsidRPr="004B07B9" w:rsidRDefault="00B92B0C" w:rsidP="00B92B0C">
            <w:pPr>
              <w:pStyle w:val="texto0"/>
              <w:spacing w:line="224" w:lineRule="exact"/>
              <w:ind w:firstLine="0"/>
              <w:rPr>
                <w:rFonts w:ascii="Verdana" w:hAnsi="Verdana"/>
                <w:b/>
                <w:color w:val="000000"/>
                <w:sz w:val="16"/>
                <w:szCs w:val="16"/>
                <w:lang w:val="en-US"/>
              </w:rPr>
            </w:pPr>
            <w:r w:rsidRPr="004B07B9">
              <w:rPr>
                <w:rFonts w:ascii="Verdana" w:hAnsi="Verdana"/>
                <w:b/>
                <w:color w:val="000000"/>
                <w:sz w:val="16"/>
                <w:szCs w:val="16"/>
                <w:lang w:val="en-US"/>
              </w:rPr>
              <w:t xml:space="preserve">e) </w:t>
            </w:r>
            <w:r w:rsidRPr="004B07B9">
              <w:rPr>
                <w:rFonts w:ascii="Verdana" w:hAnsi="Verdana"/>
                <w:color w:val="000000"/>
                <w:sz w:val="16"/>
                <w:szCs w:val="16"/>
                <w:lang w:val="en-US"/>
              </w:rPr>
              <w:t>General index.</w:t>
            </w:r>
          </w:p>
        </w:tc>
      </w:tr>
      <w:tr w:rsidR="00B92B0C" w:rsidRPr="00A7350C" w14:paraId="229DEB87" w14:textId="745D0B00" w:rsidTr="005321C6">
        <w:tc>
          <w:tcPr>
            <w:tcW w:w="4416" w:type="dxa"/>
          </w:tcPr>
          <w:p w14:paraId="5B09D0D9"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f)</w:t>
            </w:r>
            <w:r w:rsidRPr="00A7350C">
              <w:rPr>
                <w:rFonts w:ascii="Verdana" w:hAnsi="Verdana"/>
                <w:color w:val="000000"/>
                <w:sz w:val="16"/>
                <w:szCs w:val="16"/>
              </w:rPr>
              <w:t xml:space="preserve"> Sección 1.- Generalidades.</w:t>
            </w:r>
          </w:p>
        </w:tc>
        <w:tc>
          <w:tcPr>
            <w:tcW w:w="4416" w:type="dxa"/>
          </w:tcPr>
          <w:p w14:paraId="307C04F9" w14:textId="4CC1FFBF" w:rsidR="00B92B0C" w:rsidRPr="004B07B9" w:rsidRDefault="00B92B0C" w:rsidP="00B92B0C">
            <w:pPr>
              <w:pStyle w:val="texto0"/>
              <w:spacing w:line="224" w:lineRule="exact"/>
              <w:ind w:firstLine="0"/>
              <w:rPr>
                <w:rFonts w:ascii="Verdana" w:hAnsi="Verdana"/>
                <w:b/>
                <w:color w:val="000000"/>
                <w:sz w:val="16"/>
                <w:szCs w:val="16"/>
                <w:lang w:val="en-US"/>
              </w:rPr>
            </w:pPr>
            <w:r w:rsidRPr="004B07B9">
              <w:rPr>
                <w:rFonts w:ascii="Verdana" w:hAnsi="Verdana"/>
                <w:b/>
                <w:color w:val="000000"/>
                <w:sz w:val="16"/>
                <w:szCs w:val="16"/>
                <w:lang w:val="en-US"/>
              </w:rPr>
              <w:t xml:space="preserve">f) </w:t>
            </w:r>
            <w:r w:rsidRPr="004B07B9">
              <w:rPr>
                <w:rFonts w:ascii="Verdana" w:hAnsi="Verdana"/>
                <w:color w:val="000000"/>
                <w:sz w:val="16"/>
                <w:szCs w:val="16"/>
                <w:lang w:val="en-US"/>
              </w:rPr>
              <w:t>Section 1.- General</w:t>
            </w:r>
            <w:r w:rsidR="004B07B9">
              <w:rPr>
                <w:rFonts w:ascii="Verdana" w:hAnsi="Verdana"/>
                <w:color w:val="000000"/>
                <w:sz w:val="16"/>
                <w:szCs w:val="16"/>
                <w:lang w:val="en-US"/>
              </w:rPr>
              <w:t xml:space="preserve"> Provisions</w:t>
            </w:r>
            <w:r w:rsidRPr="004B07B9">
              <w:rPr>
                <w:rFonts w:ascii="Verdana" w:hAnsi="Verdana"/>
                <w:color w:val="000000"/>
                <w:sz w:val="16"/>
                <w:szCs w:val="16"/>
                <w:lang w:val="en-US"/>
              </w:rPr>
              <w:t>.</w:t>
            </w:r>
          </w:p>
        </w:tc>
      </w:tr>
      <w:tr w:rsidR="00B92B0C" w:rsidRPr="00D671E2" w14:paraId="73D08E83" w14:textId="6DC9F73A" w:rsidTr="005321C6">
        <w:tc>
          <w:tcPr>
            <w:tcW w:w="4416" w:type="dxa"/>
          </w:tcPr>
          <w:p w14:paraId="1F61539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 xml:space="preserve">Descripción del contenido del Manual SMS; debe desarrollar para cada capítulo del Manual SMS una sinopsis </w:t>
            </w:r>
            <w:proofErr w:type="gramStart"/>
            <w:r w:rsidRPr="00A7350C">
              <w:rPr>
                <w:rFonts w:ascii="Verdana" w:hAnsi="Verdana"/>
                <w:color w:val="000000"/>
                <w:sz w:val="16"/>
                <w:szCs w:val="16"/>
              </w:rPr>
              <w:t>del mismo</w:t>
            </w:r>
            <w:proofErr w:type="gramEnd"/>
            <w:r w:rsidRPr="00A7350C">
              <w:rPr>
                <w:rFonts w:ascii="Verdana" w:hAnsi="Verdana"/>
                <w:color w:val="000000"/>
                <w:sz w:val="16"/>
                <w:szCs w:val="16"/>
              </w:rPr>
              <w:t>.</w:t>
            </w:r>
          </w:p>
        </w:tc>
        <w:tc>
          <w:tcPr>
            <w:tcW w:w="4416" w:type="dxa"/>
          </w:tcPr>
          <w:p w14:paraId="781E5B8F" w14:textId="698A4A6E" w:rsidR="00B92B0C" w:rsidRPr="004B07B9" w:rsidRDefault="00B92B0C" w:rsidP="00B92B0C">
            <w:pPr>
              <w:pStyle w:val="texto0"/>
              <w:spacing w:line="224" w:lineRule="exact"/>
              <w:ind w:firstLine="0"/>
              <w:rPr>
                <w:rFonts w:ascii="Verdana" w:hAnsi="Verdana"/>
                <w:color w:val="000000"/>
                <w:sz w:val="16"/>
                <w:szCs w:val="16"/>
                <w:lang w:val="en-US"/>
              </w:rPr>
            </w:pPr>
            <w:r w:rsidRPr="004B07B9">
              <w:rPr>
                <w:rFonts w:ascii="Verdana" w:hAnsi="Verdana"/>
                <w:color w:val="000000"/>
                <w:sz w:val="16"/>
                <w:szCs w:val="16"/>
                <w:lang w:val="en-US"/>
              </w:rPr>
              <w:t xml:space="preserve">- </w:t>
            </w:r>
            <w:r w:rsidRPr="004B07B9">
              <w:rPr>
                <w:rFonts w:ascii="Verdana" w:hAnsi="Verdana"/>
                <w:color w:val="000000"/>
                <w:sz w:val="16"/>
                <w:szCs w:val="16"/>
                <w:lang w:val="en-US"/>
              </w:rPr>
              <w:tab/>
              <w:t>Description of the content of the SMS Manual; a synopsis</w:t>
            </w:r>
            <w:r w:rsidR="00572658">
              <w:rPr>
                <w:rFonts w:ascii="Verdana" w:hAnsi="Verdana"/>
                <w:color w:val="000000"/>
                <w:sz w:val="16"/>
                <w:szCs w:val="16"/>
                <w:lang w:val="en-US"/>
              </w:rPr>
              <w:t xml:space="preserve"> must be developed</w:t>
            </w:r>
            <w:r w:rsidRPr="004B07B9">
              <w:rPr>
                <w:rFonts w:ascii="Verdana" w:hAnsi="Verdana"/>
                <w:color w:val="000000"/>
                <w:sz w:val="16"/>
                <w:szCs w:val="16"/>
                <w:lang w:val="en-US"/>
              </w:rPr>
              <w:t xml:space="preserve"> of each chapter of the SMS Manual.</w:t>
            </w:r>
          </w:p>
        </w:tc>
      </w:tr>
      <w:tr w:rsidR="00B92B0C" w:rsidRPr="00D671E2" w14:paraId="236807C6" w14:textId="19970BA0" w:rsidTr="005321C6">
        <w:tc>
          <w:tcPr>
            <w:tcW w:w="4416" w:type="dxa"/>
          </w:tcPr>
          <w:p w14:paraId="22F81C7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Introducción; debe describir las bases, antecedentes y motivos generales para los que se elabora el Manual SMS.</w:t>
            </w:r>
          </w:p>
        </w:tc>
        <w:tc>
          <w:tcPr>
            <w:tcW w:w="4416" w:type="dxa"/>
          </w:tcPr>
          <w:p w14:paraId="52A5AC73" w14:textId="62BECFEC"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 xml:space="preserve">Introduction; It must describe the </w:t>
            </w:r>
            <w:r w:rsidR="00572658">
              <w:rPr>
                <w:rFonts w:ascii="Verdana" w:hAnsi="Verdana"/>
                <w:color w:val="000000"/>
                <w:sz w:val="16"/>
                <w:szCs w:val="16"/>
                <w:lang w:val="en-US"/>
              </w:rPr>
              <w:t>criteria</w:t>
            </w:r>
            <w:r w:rsidRPr="00D671E2">
              <w:rPr>
                <w:rFonts w:ascii="Verdana" w:hAnsi="Verdana"/>
                <w:color w:val="000000"/>
                <w:sz w:val="16"/>
                <w:szCs w:val="16"/>
                <w:lang w:val="en-US"/>
              </w:rPr>
              <w:t>, background and general reasons for which the SMS Manual is prepared.</w:t>
            </w:r>
          </w:p>
        </w:tc>
      </w:tr>
      <w:tr w:rsidR="00B92B0C" w:rsidRPr="00D671E2" w14:paraId="19AC6457" w14:textId="56974A34" w:rsidTr="005321C6">
        <w:tc>
          <w:tcPr>
            <w:tcW w:w="4416" w:type="dxa"/>
          </w:tcPr>
          <w:p w14:paraId="68FEFFE8"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Descripción del Sistema; debe desarrollar el contenido tomando en cuenta lo siguiente:</w:t>
            </w:r>
          </w:p>
        </w:tc>
        <w:tc>
          <w:tcPr>
            <w:tcW w:w="4416" w:type="dxa"/>
          </w:tcPr>
          <w:p w14:paraId="05067FD7" w14:textId="2A575CB0"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 xml:space="preserve">System Description; the content </w:t>
            </w:r>
            <w:r w:rsidR="00572658">
              <w:rPr>
                <w:rFonts w:ascii="Verdana" w:hAnsi="Verdana"/>
                <w:color w:val="000000"/>
                <w:sz w:val="16"/>
                <w:szCs w:val="16"/>
                <w:lang w:val="en-US"/>
              </w:rPr>
              <w:t xml:space="preserve">must be developed </w:t>
            </w:r>
            <w:proofErr w:type="gramStart"/>
            <w:r w:rsidRPr="00D671E2">
              <w:rPr>
                <w:rFonts w:ascii="Verdana" w:hAnsi="Verdana"/>
                <w:color w:val="000000"/>
                <w:sz w:val="16"/>
                <w:szCs w:val="16"/>
                <w:lang w:val="en-US"/>
              </w:rPr>
              <w:t>taking into account</w:t>
            </w:r>
            <w:proofErr w:type="gramEnd"/>
            <w:r w:rsidRPr="00D671E2">
              <w:rPr>
                <w:rFonts w:ascii="Verdana" w:hAnsi="Verdana"/>
                <w:color w:val="000000"/>
                <w:sz w:val="16"/>
                <w:szCs w:val="16"/>
                <w:lang w:val="en-US"/>
              </w:rPr>
              <w:t xml:space="preserve"> the following:</w:t>
            </w:r>
          </w:p>
        </w:tc>
      </w:tr>
      <w:tr w:rsidR="00B92B0C" w:rsidRPr="00A7350C" w14:paraId="508EF9D3" w14:textId="2944229A" w:rsidTr="005321C6">
        <w:tc>
          <w:tcPr>
            <w:tcW w:w="4416" w:type="dxa"/>
          </w:tcPr>
          <w:p w14:paraId="0592172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Las funciones del sistema.</w:t>
            </w:r>
          </w:p>
        </w:tc>
        <w:tc>
          <w:tcPr>
            <w:tcW w:w="4416" w:type="dxa"/>
          </w:tcPr>
          <w:p w14:paraId="35F0246B" w14:textId="7CBCC676"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 xml:space="preserve">● </w:t>
            </w:r>
            <w:r w:rsidRPr="003A2DAA">
              <w:rPr>
                <w:rFonts w:ascii="Verdana" w:hAnsi="Verdana"/>
                <w:color w:val="000000"/>
                <w:sz w:val="16"/>
                <w:szCs w:val="16"/>
                <w:lang w:val="en-US"/>
              </w:rPr>
              <w:tab/>
              <w:t>System functions.</w:t>
            </w:r>
          </w:p>
        </w:tc>
      </w:tr>
      <w:tr w:rsidR="00B92B0C" w:rsidRPr="00D671E2" w14:paraId="2AD45970" w14:textId="1DEACAD3" w:rsidTr="005321C6">
        <w:tc>
          <w:tcPr>
            <w:tcW w:w="4416" w:type="dxa"/>
          </w:tcPr>
          <w:p w14:paraId="1812F88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Las interacciones del sistema con otros sistemas, en su entorno aeronáutico.</w:t>
            </w:r>
          </w:p>
        </w:tc>
        <w:tc>
          <w:tcPr>
            <w:tcW w:w="4416" w:type="dxa"/>
          </w:tcPr>
          <w:p w14:paraId="5373B2A1" w14:textId="71168DC8"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 xml:space="preserve">● </w:t>
            </w:r>
            <w:r w:rsidRPr="003A2DAA">
              <w:rPr>
                <w:rFonts w:ascii="Verdana" w:hAnsi="Verdana"/>
                <w:color w:val="000000"/>
                <w:sz w:val="16"/>
                <w:szCs w:val="16"/>
                <w:lang w:val="en-US"/>
              </w:rPr>
              <w:tab/>
              <w:t>The interactions of the system with other systems, in its aeronautical environment.</w:t>
            </w:r>
          </w:p>
        </w:tc>
      </w:tr>
      <w:tr w:rsidR="00B92B0C" w:rsidRPr="00D671E2" w14:paraId="23C25CDF" w14:textId="1D664431" w:rsidTr="005321C6">
        <w:tc>
          <w:tcPr>
            <w:tcW w:w="4416" w:type="dxa"/>
          </w:tcPr>
          <w:p w14:paraId="2F77D8BB"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Los productos y servicios contratados y/o adquiridos.</w:t>
            </w:r>
          </w:p>
        </w:tc>
        <w:tc>
          <w:tcPr>
            <w:tcW w:w="4416" w:type="dxa"/>
          </w:tcPr>
          <w:p w14:paraId="7752D142" w14:textId="094A27AC"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products and services contracted and/or acquired.</w:t>
            </w:r>
          </w:p>
        </w:tc>
      </w:tr>
      <w:tr w:rsidR="00B92B0C" w:rsidRPr="00D671E2" w14:paraId="09A6C5E7" w14:textId="63506064" w:rsidTr="005321C6">
        <w:tc>
          <w:tcPr>
            <w:tcW w:w="4416" w:type="dxa"/>
          </w:tcPr>
          <w:p w14:paraId="72718FCE"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 xml:space="preserve">Los componentes de soporte lógico (ej. reglamentos, manuales, listas de verificación, </w:t>
            </w:r>
            <w:r w:rsidRPr="00A7350C">
              <w:rPr>
                <w:rFonts w:ascii="Verdana" w:hAnsi="Verdana"/>
                <w:color w:val="000000"/>
                <w:sz w:val="16"/>
                <w:szCs w:val="16"/>
              </w:rPr>
              <w:lastRenderedPageBreak/>
              <w:t>publicaciones, procesos y procedimientos, y soporte lógico de computadora, etc.).</w:t>
            </w:r>
          </w:p>
        </w:tc>
        <w:tc>
          <w:tcPr>
            <w:tcW w:w="4416" w:type="dxa"/>
          </w:tcPr>
          <w:p w14:paraId="1D8EC501" w14:textId="7CE0A841"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lastRenderedPageBreak/>
              <w:t xml:space="preserve">● </w:t>
            </w:r>
            <w:r w:rsidRPr="00D671E2">
              <w:rPr>
                <w:rFonts w:ascii="Verdana" w:hAnsi="Verdana"/>
                <w:color w:val="000000"/>
                <w:sz w:val="16"/>
                <w:szCs w:val="16"/>
                <w:lang w:val="en-US"/>
              </w:rPr>
              <w:tab/>
              <w:t>Software components (e.g. regulations, manuals, checklists, publications, processes and procedures, and computer software, etc.).</w:t>
            </w:r>
          </w:p>
        </w:tc>
      </w:tr>
      <w:tr w:rsidR="00B92B0C" w:rsidRPr="00D671E2" w14:paraId="31CAB64F" w14:textId="1EBF6A97" w:rsidTr="005321C6">
        <w:tc>
          <w:tcPr>
            <w:tcW w:w="4416" w:type="dxa"/>
          </w:tcPr>
          <w:p w14:paraId="5E02F054"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Los componentes de soporte físico (ej. equipo, máquinas e instalaciones, etc.).</w:t>
            </w:r>
          </w:p>
        </w:tc>
        <w:tc>
          <w:tcPr>
            <w:tcW w:w="4416" w:type="dxa"/>
          </w:tcPr>
          <w:p w14:paraId="3068E804" w14:textId="51A3BD59"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physical support components (e.g. equipment, machines and facilities, etc.).</w:t>
            </w:r>
          </w:p>
        </w:tc>
      </w:tr>
      <w:tr w:rsidR="00B92B0C" w:rsidRPr="00D671E2" w14:paraId="27CBD54A" w14:textId="5E14C31D" w:rsidTr="005321C6">
        <w:tc>
          <w:tcPr>
            <w:tcW w:w="4416" w:type="dxa"/>
          </w:tcPr>
          <w:p w14:paraId="48C0CED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Los componentes de entorno (ej. temperatura, luz ambiental, ruido, vibraciones, calidad del aire, condiciones meteorológicas, infraestructura, terreno, etc.).</w:t>
            </w:r>
          </w:p>
        </w:tc>
        <w:tc>
          <w:tcPr>
            <w:tcW w:w="4416" w:type="dxa"/>
          </w:tcPr>
          <w:p w14:paraId="5D8E082D" w14:textId="11A3E35D"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environmental components (e.g. temperature, ambient light, noise, vibrations, air quality, weather conditions, infrastructure, terrain, etc.).</w:t>
            </w:r>
          </w:p>
        </w:tc>
      </w:tr>
      <w:tr w:rsidR="00B92B0C" w:rsidRPr="00D671E2" w14:paraId="243C551C" w14:textId="26A1673C" w:rsidTr="005321C6">
        <w:tc>
          <w:tcPr>
            <w:tcW w:w="4416" w:type="dxa"/>
          </w:tcPr>
          <w:p w14:paraId="51C240CA"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Los componentes de elemento humano y;</w:t>
            </w:r>
          </w:p>
        </w:tc>
        <w:tc>
          <w:tcPr>
            <w:tcW w:w="4416" w:type="dxa"/>
          </w:tcPr>
          <w:p w14:paraId="1902202C" w14:textId="57562D11"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human element components and;</w:t>
            </w:r>
          </w:p>
        </w:tc>
      </w:tr>
      <w:tr w:rsidR="00B92B0C" w:rsidRPr="00D671E2" w14:paraId="5CED8E63" w14:textId="20D4C8CC" w:rsidTr="005321C6">
        <w:tc>
          <w:tcPr>
            <w:tcW w:w="4416" w:type="dxa"/>
          </w:tcPr>
          <w:p w14:paraId="3999D0D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Los procedimientos que definen las guías para la operación y el uso del sistema.</w:t>
            </w:r>
          </w:p>
        </w:tc>
        <w:tc>
          <w:tcPr>
            <w:tcW w:w="4416" w:type="dxa"/>
          </w:tcPr>
          <w:p w14:paraId="1E280B09" w14:textId="200BCD8E"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procedures that define the guidelines for the operation and use of the system.</w:t>
            </w:r>
          </w:p>
        </w:tc>
      </w:tr>
      <w:tr w:rsidR="00B92B0C" w:rsidRPr="00D671E2" w14:paraId="5CBC686B" w14:textId="095B2F39" w:rsidTr="005321C6">
        <w:tc>
          <w:tcPr>
            <w:tcW w:w="4416" w:type="dxa"/>
          </w:tcPr>
          <w:p w14:paraId="207C5458"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Alcance del SMS; indicar los objetivos que espera alcanzar en cada una de las áreas involucradas en el que será aplicado el SMS, así como proveedor(as) subcontratada(s).</w:t>
            </w:r>
          </w:p>
        </w:tc>
        <w:tc>
          <w:tcPr>
            <w:tcW w:w="4416" w:type="dxa"/>
          </w:tcPr>
          <w:p w14:paraId="0A2F4BCB" w14:textId="7FD97508"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SMS scope; indicate the objectives you hope to achieve in each of the areas involved in which the SMS will be applied, as well as subcontracted provider(s).</w:t>
            </w:r>
          </w:p>
        </w:tc>
      </w:tr>
      <w:tr w:rsidR="00B92B0C" w:rsidRPr="00A7350C" w14:paraId="3FC24FF6" w14:textId="30CCFAEC" w:rsidTr="005321C6">
        <w:tc>
          <w:tcPr>
            <w:tcW w:w="4416" w:type="dxa"/>
          </w:tcPr>
          <w:p w14:paraId="42FEB068"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Política General de Seguridad Operacional.</w:t>
            </w:r>
          </w:p>
        </w:tc>
        <w:tc>
          <w:tcPr>
            <w:tcW w:w="4416" w:type="dxa"/>
          </w:tcPr>
          <w:p w14:paraId="42C2EC80" w14:textId="546BB9CD"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 xml:space="preserve">- </w:t>
            </w:r>
            <w:r w:rsidRPr="003A2DAA">
              <w:rPr>
                <w:rFonts w:ascii="Verdana" w:hAnsi="Verdana"/>
                <w:color w:val="000000"/>
                <w:sz w:val="16"/>
                <w:szCs w:val="16"/>
                <w:lang w:val="en-US"/>
              </w:rPr>
              <w:tab/>
              <w:t>General Operational Safety Policy.</w:t>
            </w:r>
          </w:p>
        </w:tc>
      </w:tr>
      <w:tr w:rsidR="00B92B0C" w:rsidRPr="00D671E2" w14:paraId="512E9090" w14:textId="4BF6B4CC" w:rsidTr="005321C6">
        <w:tc>
          <w:tcPr>
            <w:tcW w:w="4416" w:type="dxa"/>
          </w:tcPr>
          <w:p w14:paraId="1C82637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 xml:space="preserve">La cual debe estar firmada de manera autógrafa por el Ejecutivo Responsable y ser revisada cada dos años; esta periodicidad puede ser menor a la señalada anteriormente por cambios organizacionales y/o normativos, así como describir el procedimiento de difusión de </w:t>
            </w:r>
            <w:proofErr w:type="gramStart"/>
            <w:r w:rsidRPr="00A7350C">
              <w:rPr>
                <w:rFonts w:ascii="Verdana" w:hAnsi="Verdana"/>
                <w:color w:val="000000"/>
                <w:sz w:val="16"/>
                <w:szCs w:val="16"/>
              </w:rPr>
              <w:t>la misma</w:t>
            </w:r>
            <w:proofErr w:type="gramEnd"/>
            <w:r w:rsidRPr="00A7350C">
              <w:rPr>
                <w:rFonts w:ascii="Verdana" w:hAnsi="Verdana"/>
                <w:color w:val="000000"/>
                <w:sz w:val="16"/>
                <w:szCs w:val="16"/>
              </w:rPr>
              <w:t>.</w:t>
            </w:r>
          </w:p>
        </w:tc>
        <w:tc>
          <w:tcPr>
            <w:tcW w:w="4416" w:type="dxa"/>
          </w:tcPr>
          <w:p w14:paraId="5282D98A" w14:textId="2CF44F79"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 xml:space="preserve">Which must be handwritten by the Responsible Executive and be reviewed every two years; </w:t>
            </w:r>
            <w:r w:rsidR="003A2DAA">
              <w:rPr>
                <w:rFonts w:ascii="Verdana" w:hAnsi="Verdana"/>
                <w:color w:val="000000"/>
                <w:sz w:val="16"/>
                <w:szCs w:val="16"/>
                <w:lang w:val="en-US"/>
              </w:rPr>
              <w:t>t</w:t>
            </w:r>
            <w:r w:rsidRPr="003A2DAA">
              <w:rPr>
                <w:rFonts w:ascii="Verdana" w:hAnsi="Verdana"/>
                <w:color w:val="000000"/>
                <w:sz w:val="16"/>
                <w:szCs w:val="16"/>
                <w:lang w:val="en-US"/>
              </w:rPr>
              <w:t>his periodicity may be less than that indicated above due to organizational and/or regulatory changes, as well as describing the procedure for its dissemination.</w:t>
            </w:r>
          </w:p>
        </w:tc>
      </w:tr>
      <w:tr w:rsidR="00B92B0C" w:rsidRPr="00A7350C" w14:paraId="248D8463" w14:textId="14A23D4E" w:rsidTr="005321C6">
        <w:tc>
          <w:tcPr>
            <w:tcW w:w="4416" w:type="dxa"/>
          </w:tcPr>
          <w:p w14:paraId="026CD755"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Objetivos de Seguridad Operacional.</w:t>
            </w:r>
          </w:p>
        </w:tc>
        <w:tc>
          <w:tcPr>
            <w:tcW w:w="4416" w:type="dxa"/>
          </w:tcPr>
          <w:p w14:paraId="2F1693C8" w14:textId="4C2BF26B"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 xml:space="preserve">- </w:t>
            </w:r>
            <w:r w:rsidRPr="003A2DAA">
              <w:rPr>
                <w:rFonts w:ascii="Verdana" w:hAnsi="Verdana"/>
                <w:color w:val="000000"/>
                <w:sz w:val="16"/>
                <w:szCs w:val="16"/>
                <w:lang w:val="en-US"/>
              </w:rPr>
              <w:tab/>
              <w:t>Operational Safety Objectives.</w:t>
            </w:r>
          </w:p>
        </w:tc>
      </w:tr>
      <w:tr w:rsidR="00B92B0C" w:rsidRPr="00D671E2" w14:paraId="3929C57F" w14:textId="61C99E85" w:rsidTr="005321C6">
        <w:tc>
          <w:tcPr>
            <w:tcW w:w="4416" w:type="dxa"/>
          </w:tcPr>
          <w:p w14:paraId="641C9FC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Incluir un procedimiento para el desarrollo y monitoreo de los indicadores y metas de desempeño de Seguridad Operacional; los cuales deben estar en términos de los objetivos de Seguridad Operacional que permitan la medición del rendimiento en materia de Seguridad Operacional.</w:t>
            </w:r>
          </w:p>
        </w:tc>
        <w:tc>
          <w:tcPr>
            <w:tcW w:w="4416" w:type="dxa"/>
          </w:tcPr>
          <w:p w14:paraId="0ED331D5" w14:textId="4CFFD973" w:rsidR="00B92B0C" w:rsidRPr="003A2DAA" w:rsidRDefault="00B92B0C" w:rsidP="00B92B0C">
            <w:pPr>
              <w:pStyle w:val="texto0"/>
              <w:spacing w:line="224" w:lineRule="exact"/>
              <w:ind w:firstLine="0"/>
              <w:rPr>
                <w:rFonts w:ascii="Verdana" w:hAnsi="Verdana"/>
                <w:color w:val="000000"/>
                <w:sz w:val="16"/>
                <w:szCs w:val="16"/>
                <w:lang w:val="en-US"/>
              </w:rPr>
            </w:pPr>
            <w:r w:rsidRPr="003A2DAA">
              <w:rPr>
                <w:rFonts w:ascii="Verdana" w:hAnsi="Verdana"/>
                <w:color w:val="000000"/>
                <w:sz w:val="16"/>
                <w:szCs w:val="16"/>
                <w:lang w:val="en-US"/>
              </w:rPr>
              <w:t>Include a procedure for the development and monitoring of Operational Safety performance indicators and goals; which must be in terms of the Operational Safety objectives that allow the measurement of performance in terms of Operational Safety.</w:t>
            </w:r>
          </w:p>
        </w:tc>
      </w:tr>
      <w:tr w:rsidR="00B92B0C" w:rsidRPr="00D671E2" w14:paraId="61D7701B" w14:textId="28EFBC52" w:rsidTr="005321C6">
        <w:tc>
          <w:tcPr>
            <w:tcW w:w="4416" w:type="dxa"/>
          </w:tcPr>
          <w:p w14:paraId="128A61D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La proveedora de servicio debe establecer Objetivos de Seguridad Operacional orientados a procesos y resultados; así como indicadores avanzados y de resultados.</w:t>
            </w:r>
          </w:p>
        </w:tc>
        <w:tc>
          <w:tcPr>
            <w:tcW w:w="4416" w:type="dxa"/>
          </w:tcPr>
          <w:p w14:paraId="10184E70" w14:textId="0E45DDCF"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The service provider must establish Operational Safety Objectives oriented to processes and results; as well as advanced and results indicators.</w:t>
            </w:r>
          </w:p>
        </w:tc>
      </w:tr>
      <w:tr w:rsidR="00B92B0C" w:rsidRPr="00D671E2" w14:paraId="657F0C0C" w14:textId="168167EC" w:rsidTr="005321C6">
        <w:tc>
          <w:tcPr>
            <w:tcW w:w="4416" w:type="dxa"/>
          </w:tcPr>
          <w:p w14:paraId="20F4AC34"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g)</w:t>
            </w:r>
            <w:r w:rsidRPr="00A7350C">
              <w:rPr>
                <w:rFonts w:ascii="Verdana" w:hAnsi="Verdana"/>
                <w:color w:val="000000"/>
                <w:sz w:val="16"/>
                <w:szCs w:val="16"/>
              </w:rPr>
              <w:t xml:space="preserve"> Sección 2.- Distribución del Manual SMS.</w:t>
            </w:r>
          </w:p>
        </w:tc>
        <w:tc>
          <w:tcPr>
            <w:tcW w:w="4416" w:type="dxa"/>
          </w:tcPr>
          <w:p w14:paraId="7D7C87AC" w14:textId="295AF730" w:rsidR="00B92B0C" w:rsidRPr="00F776E4" w:rsidRDefault="00B92B0C" w:rsidP="00B92B0C">
            <w:pPr>
              <w:pStyle w:val="texto0"/>
              <w:spacing w:line="22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g) </w:t>
            </w:r>
            <w:r w:rsidRPr="00D671E2">
              <w:rPr>
                <w:rFonts w:ascii="Verdana" w:hAnsi="Verdana"/>
                <w:color w:val="000000"/>
                <w:sz w:val="16"/>
                <w:szCs w:val="16"/>
                <w:lang w:val="en-US"/>
              </w:rPr>
              <w:t>Section 2.- Distribution of the SMS Manual.</w:t>
            </w:r>
          </w:p>
        </w:tc>
      </w:tr>
      <w:tr w:rsidR="00B92B0C" w:rsidRPr="00D671E2" w14:paraId="106A24E1" w14:textId="6BC6A78C" w:rsidTr="005321C6">
        <w:tc>
          <w:tcPr>
            <w:tcW w:w="4416" w:type="dxa"/>
          </w:tcPr>
          <w:p w14:paraId="55FE1B4C"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Área responsable de la administración y control del Manual SMS.</w:t>
            </w:r>
          </w:p>
        </w:tc>
        <w:tc>
          <w:tcPr>
            <w:tcW w:w="4416" w:type="dxa"/>
          </w:tcPr>
          <w:p w14:paraId="3F169222" w14:textId="21C9ADA1"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Area responsible for the administration and control of the SMS Manual.</w:t>
            </w:r>
          </w:p>
        </w:tc>
      </w:tr>
      <w:tr w:rsidR="00B92B0C" w:rsidRPr="00D671E2" w14:paraId="7AC11285" w14:textId="63860DDE" w:rsidTr="005321C6">
        <w:tc>
          <w:tcPr>
            <w:tcW w:w="4416" w:type="dxa"/>
          </w:tcPr>
          <w:p w14:paraId="53157F4A"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Incluyendo la política de distribución interna y externa, agregar un listado de las áreas que mantendrán una copia autorizada y actualizada del manual.</w:t>
            </w:r>
          </w:p>
        </w:tc>
        <w:tc>
          <w:tcPr>
            <w:tcW w:w="4416" w:type="dxa"/>
          </w:tcPr>
          <w:p w14:paraId="28CED9D0" w14:textId="5116AE03"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Including the internal and external distribution policy, add a list of the areas that will maintain an authorized and updated copy of the manual.</w:t>
            </w:r>
          </w:p>
        </w:tc>
      </w:tr>
      <w:tr w:rsidR="00B92B0C" w:rsidRPr="00A7350C" w14:paraId="329D0007" w14:textId="18D5CF54" w:rsidTr="005321C6">
        <w:tc>
          <w:tcPr>
            <w:tcW w:w="4416" w:type="dxa"/>
          </w:tcPr>
          <w:p w14:paraId="5BF073F2"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Política de revisiones.</w:t>
            </w:r>
          </w:p>
        </w:tc>
        <w:tc>
          <w:tcPr>
            <w:tcW w:w="4416" w:type="dxa"/>
          </w:tcPr>
          <w:p w14:paraId="5D7F9B30" w14:textId="6E1E8F97" w:rsidR="00B92B0C" w:rsidRPr="007249E4" w:rsidRDefault="00B92B0C" w:rsidP="00B92B0C">
            <w:pPr>
              <w:pStyle w:val="texto0"/>
              <w:spacing w:line="224" w:lineRule="exact"/>
              <w:ind w:firstLine="0"/>
              <w:rPr>
                <w:rFonts w:ascii="Verdana" w:hAnsi="Verdana"/>
                <w:color w:val="000000"/>
                <w:sz w:val="16"/>
                <w:szCs w:val="16"/>
                <w:lang w:val="en-US"/>
              </w:rPr>
            </w:pPr>
            <w:r w:rsidRPr="007249E4">
              <w:rPr>
                <w:rFonts w:ascii="Verdana" w:hAnsi="Verdana"/>
                <w:color w:val="000000"/>
                <w:sz w:val="16"/>
                <w:szCs w:val="16"/>
                <w:lang w:val="en-US"/>
              </w:rPr>
              <w:t xml:space="preserve">- </w:t>
            </w:r>
            <w:r w:rsidRPr="007249E4">
              <w:rPr>
                <w:rFonts w:ascii="Verdana" w:hAnsi="Verdana"/>
                <w:color w:val="000000"/>
                <w:sz w:val="16"/>
                <w:szCs w:val="16"/>
                <w:lang w:val="en-US"/>
              </w:rPr>
              <w:tab/>
              <w:t>Revision policy.</w:t>
            </w:r>
          </w:p>
        </w:tc>
      </w:tr>
      <w:tr w:rsidR="00B92B0C" w:rsidRPr="00D671E2" w14:paraId="2504359D" w14:textId="61CD5E46" w:rsidTr="005321C6">
        <w:tc>
          <w:tcPr>
            <w:tcW w:w="4416" w:type="dxa"/>
          </w:tcPr>
          <w:p w14:paraId="4C16E2B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Indicar los motivos por los cuales se debe revisar el contenido del Manual SMS, así como la manera de señalar los cambios efectuados.</w:t>
            </w:r>
          </w:p>
        </w:tc>
        <w:tc>
          <w:tcPr>
            <w:tcW w:w="4416" w:type="dxa"/>
          </w:tcPr>
          <w:p w14:paraId="1EA695C6" w14:textId="25778047" w:rsidR="00B92B0C" w:rsidRPr="007249E4" w:rsidRDefault="00B92B0C" w:rsidP="00B92B0C">
            <w:pPr>
              <w:pStyle w:val="texto0"/>
              <w:spacing w:line="224" w:lineRule="exact"/>
              <w:ind w:firstLine="0"/>
              <w:rPr>
                <w:rFonts w:ascii="Verdana" w:hAnsi="Verdana"/>
                <w:color w:val="000000"/>
                <w:sz w:val="16"/>
                <w:szCs w:val="16"/>
                <w:lang w:val="en-US"/>
              </w:rPr>
            </w:pPr>
            <w:r w:rsidRPr="007249E4">
              <w:rPr>
                <w:rFonts w:ascii="Verdana" w:hAnsi="Verdana"/>
                <w:color w:val="000000"/>
                <w:sz w:val="16"/>
                <w:szCs w:val="16"/>
                <w:lang w:val="en-US"/>
              </w:rPr>
              <w:t>Indicate the reasons why the content of the SMS Manual should be reviewed, as well as how to indicate the changes made.</w:t>
            </w:r>
          </w:p>
        </w:tc>
      </w:tr>
      <w:tr w:rsidR="00B92B0C" w:rsidRPr="00A7350C" w14:paraId="0FC6F195" w14:textId="33A50841" w:rsidTr="005321C6">
        <w:tc>
          <w:tcPr>
            <w:tcW w:w="4416" w:type="dxa"/>
          </w:tcPr>
          <w:p w14:paraId="2D89852E"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Control de revisiones.</w:t>
            </w:r>
          </w:p>
        </w:tc>
        <w:tc>
          <w:tcPr>
            <w:tcW w:w="4416" w:type="dxa"/>
          </w:tcPr>
          <w:p w14:paraId="5D3A70C4" w14:textId="7480F756" w:rsidR="00B92B0C" w:rsidRPr="007249E4" w:rsidRDefault="00B92B0C" w:rsidP="00B92B0C">
            <w:pPr>
              <w:pStyle w:val="texto0"/>
              <w:spacing w:line="249" w:lineRule="exact"/>
              <w:ind w:firstLine="0"/>
              <w:rPr>
                <w:rFonts w:ascii="Verdana" w:hAnsi="Verdana"/>
                <w:color w:val="000000"/>
                <w:sz w:val="16"/>
                <w:szCs w:val="16"/>
                <w:lang w:val="en-US"/>
              </w:rPr>
            </w:pPr>
            <w:r w:rsidRPr="007249E4">
              <w:rPr>
                <w:rFonts w:ascii="Verdana" w:hAnsi="Verdana"/>
                <w:color w:val="000000"/>
                <w:sz w:val="16"/>
                <w:szCs w:val="16"/>
                <w:lang w:val="en-US"/>
              </w:rPr>
              <w:t xml:space="preserve">- </w:t>
            </w:r>
            <w:r w:rsidRPr="007249E4">
              <w:rPr>
                <w:rFonts w:ascii="Verdana" w:hAnsi="Verdana"/>
                <w:color w:val="000000"/>
                <w:sz w:val="16"/>
                <w:szCs w:val="16"/>
                <w:lang w:val="en-US"/>
              </w:rPr>
              <w:tab/>
              <w:t>Revision control.</w:t>
            </w:r>
          </w:p>
        </w:tc>
      </w:tr>
      <w:tr w:rsidR="00B92B0C" w:rsidRPr="00D671E2" w14:paraId="3CC86751" w14:textId="5212F11F" w:rsidTr="005321C6">
        <w:tc>
          <w:tcPr>
            <w:tcW w:w="4416" w:type="dxa"/>
          </w:tcPr>
          <w:p w14:paraId="5E2E99A0"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 xml:space="preserve">Desarrollar las políticas para llevar a cabo las "revisiones" al Manual SMS, en la cual se indique la forma de identificar los cambios realizados en el contenido del Manual SMS con una línea vertical </w:t>
            </w:r>
            <w:r w:rsidRPr="00A7350C">
              <w:rPr>
                <w:rFonts w:ascii="Verdana" w:hAnsi="Verdana"/>
                <w:color w:val="000000"/>
                <w:sz w:val="16"/>
                <w:szCs w:val="16"/>
              </w:rPr>
              <w:lastRenderedPageBreak/>
              <w:t>(lado izquierdo o derecho del margen) así como los procedimientos para que dichas revisiones sean del conocimiento del personal y de la Agencia Federal de Aviación Civil; así como indicar el área responsable de llevar a cabo tal actividad.</w:t>
            </w:r>
          </w:p>
        </w:tc>
        <w:tc>
          <w:tcPr>
            <w:tcW w:w="4416" w:type="dxa"/>
          </w:tcPr>
          <w:p w14:paraId="3BB92414" w14:textId="129D8C64"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lastRenderedPageBreak/>
              <w:t xml:space="preserve">Develop policies to carry out "revisions" to the SMS Manual, indicating how to identify changes made to the content of the SMS Manual with a vertical line (left or right side of the margin) as well as the </w:t>
            </w:r>
            <w:r w:rsidRPr="00D671E2">
              <w:rPr>
                <w:rFonts w:ascii="Verdana" w:hAnsi="Verdana"/>
                <w:color w:val="000000"/>
                <w:sz w:val="16"/>
                <w:szCs w:val="16"/>
                <w:lang w:val="en-US"/>
              </w:rPr>
              <w:lastRenderedPageBreak/>
              <w:t xml:space="preserve">procedures for </w:t>
            </w:r>
            <w:proofErr w:type="gramStart"/>
            <w:r w:rsidRPr="00D671E2">
              <w:rPr>
                <w:rFonts w:ascii="Verdana" w:hAnsi="Verdana"/>
                <w:color w:val="000000"/>
                <w:sz w:val="16"/>
                <w:szCs w:val="16"/>
                <w:lang w:val="en-US"/>
              </w:rPr>
              <w:t>that said reviews</w:t>
            </w:r>
            <w:proofErr w:type="gramEnd"/>
            <w:r w:rsidRPr="00D671E2">
              <w:rPr>
                <w:rFonts w:ascii="Verdana" w:hAnsi="Verdana"/>
                <w:color w:val="000000"/>
                <w:sz w:val="16"/>
                <w:szCs w:val="16"/>
                <w:lang w:val="en-US"/>
              </w:rPr>
              <w:t xml:space="preserve"> be known to the staff and the Federal Civil Aviation Agency; as well as indicating the area responsible for carrying out such activity.</w:t>
            </w:r>
          </w:p>
        </w:tc>
      </w:tr>
      <w:tr w:rsidR="00B92B0C" w:rsidRPr="00D671E2" w14:paraId="2DE93837" w14:textId="631108FE" w:rsidTr="005321C6">
        <w:tc>
          <w:tcPr>
            <w:tcW w:w="4416" w:type="dxa"/>
          </w:tcPr>
          <w:p w14:paraId="6F30603F"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lastRenderedPageBreak/>
              <w:t>La proveedora de servicio no debe hacer uso de boletines y/o revisiones temporales.</w:t>
            </w:r>
          </w:p>
        </w:tc>
        <w:tc>
          <w:tcPr>
            <w:tcW w:w="4416" w:type="dxa"/>
          </w:tcPr>
          <w:p w14:paraId="1F92DC01" w14:textId="411F8C67" w:rsidR="00B92B0C" w:rsidRPr="001A2FDE" w:rsidRDefault="00B92B0C" w:rsidP="00B92B0C">
            <w:pPr>
              <w:pStyle w:val="texto0"/>
              <w:spacing w:line="249" w:lineRule="exact"/>
              <w:ind w:firstLine="0"/>
              <w:rPr>
                <w:rFonts w:ascii="Verdana" w:hAnsi="Verdana"/>
                <w:color w:val="000000"/>
                <w:sz w:val="16"/>
                <w:szCs w:val="16"/>
                <w:lang w:val="en-US"/>
              </w:rPr>
            </w:pPr>
            <w:r w:rsidRPr="001A2FDE">
              <w:rPr>
                <w:rFonts w:ascii="Verdana" w:hAnsi="Verdana"/>
                <w:color w:val="000000"/>
                <w:sz w:val="16"/>
                <w:szCs w:val="16"/>
                <w:lang w:val="en-US"/>
              </w:rPr>
              <w:t>The service provider should not use temporary bulletins and/or reviews.</w:t>
            </w:r>
          </w:p>
        </w:tc>
      </w:tr>
      <w:tr w:rsidR="00B92B0C" w:rsidRPr="00A7350C" w14:paraId="12BDBF1B" w14:textId="657258EE" w:rsidTr="005321C6">
        <w:tc>
          <w:tcPr>
            <w:tcW w:w="4416" w:type="dxa"/>
          </w:tcPr>
          <w:p w14:paraId="671E5C09"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Documentación del SMS.</w:t>
            </w:r>
          </w:p>
        </w:tc>
        <w:tc>
          <w:tcPr>
            <w:tcW w:w="4416" w:type="dxa"/>
          </w:tcPr>
          <w:p w14:paraId="6ECA9014" w14:textId="725A2E78" w:rsidR="00B92B0C" w:rsidRPr="001A2FDE" w:rsidRDefault="00B92B0C" w:rsidP="00B92B0C">
            <w:pPr>
              <w:pStyle w:val="texto0"/>
              <w:spacing w:line="249" w:lineRule="exact"/>
              <w:ind w:firstLine="0"/>
              <w:rPr>
                <w:rFonts w:ascii="Verdana" w:hAnsi="Verdana"/>
                <w:color w:val="000000"/>
                <w:sz w:val="16"/>
                <w:szCs w:val="16"/>
                <w:lang w:val="en-US"/>
              </w:rPr>
            </w:pPr>
            <w:r w:rsidRPr="001A2FDE">
              <w:rPr>
                <w:rFonts w:ascii="Verdana" w:hAnsi="Verdana"/>
                <w:color w:val="000000"/>
                <w:sz w:val="16"/>
                <w:szCs w:val="16"/>
                <w:lang w:val="en-US"/>
              </w:rPr>
              <w:t xml:space="preserve">- </w:t>
            </w:r>
            <w:r w:rsidRPr="001A2FDE">
              <w:rPr>
                <w:rFonts w:ascii="Verdana" w:hAnsi="Verdana"/>
                <w:color w:val="000000"/>
                <w:sz w:val="16"/>
                <w:szCs w:val="16"/>
                <w:lang w:val="en-US"/>
              </w:rPr>
              <w:tab/>
              <w:t>SMS documentation.</w:t>
            </w:r>
          </w:p>
        </w:tc>
      </w:tr>
      <w:tr w:rsidR="00B92B0C" w:rsidRPr="00D671E2" w14:paraId="3C84C52C" w14:textId="276D4674" w:rsidTr="005321C6">
        <w:tc>
          <w:tcPr>
            <w:tcW w:w="4416" w:type="dxa"/>
          </w:tcPr>
          <w:p w14:paraId="14592FA0"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Desarrollar las políticas para la documentación del SMS (biblioteca de Seguridad Operacional), además los procedimientos para garantizar que se cuenta con la información de todos los registros de la implementación y mantenimiento del sistema, así como garantizar que el personal de la organización cuenta con acceso a ella.</w:t>
            </w:r>
          </w:p>
        </w:tc>
        <w:tc>
          <w:tcPr>
            <w:tcW w:w="4416" w:type="dxa"/>
          </w:tcPr>
          <w:p w14:paraId="263491A1" w14:textId="08B5B6BF"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Develop the policies for the documentation of the SMS (Operational Safety Library), as well as the procedures to guarantee that there is information on all the records of the implementation and maintenance of the system, as well as guarantee that the organization's personnel have access her.</w:t>
            </w:r>
          </w:p>
        </w:tc>
      </w:tr>
      <w:tr w:rsidR="00B92B0C" w:rsidRPr="00D671E2" w14:paraId="57EEB31E" w14:textId="67FFD39A" w:rsidTr="005321C6">
        <w:tc>
          <w:tcPr>
            <w:tcW w:w="4416" w:type="dxa"/>
          </w:tcPr>
          <w:p w14:paraId="4C8CFDBA"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 xml:space="preserve">h) </w:t>
            </w:r>
            <w:r w:rsidRPr="00A7350C">
              <w:rPr>
                <w:rFonts w:ascii="Verdana" w:hAnsi="Verdana"/>
                <w:color w:val="000000"/>
                <w:sz w:val="16"/>
                <w:szCs w:val="16"/>
              </w:rPr>
              <w:t>Sección 3.- Organización del área de Seguridad Operacional.</w:t>
            </w:r>
          </w:p>
        </w:tc>
        <w:tc>
          <w:tcPr>
            <w:tcW w:w="4416" w:type="dxa"/>
          </w:tcPr>
          <w:p w14:paraId="5C65A6C4" w14:textId="3E306852"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h) </w:t>
            </w:r>
            <w:r w:rsidRPr="00D671E2">
              <w:rPr>
                <w:rFonts w:ascii="Verdana" w:hAnsi="Verdana"/>
                <w:color w:val="000000"/>
                <w:sz w:val="16"/>
                <w:szCs w:val="16"/>
                <w:lang w:val="en-US"/>
              </w:rPr>
              <w:t>Section 3.- Organization of the Operational Safety area.</w:t>
            </w:r>
          </w:p>
        </w:tc>
      </w:tr>
      <w:tr w:rsidR="00B92B0C" w:rsidRPr="00A7350C" w14:paraId="56C6D3EF" w14:textId="259C5C31" w:rsidTr="005321C6">
        <w:tc>
          <w:tcPr>
            <w:tcW w:w="4416" w:type="dxa"/>
          </w:tcPr>
          <w:p w14:paraId="7B5A6AF9"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Organigrama</w:t>
            </w:r>
          </w:p>
        </w:tc>
        <w:tc>
          <w:tcPr>
            <w:tcW w:w="4416" w:type="dxa"/>
          </w:tcPr>
          <w:p w14:paraId="7A898E5A" w14:textId="621EEEB3" w:rsidR="00B92B0C" w:rsidRPr="00F776E4" w:rsidRDefault="00B92B0C" w:rsidP="00B92B0C">
            <w:pPr>
              <w:pStyle w:val="texto0"/>
              <w:spacing w:line="249" w:lineRule="exact"/>
              <w:ind w:firstLine="0"/>
              <w:rPr>
                <w:rFonts w:ascii="Verdana" w:hAnsi="Verdana"/>
                <w:color w:val="000000"/>
                <w:sz w:val="16"/>
                <w:szCs w:val="16"/>
                <w:lang w:val="en-US"/>
              </w:rPr>
            </w:pPr>
            <w:r w:rsidRPr="00A7350C">
              <w:rPr>
                <w:rFonts w:ascii="Verdana" w:hAnsi="Verdana"/>
                <w:color w:val="000000"/>
                <w:sz w:val="16"/>
                <w:szCs w:val="16"/>
              </w:rPr>
              <w:t xml:space="preserve">- </w:t>
            </w:r>
            <w:r w:rsidRPr="003556DC">
              <w:rPr>
                <w:rFonts w:ascii="Verdana" w:hAnsi="Verdana"/>
                <w:color w:val="000000"/>
                <w:sz w:val="16"/>
                <w:szCs w:val="16"/>
                <w:lang w:val="en-US"/>
              </w:rPr>
              <w:tab/>
              <w:t>Organization chart</w:t>
            </w:r>
          </w:p>
        </w:tc>
      </w:tr>
      <w:tr w:rsidR="00B92B0C" w:rsidRPr="00D671E2" w14:paraId="0D3AC0B6" w14:textId="3B67462E" w:rsidTr="005321C6">
        <w:tc>
          <w:tcPr>
            <w:tcW w:w="4416" w:type="dxa"/>
          </w:tcPr>
          <w:p w14:paraId="24BD4CDF"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Incluir un organigrama general de la organización que indique los puestos directivos y la ubicación del área de Seguridad Operacional, y otro organigrama específico del área de Seguridad Operacional con los nombres y puestos.</w:t>
            </w:r>
          </w:p>
        </w:tc>
        <w:tc>
          <w:tcPr>
            <w:tcW w:w="4416" w:type="dxa"/>
          </w:tcPr>
          <w:p w14:paraId="03FC3219" w14:textId="57B82BDB"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Include a general organizational chart of the organization that indicates the management positions and the location of the Operational Security area, and another specific organizational chart of the Operational Security area with the names and positions.</w:t>
            </w:r>
          </w:p>
        </w:tc>
      </w:tr>
      <w:tr w:rsidR="00B92B0C" w:rsidRPr="00D671E2" w14:paraId="69B696F1" w14:textId="352E716F" w:rsidTr="005321C6">
        <w:tc>
          <w:tcPr>
            <w:tcW w:w="4416" w:type="dxa"/>
          </w:tcPr>
          <w:p w14:paraId="21FFB45A"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El organigrama general debe estar en concordancia con el organigrama aprobado en otros Manuales de la misma organización, por esta Agencia Federal de Aviación Civil.</w:t>
            </w:r>
          </w:p>
        </w:tc>
        <w:tc>
          <w:tcPr>
            <w:tcW w:w="4416" w:type="dxa"/>
          </w:tcPr>
          <w:p w14:paraId="51C289FD" w14:textId="4F7760CD" w:rsidR="00B92B0C" w:rsidRPr="00E40643" w:rsidRDefault="00B92B0C" w:rsidP="00B92B0C">
            <w:pPr>
              <w:pStyle w:val="texto0"/>
              <w:spacing w:line="249" w:lineRule="exact"/>
              <w:ind w:firstLine="0"/>
              <w:rPr>
                <w:rFonts w:ascii="Verdana" w:hAnsi="Verdana"/>
                <w:color w:val="000000"/>
                <w:sz w:val="16"/>
                <w:szCs w:val="16"/>
                <w:lang w:val="en-US"/>
              </w:rPr>
            </w:pPr>
            <w:r w:rsidRPr="00E40643">
              <w:rPr>
                <w:rFonts w:ascii="Verdana" w:hAnsi="Verdana"/>
                <w:color w:val="000000"/>
                <w:sz w:val="16"/>
                <w:szCs w:val="16"/>
                <w:lang w:val="en-US"/>
              </w:rPr>
              <w:t>The general organizational chart must be in accordance with the organizational chart approved in other Manuals of the same organization, by this Federal Civil Aviation Agency.</w:t>
            </w:r>
          </w:p>
        </w:tc>
      </w:tr>
      <w:tr w:rsidR="00B92B0C" w:rsidRPr="00A7350C" w14:paraId="7A94AD5F" w14:textId="52792815" w:rsidTr="005321C6">
        <w:tc>
          <w:tcPr>
            <w:tcW w:w="4416" w:type="dxa"/>
          </w:tcPr>
          <w:p w14:paraId="1CC988E0"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Deberes, funciones y responsabilidades.</w:t>
            </w:r>
          </w:p>
        </w:tc>
        <w:tc>
          <w:tcPr>
            <w:tcW w:w="4416" w:type="dxa"/>
          </w:tcPr>
          <w:p w14:paraId="0D039F4C" w14:textId="31C9760F" w:rsidR="00B92B0C" w:rsidRPr="00E40643" w:rsidRDefault="00B92B0C" w:rsidP="00B92B0C">
            <w:pPr>
              <w:pStyle w:val="texto0"/>
              <w:spacing w:line="249" w:lineRule="exact"/>
              <w:ind w:firstLine="0"/>
              <w:rPr>
                <w:rFonts w:ascii="Verdana" w:hAnsi="Verdana"/>
                <w:color w:val="000000"/>
                <w:sz w:val="16"/>
                <w:szCs w:val="16"/>
                <w:lang w:val="en-US"/>
              </w:rPr>
            </w:pPr>
            <w:r w:rsidRPr="00E40643">
              <w:rPr>
                <w:rFonts w:ascii="Verdana" w:hAnsi="Verdana"/>
                <w:color w:val="000000"/>
                <w:sz w:val="16"/>
                <w:szCs w:val="16"/>
                <w:lang w:val="en-US"/>
              </w:rPr>
              <w:t xml:space="preserve">- </w:t>
            </w:r>
            <w:r w:rsidRPr="00E40643">
              <w:rPr>
                <w:rFonts w:ascii="Verdana" w:hAnsi="Verdana"/>
                <w:color w:val="000000"/>
                <w:sz w:val="16"/>
                <w:szCs w:val="16"/>
                <w:lang w:val="en-US"/>
              </w:rPr>
              <w:tab/>
              <w:t>Duties, functions and responsibilities.</w:t>
            </w:r>
          </w:p>
        </w:tc>
      </w:tr>
      <w:tr w:rsidR="00B92B0C" w:rsidRPr="00D671E2" w14:paraId="14C01B5A" w14:textId="39C8416D" w:rsidTr="005321C6">
        <w:tc>
          <w:tcPr>
            <w:tcW w:w="4416" w:type="dxa"/>
          </w:tcPr>
          <w:p w14:paraId="34CC17F6"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Desarrollar los deberes, funciones y responsabilidades en materia de Seguridad Operacional de cada uno de los integrantes que conforman el área de Seguridad Operacional.</w:t>
            </w:r>
          </w:p>
        </w:tc>
        <w:tc>
          <w:tcPr>
            <w:tcW w:w="4416" w:type="dxa"/>
          </w:tcPr>
          <w:p w14:paraId="5282B702" w14:textId="18C2F245"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Develop the duties, functions and responsibilities regarding Operational Safety of each of the members that make up the Operational Safety area.</w:t>
            </w:r>
          </w:p>
        </w:tc>
      </w:tr>
      <w:tr w:rsidR="00B92B0C" w:rsidRPr="00A7350C" w14:paraId="1A2D7027" w14:textId="33811FDF" w:rsidTr="005321C6">
        <w:tc>
          <w:tcPr>
            <w:tcW w:w="4416" w:type="dxa"/>
          </w:tcPr>
          <w:p w14:paraId="28E5FD26"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Personal.</w:t>
            </w:r>
          </w:p>
        </w:tc>
        <w:tc>
          <w:tcPr>
            <w:tcW w:w="4416" w:type="dxa"/>
          </w:tcPr>
          <w:p w14:paraId="7BB08A78" w14:textId="08D999D8" w:rsidR="00B92B0C" w:rsidRPr="00F776E4" w:rsidRDefault="00B92B0C" w:rsidP="00B92B0C">
            <w:pPr>
              <w:pStyle w:val="texto0"/>
              <w:spacing w:line="249" w:lineRule="exact"/>
              <w:ind w:firstLine="0"/>
              <w:rPr>
                <w:rFonts w:ascii="Verdana" w:hAnsi="Verdana"/>
                <w:color w:val="000000"/>
                <w:sz w:val="16"/>
                <w:szCs w:val="16"/>
                <w:lang w:val="en-US"/>
              </w:rPr>
            </w:pPr>
            <w:r w:rsidRPr="00A7350C">
              <w:rPr>
                <w:rFonts w:ascii="Verdana" w:hAnsi="Verdana"/>
                <w:color w:val="000000"/>
                <w:sz w:val="16"/>
                <w:szCs w:val="16"/>
              </w:rPr>
              <w:t xml:space="preserve">- </w:t>
            </w:r>
            <w:r w:rsidRPr="00A7350C">
              <w:rPr>
                <w:rFonts w:ascii="Verdana" w:hAnsi="Verdana"/>
                <w:color w:val="000000"/>
                <w:sz w:val="16"/>
                <w:szCs w:val="16"/>
              </w:rPr>
              <w:tab/>
            </w:r>
            <w:proofErr w:type="spellStart"/>
            <w:r w:rsidR="00E40643">
              <w:rPr>
                <w:rFonts w:ascii="Verdana" w:hAnsi="Verdana"/>
                <w:color w:val="000000"/>
                <w:sz w:val="16"/>
                <w:szCs w:val="16"/>
              </w:rPr>
              <w:t>Personnel</w:t>
            </w:r>
            <w:proofErr w:type="spellEnd"/>
            <w:r w:rsidRPr="00A7350C">
              <w:rPr>
                <w:rFonts w:ascii="Verdana" w:hAnsi="Verdana"/>
                <w:color w:val="000000"/>
                <w:sz w:val="16"/>
                <w:szCs w:val="16"/>
              </w:rPr>
              <w:t>.</w:t>
            </w:r>
          </w:p>
        </w:tc>
      </w:tr>
      <w:tr w:rsidR="00B92B0C" w:rsidRPr="00D671E2" w14:paraId="5A3D21FC" w14:textId="4EE209D3" w:rsidTr="005321C6">
        <w:tc>
          <w:tcPr>
            <w:tcW w:w="4416" w:type="dxa"/>
          </w:tcPr>
          <w:p w14:paraId="5C34375F"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Detallar la política de designación (criterios de selección) de cada uno de los integrantes que conforman el área de Seguridad Operacional.</w:t>
            </w:r>
          </w:p>
        </w:tc>
        <w:tc>
          <w:tcPr>
            <w:tcW w:w="4416" w:type="dxa"/>
          </w:tcPr>
          <w:p w14:paraId="509FC97B" w14:textId="4D42A14D"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Detail the appointment policy (selection criteria) of each of the members that make up the Operational Safety area.</w:t>
            </w:r>
          </w:p>
        </w:tc>
      </w:tr>
      <w:tr w:rsidR="00B92B0C" w:rsidRPr="00D671E2" w14:paraId="1ACC7245" w14:textId="5BE27F81" w:rsidTr="005321C6">
        <w:tc>
          <w:tcPr>
            <w:tcW w:w="4416" w:type="dxa"/>
          </w:tcPr>
          <w:p w14:paraId="764D9EA7"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 xml:space="preserve">Nota: </w:t>
            </w:r>
            <w:r w:rsidRPr="00A7350C">
              <w:rPr>
                <w:rFonts w:ascii="Verdana" w:hAnsi="Verdana"/>
                <w:color w:val="000000"/>
                <w:sz w:val="16"/>
                <w:szCs w:val="16"/>
              </w:rPr>
              <w:t>Dicho personal puede provenir de diferentes áreas de la organización, considerando que en este rol debe poseer independencia y libertad para efectuar las investigaciones y recomendaciones que crea necesario en función de su misión, además de reportar directamente al nivel más alto de la organización.</w:t>
            </w:r>
          </w:p>
        </w:tc>
        <w:tc>
          <w:tcPr>
            <w:tcW w:w="4416" w:type="dxa"/>
          </w:tcPr>
          <w:p w14:paraId="1B424F9B" w14:textId="1032E277"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Note: </w:t>
            </w:r>
            <w:r w:rsidRPr="00D671E2">
              <w:rPr>
                <w:rFonts w:ascii="Verdana" w:hAnsi="Verdana"/>
                <w:color w:val="000000"/>
                <w:sz w:val="16"/>
                <w:szCs w:val="16"/>
                <w:lang w:val="en-US"/>
              </w:rPr>
              <w:t>Said personnel can come from different areas of the organization, considering that in this role they must have independence and freedom to carry out the investigations and recommendations that they deem necessary based on their mission, in addition to reporting directly to the highest level of the organization.</w:t>
            </w:r>
          </w:p>
        </w:tc>
      </w:tr>
      <w:tr w:rsidR="00B92B0C" w:rsidRPr="00D671E2" w14:paraId="65E852F6" w14:textId="1950AE71" w:rsidTr="005321C6">
        <w:tc>
          <w:tcPr>
            <w:tcW w:w="4416" w:type="dxa"/>
          </w:tcPr>
          <w:p w14:paraId="30486F73"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r>
            <w:proofErr w:type="gramStart"/>
            <w:r w:rsidRPr="00A7350C">
              <w:rPr>
                <w:rFonts w:ascii="Verdana" w:hAnsi="Verdana"/>
                <w:color w:val="000000"/>
                <w:sz w:val="16"/>
                <w:szCs w:val="16"/>
              </w:rPr>
              <w:t>Junta de Control de Seguridad Operacional y Grupo de Acción de Seguridad Operacional</w:t>
            </w:r>
            <w:proofErr w:type="gramEnd"/>
            <w:r w:rsidRPr="00A7350C">
              <w:rPr>
                <w:rFonts w:ascii="Verdana" w:hAnsi="Verdana"/>
                <w:color w:val="000000"/>
                <w:sz w:val="16"/>
                <w:szCs w:val="16"/>
              </w:rPr>
              <w:t xml:space="preserve"> (según sea el caso).</w:t>
            </w:r>
          </w:p>
        </w:tc>
        <w:tc>
          <w:tcPr>
            <w:tcW w:w="4416" w:type="dxa"/>
          </w:tcPr>
          <w:p w14:paraId="4740E052" w14:textId="0B269A65" w:rsidR="00B92B0C" w:rsidRPr="00D671E2"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Operational Safety Control Board and Operational Safety Action Group (as applicable).</w:t>
            </w:r>
          </w:p>
        </w:tc>
      </w:tr>
      <w:tr w:rsidR="00B92B0C" w:rsidRPr="00A7350C" w14:paraId="14EFCC88" w14:textId="05E08354" w:rsidTr="005321C6">
        <w:tc>
          <w:tcPr>
            <w:tcW w:w="4416" w:type="dxa"/>
          </w:tcPr>
          <w:p w14:paraId="1CC38C73"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Objetivo.</w:t>
            </w:r>
          </w:p>
        </w:tc>
        <w:tc>
          <w:tcPr>
            <w:tcW w:w="4416" w:type="dxa"/>
          </w:tcPr>
          <w:p w14:paraId="111AE44B" w14:textId="62FDB9C7" w:rsidR="00B92B0C" w:rsidRPr="00E40643" w:rsidRDefault="00B92B0C" w:rsidP="00B92B0C">
            <w:pPr>
              <w:pStyle w:val="texto0"/>
              <w:spacing w:line="249" w:lineRule="exact"/>
              <w:ind w:firstLine="0"/>
              <w:rPr>
                <w:rFonts w:ascii="Verdana" w:hAnsi="Verdana"/>
                <w:b/>
                <w:color w:val="000000"/>
                <w:sz w:val="16"/>
                <w:szCs w:val="16"/>
                <w:lang w:val="en-US"/>
              </w:rPr>
            </w:pPr>
            <w:proofErr w:type="spellStart"/>
            <w:r w:rsidRPr="00E40643">
              <w:rPr>
                <w:rFonts w:ascii="Verdana" w:hAnsi="Verdana"/>
                <w:b/>
                <w:color w:val="000000"/>
                <w:sz w:val="16"/>
                <w:szCs w:val="16"/>
                <w:lang w:val="en-US"/>
              </w:rPr>
              <w:t>i</w:t>
            </w:r>
            <w:proofErr w:type="spellEnd"/>
            <w:r w:rsidRPr="00E40643">
              <w:rPr>
                <w:rFonts w:ascii="Verdana" w:hAnsi="Verdana"/>
                <w:b/>
                <w:color w:val="000000"/>
                <w:sz w:val="16"/>
                <w:szCs w:val="16"/>
                <w:lang w:val="en-US"/>
              </w:rPr>
              <w:t xml:space="preserve">) </w:t>
            </w:r>
            <w:r w:rsidRPr="00E40643">
              <w:rPr>
                <w:rFonts w:ascii="Verdana" w:hAnsi="Verdana"/>
                <w:b/>
                <w:color w:val="000000"/>
                <w:sz w:val="16"/>
                <w:szCs w:val="16"/>
                <w:lang w:val="en-US"/>
              </w:rPr>
              <w:tab/>
            </w:r>
            <w:r w:rsidRPr="00E40643">
              <w:rPr>
                <w:rFonts w:ascii="Verdana" w:hAnsi="Verdana"/>
                <w:color w:val="000000"/>
                <w:sz w:val="16"/>
                <w:szCs w:val="16"/>
                <w:lang w:val="en-US"/>
              </w:rPr>
              <w:t>Objective.</w:t>
            </w:r>
          </w:p>
        </w:tc>
      </w:tr>
      <w:tr w:rsidR="00B92B0C" w:rsidRPr="00D671E2" w14:paraId="0C56280E" w14:textId="15F1D97C" w:rsidTr="005321C6">
        <w:tc>
          <w:tcPr>
            <w:tcW w:w="4416" w:type="dxa"/>
          </w:tcPr>
          <w:p w14:paraId="4E862C16"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Integrantes, citando nombres y puestos.</w:t>
            </w:r>
          </w:p>
        </w:tc>
        <w:tc>
          <w:tcPr>
            <w:tcW w:w="4416" w:type="dxa"/>
          </w:tcPr>
          <w:p w14:paraId="7A31344C" w14:textId="3ACD0420" w:rsidR="00B92B0C" w:rsidRPr="00E40643" w:rsidRDefault="00B92B0C" w:rsidP="00B92B0C">
            <w:pPr>
              <w:pStyle w:val="texto0"/>
              <w:spacing w:line="249" w:lineRule="exact"/>
              <w:ind w:firstLine="0"/>
              <w:rPr>
                <w:rFonts w:ascii="Verdana" w:hAnsi="Verdana"/>
                <w:b/>
                <w:color w:val="000000"/>
                <w:sz w:val="16"/>
                <w:szCs w:val="16"/>
                <w:lang w:val="en-US"/>
              </w:rPr>
            </w:pPr>
            <w:r w:rsidRPr="00E40643">
              <w:rPr>
                <w:rFonts w:ascii="Verdana" w:hAnsi="Verdana"/>
                <w:b/>
                <w:color w:val="000000"/>
                <w:sz w:val="16"/>
                <w:szCs w:val="16"/>
                <w:lang w:val="en-US"/>
              </w:rPr>
              <w:t xml:space="preserve">ii) </w:t>
            </w:r>
            <w:r w:rsidRPr="00E40643">
              <w:rPr>
                <w:rFonts w:ascii="Verdana" w:hAnsi="Verdana"/>
                <w:b/>
                <w:color w:val="000000"/>
                <w:sz w:val="16"/>
                <w:szCs w:val="16"/>
                <w:lang w:val="en-US"/>
              </w:rPr>
              <w:tab/>
            </w:r>
            <w:r w:rsidRPr="00E40643">
              <w:rPr>
                <w:rFonts w:ascii="Verdana" w:hAnsi="Verdana"/>
                <w:color w:val="000000"/>
                <w:sz w:val="16"/>
                <w:szCs w:val="16"/>
                <w:lang w:val="en-US"/>
              </w:rPr>
              <w:t>Members, citing names and positions.</w:t>
            </w:r>
          </w:p>
        </w:tc>
      </w:tr>
      <w:tr w:rsidR="00B92B0C" w:rsidRPr="00A7350C" w14:paraId="442EB30A" w14:textId="204A7C9A" w:rsidTr="005321C6">
        <w:tc>
          <w:tcPr>
            <w:tcW w:w="4416" w:type="dxa"/>
          </w:tcPr>
          <w:p w14:paraId="604B4F51"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Periodicidad de reuniones.</w:t>
            </w:r>
          </w:p>
        </w:tc>
        <w:tc>
          <w:tcPr>
            <w:tcW w:w="4416" w:type="dxa"/>
          </w:tcPr>
          <w:p w14:paraId="649AE70D" w14:textId="66240AA0" w:rsidR="00B92B0C" w:rsidRPr="00E40643" w:rsidRDefault="00B92B0C" w:rsidP="00B92B0C">
            <w:pPr>
              <w:pStyle w:val="texto0"/>
              <w:spacing w:line="249" w:lineRule="exact"/>
              <w:ind w:firstLine="0"/>
              <w:rPr>
                <w:rFonts w:ascii="Verdana" w:hAnsi="Verdana"/>
                <w:b/>
                <w:color w:val="000000"/>
                <w:sz w:val="16"/>
                <w:szCs w:val="16"/>
                <w:lang w:val="en-US"/>
              </w:rPr>
            </w:pPr>
            <w:r w:rsidRPr="00E40643">
              <w:rPr>
                <w:rFonts w:ascii="Verdana" w:hAnsi="Verdana"/>
                <w:b/>
                <w:color w:val="000000"/>
                <w:sz w:val="16"/>
                <w:szCs w:val="16"/>
                <w:lang w:val="en-US"/>
              </w:rPr>
              <w:t xml:space="preserve">iii) </w:t>
            </w:r>
            <w:r w:rsidRPr="00E40643">
              <w:rPr>
                <w:rFonts w:ascii="Verdana" w:hAnsi="Verdana"/>
                <w:b/>
                <w:color w:val="000000"/>
                <w:sz w:val="16"/>
                <w:szCs w:val="16"/>
                <w:lang w:val="en-US"/>
              </w:rPr>
              <w:tab/>
            </w:r>
            <w:r w:rsidRPr="00E40643">
              <w:rPr>
                <w:rFonts w:ascii="Verdana" w:hAnsi="Verdana"/>
                <w:color w:val="000000"/>
                <w:sz w:val="16"/>
                <w:szCs w:val="16"/>
                <w:lang w:val="en-US"/>
              </w:rPr>
              <w:t>Frequency of meetings.</w:t>
            </w:r>
          </w:p>
        </w:tc>
      </w:tr>
      <w:tr w:rsidR="00B92B0C" w:rsidRPr="00D671E2" w14:paraId="1D887439" w14:textId="747DD1D5" w:rsidTr="005321C6">
        <w:tc>
          <w:tcPr>
            <w:tcW w:w="4416" w:type="dxa"/>
          </w:tcPr>
          <w:p w14:paraId="4E974D97"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Se realizarán como máximo de forma trimestral, e incluir una política de reuniones extraordinarias.</w:t>
            </w:r>
          </w:p>
        </w:tc>
        <w:tc>
          <w:tcPr>
            <w:tcW w:w="4416" w:type="dxa"/>
          </w:tcPr>
          <w:p w14:paraId="19E7C88D" w14:textId="6DFAE005" w:rsidR="00B92B0C" w:rsidRPr="00E40643" w:rsidRDefault="00B92B0C" w:rsidP="00B92B0C">
            <w:pPr>
              <w:pStyle w:val="texto0"/>
              <w:spacing w:line="249" w:lineRule="exact"/>
              <w:ind w:firstLine="0"/>
              <w:rPr>
                <w:rFonts w:ascii="Verdana" w:hAnsi="Verdana"/>
                <w:color w:val="000000"/>
                <w:sz w:val="16"/>
                <w:szCs w:val="16"/>
                <w:lang w:val="en-US"/>
              </w:rPr>
            </w:pPr>
            <w:r w:rsidRPr="00E40643">
              <w:rPr>
                <w:rFonts w:ascii="Verdana" w:hAnsi="Verdana"/>
                <w:color w:val="000000"/>
                <w:sz w:val="16"/>
                <w:szCs w:val="16"/>
                <w:lang w:val="en-US"/>
              </w:rPr>
              <w:t xml:space="preserve">They will be held at most </w:t>
            </w:r>
            <w:r w:rsidR="00E40643" w:rsidRPr="00E40643">
              <w:rPr>
                <w:rFonts w:ascii="Verdana" w:hAnsi="Verdana"/>
                <w:color w:val="000000"/>
                <w:sz w:val="16"/>
                <w:szCs w:val="16"/>
                <w:lang w:val="en-US"/>
              </w:rPr>
              <w:t>quarterly and</w:t>
            </w:r>
            <w:r w:rsidRPr="00E40643">
              <w:rPr>
                <w:rFonts w:ascii="Verdana" w:hAnsi="Verdana"/>
                <w:color w:val="000000"/>
                <w:sz w:val="16"/>
                <w:szCs w:val="16"/>
                <w:lang w:val="en-US"/>
              </w:rPr>
              <w:t xml:space="preserve"> include a policy of extraordinary meetings.</w:t>
            </w:r>
          </w:p>
        </w:tc>
      </w:tr>
      <w:tr w:rsidR="00B92B0C" w:rsidRPr="00A7350C" w14:paraId="131CB2DF" w14:textId="24333D03" w:rsidTr="005321C6">
        <w:tc>
          <w:tcPr>
            <w:tcW w:w="4416" w:type="dxa"/>
          </w:tcPr>
          <w:p w14:paraId="16DF646F"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Políticas de nombramiento.</w:t>
            </w:r>
          </w:p>
        </w:tc>
        <w:tc>
          <w:tcPr>
            <w:tcW w:w="4416" w:type="dxa"/>
          </w:tcPr>
          <w:p w14:paraId="5CB85A94" w14:textId="374C7FF5" w:rsidR="00B92B0C" w:rsidRPr="00E40643" w:rsidRDefault="00B92B0C" w:rsidP="00B92B0C">
            <w:pPr>
              <w:pStyle w:val="texto0"/>
              <w:spacing w:line="249" w:lineRule="exact"/>
              <w:ind w:firstLine="0"/>
              <w:rPr>
                <w:rFonts w:ascii="Verdana" w:hAnsi="Verdana"/>
                <w:b/>
                <w:color w:val="000000"/>
                <w:sz w:val="16"/>
                <w:szCs w:val="16"/>
                <w:lang w:val="en-US"/>
              </w:rPr>
            </w:pPr>
            <w:r w:rsidRPr="00E40643">
              <w:rPr>
                <w:rFonts w:ascii="Verdana" w:hAnsi="Verdana"/>
                <w:b/>
                <w:color w:val="000000"/>
                <w:sz w:val="16"/>
                <w:szCs w:val="16"/>
                <w:lang w:val="en-US"/>
              </w:rPr>
              <w:t xml:space="preserve">iv) </w:t>
            </w:r>
            <w:r w:rsidRPr="00E40643">
              <w:rPr>
                <w:rFonts w:ascii="Verdana" w:hAnsi="Verdana"/>
                <w:b/>
                <w:color w:val="000000"/>
                <w:sz w:val="16"/>
                <w:szCs w:val="16"/>
                <w:lang w:val="en-US"/>
              </w:rPr>
              <w:tab/>
            </w:r>
            <w:r w:rsidRPr="00E40643">
              <w:rPr>
                <w:rFonts w:ascii="Verdana" w:hAnsi="Verdana"/>
                <w:color w:val="000000"/>
                <w:sz w:val="16"/>
                <w:szCs w:val="16"/>
                <w:lang w:val="en-US"/>
              </w:rPr>
              <w:t>Appointment policies.</w:t>
            </w:r>
          </w:p>
        </w:tc>
      </w:tr>
      <w:tr w:rsidR="00B92B0C" w:rsidRPr="00D671E2" w14:paraId="50ED449A" w14:textId="69451F3D" w:rsidTr="005321C6">
        <w:tc>
          <w:tcPr>
            <w:tcW w:w="4416" w:type="dxa"/>
          </w:tcPr>
          <w:p w14:paraId="4F06BF7F"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Políticas de tiempos de atención, a los acuerdos y asuntos generados en dichas reuniones.</w:t>
            </w:r>
          </w:p>
        </w:tc>
        <w:tc>
          <w:tcPr>
            <w:tcW w:w="4416" w:type="dxa"/>
          </w:tcPr>
          <w:p w14:paraId="1BCC4652" w14:textId="0CD5AAC8"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 </w:t>
            </w:r>
            <w:r w:rsidRPr="00D671E2">
              <w:rPr>
                <w:rFonts w:ascii="Verdana" w:hAnsi="Verdana"/>
                <w:b/>
                <w:color w:val="000000"/>
                <w:sz w:val="16"/>
                <w:szCs w:val="16"/>
                <w:lang w:val="en-US"/>
              </w:rPr>
              <w:tab/>
            </w:r>
            <w:r w:rsidRPr="00D671E2">
              <w:rPr>
                <w:rFonts w:ascii="Verdana" w:hAnsi="Verdana"/>
                <w:color w:val="000000"/>
                <w:sz w:val="16"/>
                <w:szCs w:val="16"/>
                <w:lang w:val="en-US"/>
              </w:rPr>
              <w:t>Policies regarding attention times, agreements and issues generated in said meetings.</w:t>
            </w:r>
          </w:p>
        </w:tc>
      </w:tr>
      <w:tr w:rsidR="00B92B0C" w:rsidRPr="00D671E2" w14:paraId="3D3235B6" w14:textId="711CBEFE" w:rsidTr="005321C6">
        <w:tc>
          <w:tcPr>
            <w:tcW w:w="4416" w:type="dxa"/>
          </w:tcPr>
          <w:p w14:paraId="396D9D24"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 xml:space="preserve">i) </w:t>
            </w:r>
            <w:r w:rsidRPr="00A7350C">
              <w:rPr>
                <w:rFonts w:ascii="Verdana" w:hAnsi="Verdana"/>
                <w:color w:val="000000"/>
                <w:sz w:val="16"/>
                <w:szCs w:val="16"/>
              </w:rPr>
              <w:t>Sección 4.- Plan de Respuesta ante Emergencias.</w:t>
            </w:r>
          </w:p>
        </w:tc>
        <w:tc>
          <w:tcPr>
            <w:tcW w:w="4416" w:type="dxa"/>
          </w:tcPr>
          <w:p w14:paraId="76D81AE5" w14:textId="7C0566C9" w:rsidR="00B92B0C" w:rsidRPr="00F776E4" w:rsidRDefault="00B92B0C" w:rsidP="00B92B0C">
            <w:pPr>
              <w:pStyle w:val="texto0"/>
              <w:spacing w:line="249" w:lineRule="exact"/>
              <w:ind w:firstLine="0"/>
              <w:rPr>
                <w:rFonts w:ascii="Verdana" w:hAnsi="Verdana"/>
                <w:b/>
                <w:color w:val="000000"/>
                <w:sz w:val="16"/>
                <w:szCs w:val="16"/>
                <w:lang w:val="en-US"/>
              </w:rPr>
            </w:pPr>
            <w:proofErr w:type="spellStart"/>
            <w:r w:rsidRPr="00D671E2">
              <w:rPr>
                <w:rFonts w:ascii="Verdana" w:hAnsi="Verdana"/>
                <w:b/>
                <w:color w:val="000000"/>
                <w:sz w:val="16"/>
                <w:szCs w:val="16"/>
                <w:lang w:val="en-US"/>
              </w:rPr>
              <w:t>i</w:t>
            </w:r>
            <w:proofErr w:type="spellEnd"/>
            <w:r w:rsidRPr="00D671E2">
              <w:rPr>
                <w:rFonts w:ascii="Verdana" w:hAnsi="Verdana"/>
                <w:b/>
                <w:color w:val="000000"/>
                <w:sz w:val="16"/>
                <w:szCs w:val="16"/>
                <w:lang w:val="en-US"/>
              </w:rPr>
              <w:t xml:space="preserve">) </w:t>
            </w:r>
            <w:r w:rsidRPr="00D671E2">
              <w:rPr>
                <w:rFonts w:ascii="Verdana" w:hAnsi="Verdana"/>
                <w:color w:val="000000"/>
                <w:sz w:val="16"/>
                <w:szCs w:val="16"/>
                <w:lang w:val="en-US"/>
              </w:rPr>
              <w:t>Section 4.- Emergency Response Plan.</w:t>
            </w:r>
          </w:p>
        </w:tc>
      </w:tr>
      <w:tr w:rsidR="00B92B0C" w:rsidRPr="00D671E2" w14:paraId="13E5FFF5" w14:textId="57A92B99" w:rsidTr="005321C6">
        <w:tc>
          <w:tcPr>
            <w:tcW w:w="4416" w:type="dxa"/>
          </w:tcPr>
          <w:p w14:paraId="4A435378"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Objetivo del Plan de Respuesta ante Emergencias.</w:t>
            </w:r>
          </w:p>
        </w:tc>
        <w:tc>
          <w:tcPr>
            <w:tcW w:w="4416" w:type="dxa"/>
          </w:tcPr>
          <w:p w14:paraId="0FFA6B5F" w14:textId="76452CB2" w:rsidR="00B92B0C" w:rsidRPr="00F776E4" w:rsidRDefault="00B92B0C" w:rsidP="00B92B0C">
            <w:pPr>
              <w:pStyle w:val="texto0"/>
              <w:spacing w:line="249" w:lineRule="exact"/>
              <w:ind w:firstLine="0"/>
              <w:rPr>
                <w:rFonts w:ascii="Verdana" w:hAnsi="Verdana"/>
                <w:b/>
                <w:color w:val="000000"/>
                <w:sz w:val="16"/>
                <w:szCs w:val="16"/>
                <w:lang w:val="en-US"/>
              </w:rPr>
            </w:pPr>
            <w:proofErr w:type="spellStart"/>
            <w:r w:rsidRPr="00D671E2">
              <w:rPr>
                <w:rFonts w:ascii="Verdana" w:hAnsi="Verdana"/>
                <w:b/>
                <w:color w:val="000000"/>
                <w:sz w:val="16"/>
                <w:szCs w:val="16"/>
                <w:lang w:val="en-US"/>
              </w:rPr>
              <w:t>i</w:t>
            </w:r>
            <w:proofErr w:type="spellEnd"/>
            <w:r w:rsidRPr="00D671E2">
              <w:rPr>
                <w:rFonts w:ascii="Verdana" w:hAnsi="Verdana"/>
                <w:b/>
                <w:color w:val="000000"/>
                <w:sz w:val="16"/>
                <w:szCs w:val="16"/>
                <w:lang w:val="en-US"/>
              </w:rPr>
              <w:t xml:space="preserve">) </w:t>
            </w:r>
            <w:r w:rsidRPr="00D671E2">
              <w:rPr>
                <w:rFonts w:ascii="Verdana" w:hAnsi="Verdana"/>
                <w:b/>
                <w:color w:val="000000"/>
                <w:sz w:val="16"/>
                <w:szCs w:val="16"/>
                <w:lang w:val="en-US"/>
              </w:rPr>
              <w:tab/>
            </w:r>
            <w:r w:rsidRPr="00D671E2">
              <w:rPr>
                <w:rFonts w:ascii="Verdana" w:hAnsi="Verdana"/>
                <w:color w:val="000000"/>
                <w:sz w:val="16"/>
                <w:szCs w:val="16"/>
                <w:lang w:val="en-US"/>
              </w:rPr>
              <w:t>Objective of the Emergency Response Plan.</w:t>
            </w:r>
          </w:p>
        </w:tc>
      </w:tr>
      <w:tr w:rsidR="00B92B0C" w:rsidRPr="00D671E2" w14:paraId="018423E4" w14:textId="1AC64918" w:rsidTr="005321C6">
        <w:tc>
          <w:tcPr>
            <w:tcW w:w="4416" w:type="dxa"/>
          </w:tcPr>
          <w:p w14:paraId="799919EA"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Coordinador del Plan de Respuesta ante Emergencias.</w:t>
            </w:r>
          </w:p>
        </w:tc>
        <w:tc>
          <w:tcPr>
            <w:tcW w:w="4416" w:type="dxa"/>
          </w:tcPr>
          <w:p w14:paraId="43EEE739" w14:textId="56D09648"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ii) </w:t>
            </w:r>
            <w:r w:rsidRPr="00D671E2">
              <w:rPr>
                <w:rFonts w:ascii="Verdana" w:hAnsi="Verdana"/>
                <w:b/>
                <w:color w:val="000000"/>
                <w:sz w:val="16"/>
                <w:szCs w:val="16"/>
                <w:lang w:val="en-US"/>
              </w:rPr>
              <w:tab/>
            </w:r>
            <w:r w:rsidRPr="00D671E2">
              <w:rPr>
                <w:rFonts w:ascii="Verdana" w:hAnsi="Verdana"/>
                <w:color w:val="000000"/>
                <w:sz w:val="16"/>
                <w:szCs w:val="16"/>
                <w:lang w:val="en-US"/>
              </w:rPr>
              <w:t>Emergency Response Plan Coordinator.</w:t>
            </w:r>
          </w:p>
        </w:tc>
      </w:tr>
      <w:tr w:rsidR="00B92B0C" w:rsidRPr="00D671E2" w14:paraId="4C8F98AA" w14:textId="4B207D31" w:rsidTr="005321C6">
        <w:tc>
          <w:tcPr>
            <w:tcW w:w="4416" w:type="dxa"/>
          </w:tcPr>
          <w:p w14:paraId="45619B4C"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Integrantes del grupo encargado de atender la emergencia.</w:t>
            </w:r>
          </w:p>
        </w:tc>
        <w:tc>
          <w:tcPr>
            <w:tcW w:w="4416" w:type="dxa"/>
          </w:tcPr>
          <w:p w14:paraId="386F8D01" w14:textId="1B223E78"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iii) </w:t>
            </w:r>
            <w:r w:rsidRPr="00D671E2">
              <w:rPr>
                <w:rFonts w:ascii="Verdana" w:hAnsi="Verdana"/>
                <w:b/>
                <w:color w:val="000000"/>
                <w:sz w:val="16"/>
                <w:szCs w:val="16"/>
                <w:lang w:val="en-US"/>
              </w:rPr>
              <w:tab/>
            </w:r>
            <w:r w:rsidRPr="00D671E2">
              <w:rPr>
                <w:rFonts w:ascii="Verdana" w:hAnsi="Verdana"/>
                <w:color w:val="000000"/>
                <w:sz w:val="16"/>
                <w:szCs w:val="16"/>
                <w:lang w:val="en-US"/>
              </w:rPr>
              <w:t>Members of the group in charge of responding to the emergency.</w:t>
            </w:r>
          </w:p>
        </w:tc>
      </w:tr>
      <w:tr w:rsidR="00B92B0C" w:rsidRPr="00D671E2" w14:paraId="2E94F28F" w14:textId="6E165BE6" w:rsidTr="005321C6">
        <w:tc>
          <w:tcPr>
            <w:tcW w:w="4416" w:type="dxa"/>
          </w:tcPr>
          <w:p w14:paraId="3BE07FD5" w14:textId="77777777" w:rsidR="00B92B0C" w:rsidRPr="00A7350C" w:rsidRDefault="00B92B0C" w:rsidP="00B92B0C">
            <w:pPr>
              <w:pStyle w:val="texto0"/>
              <w:spacing w:line="24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Nombres de integrantes y suplentes, así como puestos.</w:t>
            </w:r>
          </w:p>
        </w:tc>
        <w:tc>
          <w:tcPr>
            <w:tcW w:w="4416" w:type="dxa"/>
          </w:tcPr>
          <w:p w14:paraId="6AD06D6E" w14:textId="0BC3542B" w:rsidR="00B92B0C" w:rsidRPr="00F776E4" w:rsidRDefault="00B92B0C" w:rsidP="00B92B0C">
            <w:pPr>
              <w:pStyle w:val="texto0"/>
              <w:spacing w:line="249"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Names of members and substitutes, as well as positions.</w:t>
            </w:r>
          </w:p>
        </w:tc>
      </w:tr>
      <w:tr w:rsidR="00B92B0C" w:rsidRPr="00D671E2" w14:paraId="23ED4DC2" w14:textId="12F4D29E" w:rsidTr="005321C6">
        <w:tc>
          <w:tcPr>
            <w:tcW w:w="4416" w:type="dxa"/>
          </w:tcPr>
          <w:p w14:paraId="232A2C2C" w14:textId="77777777" w:rsidR="00B92B0C" w:rsidRPr="00A7350C" w:rsidRDefault="00B92B0C" w:rsidP="00B92B0C">
            <w:pPr>
              <w:pStyle w:val="texto0"/>
              <w:spacing w:line="249"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Responsabilidades de cada uno de los integrantes, durante la emergencia.</w:t>
            </w:r>
          </w:p>
        </w:tc>
        <w:tc>
          <w:tcPr>
            <w:tcW w:w="4416" w:type="dxa"/>
          </w:tcPr>
          <w:p w14:paraId="5540C074" w14:textId="5F80AF8A" w:rsidR="00B92B0C" w:rsidRPr="00F776E4" w:rsidRDefault="00B92B0C" w:rsidP="00B92B0C">
            <w:pPr>
              <w:pStyle w:val="texto0"/>
              <w:spacing w:line="249"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iv) </w:t>
            </w:r>
            <w:r w:rsidRPr="00D671E2">
              <w:rPr>
                <w:rFonts w:ascii="Verdana" w:hAnsi="Verdana"/>
                <w:b/>
                <w:color w:val="000000"/>
                <w:sz w:val="16"/>
                <w:szCs w:val="16"/>
                <w:lang w:val="en-US"/>
              </w:rPr>
              <w:tab/>
            </w:r>
            <w:r w:rsidRPr="00D671E2">
              <w:rPr>
                <w:rFonts w:ascii="Verdana" w:hAnsi="Verdana"/>
                <w:color w:val="000000"/>
                <w:sz w:val="16"/>
                <w:szCs w:val="16"/>
                <w:lang w:val="en-US"/>
              </w:rPr>
              <w:t>Responsibilities of each of the members, during the emergency.</w:t>
            </w:r>
          </w:p>
        </w:tc>
      </w:tr>
      <w:tr w:rsidR="00B92B0C" w:rsidRPr="00D671E2" w14:paraId="07088557" w14:textId="1269CC60" w:rsidTr="005321C6">
        <w:tc>
          <w:tcPr>
            <w:tcW w:w="4416" w:type="dxa"/>
          </w:tcPr>
          <w:p w14:paraId="61CCC0AD"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Los esfuerzos para enfrentar la emergencia.</w:t>
            </w:r>
          </w:p>
        </w:tc>
        <w:tc>
          <w:tcPr>
            <w:tcW w:w="4416" w:type="dxa"/>
          </w:tcPr>
          <w:p w14:paraId="7FD239D7" w14:textId="66DB2AA1"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 </w:t>
            </w:r>
            <w:r w:rsidRPr="00D671E2">
              <w:rPr>
                <w:rFonts w:ascii="Verdana" w:hAnsi="Verdana"/>
                <w:b/>
                <w:color w:val="000000"/>
                <w:sz w:val="16"/>
                <w:szCs w:val="16"/>
                <w:lang w:val="en-US"/>
              </w:rPr>
              <w:tab/>
            </w:r>
            <w:r w:rsidRPr="00D671E2">
              <w:rPr>
                <w:rFonts w:ascii="Verdana" w:hAnsi="Verdana"/>
                <w:color w:val="000000"/>
                <w:sz w:val="16"/>
                <w:szCs w:val="16"/>
                <w:lang w:val="en-US"/>
              </w:rPr>
              <w:t>Efforts to face the emergency.</w:t>
            </w:r>
          </w:p>
        </w:tc>
      </w:tr>
      <w:tr w:rsidR="00B92B0C" w:rsidRPr="00D671E2" w14:paraId="5352CB07" w14:textId="0EA19B61" w:rsidTr="005321C6">
        <w:tc>
          <w:tcPr>
            <w:tcW w:w="4416" w:type="dxa"/>
          </w:tcPr>
          <w:p w14:paraId="6CF021EF"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Enlistar aquellas organizaciones y/o entidades de las cuales se apoyará para enfrentar la emergencia incluyendo directorio telefónico.</w:t>
            </w:r>
          </w:p>
        </w:tc>
        <w:tc>
          <w:tcPr>
            <w:tcW w:w="4416" w:type="dxa"/>
          </w:tcPr>
          <w:p w14:paraId="68D294DA" w14:textId="00FF591B"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List those organizations and/or entities that will be supported to face the emergency, including telephone directory.</w:t>
            </w:r>
          </w:p>
        </w:tc>
      </w:tr>
      <w:tr w:rsidR="00B92B0C" w:rsidRPr="00D671E2" w14:paraId="032ECF9E" w14:textId="2DA426FD" w:rsidTr="005321C6">
        <w:tc>
          <w:tcPr>
            <w:tcW w:w="4416" w:type="dxa"/>
          </w:tcPr>
          <w:p w14:paraId="2A43B97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Enlistar los recursos materiales con los que cuenta para atender una emergencia.</w:t>
            </w:r>
          </w:p>
        </w:tc>
        <w:tc>
          <w:tcPr>
            <w:tcW w:w="4416" w:type="dxa"/>
          </w:tcPr>
          <w:p w14:paraId="0D788311" w14:textId="5F0A0286"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 xml:space="preserve">List the material resources you </w:t>
            </w:r>
            <w:proofErr w:type="gramStart"/>
            <w:r w:rsidRPr="00D671E2">
              <w:rPr>
                <w:rFonts w:ascii="Verdana" w:hAnsi="Verdana"/>
                <w:color w:val="000000"/>
                <w:sz w:val="16"/>
                <w:szCs w:val="16"/>
                <w:lang w:val="en-US"/>
              </w:rPr>
              <w:t>have to</w:t>
            </w:r>
            <w:proofErr w:type="gramEnd"/>
            <w:r w:rsidRPr="00D671E2">
              <w:rPr>
                <w:rFonts w:ascii="Verdana" w:hAnsi="Verdana"/>
                <w:color w:val="000000"/>
                <w:sz w:val="16"/>
                <w:szCs w:val="16"/>
                <w:lang w:val="en-US"/>
              </w:rPr>
              <w:t xml:space="preserve"> deal with an emergency.</w:t>
            </w:r>
          </w:p>
        </w:tc>
      </w:tr>
      <w:tr w:rsidR="00B92B0C" w:rsidRPr="00D671E2" w14:paraId="5E5DFCDB" w14:textId="6638AC9B" w:rsidTr="005321C6">
        <w:tc>
          <w:tcPr>
            <w:tcW w:w="4416" w:type="dxa"/>
          </w:tcPr>
          <w:p w14:paraId="35DF9B85"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Diagrama de flujo de comunicación para la atención de la emergencia.</w:t>
            </w:r>
          </w:p>
        </w:tc>
        <w:tc>
          <w:tcPr>
            <w:tcW w:w="4416" w:type="dxa"/>
          </w:tcPr>
          <w:p w14:paraId="2742A820" w14:textId="1E0FC4D8"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Communication flow diagram for emergency response.</w:t>
            </w:r>
          </w:p>
        </w:tc>
      </w:tr>
      <w:tr w:rsidR="00B92B0C" w:rsidRPr="00D671E2" w14:paraId="448C8BF4" w14:textId="51CDFD3A" w:rsidTr="005321C6">
        <w:tc>
          <w:tcPr>
            <w:tcW w:w="4416" w:type="dxa"/>
          </w:tcPr>
          <w:p w14:paraId="56BA4F99"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Procedimientos para mantener las operaciones o actividades aéreas de manera segura; o de ser necesario para la transición de un estado de operación de emergencia a un estado normal ordenado y eficiente, tan pronto como sea posible.</w:t>
            </w:r>
          </w:p>
        </w:tc>
        <w:tc>
          <w:tcPr>
            <w:tcW w:w="4416" w:type="dxa"/>
          </w:tcPr>
          <w:p w14:paraId="66787DCC" w14:textId="5DFF6291"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vi) </w:t>
            </w:r>
            <w:r w:rsidRPr="00D671E2">
              <w:rPr>
                <w:rFonts w:ascii="Verdana" w:hAnsi="Verdana"/>
                <w:b/>
                <w:color w:val="000000"/>
                <w:sz w:val="16"/>
                <w:szCs w:val="16"/>
                <w:lang w:val="en-US"/>
              </w:rPr>
              <w:tab/>
            </w:r>
            <w:r w:rsidRPr="00D671E2">
              <w:rPr>
                <w:rFonts w:ascii="Verdana" w:hAnsi="Verdana"/>
                <w:color w:val="000000"/>
                <w:sz w:val="16"/>
                <w:szCs w:val="16"/>
                <w:lang w:val="en-US"/>
              </w:rPr>
              <w:t>Procedures to maintain air operations or activities safely; or if necessary to transition from an emergency operating state to an orderly and efficient normal state, as soon as possible.</w:t>
            </w:r>
          </w:p>
        </w:tc>
      </w:tr>
      <w:tr w:rsidR="00B92B0C" w:rsidRPr="00D671E2" w14:paraId="1D733217" w14:textId="1979E1EB" w:rsidTr="005321C6">
        <w:tc>
          <w:tcPr>
            <w:tcW w:w="4416" w:type="dxa"/>
          </w:tcPr>
          <w:p w14:paraId="5EE1F4A4" w14:textId="77777777" w:rsidR="00B92B0C" w:rsidRPr="00A7350C" w:rsidRDefault="00B92B0C" w:rsidP="00B92B0C">
            <w:pPr>
              <w:pStyle w:val="texto0"/>
              <w:spacing w:line="214" w:lineRule="exact"/>
              <w:ind w:firstLine="0"/>
              <w:rPr>
                <w:rFonts w:ascii="Verdana" w:hAnsi="Verdana"/>
                <w:color w:val="000000"/>
                <w:sz w:val="16"/>
                <w:szCs w:val="16"/>
              </w:rPr>
            </w:pPr>
            <w:proofErr w:type="spellStart"/>
            <w:r w:rsidRPr="00A7350C">
              <w:rPr>
                <w:rFonts w:ascii="Verdana" w:hAnsi="Verdana"/>
                <w:b/>
                <w:color w:val="000000"/>
                <w:sz w:val="16"/>
                <w:szCs w:val="16"/>
              </w:rPr>
              <w:t>vii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Procedimientos para realizar declaraciones a la prensa y a familiares de las personas involucradas en el accidente o incidente, incluyendo los procedimientos para dar asistencia a los familiares.</w:t>
            </w:r>
          </w:p>
        </w:tc>
        <w:tc>
          <w:tcPr>
            <w:tcW w:w="4416" w:type="dxa"/>
          </w:tcPr>
          <w:p w14:paraId="73DCBBA0" w14:textId="2975352F"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vii) </w:t>
            </w:r>
            <w:r w:rsidRPr="00D671E2">
              <w:rPr>
                <w:rFonts w:ascii="Verdana" w:hAnsi="Verdana"/>
                <w:b/>
                <w:color w:val="000000"/>
                <w:sz w:val="16"/>
                <w:szCs w:val="16"/>
                <w:lang w:val="en-US"/>
              </w:rPr>
              <w:tab/>
            </w:r>
            <w:r w:rsidRPr="00D671E2">
              <w:rPr>
                <w:rFonts w:ascii="Verdana" w:hAnsi="Verdana"/>
                <w:color w:val="000000"/>
                <w:sz w:val="16"/>
                <w:szCs w:val="16"/>
                <w:lang w:val="en-US"/>
              </w:rPr>
              <w:t xml:space="preserve">Procedures for making statements to the press and to relatives of the people involved in the accident or incident, including procedures to </w:t>
            </w:r>
            <w:proofErr w:type="gramStart"/>
            <w:r w:rsidRPr="00D671E2">
              <w:rPr>
                <w:rFonts w:ascii="Verdana" w:hAnsi="Verdana"/>
                <w:color w:val="000000"/>
                <w:sz w:val="16"/>
                <w:szCs w:val="16"/>
                <w:lang w:val="en-US"/>
              </w:rPr>
              <w:t>provide assistance to</w:t>
            </w:r>
            <w:proofErr w:type="gramEnd"/>
            <w:r w:rsidRPr="00D671E2">
              <w:rPr>
                <w:rFonts w:ascii="Verdana" w:hAnsi="Verdana"/>
                <w:color w:val="000000"/>
                <w:sz w:val="16"/>
                <w:szCs w:val="16"/>
                <w:lang w:val="en-US"/>
              </w:rPr>
              <w:t xml:space="preserve"> relatives.</w:t>
            </w:r>
          </w:p>
        </w:tc>
      </w:tr>
      <w:tr w:rsidR="00B92B0C" w:rsidRPr="00D671E2" w14:paraId="4ECA9137" w14:textId="6731802F" w:rsidTr="005321C6">
        <w:tc>
          <w:tcPr>
            <w:tcW w:w="4416" w:type="dxa"/>
          </w:tcPr>
          <w:p w14:paraId="67554F28" w14:textId="77777777" w:rsidR="00B92B0C" w:rsidRPr="00A7350C" w:rsidRDefault="00B92B0C" w:rsidP="00B92B0C">
            <w:pPr>
              <w:pStyle w:val="texto0"/>
              <w:spacing w:line="214" w:lineRule="exact"/>
              <w:ind w:firstLine="0"/>
              <w:rPr>
                <w:rFonts w:ascii="Verdana" w:hAnsi="Verdana"/>
                <w:color w:val="000000"/>
                <w:sz w:val="16"/>
                <w:szCs w:val="16"/>
              </w:rPr>
            </w:pPr>
            <w:proofErr w:type="spellStart"/>
            <w:r w:rsidRPr="00A7350C">
              <w:rPr>
                <w:rFonts w:ascii="Verdana" w:hAnsi="Verdana"/>
                <w:b/>
                <w:color w:val="000000"/>
                <w:sz w:val="16"/>
                <w:szCs w:val="16"/>
              </w:rPr>
              <w:t>viii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 xml:space="preserve">Procedimientos para brindar asistencia </w:t>
            </w:r>
            <w:proofErr w:type="spellStart"/>
            <w:r w:rsidRPr="00A7350C">
              <w:rPr>
                <w:rFonts w:ascii="Verdana" w:hAnsi="Verdana"/>
                <w:color w:val="000000"/>
                <w:sz w:val="16"/>
                <w:szCs w:val="16"/>
              </w:rPr>
              <w:t>post-evento</w:t>
            </w:r>
            <w:proofErr w:type="spellEnd"/>
            <w:r w:rsidRPr="00A7350C">
              <w:rPr>
                <w:rFonts w:ascii="Verdana" w:hAnsi="Verdana"/>
                <w:color w:val="000000"/>
                <w:sz w:val="16"/>
                <w:szCs w:val="16"/>
              </w:rPr>
              <w:t xml:space="preserve"> (psicológica, stress, etc.) a las personas involucradas en el incidente o accidente.</w:t>
            </w:r>
          </w:p>
        </w:tc>
        <w:tc>
          <w:tcPr>
            <w:tcW w:w="4416" w:type="dxa"/>
          </w:tcPr>
          <w:p w14:paraId="710F72EC" w14:textId="1086241E"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viii) </w:t>
            </w:r>
            <w:r w:rsidRPr="00D671E2">
              <w:rPr>
                <w:rFonts w:ascii="Verdana" w:hAnsi="Verdana"/>
                <w:b/>
                <w:color w:val="000000"/>
                <w:sz w:val="16"/>
                <w:szCs w:val="16"/>
                <w:lang w:val="en-US"/>
              </w:rPr>
              <w:tab/>
            </w:r>
            <w:r w:rsidRPr="00D671E2">
              <w:rPr>
                <w:rFonts w:ascii="Verdana" w:hAnsi="Verdana"/>
                <w:color w:val="000000"/>
                <w:sz w:val="16"/>
                <w:szCs w:val="16"/>
                <w:lang w:val="en-US"/>
              </w:rPr>
              <w:t>Procedures to provide post-event assistance (psychological, stress, etc.) to the people involved in the incident or accident.</w:t>
            </w:r>
          </w:p>
        </w:tc>
      </w:tr>
      <w:tr w:rsidR="00B92B0C" w:rsidRPr="00D671E2" w14:paraId="2C1660F0" w14:textId="1FF07A09" w:rsidTr="005321C6">
        <w:tc>
          <w:tcPr>
            <w:tcW w:w="4416" w:type="dxa"/>
          </w:tcPr>
          <w:p w14:paraId="4C31C319" w14:textId="77777777" w:rsidR="00B92B0C" w:rsidRPr="00A7350C" w:rsidRDefault="00B92B0C" w:rsidP="00B92B0C">
            <w:pPr>
              <w:pStyle w:val="texto0"/>
              <w:spacing w:line="214" w:lineRule="exact"/>
              <w:ind w:firstLine="0"/>
              <w:rPr>
                <w:rFonts w:ascii="Verdana" w:hAnsi="Verdana"/>
                <w:color w:val="000000"/>
                <w:sz w:val="16"/>
                <w:szCs w:val="16"/>
              </w:rPr>
            </w:pPr>
            <w:proofErr w:type="spellStart"/>
            <w:r w:rsidRPr="00A7350C">
              <w:rPr>
                <w:rFonts w:ascii="Verdana" w:hAnsi="Verdana"/>
                <w:b/>
                <w:color w:val="000000"/>
                <w:sz w:val="16"/>
                <w:szCs w:val="16"/>
              </w:rPr>
              <w:t>ix</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Procedimientos para realizar simulacros a escala real y de gabinete con el grupo encargado de atender la emergencia.</w:t>
            </w:r>
          </w:p>
        </w:tc>
        <w:tc>
          <w:tcPr>
            <w:tcW w:w="4416" w:type="dxa"/>
          </w:tcPr>
          <w:p w14:paraId="67867380" w14:textId="052456CA"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ix) </w:t>
            </w:r>
            <w:r w:rsidRPr="00D671E2">
              <w:rPr>
                <w:rFonts w:ascii="Verdana" w:hAnsi="Verdana"/>
                <w:b/>
                <w:color w:val="000000"/>
                <w:sz w:val="16"/>
                <w:szCs w:val="16"/>
                <w:lang w:val="en-US"/>
              </w:rPr>
              <w:tab/>
            </w:r>
            <w:r w:rsidRPr="00D671E2">
              <w:rPr>
                <w:rFonts w:ascii="Verdana" w:hAnsi="Verdana"/>
                <w:color w:val="000000"/>
                <w:sz w:val="16"/>
                <w:szCs w:val="16"/>
                <w:lang w:val="en-US"/>
              </w:rPr>
              <w:t>Procedures to carry out full-scale and cabinet drills with the group in charge of responding to the emergency.</w:t>
            </w:r>
          </w:p>
        </w:tc>
      </w:tr>
      <w:tr w:rsidR="00B92B0C" w:rsidRPr="00D671E2" w14:paraId="7A24EF09" w14:textId="72D2157E" w:rsidTr="005321C6">
        <w:tc>
          <w:tcPr>
            <w:tcW w:w="4416" w:type="dxa"/>
          </w:tcPr>
          <w:p w14:paraId="71919C45"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lastRenderedPageBreak/>
              <w:t>La proveedora de servicio debe realizar un simulacro al año, el cual puede ser de gabinete o escala real, alternando el tipo de simulacro entre un año y otro, los cuales deben ser enfocados a escenarios de Seguridad Operacional</w:t>
            </w:r>
          </w:p>
        </w:tc>
        <w:tc>
          <w:tcPr>
            <w:tcW w:w="4416" w:type="dxa"/>
          </w:tcPr>
          <w:p w14:paraId="008F8AD9" w14:textId="1AD6957C"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service provider must carry out one drill per year, which can be </w:t>
            </w:r>
            <w:r w:rsidR="00102949">
              <w:rPr>
                <w:rFonts w:ascii="Verdana" w:hAnsi="Verdana"/>
                <w:color w:val="000000"/>
                <w:sz w:val="16"/>
                <w:szCs w:val="16"/>
                <w:lang w:val="en-US"/>
              </w:rPr>
              <w:t>by section</w:t>
            </w:r>
            <w:r w:rsidRPr="00D671E2">
              <w:rPr>
                <w:rFonts w:ascii="Verdana" w:hAnsi="Verdana"/>
                <w:color w:val="000000"/>
                <w:sz w:val="16"/>
                <w:szCs w:val="16"/>
                <w:lang w:val="en-US"/>
              </w:rPr>
              <w:t xml:space="preserve"> or full-scale, alternating the type of drill from one year to the next, which must be focused on Operational Safety scenarios.</w:t>
            </w:r>
          </w:p>
        </w:tc>
      </w:tr>
      <w:tr w:rsidR="00B92B0C" w:rsidRPr="00D671E2" w14:paraId="0B884085" w14:textId="7DA90B45" w:rsidTr="005321C6">
        <w:tc>
          <w:tcPr>
            <w:tcW w:w="4416" w:type="dxa"/>
          </w:tcPr>
          <w:p w14:paraId="75F322BA"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Nota:</w:t>
            </w:r>
            <w:r w:rsidRPr="00A7350C">
              <w:rPr>
                <w:rFonts w:ascii="Verdana" w:hAnsi="Verdana"/>
                <w:color w:val="000000"/>
                <w:sz w:val="16"/>
                <w:szCs w:val="16"/>
              </w:rPr>
              <w:t xml:space="preserve"> En el caso de que a la proveedora de servicio no le aplique alguna de las disposiciones anteriormente señaladas, realizar la justificación en el apartado correspondiente.</w:t>
            </w:r>
          </w:p>
        </w:tc>
        <w:tc>
          <w:tcPr>
            <w:tcW w:w="4416" w:type="dxa"/>
          </w:tcPr>
          <w:p w14:paraId="592264B1" w14:textId="5F21444D"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Note: </w:t>
            </w:r>
            <w:proofErr w:type="gramStart"/>
            <w:r w:rsidRPr="00D671E2">
              <w:rPr>
                <w:rFonts w:ascii="Verdana" w:hAnsi="Verdana"/>
                <w:color w:val="000000"/>
                <w:sz w:val="16"/>
                <w:szCs w:val="16"/>
                <w:lang w:val="en-US"/>
              </w:rPr>
              <w:t>In the event that</w:t>
            </w:r>
            <w:proofErr w:type="gramEnd"/>
            <w:r w:rsidRPr="00D671E2">
              <w:rPr>
                <w:rFonts w:ascii="Verdana" w:hAnsi="Verdana"/>
                <w:color w:val="000000"/>
                <w:sz w:val="16"/>
                <w:szCs w:val="16"/>
                <w:lang w:val="en-US"/>
              </w:rPr>
              <w:t xml:space="preserve"> any of the aforementioned provisions do not apply to the service provider, provide the justification in the corresponding section.</w:t>
            </w:r>
          </w:p>
        </w:tc>
      </w:tr>
      <w:tr w:rsidR="00B92B0C" w:rsidRPr="00D671E2" w14:paraId="33EF315E" w14:textId="302356ED" w:rsidTr="005321C6">
        <w:tc>
          <w:tcPr>
            <w:tcW w:w="4416" w:type="dxa"/>
          </w:tcPr>
          <w:p w14:paraId="051FE70B"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 xml:space="preserve">j) </w:t>
            </w:r>
            <w:r w:rsidRPr="00A7350C">
              <w:rPr>
                <w:rFonts w:ascii="Verdana" w:hAnsi="Verdana"/>
                <w:color w:val="000000"/>
                <w:sz w:val="16"/>
                <w:szCs w:val="16"/>
              </w:rPr>
              <w:t>Sección 5.- Gestión de riesgos de Seguridad Operacional.</w:t>
            </w:r>
          </w:p>
        </w:tc>
        <w:tc>
          <w:tcPr>
            <w:tcW w:w="4416" w:type="dxa"/>
          </w:tcPr>
          <w:p w14:paraId="56CA9AA9" w14:textId="1A4637E2"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j) </w:t>
            </w:r>
            <w:r w:rsidRPr="00D671E2">
              <w:rPr>
                <w:rFonts w:ascii="Verdana" w:hAnsi="Verdana"/>
                <w:color w:val="000000"/>
                <w:sz w:val="16"/>
                <w:szCs w:val="16"/>
                <w:lang w:val="en-US"/>
              </w:rPr>
              <w:t>Section 5.- Operational Safety Risk Management.</w:t>
            </w:r>
          </w:p>
        </w:tc>
      </w:tr>
      <w:tr w:rsidR="00B92B0C" w:rsidRPr="00A7350C" w14:paraId="5D622AC2" w14:textId="60B473D7" w:rsidTr="005321C6">
        <w:tc>
          <w:tcPr>
            <w:tcW w:w="4416" w:type="dxa"/>
          </w:tcPr>
          <w:p w14:paraId="7A45A89B"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Identificación de peligros.</w:t>
            </w:r>
          </w:p>
        </w:tc>
        <w:tc>
          <w:tcPr>
            <w:tcW w:w="4416" w:type="dxa"/>
          </w:tcPr>
          <w:p w14:paraId="05CCE05E" w14:textId="12DAA0E3" w:rsidR="00B92B0C" w:rsidRPr="00102949" w:rsidRDefault="00B92B0C" w:rsidP="00B92B0C">
            <w:pPr>
              <w:pStyle w:val="texto0"/>
              <w:spacing w:line="214" w:lineRule="exact"/>
              <w:ind w:firstLine="0"/>
              <w:rPr>
                <w:rFonts w:ascii="Verdana" w:hAnsi="Verdana"/>
                <w:color w:val="000000"/>
                <w:sz w:val="16"/>
                <w:szCs w:val="16"/>
                <w:lang w:val="en-US"/>
              </w:rPr>
            </w:pPr>
            <w:r w:rsidRPr="00102949">
              <w:rPr>
                <w:rFonts w:ascii="Verdana" w:hAnsi="Verdana"/>
                <w:color w:val="000000"/>
                <w:sz w:val="16"/>
                <w:szCs w:val="16"/>
                <w:lang w:val="en-US"/>
              </w:rPr>
              <w:t xml:space="preserve">- </w:t>
            </w:r>
            <w:r w:rsidRPr="00102949">
              <w:rPr>
                <w:rFonts w:ascii="Verdana" w:hAnsi="Verdana"/>
                <w:color w:val="000000"/>
                <w:sz w:val="16"/>
                <w:szCs w:val="16"/>
                <w:lang w:val="en-US"/>
              </w:rPr>
              <w:tab/>
              <w:t>Hazard identification.</w:t>
            </w:r>
          </w:p>
        </w:tc>
      </w:tr>
      <w:tr w:rsidR="00B92B0C" w:rsidRPr="00D671E2" w14:paraId="54A71D21" w14:textId="6AA38C66" w:rsidTr="005321C6">
        <w:tc>
          <w:tcPr>
            <w:tcW w:w="4416" w:type="dxa"/>
          </w:tcPr>
          <w:p w14:paraId="1A0F3669"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Enlistar las fuentes que utilizará la organización para identificar peligros, describiendo los procedimientos de cada uno de ellos, así mismo clasificarlas en los métodos reactivo y proactivo.</w:t>
            </w:r>
          </w:p>
        </w:tc>
        <w:tc>
          <w:tcPr>
            <w:tcW w:w="4416" w:type="dxa"/>
          </w:tcPr>
          <w:p w14:paraId="1F4E13CD" w14:textId="685AD863" w:rsidR="00B92B0C" w:rsidRPr="00102949" w:rsidRDefault="00B92B0C" w:rsidP="00B92B0C">
            <w:pPr>
              <w:pStyle w:val="texto0"/>
              <w:spacing w:line="214" w:lineRule="exact"/>
              <w:ind w:firstLine="0"/>
              <w:rPr>
                <w:rFonts w:ascii="Verdana" w:hAnsi="Verdana"/>
                <w:b/>
                <w:color w:val="000000"/>
                <w:sz w:val="16"/>
                <w:szCs w:val="16"/>
                <w:lang w:val="en-US"/>
              </w:rPr>
            </w:pPr>
            <w:proofErr w:type="spellStart"/>
            <w:r w:rsidRPr="00102949">
              <w:rPr>
                <w:rFonts w:ascii="Verdana" w:hAnsi="Verdana"/>
                <w:b/>
                <w:color w:val="000000"/>
                <w:sz w:val="16"/>
                <w:szCs w:val="16"/>
                <w:lang w:val="en-US"/>
              </w:rPr>
              <w:t>i</w:t>
            </w:r>
            <w:proofErr w:type="spellEnd"/>
            <w:r w:rsidRPr="00102949">
              <w:rPr>
                <w:rFonts w:ascii="Verdana" w:hAnsi="Verdana"/>
                <w:b/>
                <w:color w:val="000000"/>
                <w:sz w:val="16"/>
                <w:szCs w:val="16"/>
                <w:lang w:val="en-US"/>
              </w:rPr>
              <w:t xml:space="preserve">) </w:t>
            </w:r>
            <w:r w:rsidRPr="00102949">
              <w:rPr>
                <w:rFonts w:ascii="Verdana" w:hAnsi="Verdana"/>
                <w:b/>
                <w:color w:val="000000"/>
                <w:sz w:val="16"/>
                <w:szCs w:val="16"/>
                <w:lang w:val="en-US"/>
              </w:rPr>
              <w:tab/>
            </w:r>
            <w:r w:rsidRPr="00102949">
              <w:rPr>
                <w:rFonts w:ascii="Verdana" w:hAnsi="Verdana"/>
                <w:color w:val="000000"/>
                <w:sz w:val="16"/>
                <w:szCs w:val="16"/>
                <w:lang w:val="en-US"/>
              </w:rPr>
              <w:t xml:space="preserve">List the sources that the organization will use to identify hazards, describing the procedures for each of them, </w:t>
            </w:r>
            <w:proofErr w:type="gramStart"/>
            <w:r w:rsidRPr="00102949">
              <w:rPr>
                <w:rFonts w:ascii="Verdana" w:hAnsi="Verdana"/>
                <w:color w:val="000000"/>
                <w:sz w:val="16"/>
                <w:szCs w:val="16"/>
                <w:lang w:val="en-US"/>
              </w:rPr>
              <w:t>and also</w:t>
            </w:r>
            <w:proofErr w:type="gramEnd"/>
            <w:r w:rsidRPr="00102949">
              <w:rPr>
                <w:rFonts w:ascii="Verdana" w:hAnsi="Verdana"/>
                <w:color w:val="000000"/>
                <w:sz w:val="16"/>
                <w:szCs w:val="16"/>
                <w:lang w:val="en-US"/>
              </w:rPr>
              <w:t xml:space="preserve"> classify them into reactive and proactive methods.</w:t>
            </w:r>
          </w:p>
        </w:tc>
      </w:tr>
      <w:tr w:rsidR="00B92B0C" w:rsidRPr="00D671E2" w14:paraId="119D4116" w14:textId="4CC086A5" w:rsidTr="005321C6">
        <w:tc>
          <w:tcPr>
            <w:tcW w:w="4416" w:type="dxa"/>
          </w:tcPr>
          <w:p w14:paraId="2A1563AA"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Debe incluir dentro del método proactivo el uso de análisis de Seguridad Operacional que permitan obtener relaciones, patrones y tendencias que identifiquen peligros.</w:t>
            </w:r>
          </w:p>
        </w:tc>
        <w:tc>
          <w:tcPr>
            <w:tcW w:w="4416" w:type="dxa"/>
          </w:tcPr>
          <w:p w14:paraId="10FA429C" w14:textId="002C4973"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The proactive method must include the use of Operational Safety analysis that allows obtaining relationships, patterns and trends that identify dangers.</w:t>
            </w:r>
          </w:p>
        </w:tc>
      </w:tr>
      <w:tr w:rsidR="00B92B0C" w:rsidRPr="00D671E2" w14:paraId="3A9F8BE4" w14:textId="6A9436BC" w:rsidTr="005321C6">
        <w:tc>
          <w:tcPr>
            <w:tcW w:w="4416" w:type="dxa"/>
          </w:tcPr>
          <w:p w14:paraId="58D691AD" w14:textId="77777777" w:rsidR="00B92B0C" w:rsidRPr="00A7350C" w:rsidRDefault="00B92B0C" w:rsidP="00B92B0C">
            <w:pPr>
              <w:pStyle w:val="texto0"/>
              <w:spacing w:line="214"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Debe de contar con un formato interno para notificar la ocurrencia de eventos que puedan poner en riesgo la seguridad de las operaciones o actividades aéreas de sus organizaciones, que de manera enunciativa y no limitativa contenga lo siguiente:</w:t>
            </w:r>
          </w:p>
        </w:tc>
        <w:tc>
          <w:tcPr>
            <w:tcW w:w="4416" w:type="dxa"/>
          </w:tcPr>
          <w:p w14:paraId="5304BC0A" w14:textId="3E0A8171" w:rsidR="00B92B0C" w:rsidRPr="00F776E4" w:rsidRDefault="00B92B0C" w:rsidP="00B92B0C">
            <w:pPr>
              <w:pStyle w:val="texto0"/>
              <w:spacing w:line="214"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ii) </w:t>
            </w:r>
            <w:r w:rsidRPr="00D671E2">
              <w:rPr>
                <w:rFonts w:ascii="Verdana" w:hAnsi="Verdana"/>
                <w:b/>
                <w:color w:val="000000"/>
                <w:sz w:val="16"/>
                <w:szCs w:val="16"/>
                <w:lang w:val="en-US"/>
              </w:rPr>
              <w:tab/>
            </w:r>
            <w:r w:rsidRPr="00D671E2">
              <w:rPr>
                <w:rFonts w:ascii="Verdana" w:hAnsi="Verdana"/>
                <w:color w:val="000000"/>
                <w:sz w:val="16"/>
                <w:szCs w:val="16"/>
                <w:lang w:val="en-US"/>
              </w:rPr>
              <w:t>It must have an internal format to notify the occurrence of events that may put at risk the safety of the air operations or activities of its organizations, which, but not limited to, contains the following:</w:t>
            </w:r>
          </w:p>
        </w:tc>
      </w:tr>
      <w:tr w:rsidR="00B92B0C" w:rsidRPr="00D671E2" w14:paraId="7896ECBE" w14:textId="1E70B8F8" w:rsidTr="005321C6">
        <w:tc>
          <w:tcPr>
            <w:tcW w:w="4416" w:type="dxa"/>
          </w:tcPr>
          <w:p w14:paraId="15C66ED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Nombre de la organización y/o persona que reporta.</w:t>
            </w:r>
          </w:p>
        </w:tc>
        <w:tc>
          <w:tcPr>
            <w:tcW w:w="4416" w:type="dxa"/>
          </w:tcPr>
          <w:p w14:paraId="6574C2FB" w14:textId="34149C87"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Name of the organization and/or person reporting.</w:t>
            </w:r>
          </w:p>
        </w:tc>
      </w:tr>
      <w:tr w:rsidR="00B92B0C" w:rsidRPr="00A7350C" w14:paraId="4EFD4DA5" w14:textId="6C3AD9E6" w:rsidTr="005321C6">
        <w:tc>
          <w:tcPr>
            <w:tcW w:w="4416" w:type="dxa"/>
          </w:tcPr>
          <w:p w14:paraId="51052F88"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Fecha del reporte.</w:t>
            </w:r>
          </w:p>
        </w:tc>
        <w:tc>
          <w:tcPr>
            <w:tcW w:w="4416" w:type="dxa"/>
          </w:tcPr>
          <w:p w14:paraId="28C62C04" w14:textId="15C5AC0E"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Date of the report.</w:t>
            </w:r>
          </w:p>
        </w:tc>
      </w:tr>
      <w:tr w:rsidR="00B92B0C" w:rsidRPr="00A7350C" w14:paraId="07493038" w14:textId="25323690" w:rsidTr="005321C6">
        <w:tc>
          <w:tcPr>
            <w:tcW w:w="4416" w:type="dxa"/>
          </w:tcPr>
          <w:p w14:paraId="6698999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Correo electrónico.</w:t>
            </w:r>
          </w:p>
        </w:tc>
        <w:tc>
          <w:tcPr>
            <w:tcW w:w="4416" w:type="dxa"/>
          </w:tcPr>
          <w:p w14:paraId="1264033D" w14:textId="5B6653BA"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Email.</w:t>
            </w:r>
          </w:p>
        </w:tc>
      </w:tr>
      <w:tr w:rsidR="00B92B0C" w:rsidRPr="00D671E2" w14:paraId="21F5CE2E" w14:textId="2B4BA83C" w:rsidTr="005321C6">
        <w:tc>
          <w:tcPr>
            <w:tcW w:w="4416" w:type="dxa"/>
          </w:tcPr>
          <w:p w14:paraId="1DCB7936"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Lugar y fecha del evento.</w:t>
            </w:r>
          </w:p>
        </w:tc>
        <w:tc>
          <w:tcPr>
            <w:tcW w:w="4416" w:type="dxa"/>
          </w:tcPr>
          <w:p w14:paraId="1081CEA1" w14:textId="7FA6DAB6"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Place and date of the event.</w:t>
            </w:r>
          </w:p>
        </w:tc>
      </w:tr>
      <w:tr w:rsidR="00B92B0C" w:rsidRPr="00A7350C" w14:paraId="3437DB2A" w14:textId="2A1BD3C2" w:rsidTr="005321C6">
        <w:tc>
          <w:tcPr>
            <w:tcW w:w="4416" w:type="dxa"/>
          </w:tcPr>
          <w:p w14:paraId="6DF39213"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Descripción del evento.</w:t>
            </w:r>
          </w:p>
        </w:tc>
        <w:tc>
          <w:tcPr>
            <w:tcW w:w="4416" w:type="dxa"/>
          </w:tcPr>
          <w:p w14:paraId="08977F17" w14:textId="3F2177A5"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Description of the event.</w:t>
            </w:r>
          </w:p>
        </w:tc>
      </w:tr>
      <w:tr w:rsidR="00B92B0C" w:rsidRPr="00A7350C" w14:paraId="6760D388" w14:textId="2980CD70" w:rsidTr="005321C6">
        <w:tc>
          <w:tcPr>
            <w:tcW w:w="4416" w:type="dxa"/>
          </w:tcPr>
          <w:p w14:paraId="5DDFA243"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Riesgo (probabilidad y gravedad).</w:t>
            </w:r>
          </w:p>
        </w:tc>
        <w:tc>
          <w:tcPr>
            <w:tcW w:w="4416" w:type="dxa"/>
          </w:tcPr>
          <w:p w14:paraId="4D560533" w14:textId="01F7D4C7"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Risk (probability and severity).</w:t>
            </w:r>
          </w:p>
        </w:tc>
      </w:tr>
      <w:tr w:rsidR="00B92B0C" w:rsidRPr="00A7350C" w14:paraId="7BE7B7D4" w14:textId="4BCCE0E3" w:rsidTr="005321C6">
        <w:tc>
          <w:tcPr>
            <w:tcW w:w="4416" w:type="dxa"/>
          </w:tcPr>
          <w:p w14:paraId="089FF787"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Posible(s) causa(s).</w:t>
            </w:r>
          </w:p>
        </w:tc>
        <w:tc>
          <w:tcPr>
            <w:tcW w:w="4416" w:type="dxa"/>
          </w:tcPr>
          <w:p w14:paraId="0DDC44E7" w14:textId="1BAA95FC"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Possible cause(s).</w:t>
            </w:r>
          </w:p>
        </w:tc>
      </w:tr>
      <w:tr w:rsidR="00B92B0C" w:rsidRPr="00A7350C" w14:paraId="00A3D87F" w14:textId="50ACF4F7" w:rsidTr="005321C6">
        <w:tc>
          <w:tcPr>
            <w:tcW w:w="4416" w:type="dxa"/>
          </w:tcPr>
          <w:p w14:paraId="03842C4B"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Posible(s) acción(es) de mitigación.</w:t>
            </w:r>
          </w:p>
        </w:tc>
        <w:tc>
          <w:tcPr>
            <w:tcW w:w="4416" w:type="dxa"/>
          </w:tcPr>
          <w:p w14:paraId="163E96DA" w14:textId="7A48A728"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Possible mitigation action(s).</w:t>
            </w:r>
          </w:p>
        </w:tc>
      </w:tr>
      <w:tr w:rsidR="00B92B0C" w:rsidRPr="00D671E2" w14:paraId="491150A6" w14:textId="669ECD1C" w:rsidTr="005321C6">
        <w:tc>
          <w:tcPr>
            <w:tcW w:w="4416" w:type="dxa"/>
          </w:tcPr>
          <w:p w14:paraId="28B529CC"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Política de confidencialidad y no punitiva.</w:t>
            </w:r>
          </w:p>
        </w:tc>
        <w:tc>
          <w:tcPr>
            <w:tcW w:w="4416" w:type="dxa"/>
          </w:tcPr>
          <w:p w14:paraId="752FA18E" w14:textId="5041ACBB" w:rsidR="00B92B0C" w:rsidRPr="00F12B82" w:rsidRDefault="00B92B0C" w:rsidP="00B92B0C">
            <w:pPr>
              <w:pStyle w:val="texto0"/>
              <w:spacing w:line="214" w:lineRule="exact"/>
              <w:ind w:firstLine="0"/>
              <w:rPr>
                <w:rFonts w:ascii="Verdana" w:hAnsi="Verdana"/>
                <w:color w:val="000000"/>
                <w:sz w:val="16"/>
                <w:szCs w:val="16"/>
                <w:lang w:val="en-US"/>
              </w:rPr>
            </w:pPr>
            <w:r w:rsidRPr="00F12B82">
              <w:rPr>
                <w:rFonts w:ascii="Verdana" w:hAnsi="Verdana"/>
                <w:color w:val="000000"/>
                <w:sz w:val="16"/>
                <w:szCs w:val="16"/>
                <w:lang w:val="en-US"/>
              </w:rPr>
              <w:t xml:space="preserve">● </w:t>
            </w:r>
            <w:r w:rsidRPr="00F12B82">
              <w:rPr>
                <w:rFonts w:ascii="Verdana" w:hAnsi="Verdana"/>
                <w:color w:val="000000"/>
                <w:sz w:val="16"/>
                <w:szCs w:val="16"/>
                <w:lang w:val="en-US"/>
              </w:rPr>
              <w:tab/>
              <w:t>Confidentiality and non-punitive policy.</w:t>
            </w:r>
          </w:p>
        </w:tc>
      </w:tr>
      <w:tr w:rsidR="00B92B0C" w:rsidRPr="00D671E2" w14:paraId="6A1D1737" w14:textId="6E1469C8" w:rsidTr="005321C6">
        <w:tc>
          <w:tcPr>
            <w:tcW w:w="4416" w:type="dxa"/>
          </w:tcPr>
          <w:p w14:paraId="384FD7F8"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Debe incluir dentro de las fuentes el sistema de reportes obligatorios, reportes voluntarios y sistema de notificación a la Agencia Federal de Aviación Civil (numeral 11.7 de la presente Norma Oficial Mexicana). La persona que presente un reporte de Seguridad Operacional debe recibir información sobre la(s) decisión(es) o medida(s) que se han adoptado al respecto.</w:t>
            </w:r>
          </w:p>
        </w:tc>
        <w:tc>
          <w:tcPr>
            <w:tcW w:w="4416" w:type="dxa"/>
          </w:tcPr>
          <w:p w14:paraId="202B0CA1" w14:textId="028C5DE0"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It must include among the sources the system of mandatory reports, voluntary reports and the notification system to the Federal Civil Aviation Agency (section 11.7 of this Official Mexican Standard). The person who presents an Operational Safety report must receive information about the decision(s) or measure(s) that have been adopted in this regard.</w:t>
            </w:r>
          </w:p>
        </w:tc>
      </w:tr>
      <w:tr w:rsidR="00B92B0C" w:rsidRPr="00D671E2" w14:paraId="0784AECB" w14:textId="0A630C28" w:rsidTr="005321C6">
        <w:tc>
          <w:tcPr>
            <w:tcW w:w="4416" w:type="dxa"/>
          </w:tcPr>
          <w:p w14:paraId="791075D0"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Procesos de evaluación y mitigación del riesgo.</w:t>
            </w:r>
          </w:p>
        </w:tc>
        <w:tc>
          <w:tcPr>
            <w:tcW w:w="4416" w:type="dxa"/>
          </w:tcPr>
          <w:p w14:paraId="14D604B8" w14:textId="5DFA08FB" w:rsidR="00B92B0C" w:rsidRPr="00F776E4" w:rsidRDefault="00B92B0C" w:rsidP="00B92B0C">
            <w:pPr>
              <w:pStyle w:val="texto0"/>
              <w:spacing w:line="21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Risk evaluation and mitigation processes.</w:t>
            </w:r>
          </w:p>
        </w:tc>
      </w:tr>
      <w:tr w:rsidR="00B92B0C" w:rsidRPr="00A7350C" w14:paraId="0C3BD18F" w14:textId="03FC3893" w:rsidTr="005321C6">
        <w:tc>
          <w:tcPr>
            <w:tcW w:w="4416" w:type="dxa"/>
          </w:tcPr>
          <w:p w14:paraId="08324989"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Procedimiento de la gestión de riesgos</w:t>
            </w:r>
          </w:p>
        </w:tc>
        <w:tc>
          <w:tcPr>
            <w:tcW w:w="4416" w:type="dxa"/>
          </w:tcPr>
          <w:p w14:paraId="7E131A71" w14:textId="5C375E46" w:rsidR="00B92B0C" w:rsidRPr="00F23DDE" w:rsidRDefault="00B92B0C" w:rsidP="00B92B0C">
            <w:pPr>
              <w:pStyle w:val="texto0"/>
              <w:spacing w:line="214" w:lineRule="exact"/>
              <w:ind w:firstLine="0"/>
              <w:rPr>
                <w:rFonts w:ascii="Verdana" w:hAnsi="Verdana"/>
                <w:b/>
                <w:color w:val="000000"/>
                <w:sz w:val="16"/>
                <w:szCs w:val="16"/>
                <w:lang w:val="en-US"/>
              </w:rPr>
            </w:pPr>
            <w:proofErr w:type="spellStart"/>
            <w:r w:rsidRPr="00F23DDE">
              <w:rPr>
                <w:rFonts w:ascii="Verdana" w:hAnsi="Verdana"/>
                <w:b/>
                <w:color w:val="000000"/>
                <w:sz w:val="16"/>
                <w:szCs w:val="16"/>
                <w:lang w:val="en-US"/>
              </w:rPr>
              <w:t>i</w:t>
            </w:r>
            <w:proofErr w:type="spellEnd"/>
            <w:r w:rsidRPr="00F23DDE">
              <w:rPr>
                <w:rFonts w:ascii="Verdana" w:hAnsi="Verdana"/>
                <w:b/>
                <w:color w:val="000000"/>
                <w:sz w:val="16"/>
                <w:szCs w:val="16"/>
                <w:lang w:val="en-US"/>
              </w:rPr>
              <w:t xml:space="preserve">) </w:t>
            </w:r>
            <w:r w:rsidRPr="00F23DDE">
              <w:rPr>
                <w:rFonts w:ascii="Verdana" w:hAnsi="Verdana"/>
                <w:b/>
                <w:color w:val="000000"/>
                <w:sz w:val="16"/>
                <w:szCs w:val="16"/>
                <w:lang w:val="en-US"/>
              </w:rPr>
              <w:tab/>
            </w:r>
            <w:r w:rsidRPr="00F23DDE">
              <w:rPr>
                <w:rFonts w:ascii="Verdana" w:hAnsi="Verdana"/>
                <w:color w:val="000000"/>
                <w:sz w:val="16"/>
                <w:szCs w:val="16"/>
                <w:lang w:val="en-US"/>
              </w:rPr>
              <w:t>Risk management procedure</w:t>
            </w:r>
          </w:p>
        </w:tc>
      </w:tr>
      <w:tr w:rsidR="00B92B0C" w:rsidRPr="00D671E2" w14:paraId="39378E15" w14:textId="1BDDE659" w:rsidTr="005321C6">
        <w:tc>
          <w:tcPr>
            <w:tcW w:w="4416" w:type="dxa"/>
          </w:tcPr>
          <w:p w14:paraId="6DE304AF" w14:textId="77777777" w:rsidR="00B92B0C" w:rsidRPr="00A7350C" w:rsidRDefault="00B92B0C" w:rsidP="00B92B0C">
            <w:pPr>
              <w:pStyle w:val="texto0"/>
              <w:spacing w:line="214" w:lineRule="exact"/>
              <w:ind w:firstLine="0"/>
              <w:rPr>
                <w:rFonts w:ascii="Verdana" w:hAnsi="Verdana"/>
                <w:color w:val="000000"/>
                <w:sz w:val="16"/>
                <w:szCs w:val="16"/>
              </w:rPr>
            </w:pPr>
            <w:r w:rsidRPr="00A7350C">
              <w:rPr>
                <w:rFonts w:ascii="Verdana" w:hAnsi="Verdana"/>
                <w:color w:val="000000"/>
                <w:sz w:val="16"/>
                <w:szCs w:val="16"/>
              </w:rPr>
              <w:t xml:space="preserve">Debe de comprender la identificación de peligros, el nivel de riesgo para cada una de las consecuencias, la determinación del índice de tolerabilidad, las </w:t>
            </w:r>
            <w:r w:rsidRPr="00A7350C">
              <w:rPr>
                <w:rFonts w:ascii="Verdana" w:hAnsi="Verdana"/>
                <w:color w:val="000000"/>
                <w:sz w:val="16"/>
                <w:szCs w:val="16"/>
              </w:rPr>
              <w:lastRenderedPageBreak/>
              <w:t>medidas de mitigación de dichos riesgos y la obtención del riesgo residual.</w:t>
            </w:r>
          </w:p>
        </w:tc>
        <w:tc>
          <w:tcPr>
            <w:tcW w:w="4416" w:type="dxa"/>
          </w:tcPr>
          <w:p w14:paraId="2ADAA18D" w14:textId="53289326" w:rsidR="00B92B0C" w:rsidRPr="00F23DDE" w:rsidRDefault="00B92B0C" w:rsidP="00B92B0C">
            <w:pPr>
              <w:pStyle w:val="texto0"/>
              <w:spacing w:line="214" w:lineRule="exact"/>
              <w:ind w:firstLine="0"/>
              <w:rPr>
                <w:rFonts w:ascii="Verdana" w:hAnsi="Verdana"/>
                <w:color w:val="000000"/>
                <w:sz w:val="16"/>
                <w:szCs w:val="16"/>
                <w:lang w:val="en-US"/>
              </w:rPr>
            </w:pPr>
            <w:r w:rsidRPr="00F23DDE">
              <w:rPr>
                <w:rFonts w:ascii="Verdana" w:hAnsi="Verdana"/>
                <w:color w:val="000000"/>
                <w:sz w:val="16"/>
                <w:szCs w:val="16"/>
                <w:lang w:val="en-US"/>
              </w:rPr>
              <w:lastRenderedPageBreak/>
              <w:t xml:space="preserve">It must include the identification of hazards, the level of risk for each of the consequences, the determination of the tolerability index, the </w:t>
            </w:r>
            <w:r w:rsidRPr="00F23DDE">
              <w:rPr>
                <w:rFonts w:ascii="Verdana" w:hAnsi="Verdana"/>
                <w:color w:val="000000"/>
                <w:sz w:val="16"/>
                <w:szCs w:val="16"/>
                <w:lang w:val="en-US"/>
              </w:rPr>
              <w:lastRenderedPageBreak/>
              <w:t>mitigation measures for said risks and obtaining the residual risk.</w:t>
            </w:r>
          </w:p>
        </w:tc>
      </w:tr>
      <w:tr w:rsidR="00B92B0C" w:rsidRPr="00D671E2" w14:paraId="31F7F15F" w14:textId="7369A500" w:rsidTr="005321C6">
        <w:tc>
          <w:tcPr>
            <w:tcW w:w="4416" w:type="dxa"/>
          </w:tcPr>
          <w:p w14:paraId="235293AC"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lastRenderedPageBreak/>
              <w:t>Describir la matriz utilizada para evaluar los riesgos, en términos de probabilidad y gravedad, así como los criterios sugeridos para asignar su respectivo índice de tolerabilidad.</w:t>
            </w:r>
          </w:p>
        </w:tc>
        <w:tc>
          <w:tcPr>
            <w:tcW w:w="4416" w:type="dxa"/>
          </w:tcPr>
          <w:p w14:paraId="36EBE5AA" w14:textId="56A1EBF9" w:rsidR="00B92B0C" w:rsidRPr="00F776E4" w:rsidRDefault="00B92B0C" w:rsidP="00B92B0C">
            <w:pPr>
              <w:pStyle w:val="texto0"/>
              <w:ind w:firstLine="0"/>
              <w:rPr>
                <w:rFonts w:ascii="Verdana" w:hAnsi="Verdana"/>
                <w:color w:val="000000"/>
                <w:sz w:val="16"/>
                <w:szCs w:val="16"/>
                <w:lang w:val="en-US"/>
              </w:rPr>
            </w:pPr>
            <w:r w:rsidRPr="00D671E2">
              <w:rPr>
                <w:rFonts w:ascii="Verdana" w:hAnsi="Verdana"/>
                <w:color w:val="000000"/>
                <w:sz w:val="16"/>
                <w:szCs w:val="16"/>
                <w:lang w:val="en-US"/>
              </w:rPr>
              <w:t>Describe the matrix used to evaluate the risks, in terms of probability and severity, as well as the suggested criteria to assign their respective tolerability index.</w:t>
            </w:r>
          </w:p>
        </w:tc>
      </w:tr>
      <w:tr w:rsidR="00B92B0C" w:rsidRPr="00A7350C" w14:paraId="0E506215" w14:textId="6D73BC47" w:rsidTr="005321C6">
        <w:tc>
          <w:tcPr>
            <w:tcW w:w="4416" w:type="dxa"/>
          </w:tcPr>
          <w:p w14:paraId="0FF392B8"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Control de Riesgo.</w:t>
            </w:r>
          </w:p>
        </w:tc>
        <w:tc>
          <w:tcPr>
            <w:tcW w:w="4416" w:type="dxa"/>
          </w:tcPr>
          <w:p w14:paraId="0C0AE788" w14:textId="1CE6A120" w:rsidR="00B92B0C" w:rsidRPr="00F776E4" w:rsidRDefault="00B92B0C" w:rsidP="00B92B0C">
            <w:pPr>
              <w:pStyle w:val="texto0"/>
              <w:spacing w:line="226" w:lineRule="exact"/>
              <w:ind w:firstLine="0"/>
              <w:rPr>
                <w:rFonts w:ascii="Verdana" w:hAnsi="Verdana"/>
                <w:b/>
                <w:color w:val="000000"/>
                <w:sz w:val="16"/>
                <w:szCs w:val="16"/>
                <w:lang w:val="en-US"/>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 xml:space="preserve">) </w:t>
            </w:r>
            <w:r w:rsidRPr="00A7350C">
              <w:rPr>
                <w:rFonts w:ascii="Verdana" w:hAnsi="Verdana"/>
                <w:b/>
                <w:color w:val="000000"/>
                <w:sz w:val="16"/>
                <w:szCs w:val="16"/>
              </w:rPr>
              <w:tab/>
            </w:r>
            <w:proofErr w:type="spellStart"/>
            <w:r w:rsidRPr="00A7350C">
              <w:rPr>
                <w:rFonts w:ascii="Verdana" w:hAnsi="Verdana"/>
                <w:color w:val="000000"/>
                <w:sz w:val="16"/>
                <w:szCs w:val="16"/>
              </w:rPr>
              <w:t>Risk</w:t>
            </w:r>
            <w:proofErr w:type="spellEnd"/>
            <w:r w:rsidRPr="00A7350C">
              <w:rPr>
                <w:rFonts w:ascii="Verdana" w:hAnsi="Verdana"/>
                <w:color w:val="000000"/>
                <w:sz w:val="16"/>
                <w:szCs w:val="16"/>
              </w:rPr>
              <w:t xml:space="preserve"> Control.</w:t>
            </w:r>
          </w:p>
        </w:tc>
      </w:tr>
      <w:tr w:rsidR="00B92B0C" w:rsidRPr="00D671E2" w14:paraId="7C8E2F57" w14:textId="48ED9073" w:rsidTr="005321C6">
        <w:tc>
          <w:tcPr>
            <w:tcW w:w="4416" w:type="dxa"/>
          </w:tcPr>
          <w:p w14:paraId="3CCF6CD0"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Desarrollar el procedimiento para la atención de cada riesgo evaluado como intolerable.</w:t>
            </w:r>
          </w:p>
        </w:tc>
        <w:tc>
          <w:tcPr>
            <w:tcW w:w="4416" w:type="dxa"/>
          </w:tcPr>
          <w:p w14:paraId="5CCB6697" w14:textId="56C01128"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Develop the procedure for addressing each risk evaluated as intolerable.</w:t>
            </w:r>
          </w:p>
        </w:tc>
      </w:tr>
      <w:tr w:rsidR="00B92B0C" w:rsidRPr="00D671E2" w14:paraId="265E422C" w14:textId="61A3BA53" w:rsidTr="005321C6">
        <w:tc>
          <w:tcPr>
            <w:tcW w:w="4416" w:type="dxa"/>
          </w:tcPr>
          <w:p w14:paraId="75BB1D4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Definir los niveles directivos de la organización con autoridad para tomar decisiones respecto a la tolerabilidad de los riesgos.</w:t>
            </w:r>
          </w:p>
        </w:tc>
        <w:tc>
          <w:tcPr>
            <w:tcW w:w="4416" w:type="dxa"/>
          </w:tcPr>
          <w:p w14:paraId="612FDD7D" w14:textId="215EFEC7"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Define the management levels of the organization with authority to make decisions regarding the tolerability of risks.</w:t>
            </w:r>
          </w:p>
        </w:tc>
      </w:tr>
      <w:tr w:rsidR="00B92B0C" w:rsidRPr="00D671E2" w14:paraId="4606AE9F" w14:textId="1C4B3B9E" w:rsidTr="005321C6">
        <w:tc>
          <w:tcPr>
            <w:tcW w:w="4416" w:type="dxa"/>
          </w:tcPr>
          <w:p w14:paraId="091D59B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Desarrollar el procedimiento para la distribución de la información obtenida, derivado del proceso de gestión de riesgos de Seguridad Operacional.</w:t>
            </w:r>
          </w:p>
        </w:tc>
        <w:tc>
          <w:tcPr>
            <w:tcW w:w="4416" w:type="dxa"/>
          </w:tcPr>
          <w:p w14:paraId="0D3AEE73" w14:textId="5460EA90"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Develop the procedure for the distribution of the information obtained, derived from the Operational Safety risk management process.</w:t>
            </w:r>
          </w:p>
        </w:tc>
      </w:tr>
      <w:tr w:rsidR="00B92B0C" w:rsidRPr="00D671E2" w14:paraId="24C25DA7" w14:textId="21FA1DB5" w:rsidTr="005321C6">
        <w:tc>
          <w:tcPr>
            <w:tcW w:w="4416" w:type="dxa"/>
          </w:tcPr>
          <w:p w14:paraId="0965E301"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 xml:space="preserve">k) </w:t>
            </w:r>
            <w:r w:rsidRPr="00A7350C">
              <w:rPr>
                <w:rFonts w:ascii="Verdana" w:hAnsi="Verdana"/>
                <w:color w:val="000000"/>
                <w:sz w:val="16"/>
                <w:szCs w:val="16"/>
              </w:rPr>
              <w:t>Sección 6.- Garantía de la Seguridad Operacional.</w:t>
            </w:r>
          </w:p>
        </w:tc>
        <w:tc>
          <w:tcPr>
            <w:tcW w:w="4416" w:type="dxa"/>
          </w:tcPr>
          <w:p w14:paraId="13526320" w14:textId="25138116" w:rsidR="00B92B0C" w:rsidRPr="00F776E4"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k) </w:t>
            </w:r>
            <w:r w:rsidRPr="00D671E2">
              <w:rPr>
                <w:rFonts w:ascii="Verdana" w:hAnsi="Verdana"/>
                <w:color w:val="000000"/>
                <w:sz w:val="16"/>
                <w:szCs w:val="16"/>
                <w:lang w:val="en-US"/>
              </w:rPr>
              <w:t>Section 6.- Guarantee of Operational Safety.</w:t>
            </w:r>
          </w:p>
        </w:tc>
      </w:tr>
      <w:tr w:rsidR="00B92B0C" w:rsidRPr="00D671E2" w14:paraId="54867BFC" w14:textId="06E4F369" w:rsidTr="005321C6">
        <w:tc>
          <w:tcPr>
            <w:tcW w:w="4416" w:type="dxa"/>
          </w:tcPr>
          <w:p w14:paraId="4F8FA3A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Observación del rendimiento en materia de Seguridad Operacional.</w:t>
            </w:r>
          </w:p>
        </w:tc>
        <w:tc>
          <w:tcPr>
            <w:tcW w:w="4416" w:type="dxa"/>
          </w:tcPr>
          <w:p w14:paraId="185ABDD1" w14:textId="784BFC9C"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Observation of performance in terms of Operational Safety.</w:t>
            </w:r>
          </w:p>
        </w:tc>
      </w:tr>
      <w:tr w:rsidR="00B92B0C" w:rsidRPr="00D671E2" w14:paraId="6D4EAB52" w14:textId="644A183F" w:rsidTr="005321C6">
        <w:tc>
          <w:tcPr>
            <w:tcW w:w="4416" w:type="dxa"/>
          </w:tcPr>
          <w:p w14:paraId="464F5A7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La proveedora de servicio debe respaldar la observación y la medición del rendimiento en materia de Seguridad Operacional y confirmar la eficacia de los controles de riesgo de Seguridad Operacional, las cuales deben llevarse a cabo, a través de las fuentes abajo descritas, así mismo describir el procedimiento de cómo los resultados de dichas fuentes se interpretarán con el fin de observar el rendimiento en materia de Seguridad Operacional:</w:t>
            </w:r>
          </w:p>
        </w:tc>
        <w:tc>
          <w:tcPr>
            <w:tcW w:w="4416" w:type="dxa"/>
          </w:tcPr>
          <w:p w14:paraId="099102CE" w14:textId="1626E1CA"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The service provider must support the observation and measurement of Safety performance and confirm the effectiveness of Safety risk controls, which must be carried out through the sources described below, as well as describe the procedure for how the results from these sources will be interpreted </w:t>
            </w:r>
            <w:proofErr w:type="gramStart"/>
            <w:r w:rsidRPr="00D671E2">
              <w:rPr>
                <w:rFonts w:ascii="Verdana" w:hAnsi="Verdana"/>
                <w:color w:val="000000"/>
                <w:sz w:val="16"/>
                <w:szCs w:val="16"/>
                <w:lang w:val="en-US"/>
              </w:rPr>
              <w:t>in order to</w:t>
            </w:r>
            <w:proofErr w:type="gramEnd"/>
            <w:r w:rsidRPr="00D671E2">
              <w:rPr>
                <w:rFonts w:ascii="Verdana" w:hAnsi="Verdana"/>
                <w:color w:val="000000"/>
                <w:sz w:val="16"/>
                <w:szCs w:val="16"/>
                <w:lang w:val="en-US"/>
              </w:rPr>
              <w:t xml:space="preserve"> observe operational safety performance:</w:t>
            </w:r>
          </w:p>
        </w:tc>
      </w:tr>
      <w:tr w:rsidR="00B92B0C" w:rsidRPr="00A7350C" w14:paraId="2F0AF7BB" w14:textId="4ABDE96F" w:rsidTr="005321C6">
        <w:tc>
          <w:tcPr>
            <w:tcW w:w="4416" w:type="dxa"/>
          </w:tcPr>
          <w:p w14:paraId="7E0F610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Auditorías de Seguridad Operacional.</w:t>
            </w:r>
          </w:p>
        </w:tc>
        <w:tc>
          <w:tcPr>
            <w:tcW w:w="4416" w:type="dxa"/>
          </w:tcPr>
          <w:p w14:paraId="72B135EB" w14:textId="6CB0B242" w:rsidR="00B92B0C" w:rsidRPr="005A05E4" w:rsidRDefault="00B92B0C" w:rsidP="00B92B0C">
            <w:pPr>
              <w:pStyle w:val="texto0"/>
              <w:spacing w:line="226" w:lineRule="exact"/>
              <w:ind w:firstLine="0"/>
              <w:rPr>
                <w:rFonts w:ascii="Verdana" w:hAnsi="Verdana"/>
                <w:b/>
                <w:color w:val="000000"/>
                <w:sz w:val="16"/>
                <w:szCs w:val="16"/>
                <w:lang w:val="en-US"/>
              </w:rPr>
            </w:pPr>
            <w:proofErr w:type="spellStart"/>
            <w:r w:rsidRPr="005A05E4">
              <w:rPr>
                <w:rFonts w:ascii="Verdana" w:hAnsi="Verdana"/>
                <w:b/>
                <w:color w:val="000000"/>
                <w:sz w:val="16"/>
                <w:szCs w:val="16"/>
                <w:lang w:val="en-US"/>
              </w:rPr>
              <w:t>i</w:t>
            </w:r>
            <w:proofErr w:type="spellEnd"/>
            <w:r w:rsidRPr="005A05E4">
              <w:rPr>
                <w:rFonts w:ascii="Verdana" w:hAnsi="Verdana"/>
                <w:b/>
                <w:color w:val="000000"/>
                <w:sz w:val="16"/>
                <w:szCs w:val="16"/>
                <w:lang w:val="en-US"/>
              </w:rPr>
              <w:t xml:space="preserve">) </w:t>
            </w:r>
            <w:r w:rsidRPr="005A05E4">
              <w:rPr>
                <w:rFonts w:ascii="Verdana" w:hAnsi="Verdana"/>
                <w:b/>
                <w:color w:val="000000"/>
                <w:sz w:val="16"/>
                <w:szCs w:val="16"/>
                <w:lang w:val="en-US"/>
              </w:rPr>
              <w:tab/>
            </w:r>
            <w:r w:rsidRPr="005A05E4">
              <w:rPr>
                <w:rFonts w:ascii="Verdana" w:hAnsi="Verdana"/>
                <w:color w:val="000000"/>
                <w:sz w:val="16"/>
                <w:szCs w:val="16"/>
                <w:lang w:val="en-US"/>
              </w:rPr>
              <w:t>Operational Safety Audits.</w:t>
            </w:r>
          </w:p>
        </w:tc>
      </w:tr>
      <w:tr w:rsidR="00B92B0C" w:rsidRPr="00D671E2" w14:paraId="588ACCD4" w14:textId="3CD1C2DC" w:rsidTr="005321C6">
        <w:tc>
          <w:tcPr>
            <w:tcW w:w="4416" w:type="dxa"/>
          </w:tcPr>
          <w:p w14:paraId="52CE89D7"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Hallazgos y recomendaciones de Investigaciones de Seguridad Operacional.</w:t>
            </w:r>
          </w:p>
        </w:tc>
        <w:tc>
          <w:tcPr>
            <w:tcW w:w="4416" w:type="dxa"/>
          </w:tcPr>
          <w:p w14:paraId="562D4039" w14:textId="51B390CD" w:rsidR="00B92B0C" w:rsidRPr="005A05E4" w:rsidRDefault="00B92B0C" w:rsidP="00B92B0C">
            <w:pPr>
              <w:pStyle w:val="texto0"/>
              <w:spacing w:line="226" w:lineRule="exact"/>
              <w:ind w:firstLine="0"/>
              <w:rPr>
                <w:rFonts w:ascii="Verdana" w:hAnsi="Verdana"/>
                <w:b/>
                <w:color w:val="000000"/>
                <w:sz w:val="16"/>
                <w:szCs w:val="16"/>
                <w:lang w:val="en-US"/>
              </w:rPr>
            </w:pPr>
            <w:r w:rsidRPr="005A05E4">
              <w:rPr>
                <w:rFonts w:ascii="Verdana" w:hAnsi="Verdana"/>
                <w:b/>
                <w:color w:val="000000"/>
                <w:sz w:val="16"/>
                <w:szCs w:val="16"/>
                <w:lang w:val="en-US"/>
              </w:rPr>
              <w:t xml:space="preserve">ii) </w:t>
            </w:r>
            <w:r w:rsidRPr="005A05E4">
              <w:rPr>
                <w:rFonts w:ascii="Verdana" w:hAnsi="Verdana"/>
                <w:b/>
                <w:color w:val="000000"/>
                <w:sz w:val="16"/>
                <w:szCs w:val="16"/>
                <w:lang w:val="en-US"/>
              </w:rPr>
              <w:tab/>
            </w:r>
            <w:r w:rsidRPr="005A05E4">
              <w:rPr>
                <w:rFonts w:ascii="Verdana" w:hAnsi="Verdana"/>
                <w:color w:val="000000"/>
                <w:sz w:val="16"/>
                <w:szCs w:val="16"/>
                <w:lang w:val="en-US"/>
              </w:rPr>
              <w:t>Findings and recommendations of Operational Safety Investigations.</w:t>
            </w:r>
          </w:p>
        </w:tc>
      </w:tr>
      <w:tr w:rsidR="00B92B0C" w:rsidRPr="00A7350C" w14:paraId="4CF423A4" w14:textId="0210CF30" w:rsidTr="005321C6">
        <w:tc>
          <w:tcPr>
            <w:tcW w:w="4416" w:type="dxa"/>
          </w:tcPr>
          <w:p w14:paraId="5FE0C50B"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Análisis de Seguridad Operacional.</w:t>
            </w:r>
          </w:p>
        </w:tc>
        <w:tc>
          <w:tcPr>
            <w:tcW w:w="4416" w:type="dxa"/>
          </w:tcPr>
          <w:p w14:paraId="59E90F38" w14:textId="70C6E801" w:rsidR="00B92B0C" w:rsidRPr="005A05E4" w:rsidRDefault="00B92B0C" w:rsidP="00B92B0C">
            <w:pPr>
              <w:pStyle w:val="texto0"/>
              <w:spacing w:line="226" w:lineRule="exact"/>
              <w:ind w:firstLine="0"/>
              <w:rPr>
                <w:rFonts w:ascii="Verdana" w:hAnsi="Verdana"/>
                <w:b/>
                <w:color w:val="000000"/>
                <w:sz w:val="16"/>
                <w:szCs w:val="16"/>
                <w:lang w:val="en-US"/>
              </w:rPr>
            </w:pPr>
            <w:r w:rsidRPr="005A05E4">
              <w:rPr>
                <w:rFonts w:ascii="Verdana" w:hAnsi="Verdana"/>
                <w:b/>
                <w:color w:val="000000"/>
                <w:sz w:val="16"/>
                <w:szCs w:val="16"/>
                <w:lang w:val="en-US"/>
              </w:rPr>
              <w:t xml:space="preserve">iii) </w:t>
            </w:r>
            <w:r w:rsidRPr="005A05E4">
              <w:rPr>
                <w:rFonts w:ascii="Verdana" w:hAnsi="Verdana"/>
                <w:b/>
                <w:color w:val="000000"/>
                <w:sz w:val="16"/>
                <w:szCs w:val="16"/>
                <w:lang w:val="en-US"/>
              </w:rPr>
              <w:tab/>
            </w:r>
            <w:r w:rsidRPr="005A05E4">
              <w:rPr>
                <w:rFonts w:ascii="Verdana" w:hAnsi="Verdana"/>
                <w:color w:val="000000"/>
                <w:sz w:val="16"/>
                <w:szCs w:val="16"/>
                <w:lang w:val="en-US"/>
              </w:rPr>
              <w:t>Operational Safety Analysis.</w:t>
            </w:r>
          </w:p>
        </w:tc>
      </w:tr>
      <w:tr w:rsidR="00B92B0C" w:rsidRPr="00D671E2" w14:paraId="4E979574" w14:textId="6525A3F2" w:rsidTr="005321C6">
        <w:tc>
          <w:tcPr>
            <w:tcW w:w="4416" w:type="dxa"/>
          </w:tcPr>
          <w:p w14:paraId="4D0832F4"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Nota:</w:t>
            </w:r>
            <w:r w:rsidRPr="00A7350C">
              <w:rPr>
                <w:rFonts w:ascii="Verdana" w:hAnsi="Verdana"/>
                <w:color w:val="000000"/>
                <w:sz w:val="16"/>
                <w:szCs w:val="16"/>
              </w:rPr>
              <w:t xml:space="preserve"> La proveedora de servicio podrá considerar la realización de estudios de Seguridad Operacional para respaldar la observación y medición del rendimiento.</w:t>
            </w:r>
          </w:p>
        </w:tc>
        <w:tc>
          <w:tcPr>
            <w:tcW w:w="4416" w:type="dxa"/>
          </w:tcPr>
          <w:p w14:paraId="700F6070" w14:textId="19BF5EE9" w:rsidR="00B92B0C" w:rsidRPr="005A05E4" w:rsidRDefault="00B92B0C" w:rsidP="00B92B0C">
            <w:pPr>
              <w:pStyle w:val="texto0"/>
              <w:spacing w:line="226" w:lineRule="exact"/>
              <w:ind w:firstLine="0"/>
              <w:rPr>
                <w:rFonts w:ascii="Verdana" w:hAnsi="Verdana"/>
                <w:b/>
                <w:color w:val="000000"/>
                <w:sz w:val="16"/>
                <w:szCs w:val="16"/>
                <w:lang w:val="en-US"/>
              </w:rPr>
            </w:pPr>
            <w:r w:rsidRPr="005A05E4">
              <w:rPr>
                <w:rFonts w:ascii="Verdana" w:hAnsi="Verdana"/>
                <w:b/>
                <w:color w:val="000000"/>
                <w:sz w:val="16"/>
                <w:szCs w:val="16"/>
                <w:lang w:val="en-US"/>
              </w:rPr>
              <w:t xml:space="preserve">Note: </w:t>
            </w:r>
            <w:r w:rsidRPr="005A05E4">
              <w:rPr>
                <w:rFonts w:ascii="Verdana" w:hAnsi="Verdana"/>
                <w:color w:val="000000"/>
                <w:sz w:val="16"/>
                <w:szCs w:val="16"/>
                <w:lang w:val="en-US"/>
              </w:rPr>
              <w:t>The service provider may consider conducting Operational Safety studies to support the observation and measurement of performance.</w:t>
            </w:r>
          </w:p>
        </w:tc>
      </w:tr>
      <w:tr w:rsidR="00B92B0C" w:rsidRPr="00A7350C" w14:paraId="3BCF5107" w14:textId="6A4A4ABE" w:rsidTr="005321C6">
        <w:tc>
          <w:tcPr>
            <w:tcW w:w="4416" w:type="dxa"/>
          </w:tcPr>
          <w:p w14:paraId="284D62AD"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Programa de auditorías de Seguridad Operacional.</w:t>
            </w:r>
          </w:p>
        </w:tc>
        <w:tc>
          <w:tcPr>
            <w:tcW w:w="4416" w:type="dxa"/>
          </w:tcPr>
          <w:p w14:paraId="3F22389C" w14:textId="5DA8BD86" w:rsidR="00B92B0C" w:rsidRPr="005A05E4" w:rsidRDefault="00B92B0C" w:rsidP="00B92B0C">
            <w:pPr>
              <w:pStyle w:val="texto0"/>
              <w:spacing w:line="226" w:lineRule="exact"/>
              <w:ind w:firstLine="0"/>
              <w:rPr>
                <w:rFonts w:ascii="Verdana" w:hAnsi="Verdana"/>
                <w:color w:val="000000"/>
                <w:sz w:val="16"/>
                <w:szCs w:val="16"/>
                <w:lang w:val="en-US"/>
              </w:rPr>
            </w:pPr>
            <w:r w:rsidRPr="005A05E4">
              <w:rPr>
                <w:rFonts w:ascii="Verdana" w:hAnsi="Verdana"/>
                <w:color w:val="000000"/>
                <w:sz w:val="16"/>
                <w:szCs w:val="16"/>
                <w:lang w:val="en-US"/>
              </w:rPr>
              <w:t xml:space="preserve">- </w:t>
            </w:r>
            <w:r w:rsidRPr="005A05E4">
              <w:rPr>
                <w:rFonts w:ascii="Verdana" w:hAnsi="Verdana"/>
                <w:color w:val="000000"/>
                <w:sz w:val="16"/>
                <w:szCs w:val="16"/>
                <w:lang w:val="en-US"/>
              </w:rPr>
              <w:tab/>
              <w:t>Operational Safety audit program.</w:t>
            </w:r>
          </w:p>
        </w:tc>
      </w:tr>
      <w:tr w:rsidR="00B92B0C" w:rsidRPr="00D671E2" w14:paraId="71DCF3E9" w14:textId="5E33960E" w:rsidTr="005321C6">
        <w:tc>
          <w:tcPr>
            <w:tcW w:w="4416" w:type="dxa"/>
          </w:tcPr>
          <w:p w14:paraId="1B644CA4"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Objetivo de las auditorías.</w:t>
            </w:r>
          </w:p>
        </w:tc>
        <w:tc>
          <w:tcPr>
            <w:tcW w:w="4416" w:type="dxa"/>
          </w:tcPr>
          <w:p w14:paraId="7C1072B8" w14:textId="2D7BB651" w:rsidR="00B92B0C" w:rsidRPr="00F776E4" w:rsidRDefault="00B92B0C" w:rsidP="00B92B0C">
            <w:pPr>
              <w:pStyle w:val="texto0"/>
              <w:spacing w:line="226" w:lineRule="exact"/>
              <w:ind w:firstLine="0"/>
              <w:rPr>
                <w:rFonts w:ascii="Verdana" w:hAnsi="Verdana"/>
                <w:b/>
                <w:color w:val="000000"/>
                <w:sz w:val="16"/>
                <w:szCs w:val="16"/>
                <w:lang w:val="en-US"/>
              </w:rPr>
            </w:pPr>
            <w:proofErr w:type="spellStart"/>
            <w:r w:rsidRPr="00D671E2">
              <w:rPr>
                <w:rFonts w:ascii="Verdana" w:hAnsi="Verdana"/>
                <w:b/>
                <w:color w:val="000000"/>
                <w:sz w:val="16"/>
                <w:szCs w:val="16"/>
                <w:lang w:val="en-US"/>
              </w:rPr>
              <w:t>i</w:t>
            </w:r>
            <w:proofErr w:type="spellEnd"/>
            <w:r w:rsidRPr="00D671E2">
              <w:rPr>
                <w:rFonts w:ascii="Verdana" w:hAnsi="Verdana"/>
                <w:b/>
                <w:color w:val="000000"/>
                <w:sz w:val="16"/>
                <w:szCs w:val="16"/>
                <w:lang w:val="en-US"/>
              </w:rPr>
              <w:t xml:space="preserve">) </w:t>
            </w:r>
            <w:r w:rsidRPr="00D671E2">
              <w:rPr>
                <w:rFonts w:ascii="Verdana" w:hAnsi="Verdana"/>
                <w:b/>
                <w:color w:val="000000"/>
                <w:sz w:val="16"/>
                <w:szCs w:val="16"/>
                <w:lang w:val="en-US"/>
              </w:rPr>
              <w:tab/>
            </w:r>
            <w:r w:rsidRPr="00D671E2">
              <w:rPr>
                <w:rFonts w:ascii="Verdana" w:hAnsi="Verdana"/>
                <w:color w:val="000000"/>
                <w:sz w:val="16"/>
                <w:szCs w:val="16"/>
                <w:lang w:val="en-US"/>
              </w:rPr>
              <w:t>Objective of the audits.</w:t>
            </w:r>
          </w:p>
        </w:tc>
      </w:tr>
      <w:tr w:rsidR="00B92B0C" w:rsidRPr="00D671E2" w14:paraId="69393A57" w14:textId="193CDCD7" w:rsidTr="005321C6">
        <w:tc>
          <w:tcPr>
            <w:tcW w:w="4416" w:type="dxa"/>
          </w:tcPr>
          <w:p w14:paraId="448624A9"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Mismo que debe comprender lo siguiente, sin ser limitativo:</w:t>
            </w:r>
          </w:p>
        </w:tc>
        <w:tc>
          <w:tcPr>
            <w:tcW w:w="4416" w:type="dxa"/>
          </w:tcPr>
          <w:p w14:paraId="4EF0DFD3" w14:textId="7E0E05D5"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This must include the following, without being limiting:</w:t>
            </w:r>
          </w:p>
        </w:tc>
      </w:tr>
      <w:tr w:rsidR="00B92B0C" w:rsidRPr="00D671E2" w14:paraId="6F68030A" w14:textId="1FE74FD1" w:rsidTr="005321C6">
        <w:tc>
          <w:tcPr>
            <w:tcW w:w="4416" w:type="dxa"/>
          </w:tcPr>
          <w:p w14:paraId="537FF85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Supervisar el desempeño de Seguridad Operacional de la organización en comparación con las políticas, procesos y procedimientos de Seguridad Operacional aprobados.</w:t>
            </w:r>
          </w:p>
        </w:tc>
        <w:tc>
          <w:tcPr>
            <w:tcW w:w="4416" w:type="dxa"/>
          </w:tcPr>
          <w:p w14:paraId="07EDCCF0" w14:textId="7B02B65C"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Monitor the organization's Safety performance against approved Safety policies, processes and procedures.</w:t>
            </w:r>
          </w:p>
        </w:tc>
      </w:tr>
      <w:tr w:rsidR="00B92B0C" w:rsidRPr="00D671E2" w14:paraId="15044EBD" w14:textId="0E75252C" w:rsidTr="005321C6">
        <w:tc>
          <w:tcPr>
            <w:tcW w:w="4416" w:type="dxa"/>
          </w:tcPr>
          <w:p w14:paraId="04498F1F"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Supervisar las regulaciones aplicables en materia de Seguridad Operacional.</w:t>
            </w:r>
          </w:p>
        </w:tc>
        <w:tc>
          <w:tcPr>
            <w:tcW w:w="4416" w:type="dxa"/>
          </w:tcPr>
          <w:p w14:paraId="3F1FCEE5" w14:textId="321ADC89"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 xml:space="preserve">● </w:t>
            </w:r>
            <w:r w:rsidRPr="00F31D23">
              <w:rPr>
                <w:rFonts w:ascii="Verdana" w:hAnsi="Verdana"/>
                <w:color w:val="000000"/>
                <w:sz w:val="16"/>
                <w:szCs w:val="16"/>
                <w:lang w:val="en-US"/>
              </w:rPr>
              <w:tab/>
              <w:t>Supervise applicable regulations regarding Operational Safety.</w:t>
            </w:r>
          </w:p>
        </w:tc>
      </w:tr>
      <w:tr w:rsidR="00B92B0C" w:rsidRPr="00A7350C" w14:paraId="702218E4" w14:textId="659F2BC9" w:rsidTr="005321C6">
        <w:tc>
          <w:tcPr>
            <w:tcW w:w="4416" w:type="dxa"/>
          </w:tcPr>
          <w:p w14:paraId="614D5E2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Identificar peligros.</w:t>
            </w:r>
          </w:p>
        </w:tc>
        <w:tc>
          <w:tcPr>
            <w:tcW w:w="4416" w:type="dxa"/>
          </w:tcPr>
          <w:p w14:paraId="265F99CF" w14:textId="4B8B4A03"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 xml:space="preserve">● </w:t>
            </w:r>
            <w:r w:rsidRPr="00F31D23">
              <w:rPr>
                <w:rFonts w:ascii="Verdana" w:hAnsi="Verdana"/>
                <w:color w:val="000000"/>
                <w:sz w:val="16"/>
                <w:szCs w:val="16"/>
                <w:lang w:val="en-US"/>
              </w:rPr>
              <w:tab/>
              <w:t>Identify hazards.</w:t>
            </w:r>
          </w:p>
        </w:tc>
      </w:tr>
      <w:tr w:rsidR="00B92B0C" w:rsidRPr="00D671E2" w14:paraId="1A90D5C3" w14:textId="14C3382C" w:rsidTr="005321C6">
        <w:tc>
          <w:tcPr>
            <w:tcW w:w="4416" w:type="dxa"/>
          </w:tcPr>
          <w:p w14:paraId="6721E666"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 eficacia de las medidas correctivas.</w:t>
            </w:r>
          </w:p>
        </w:tc>
        <w:tc>
          <w:tcPr>
            <w:tcW w:w="4416" w:type="dxa"/>
          </w:tcPr>
          <w:p w14:paraId="204EACE7" w14:textId="39A3318D"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 xml:space="preserve">● </w:t>
            </w:r>
            <w:r w:rsidRPr="00F31D23">
              <w:rPr>
                <w:rFonts w:ascii="Verdana" w:hAnsi="Verdana"/>
                <w:color w:val="000000"/>
                <w:sz w:val="16"/>
                <w:szCs w:val="16"/>
                <w:lang w:val="en-US"/>
              </w:rPr>
              <w:tab/>
              <w:t>The effectiveness of corrective measures.</w:t>
            </w:r>
          </w:p>
        </w:tc>
      </w:tr>
      <w:tr w:rsidR="00B92B0C" w:rsidRPr="00D671E2" w14:paraId="673703E1" w14:textId="493C1674" w:rsidTr="005321C6">
        <w:tc>
          <w:tcPr>
            <w:tcW w:w="4416" w:type="dxa"/>
          </w:tcPr>
          <w:p w14:paraId="4165533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lastRenderedPageBreak/>
              <w:t>●</w:t>
            </w:r>
            <w:r w:rsidRPr="00A7350C">
              <w:rPr>
                <w:rFonts w:ascii="Verdana" w:hAnsi="Verdana"/>
                <w:color w:val="000000"/>
                <w:sz w:val="16"/>
                <w:szCs w:val="16"/>
              </w:rPr>
              <w:tab/>
              <w:t>Validar la efectividad de los controles de riesgos implementados.</w:t>
            </w:r>
          </w:p>
        </w:tc>
        <w:tc>
          <w:tcPr>
            <w:tcW w:w="4416" w:type="dxa"/>
          </w:tcPr>
          <w:p w14:paraId="21363C88" w14:textId="44B0CD9B"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 xml:space="preserve">● </w:t>
            </w:r>
            <w:r w:rsidRPr="00F31D23">
              <w:rPr>
                <w:rFonts w:ascii="Verdana" w:hAnsi="Verdana"/>
                <w:color w:val="000000"/>
                <w:sz w:val="16"/>
                <w:szCs w:val="16"/>
                <w:lang w:val="en-US"/>
              </w:rPr>
              <w:tab/>
              <w:t>Validate the effectiveness of the risk controls implemented.</w:t>
            </w:r>
          </w:p>
        </w:tc>
      </w:tr>
      <w:tr w:rsidR="00B92B0C" w:rsidRPr="00A7350C" w14:paraId="4BDEC633" w14:textId="578C1C65" w:rsidTr="005321C6">
        <w:tc>
          <w:tcPr>
            <w:tcW w:w="4416" w:type="dxa"/>
          </w:tcPr>
          <w:p w14:paraId="449CBBD5"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 eficacia del SMS.</w:t>
            </w:r>
          </w:p>
        </w:tc>
        <w:tc>
          <w:tcPr>
            <w:tcW w:w="4416" w:type="dxa"/>
          </w:tcPr>
          <w:p w14:paraId="352A3C2A" w14:textId="4DCC95EA"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 xml:space="preserve">● </w:t>
            </w:r>
            <w:r w:rsidRPr="00F31D23">
              <w:rPr>
                <w:rFonts w:ascii="Verdana" w:hAnsi="Verdana"/>
                <w:color w:val="000000"/>
                <w:sz w:val="16"/>
                <w:szCs w:val="16"/>
                <w:lang w:val="en-US"/>
              </w:rPr>
              <w:tab/>
              <w:t>The effectiveness of SMS.</w:t>
            </w:r>
          </w:p>
        </w:tc>
      </w:tr>
      <w:tr w:rsidR="00B92B0C" w:rsidRPr="00D671E2" w14:paraId="4288AA9A" w14:textId="77DC5B61" w:rsidTr="005321C6">
        <w:tc>
          <w:tcPr>
            <w:tcW w:w="4416" w:type="dxa"/>
          </w:tcPr>
          <w:p w14:paraId="3C667AFA"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Alcance del programa de Auditoría.</w:t>
            </w:r>
          </w:p>
        </w:tc>
        <w:tc>
          <w:tcPr>
            <w:tcW w:w="4416" w:type="dxa"/>
          </w:tcPr>
          <w:p w14:paraId="5BAA888E" w14:textId="3CA00D59" w:rsidR="00B92B0C" w:rsidRPr="00F31D23" w:rsidRDefault="00B92B0C" w:rsidP="00B92B0C">
            <w:pPr>
              <w:pStyle w:val="texto0"/>
              <w:spacing w:line="226" w:lineRule="exact"/>
              <w:ind w:firstLine="0"/>
              <w:rPr>
                <w:rFonts w:ascii="Verdana" w:hAnsi="Verdana"/>
                <w:b/>
                <w:color w:val="000000"/>
                <w:sz w:val="16"/>
                <w:szCs w:val="16"/>
                <w:lang w:val="en-US"/>
              </w:rPr>
            </w:pPr>
            <w:r w:rsidRPr="00F31D23">
              <w:rPr>
                <w:rFonts w:ascii="Verdana" w:hAnsi="Verdana"/>
                <w:b/>
                <w:color w:val="000000"/>
                <w:sz w:val="16"/>
                <w:szCs w:val="16"/>
                <w:lang w:val="en-US"/>
              </w:rPr>
              <w:t xml:space="preserve">ii) </w:t>
            </w:r>
            <w:r w:rsidRPr="00F31D23">
              <w:rPr>
                <w:rFonts w:ascii="Verdana" w:hAnsi="Verdana"/>
                <w:b/>
                <w:color w:val="000000"/>
                <w:sz w:val="16"/>
                <w:szCs w:val="16"/>
                <w:lang w:val="en-US"/>
              </w:rPr>
              <w:tab/>
            </w:r>
            <w:r w:rsidRPr="00F31D23">
              <w:rPr>
                <w:rFonts w:ascii="Verdana" w:hAnsi="Verdana"/>
                <w:color w:val="000000"/>
                <w:sz w:val="16"/>
                <w:szCs w:val="16"/>
                <w:lang w:val="en-US"/>
              </w:rPr>
              <w:t>Scope of the Audit program.</w:t>
            </w:r>
          </w:p>
        </w:tc>
      </w:tr>
      <w:tr w:rsidR="00B92B0C" w:rsidRPr="00D671E2" w14:paraId="4571E0FA" w14:textId="0BD17CB7" w:rsidTr="005321C6">
        <w:tc>
          <w:tcPr>
            <w:tcW w:w="4416" w:type="dxa"/>
          </w:tcPr>
          <w:p w14:paraId="1005B15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Donde se incluyan las áreas internas de la organización y a los servicios contratados.</w:t>
            </w:r>
          </w:p>
        </w:tc>
        <w:tc>
          <w:tcPr>
            <w:tcW w:w="4416" w:type="dxa"/>
          </w:tcPr>
          <w:p w14:paraId="7EAA2FED" w14:textId="632CD2EA"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Where the internal areas of the organization and the contracted services are included.</w:t>
            </w:r>
          </w:p>
        </w:tc>
      </w:tr>
      <w:tr w:rsidR="00B92B0C" w:rsidRPr="00A7350C" w14:paraId="2B8C46C9" w14:textId="2795FA01" w:rsidTr="005321C6">
        <w:tc>
          <w:tcPr>
            <w:tcW w:w="4416" w:type="dxa"/>
          </w:tcPr>
          <w:p w14:paraId="3CD0A665"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Programa calendarizado de auditoría.</w:t>
            </w:r>
          </w:p>
        </w:tc>
        <w:tc>
          <w:tcPr>
            <w:tcW w:w="4416" w:type="dxa"/>
          </w:tcPr>
          <w:p w14:paraId="3FA4C52A" w14:textId="49A45511" w:rsidR="00B92B0C" w:rsidRPr="00F31D23" w:rsidRDefault="00B92B0C" w:rsidP="00B92B0C">
            <w:pPr>
              <w:pStyle w:val="texto0"/>
              <w:spacing w:line="226" w:lineRule="exact"/>
              <w:ind w:firstLine="0"/>
              <w:rPr>
                <w:rFonts w:ascii="Verdana" w:hAnsi="Verdana"/>
                <w:b/>
                <w:color w:val="000000"/>
                <w:sz w:val="16"/>
                <w:szCs w:val="16"/>
                <w:lang w:val="en-US"/>
              </w:rPr>
            </w:pPr>
            <w:r w:rsidRPr="00F31D23">
              <w:rPr>
                <w:rFonts w:ascii="Verdana" w:hAnsi="Verdana"/>
                <w:b/>
                <w:color w:val="000000"/>
                <w:sz w:val="16"/>
                <w:szCs w:val="16"/>
                <w:lang w:val="en-US"/>
              </w:rPr>
              <w:t xml:space="preserve">iii) </w:t>
            </w:r>
            <w:r w:rsidRPr="00F31D23">
              <w:rPr>
                <w:rFonts w:ascii="Verdana" w:hAnsi="Verdana"/>
                <w:b/>
                <w:color w:val="000000"/>
                <w:sz w:val="16"/>
                <w:szCs w:val="16"/>
                <w:lang w:val="en-US"/>
              </w:rPr>
              <w:tab/>
            </w:r>
            <w:r w:rsidRPr="00F31D23">
              <w:rPr>
                <w:rFonts w:ascii="Verdana" w:hAnsi="Verdana"/>
                <w:color w:val="000000"/>
                <w:sz w:val="16"/>
                <w:szCs w:val="16"/>
                <w:lang w:val="en-US"/>
              </w:rPr>
              <w:t>Scheduled audit program.</w:t>
            </w:r>
          </w:p>
        </w:tc>
      </w:tr>
      <w:tr w:rsidR="00B92B0C" w:rsidRPr="00D671E2" w14:paraId="53B8CB1F" w14:textId="4B9B7356" w:rsidTr="005321C6">
        <w:tc>
          <w:tcPr>
            <w:tcW w:w="4416" w:type="dxa"/>
          </w:tcPr>
          <w:p w14:paraId="3F845B8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Debe estar siempre disponible en caso de que sea requerido por la Agencia Federal de Aviación Civil.</w:t>
            </w:r>
          </w:p>
        </w:tc>
        <w:tc>
          <w:tcPr>
            <w:tcW w:w="4416" w:type="dxa"/>
          </w:tcPr>
          <w:p w14:paraId="25A474F3" w14:textId="406042E5" w:rsidR="00B92B0C" w:rsidRPr="00F31D23" w:rsidRDefault="00B92B0C" w:rsidP="00B92B0C">
            <w:pPr>
              <w:pStyle w:val="texto0"/>
              <w:spacing w:line="226" w:lineRule="exact"/>
              <w:ind w:firstLine="0"/>
              <w:rPr>
                <w:rFonts w:ascii="Verdana" w:hAnsi="Verdana"/>
                <w:color w:val="000000"/>
                <w:sz w:val="16"/>
                <w:szCs w:val="16"/>
                <w:lang w:val="en-US"/>
              </w:rPr>
            </w:pPr>
            <w:r w:rsidRPr="00F31D23">
              <w:rPr>
                <w:rFonts w:ascii="Verdana" w:hAnsi="Verdana"/>
                <w:color w:val="000000"/>
                <w:sz w:val="16"/>
                <w:szCs w:val="16"/>
                <w:lang w:val="en-US"/>
              </w:rPr>
              <w:t>It must always be available in case it is required by the Federal Civil Aviation Agency.</w:t>
            </w:r>
          </w:p>
        </w:tc>
      </w:tr>
      <w:tr w:rsidR="00B92B0C" w:rsidRPr="00D671E2" w14:paraId="296FCF48" w14:textId="58ABEF0D" w:rsidTr="005321C6">
        <w:tc>
          <w:tcPr>
            <w:tcW w:w="4416" w:type="dxa"/>
          </w:tcPr>
          <w:p w14:paraId="7355461E" w14:textId="77777777" w:rsidR="00B92B0C" w:rsidRPr="00A7350C" w:rsidRDefault="00B92B0C" w:rsidP="00B92B0C">
            <w:pPr>
              <w:pStyle w:val="texto0"/>
              <w:spacing w:line="226"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Procedimiento para la ejecución de las auditorías de Seguridad Operacional.</w:t>
            </w:r>
          </w:p>
        </w:tc>
        <w:tc>
          <w:tcPr>
            <w:tcW w:w="4416" w:type="dxa"/>
          </w:tcPr>
          <w:p w14:paraId="56FEA64E" w14:textId="47F31D3D" w:rsidR="00B92B0C" w:rsidRPr="00F776E4"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iv) </w:t>
            </w:r>
            <w:r w:rsidRPr="00D671E2">
              <w:rPr>
                <w:rFonts w:ascii="Verdana" w:hAnsi="Verdana"/>
                <w:b/>
                <w:color w:val="000000"/>
                <w:sz w:val="16"/>
                <w:szCs w:val="16"/>
                <w:lang w:val="en-US"/>
              </w:rPr>
              <w:tab/>
            </w:r>
            <w:r w:rsidRPr="00D671E2">
              <w:rPr>
                <w:rFonts w:ascii="Verdana" w:hAnsi="Verdana"/>
                <w:color w:val="000000"/>
                <w:sz w:val="16"/>
                <w:szCs w:val="16"/>
                <w:lang w:val="en-US"/>
              </w:rPr>
              <w:t>Procedure for the execution of Operational Safety audits.</w:t>
            </w:r>
          </w:p>
        </w:tc>
      </w:tr>
      <w:tr w:rsidR="00B92B0C" w:rsidRPr="00D671E2" w14:paraId="77B227AC" w14:textId="62530BAA" w:rsidTr="005321C6">
        <w:tc>
          <w:tcPr>
            <w:tcW w:w="4416" w:type="dxa"/>
          </w:tcPr>
          <w:p w14:paraId="416FC3AA"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Mismo que debe comprender lo siguiente, sin ser limitativo:</w:t>
            </w:r>
          </w:p>
        </w:tc>
        <w:tc>
          <w:tcPr>
            <w:tcW w:w="4416" w:type="dxa"/>
          </w:tcPr>
          <w:p w14:paraId="26F3517A" w14:textId="54B58307" w:rsidR="00B92B0C" w:rsidRPr="00F776E4" w:rsidRDefault="00B92B0C" w:rsidP="00B92B0C">
            <w:pPr>
              <w:pStyle w:val="texto0"/>
              <w:spacing w:line="226" w:lineRule="exact"/>
              <w:ind w:firstLine="0"/>
              <w:rPr>
                <w:rFonts w:ascii="Verdana" w:hAnsi="Verdana"/>
                <w:color w:val="000000"/>
                <w:sz w:val="16"/>
                <w:szCs w:val="16"/>
                <w:lang w:val="en-US"/>
              </w:rPr>
            </w:pPr>
            <w:r w:rsidRPr="00D671E2">
              <w:rPr>
                <w:rFonts w:ascii="Verdana" w:hAnsi="Verdana"/>
                <w:color w:val="000000"/>
                <w:sz w:val="16"/>
                <w:szCs w:val="16"/>
                <w:lang w:val="en-US"/>
              </w:rPr>
              <w:t>This must include the following, without being limiting:</w:t>
            </w:r>
          </w:p>
        </w:tc>
      </w:tr>
      <w:tr w:rsidR="00B92B0C" w:rsidRPr="00A7350C" w14:paraId="5297D257" w14:textId="4017AD8C" w:rsidTr="005321C6">
        <w:tc>
          <w:tcPr>
            <w:tcW w:w="4416" w:type="dxa"/>
          </w:tcPr>
          <w:p w14:paraId="08A8E64D"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Periodicidad.</w:t>
            </w:r>
          </w:p>
        </w:tc>
        <w:tc>
          <w:tcPr>
            <w:tcW w:w="4416" w:type="dxa"/>
          </w:tcPr>
          <w:p w14:paraId="6769AE12" w14:textId="52708386"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Periodicity.</w:t>
            </w:r>
          </w:p>
        </w:tc>
      </w:tr>
      <w:tr w:rsidR="00B92B0C" w:rsidRPr="00D671E2" w14:paraId="6B523F1B" w14:textId="09F8091D" w:rsidTr="005321C6">
        <w:tc>
          <w:tcPr>
            <w:tcW w:w="4416" w:type="dxa"/>
          </w:tcPr>
          <w:p w14:paraId="256D408E"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Planeación de las auditorías de Seguridad Operacional.</w:t>
            </w:r>
          </w:p>
        </w:tc>
        <w:tc>
          <w:tcPr>
            <w:tcW w:w="4416" w:type="dxa"/>
          </w:tcPr>
          <w:p w14:paraId="0B8257AF" w14:textId="41729FAB"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Planning of Operational Safety audits.</w:t>
            </w:r>
          </w:p>
        </w:tc>
      </w:tr>
      <w:tr w:rsidR="00B92B0C" w:rsidRPr="00A7350C" w14:paraId="72CA1288" w14:textId="6E040AB4" w:rsidTr="005321C6">
        <w:tc>
          <w:tcPr>
            <w:tcW w:w="4416" w:type="dxa"/>
          </w:tcPr>
          <w:p w14:paraId="4D4BDF80"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Notificación.</w:t>
            </w:r>
          </w:p>
        </w:tc>
        <w:tc>
          <w:tcPr>
            <w:tcW w:w="4416" w:type="dxa"/>
          </w:tcPr>
          <w:p w14:paraId="2C1B8710" w14:textId="656443DA"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Notification.</w:t>
            </w:r>
          </w:p>
        </w:tc>
      </w:tr>
      <w:tr w:rsidR="00B92B0C" w:rsidRPr="00A7350C" w14:paraId="242764D7" w14:textId="092697E8" w:rsidTr="005321C6">
        <w:tc>
          <w:tcPr>
            <w:tcW w:w="4416" w:type="dxa"/>
          </w:tcPr>
          <w:p w14:paraId="4D35CDDD"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Ejecución.</w:t>
            </w:r>
          </w:p>
        </w:tc>
        <w:tc>
          <w:tcPr>
            <w:tcW w:w="4416" w:type="dxa"/>
          </w:tcPr>
          <w:p w14:paraId="289E4AE4" w14:textId="528BEF24"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Execution.</w:t>
            </w:r>
          </w:p>
        </w:tc>
      </w:tr>
      <w:tr w:rsidR="00B92B0C" w:rsidRPr="00A7350C" w14:paraId="391528EE" w14:textId="45858419" w:rsidTr="005321C6">
        <w:tc>
          <w:tcPr>
            <w:tcW w:w="4416" w:type="dxa"/>
          </w:tcPr>
          <w:p w14:paraId="16543F82"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Informe de auditoría.</w:t>
            </w:r>
          </w:p>
        </w:tc>
        <w:tc>
          <w:tcPr>
            <w:tcW w:w="4416" w:type="dxa"/>
          </w:tcPr>
          <w:p w14:paraId="2E29976A" w14:textId="5D6215F6"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Audit report.</w:t>
            </w:r>
          </w:p>
        </w:tc>
      </w:tr>
      <w:tr w:rsidR="00B92B0C" w:rsidRPr="00D671E2" w14:paraId="7801914E" w14:textId="37553899" w:rsidTr="005321C6">
        <w:tc>
          <w:tcPr>
            <w:tcW w:w="4416" w:type="dxa"/>
          </w:tcPr>
          <w:p w14:paraId="7BD00FF8"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Metodología para la atención de los resultados obtenidos.</w:t>
            </w:r>
          </w:p>
        </w:tc>
        <w:tc>
          <w:tcPr>
            <w:tcW w:w="4416" w:type="dxa"/>
          </w:tcPr>
          <w:p w14:paraId="5B691707" w14:textId="16F16F10"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Methodology for addressing the results obtained.</w:t>
            </w:r>
          </w:p>
        </w:tc>
      </w:tr>
      <w:tr w:rsidR="00B92B0C" w:rsidRPr="00A7350C" w14:paraId="2BEEDAFD" w14:textId="65DA87B8" w:rsidTr="005321C6">
        <w:tc>
          <w:tcPr>
            <w:tcW w:w="4416" w:type="dxa"/>
          </w:tcPr>
          <w:p w14:paraId="6F30530C"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Cierre de auditoría.</w:t>
            </w:r>
          </w:p>
        </w:tc>
        <w:tc>
          <w:tcPr>
            <w:tcW w:w="4416" w:type="dxa"/>
          </w:tcPr>
          <w:p w14:paraId="0B959522" w14:textId="473E737B" w:rsidR="00B92B0C" w:rsidRPr="00703E21" w:rsidRDefault="00B92B0C" w:rsidP="00B92B0C">
            <w:pPr>
              <w:pStyle w:val="texto0"/>
              <w:spacing w:line="226" w:lineRule="exact"/>
              <w:ind w:firstLine="0"/>
              <w:rPr>
                <w:rFonts w:ascii="Verdana" w:hAnsi="Verdana"/>
                <w:color w:val="000000"/>
                <w:sz w:val="16"/>
                <w:szCs w:val="16"/>
                <w:lang w:val="en-US"/>
              </w:rPr>
            </w:pPr>
            <w:r w:rsidRPr="00703E21">
              <w:rPr>
                <w:rFonts w:ascii="Verdana" w:hAnsi="Verdana"/>
                <w:color w:val="000000"/>
                <w:sz w:val="16"/>
                <w:szCs w:val="16"/>
                <w:lang w:val="en-US"/>
              </w:rPr>
              <w:t xml:space="preserve">● </w:t>
            </w:r>
            <w:r w:rsidRPr="00703E21">
              <w:rPr>
                <w:rFonts w:ascii="Verdana" w:hAnsi="Verdana"/>
                <w:color w:val="000000"/>
                <w:sz w:val="16"/>
                <w:szCs w:val="16"/>
                <w:lang w:val="en-US"/>
              </w:rPr>
              <w:tab/>
              <w:t>Audit closure.</w:t>
            </w:r>
          </w:p>
        </w:tc>
      </w:tr>
      <w:tr w:rsidR="00B92B0C" w:rsidRPr="00D671E2" w14:paraId="7C7E4CAB" w14:textId="3EFD69B5" w:rsidTr="005321C6">
        <w:tc>
          <w:tcPr>
            <w:tcW w:w="4416" w:type="dxa"/>
          </w:tcPr>
          <w:p w14:paraId="0553D77B" w14:textId="77777777" w:rsidR="00B92B0C" w:rsidRPr="00A7350C" w:rsidRDefault="00B92B0C" w:rsidP="00B92B0C">
            <w:pPr>
              <w:pStyle w:val="texto0"/>
              <w:spacing w:line="226"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Guías y formularios de las auditorías.</w:t>
            </w:r>
          </w:p>
        </w:tc>
        <w:tc>
          <w:tcPr>
            <w:tcW w:w="4416" w:type="dxa"/>
          </w:tcPr>
          <w:p w14:paraId="1ACD0D96" w14:textId="41E11824" w:rsidR="00B92B0C" w:rsidRPr="00F776E4" w:rsidRDefault="00B92B0C" w:rsidP="00B92B0C">
            <w:pPr>
              <w:pStyle w:val="texto0"/>
              <w:spacing w:line="226" w:lineRule="exact"/>
              <w:ind w:firstLine="0"/>
              <w:rPr>
                <w:rFonts w:ascii="Verdana" w:hAnsi="Verdana"/>
                <w:b/>
                <w:color w:val="000000"/>
                <w:sz w:val="16"/>
                <w:szCs w:val="16"/>
                <w:lang w:val="en-US"/>
              </w:rPr>
            </w:pPr>
            <w:r w:rsidRPr="00D671E2">
              <w:rPr>
                <w:rFonts w:ascii="Verdana" w:hAnsi="Verdana"/>
                <w:b/>
                <w:color w:val="000000"/>
                <w:sz w:val="16"/>
                <w:szCs w:val="16"/>
                <w:lang w:val="en-US"/>
              </w:rPr>
              <w:t xml:space="preserve">v) </w:t>
            </w:r>
            <w:r w:rsidRPr="00D671E2">
              <w:rPr>
                <w:rFonts w:ascii="Verdana" w:hAnsi="Verdana"/>
                <w:b/>
                <w:color w:val="000000"/>
                <w:sz w:val="16"/>
                <w:szCs w:val="16"/>
                <w:lang w:val="en-US"/>
              </w:rPr>
              <w:tab/>
            </w:r>
            <w:r w:rsidRPr="00D671E2">
              <w:rPr>
                <w:rFonts w:ascii="Verdana" w:hAnsi="Verdana"/>
                <w:color w:val="000000"/>
                <w:sz w:val="16"/>
                <w:szCs w:val="16"/>
                <w:lang w:val="en-US"/>
              </w:rPr>
              <w:t>Audit guides and forms.</w:t>
            </w:r>
          </w:p>
        </w:tc>
      </w:tr>
      <w:tr w:rsidR="00B92B0C" w:rsidRPr="00A7350C" w14:paraId="61A07681" w14:textId="06B2768B" w:rsidTr="005321C6">
        <w:tc>
          <w:tcPr>
            <w:tcW w:w="4416" w:type="dxa"/>
          </w:tcPr>
          <w:p w14:paraId="145024CD"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Personal Auditor.</w:t>
            </w:r>
          </w:p>
        </w:tc>
        <w:tc>
          <w:tcPr>
            <w:tcW w:w="4416" w:type="dxa"/>
          </w:tcPr>
          <w:p w14:paraId="077A7809" w14:textId="7367EA7A" w:rsidR="00B92B0C" w:rsidRPr="00F776E4" w:rsidRDefault="00B92B0C" w:rsidP="00B92B0C">
            <w:pPr>
              <w:pStyle w:val="texto0"/>
              <w:ind w:firstLine="0"/>
              <w:rPr>
                <w:rFonts w:ascii="Verdana" w:hAnsi="Verdana"/>
                <w:b/>
                <w:color w:val="000000"/>
                <w:sz w:val="16"/>
                <w:szCs w:val="16"/>
                <w:lang w:val="en-US"/>
              </w:rPr>
            </w:pPr>
            <w:r w:rsidRPr="00A7350C">
              <w:rPr>
                <w:rFonts w:ascii="Verdana" w:hAnsi="Verdana"/>
                <w:b/>
                <w:color w:val="000000"/>
                <w:sz w:val="16"/>
                <w:szCs w:val="16"/>
              </w:rPr>
              <w:t xml:space="preserve">vi) </w:t>
            </w:r>
            <w:r w:rsidRPr="00A7350C">
              <w:rPr>
                <w:rFonts w:ascii="Verdana" w:hAnsi="Verdana"/>
                <w:b/>
                <w:color w:val="000000"/>
                <w:sz w:val="16"/>
                <w:szCs w:val="16"/>
              </w:rPr>
              <w:tab/>
            </w:r>
            <w:r w:rsidRPr="00A7350C">
              <w:rPr>
                <w:rFonts w:ascii="Verdana" w:hAnsi="Verdana"/>
                <w:color w:val="000000"/>
                <w:sz w:val="16"/>
                <w:szCs w:val="16"/>
              </w:rPr>
              <w:t>Personal Auditor.</w:t>
            </w:r>
          </w:p>
        </w:tc>
      </w:tr>
      <w:tr w:rsidR="00B92B0C" w:rsidRPr="00D671E2" w14:paraId="69F44B71" w14:textId="6E4E4254" w:rsidTr="005321C6">
        <w:tc>
          <w:tcPr>
            <w:tcW w:w="4416" w:type="dxa"/>
          </w:tcPr>
          <w:p w14:paraId="63EF2F3E" w14:textId="77777777" w:rsidR="00B92B0C" w:rsidRPr="00A7350C" w:rsidRDefault="00B92B0C" w:rsidP="00B92B0C">
            <w:pPr>
              <w:pStyle w:val="texto0"/>
              <w:spacing w:line="224" w:lineRule="exact"/>
              <w:ind w:firstLine="0"/>
              <w:rPr>
                <w:rFonts w:ascii="Verdana" w:hAnsi="Verdana"/>
                <w:color w:val="000000"/>
                <w:sz w:val="16"/>
                <w:szCs w:val="16"/>
              </w:rPr>
            </w:pPr>
            <w:bookmarkStart w:id="6" w:name="N_Hlk91069861"/>
            <w:r w:rsidRPr="00A7350C">
              <w:rPr>
                <w:rFonts w:ascii="Verdana" w:hAnsi="Verdana"/>
                <w:color w:val="000000"/>
                <w:sz w:val="16"/>
                <w:szCs w:val="16"/>
              </w:rPr>
              <w:t>El auditor asignado por la proveedora de servicio debe de contar con curso de procesos de auditoría y un curso de SMS por un centro de capacitación y/o adiestramiento autorizado o reconocido por la Agencia Federal de Aviación Civil.</w:t>
            </w:r>
            <w:bookmarkEnd w:id="6"/>
            <w:r w:rsidRPr="00A7350C">
              <w:rPr>
                <w:rFonts w:ascii="Verdana" w:hAnsi="Verdana"/>
                <w:color w:val="000000"/>
                <w:sz w:val="16"/>
                <w:szCs w:val="16"/>
              </w:rPr>
              <w:t xml:space="preserve"> La proveedora de servicio debe asegurar la imparcialidad del auditor durante el proceso de auditoría interna.</w:t>
            </w:r>
          </w:p>
        </w:tc>
        <w:tc>
          <w:tcPr>
            <w:tcW w:w="4416" w:type="dxa"/>
          </w:tcPr>
          <w:p w14:paraId="4B538C4C" w14:textId="749B3C82"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The auditor assigned by the service provider must have a course in audit processes and an SMS course from a training and/or training center authorized or recognized by the Federal Civil Aviation Agency. The service provider must ensure the impartiality of the auditor during the internal audit process.</w:t>
            </w:r>
          </w:p>
        </w:tc>
      </w:tr>
      <w:tr w:rsidR="00B92B0C" w:rsidRPr="00D671E2" w14:paraId="648D8897" w14:textId="3CF0533B" w:rsidTr="005321C6">
        <w:tc>
          <w:tcPr>
            <w:tcW w:w="4416" w:type="dxa"/>
          </w:tcPr>
          <w:p w14:paraId="5BFF19CC"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Hallazgos y recomendaciones de Investigación interna de Seguridad Operacional.</w:t>
            </w:r>
          </w:p>
        </w:tc>
        <w:tc>
          <w:tcPr>
            <w:tcW w:w="4416" w:type="dxa"/>
          </w:tcPr>
          <w:p w14:paraId="6AB5DA25" w14:textId="026D408A" w:rsidR="00B92B0C" w:rsidRPr="00F776E4" w:rsidRDefault="00B92B0C" w:rsidP="00B92B0C">
            <w:pPr>
              <w:pStyle w:val="texto0"/>
              <w:spacing w:line="224" w:lineRule="exact"/>
              <w:ind w:firstLine="0"/>
              <w:rPr>
                <w:rFonts w:ascii="Verdana" w:hAnsi="Verdana"/>
                <w:color w:val="000000"/>
                <w:sz w:val="16"/>
                <w:szCs w:val="16"/>
                <w:lang w:val="en-US"/>
              </w:rPr>
            </w:pPr>
            <w:r w:rsidRPr="00D671E2">
              <w:rPr>
                <w:rFonts w:ascii="Verdana" w:hAnsi="Verdana"/>
                <w:color w:val="000000"/>
                <w:sz w:val="16"/>
                <w:szCs w:val="16"/>
                <w:lang w:val="en-US"/>
              </w:rPr>
              <w:t xml:space="preserve">- </w:t>
            </w:r>
            <w:r w:rsidRPr="00D671E2">
              <w:rPr>
                <w:rFonts w:ascii="Verdana" w:hAnsi="Verdana"/>
                <w:color w:val="000000"/>
                <w:sz w:val="16"/>
                <w:szCs w:val="16"/>
                <w:lang w:val="en-US"/>
              </w:rPr>
              <w:tab/>
              <w:t>Findings and recommendations from the internal Operational Safety Investigation.</w:t>
            </w:r>
          </w:p>
        </w:tc>
      </w:tr>
      <w:tr w:rsidR="00B92B0C" w:rsidRPr="00636C1E" w14:paraId="257D6384" w14:textId="58D6FA09" w:rsidTr="005321C6">
        <w:tc>
          <w:tcPr>
            <w:tcW w:w="4416" w:type="dxa"/>
          </w:tcPr>
          <w:p w14:paraId="24BDEEC3" w14:textId="77777777" w:rsidR="00B92B0C" w:rsidRPr="00A7350C" w:rsidRDefault="00B92B0C" w:rsidP="00B92B0C">
            <w:pPr>
              <w:pStyle w:val="texto0"/>
              <w:spacing w:line="224" w:lineRule="exact"/>
              <w:ind w:firstLine="0"/>
              <w:rPr>
                <w:rFonts w:ascii="Verdana" w:hAnsi="Verdana"/>
                <w:sz w:val="16"/>
                <w:szCs w:val="16"/>
              </w:rPr>
            </w:pPr>
            <w:r w:rsidRPr="00A7350C">
              <w:rPr>
                <w:rFonts w:ascii="Verdana" w:hAnsi="Verdana"/>
                <w:sz w:val="16"/>
                <w:szCs w:val="16"/>
              </w:rPr>
              <w:t>El proceso para la investigación interna de Seguridad Operacional deberá contemplar lo siguiente:</w:t>
            </w:r>
          </w:p>
        </w:tc>
        <w:tc>
          <w:tcPr>
            <w:tcW w:w="4416" w:type="dxa"/>
          </w:tcPr>
          <w:p w14:paraId="4A431212" w14:textId="3451A49B" w:rsidR="00B92B0C" w:rsidRPr="00F776E4" w:rsidRDefault="00B92B0C" w:rsidP="00B92B0C">
            <w:pPr>
              <w:pStyle w:val="texto0"/>
              <w:spacing w:line="224" w:lineRule="exact"/>
              <w:ind w:firstLine="0"/>
              <w:rPr>
                <w:rFonts w:ascii="Verdana" w:hAnsi="Verdana"/>
                <w:sz w:val="16"/>
                <w:szCs w:val="16"/>
                <w:lang w:val="en-US"/>
              </w:rPr>
            </w:pPr>
            <w:r w:rsidRPr="00636C1E">
              <w:rPr>
                <w:rFonts w:ascii="Verdana" w:hAnsi="Verdana"/>
                <w:sz w:val="16"/>
                <w:szCs w:val="16"/>
                <w:lang w:val="en-US"/>
              </w:rPr>
              <w:t>The process for the internal Operational Safety investigation must consider the following:</w:t>
            </w:r>
          </w:p>
        </w:tc>
      </w:tr>
      <w:tr w:rsidR="00B92B0C" w:rsidRPr="00636C1E" w14:paraId="2AB229B9" w14:textId="66206839" w:rsidTr="005321C6">
        <w:tc>
          <w:tcPr>
            <w:tcW w:w="4416" w:type="dxa"/>
          </w:tcPr>
          <w:p w14:paraId="565F8D0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Establecer los criterios para la activación de una investigación de Seguridad Operacional.</w:t>
            </w:r>
          </w:p>
        </w:tc>
        <w:tc>
          <w:tcPr>
            <w:tcW w:w="4416" w:type="dxa"/>
          </w:tcPr>
          <w:p w14:paraId="044B4966" w14:textId="3B24AA2C" w:rsidR="00B92B0C" w:rsidRPr="00F776E4" w:rsidRDefault="00B92B0C" w:rsidP="00B92B0C">
            <w:pPr>
              <w:pStyle w:val="texto0"/>
              <w:spacing w:line="224" w:lineRule="exact"/>
              <w:ind w:firstLine="0"/>
              <w:rPr>
                <w:rFonts w:ascii="Verdana" w:hAnsi="Verdana"/>
                <w:b/>
                <w:color w:val="000000"/>
                <w:sz w:val="16"/>
                <w:szCs w:val="16"/>
                <w:lang w:val="en-US"/>
              </w:rPr>
            </w:pPr>
            <w:proofErr w:type="spellStart"/>
            <w:r w:rsidRPr="00636C1E">
              <w:rPr>
                <w:rFonts w:ascii="Verdana" w:hAnsi="Verdana"/>
                <w:b/>
                <w:color w:val="000000"/>
                <w:sz w:val="16"/>
                <w:szCs w:val="16"/>
                <w:lang w:val="en-US"/>
              </w:rPr>
              <w:t>i</w:t>
            </w:r>
            <w:proofErr w:type="spellEnd"/>
            <w:r w:rsidRPr="00636C1E">
              <w:rPr>
                <w:rFonts w:ascii="Verdana" w:hAnsi="Verdana"/>
                <w:b/>
                <w:color w:val="000000"/>
                <w:sz w:val="16"/>
                <w:szCs w:val="16"/>
                <w:lang w:val="en-US"/>
              </w:rPr>
              <w:t xml:space="preserve">) </w:t>
            </w:r>
            <w:r w:rsidRPr="00636C1E">
              <w:rPr>
                <w:rFonts w:ascii="Verdana" w:hAnsi="Verdana"/>
                <w:b/>
                <w:color w:val="000000"/>
                <w:sz w:val="16"/>
                <w:szCs w:val="16"/>
                <w:lang w:val="en-US"/>
              </w:rPr>
              <w:tab/>
            </w:r>
            <w:r w:rsidRPr="00636C1E">
              <w:rPr>
                <w:rFonts w:ascii="Verdana" w:hAnsi="Verdana"/>
                <w:color w:val="000000"/>
                <w:sz w:val="16"/>
                <w:szCs w:val="16"/>
                <w:lang w:val="en-US"/>
              </w:rPr>
              <w:t>Establish the criteria for the activation of an Operational Safety investigation.</w:t>
            </w:r>
          </w:p>
        </w:tc>
      </w:tr>
      <w:tr w:rsidR="00B92B0C" w:rsidRPr="00636C1E" w14:paraId="22ED9FBC" w14:textId="4BB061AC" w:rsidTr="005321C6">
        <w:tc>
          <w:tcPr>
            <w:tcW w:w="4416" w:type="dxa"/>
          </w:tcPr>
          <w:p w14:paraId="0FF7726E"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Designación de un investigador: indicar la política para la designación de investigador o grupo de investigadores.</w:t>
            </w:r>
          </w:p>
        </w:tc>
        <w:tc>
          <w:tcPr>
            <w:tcW w:w="4416" w:type="dxa"/>
          </w:tcPr>
          <w:p w14:paraId="489FD515" w14:textId="08A13EFE"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Designation of a researcher: indicate the policy for the designation of a researcher or group of researchers.</w:t>
            </w:r>
          </w:p>
        </w:tc>
      </w:tr>
      <w:tr w:rsidR="00B92B0C" w:rsidRPr="00636C1E" w14:paraId="065474A2" w14:textId="0AD3EFEC" w:rsidTr="005321C6">
        <w:tc>
          <w:tcPr>
            <w:tcW w:w="4416" w:type="dxa"/>
          </w:tcPr>
          <w:p w14:paraId="1115A480"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La investigación debe incluir lo siguiente:</w:t>
            </w:r>
          </w:p>
        </w:tc>
        <w:tc>
          <w:tcPr>
            <w:tcW w:w="4416" w:type="dxa"/>
          </w:tcPr>
          <w:p w14:paraId="7FA7D9DE" w14:textId="2CFA440E"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The investigation should include the following:</w:t>
            </w:r>
          </w:p>
        </w:tc>
      </w:tr>
      <w:tr w:rsidR="00B92B0C" w:rsidRPr="00636C1E" w14:paraId="4FD14E21" w14:textId="581DA4AC" w:rsidTr="005321C6">
        <w:tc>
          <w:tcPr>
            <w:tcW w:w="4416" w:type="dxa"/>
          </w:tcPr>
          <w:p w14:paraId="710B0BD1"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Establecer cronogramas de sucesos clave, incluyendo las acciones de las personas involucradas.</w:t>
            </w:r>
          </w:p>
        </w:tc>
        <w:tc>
          <w:tcPr>
            <w:tcW w:w="4416" w:type="dxa"/>
          </w:tcPr>
          <w:p w14:paraId="04433FDE" w14:textId="1811A641"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Establish schedules of key events, including the actions of the people involved.</w:t>
            </w:r>
          </w:p>
        </w:tc>
      </w:tr>
      <w:tr w:rsidR="00B92B0C" w:rsidRPr="00636C1E" w14:paraId="7BB3F106" w14:textId="6CAF5872" w:rsidTr="005321C6">
        <w:tc>
          <w:tcPr>
            <w:tcW w:w="4416" w:type="dxa"/>
          </w:tcPr>
          <w:p w14:paraId="2BAF35E9"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Análisis de las políticas y procedimientos relacionados con las actividades.</w:t>
            </w:r>
          </w:p>
        </w:tc>
        <w:tc>
          <w:tcPr>
            <w:tcW w:w="4416" w:type="dxa"/>
          </w:tcPr>
          <w:p w14:paraId="1DE0FA4A" w14:textId="7823C4EE"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iv) </w:t>
            </w:r>
            <w:r w:rsidRPr="00636C1E">
              <w:rPr>
                <w:rFonts w:ascii="Verdana" w:hAnsi="Verdana"/>
                <w:b/>
                <w:color w:val="000000"/>
                <w:sz w:val="16"/>
                <w:szCs w:val="16"/>
                <w:lang w:val="en-US"/>
              </w:rPr>
              <w:tab/>
            </w:r>
            <w:r w:rsidRPr="00636C1E">
              <w:rPr>
                <w:rFonts w:ascii="Verdana" w:hAnsi="Verdana"/>
                <w:color w:val="000000"/>
                <w:sz w:val="16"/>
                <w:szCs w:val="16"/>
                <w:lang w:val="en-US"/>
              </w:rPr>
              <w:t>Analysis of policies and procedures related to activities.</w:t>
            </w:r>
          </w:p>
        </w:tc>
      </w:tr>
      <w:tr w:rsidR="00B92B0C" w:rsidRPr="00636C1E" w14:paraId="48A67B28" w14:textId="7ACD8542" w:rsidTr="005321C6">
        <w:tc>
          <w:tcPr>
            <w:tcW w:w="4416" w:type="dxa"/>
          </w:tcPr>
          <w:p w14:paraId="41327B0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lastRenderedPageBreak/>
              <w:t>v)</w:t>
            </w:r>
            <w:r w:rsidRPr="00A7350C">
              <w:rPr>
                <w:rFonts w:ascii="Verdana" w:hAnsi="Verdana"/>
                <w:b/>
                <w:color w:val="000000"/>
                <w:sz w:val="16"/>
                <w:szCs w:val="16"/>
              </w:rPr>
              <w:tab/>
            </w:r>
            <w:r w:rsidRPr="00A7350C">
              <w:rPr>
                <w:rFonts w:ascii="Verdana" w:hAnsi="Verdana"/>
                <w:color w:val="000000"/>
                <w:sz w:val="16"/>
                <w:szCs w:val="16"/>
              </w:rPr>
              <w:t>Análisis de las decisiones adoptadas con respecto al suceso.</w:t>
            </w:r>
          </w:p>
        </w:tc>
        <w:tc>
          <w:tcPr>
            <w:tcW w:w="4416" w:type="dxa"/>
          </w:tcPr>
          <w:p w14:paraId="397E41B1" w14:textId="0F46DCF1"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 </w:t>
            </w:r>
            <w:r w:rsidRPr="00636C1E">
              <w:rPr>
                <w:rFonts w:ascii="Verdana" w:hAnsi="Verdana"/>
                <w:b/>
                <w:color w:val="000000"/>
                <w:sz w:val="16"/>
                <w:szCs w:val="16"/>
                <w:lang w:val="en-US"/>
              </w:rPr>
              <w:tab/>
            </w:r>
            <w:r w:rsidRPr="00636C1E">
              <w:rPr>
                <w:rFonts w:ascii="Verdana" w:hAnsi="Verdana"/>
                <w:color w:val="000000"/>
                <w:sz w:val="16"/>
                <w:szCs w:val="16"/>
                <w:lang w:val="en-US"/>
              </w:rPr>
              <w:t>Analysis of the decisions taken regarding the event.</w:t>
            </w:r>
          </w:p>
        </w:tc>
      </w:tr>
      <w:tr w:rsidR="00B92B0C" w:rsidRPr="00636C1E" w14:paraId="76C26B16" w14:textId="0F6F5B25" w:rsidTr="005321C6">
        <w:tc>
          <w:tcPr>
            <w:tcW w:w="4416" w:type="dxa"/>
          </w:tcPr>
          <w:p w14:paraId="35CF8F8A"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La identificación de los controles de riesgos que estaban implementados y que deberían haber evitado que ocurriera el suceso.</w:t>
            </w:r>
          </w:p>
        </w:tc>
        <w:tc>
          <w:tcPr>
            <w:tcW w:w="4416" w:type="dxa"/>
          </w:tcPr>
          <w:p w14:paraId="3E085A48" w14:textId="2C96D468"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 </w:t>
            </w:r>
            <w:r w:rsidRPr="00636C1E">
              <w:rPr>
                <w:rFonts w:ascii="Verdana" w:hAnsi="Verdana"/>
                <w:b/>
                <w:color w:val="000000"/>
                <w:sz w:val="16"/>
                <w:szCs w:val="16"/>
                <w:lang w:val="en-US"/>
              </w:rPr>
              <w:tab/>
            </w:r>
            <w:r w:rsidRPr="00636C1E">
              <w:rPr>
                <w:rFonts w:ascii="Verdana" w:hAnsi="Verdana"/>
                <w:color w:val="000000"/>
                <w:sz w:val="16"/>
                <w:szCs w:val="16"/>
                <w:lang w:val="en-US"/>
              </w:rPr>
              <w:t>Identification of the risk controls that were implemented and that should have prevented the event from occurring.</w:t>
            </w:r>
          </w:p>
        </w:tc>
      </w:tr>
      <w:tr w:rsidR="00B92B0C" w:rsidRPr="00636C1E" w14:paraId="73C83EB4" w14:textId="66170AA5" w:rsidTr="005321C6">
        <w:tc>
          <w:tcPr>
            <w:tcW w:w="4416" w:type="dxa"/>
          </w:tcPr>
          <w:p w14:paraId="1B930F8C"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vii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El análisis de los datos de Seguridad Operacional de sucesos previos o similares.</w:t>
            </w:r>
          </w:p>
        </w:tc>
        <w:tc>
          <w:tcPr>
            <w:tcW w:w="4416" w:type="dxa"/>
          </w:tcPr>
          <w:p w14:paraId="1D004884" w14:textId="315F5EDE"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vii) </w:t>
            </w:r>
            <w:r w:rsidRPr="00636C1E">
              <w:rPr>
                <w:rFonts w:ascii="Verdana" w:hAnsi="Verdana"/>
                <w:b/>
                <w:color w:val="000000"/>
                <w:sz w:val="16"/>
                <w:szCs w:val="16"/>
                <w:lang w:val="en-US"/>
              </w:rPr>
              <w:tab/>
            </w:r>
            <w:r w:rsidRPr="00636C1E">
              <w:rPr>
                <w:rFonts w:ascii="Verdana" w:hAnsi="Verdana"/>
                <w:color w:val="000000"/>
                <w:sz w:val="16"/>
                <w:szCs w:val="16"/>
                <w:lang w:val="en-US"/>
              </w:rPr>
              <w:t>The analysis of Operational Safety data from previous or similar events.</w:t>
            </w:r>
          </w:p>
        </w:tc>
      </w:tr>
      <w:tr w:rsidR="00B92B0C" w:rsidRPr="00A7350C" w14:paraId="678F5CAF" w14:textId="7D90DB32" w:rsidTr="005321C6">
        <w:tc>
          <w:tcPr>
            <w:tcW w:w="4416" w:type="dxa"/>
          </w:tcPr>
          <w:p w14:paraId="641A7F37"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viii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Factores contribuyentes.</w:t>
            </w:r>
          </w:p>
        </w:tc>
        <w:tc>
          <w:tcPr>
            <w:tcW w:w="4416" w:type="dxa"/>
          </w:tcPr>
          <w:p w14:paraId="39360161" w14:textId="32C73042" w:rsidR="00B92B0C" w:rsidRPr="00C06F86" w:rsidRDefault="00B92B0C" w:rsidP="00B92B0C">
            <w:pPr>
              <w:pStyle w:val="texto0"/>
              <w:spacing w:line="224" w:lineRule="exact"/>
              <w:ind w:firstLine="0"/>
              <w:rPr>
                <w:rFonts w:ascii="Verdana" w:hAnsi="Verdana"/>
                <w:b/>
                <w:color w:val="000000"/>
                <w:sz w:val="16"/>
                <w:szCs w:val="16"/>
                <w:lang w:val="en-US"/>
              </w:rPr>
            </w:pPr>
            <w:r w:rsidRPr="00C06F86">
              <w:rPr>
                <w:rFonts w:ascii="Verdana" w:hAnsi="Verdana"/>
                <w:b/>
                <w:color w:val="000000"/>
                <w:sz w:val="16"/>
                <w:szCs w:val="16"/>
                <w:lang w:val="en-US"/>
              </w:rPr>
              <w:t xml:space="preserve">viii) </w:t>
            </w:r>
            <w:r w:rsidRPr="00C06F86">
              <w:rPr>
                <w:rFonts w:ascii="Verdana" w:hAnsi="Verdana"/>
                <w:b/>
                <w:color w:val="000000"/>
                <w:sz w:val="16"/>
                <w:szCs w:val="16"/>
                <w:lang w:val="en-US"/>
              </w:rPr>
              <w:tab/>
            </w:r>
            <w:r w:rsidRPr="00C06F86">
              <w:rPr>
                <w:rFonts w:ascii="Verdana" w:hAnsi="Verdana"/>
                <w:color w:val="000000"/>
                <w:sz w:val="16"/>
                <w:szCs w:val="16"/>
                <w:lang w:val="en-US"/>
              </w:rPr>
              <w:t>Contributing factors.</w:t>
            </w:r>
          </w:p>
        </w:tc>
      </w:tr>
      <w:tr w:rsidR="00B92B0C" w:rsidRPr="00A7350C" w14:paraId="14B7BC57" w14:textId="79BB37E2" w:rsidTr="005321C6">
        <w:tc>
          <w:tcPr>
            <w:tcW w:w="4416" w:type="dxa"/>
          </w:tcPr>
          <w:p w14:paraId="01E3A182"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ix</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Conclusiones y recomendaciones.</w:t>
            </w:r>
          </w:p>
        </w:tc>
        <w:tc>
          <w:tcPr>
            <w:tcW w:w="4416" w:type="dxa"/>
          </w:tcPr>
          <w:p w14:paraId="1E5BBF9B" w14:textId="1E932401" w:rsidR="00B92B0C" w:rsidRPr="00C06F86" w:rsidRDefault="00B92B0C" w:rsidP="00B92B0C">
            <w:pPr>
              <w:pStyle w:val="texto0"/>
              <w:spacing w:line="224" w:lineRule="exact"/>
              <w:ind w:firstLine="0"/>
              <w:rPr>
                <w:rFonts w:ascii="Verdana" w:hAnsi="Verdana"/>
                <w:b/>
                <w:color w:val="000000"/>
                <w:sz w:val="16"/>
                <w:szCs w:val="16"/>
                <w:lang w:val="en-US"/>
              </w:rPr>
            </w:pPr>
            <w:r w:rsidRPr="00C06F86">
              <w:rPr>
                <w:rFonts w:ascii="Verdana" w:hAnsi="Verdana"/>
                <w:b/>
                <w:color w:val="000000"/>
                <w:sz w:val="16"/>
                <w:szCs w:val="16"/>
                <w:lang w:val="en-US"/>
              </w:rPr>
              <w:t xml:space="preserve">ix) </w:t>
            </w:r>
            <w:r w:rsidRPr="00C06F86">
              <w:rPr>
                <w:rFonts w:ascii="Verdana" w:hAnsi="Verdana"/>
                <w:b/>
                <w:color w:val="000000"/>
                <w:sz w:val="16"/>
                <w:szCs w:val="16"/>
                <w:lang w:val="en-US"/>
              </w:rPr>
              <w:tab/>
            </w:r>
            <w:r w:rsidRPr="00C06F86">
              <w:rPr>
                <w:rFonts w:ascii="Verdana" w:hAnsi="Verdana"/>
                <w:color w:val="000000"/>
                <w:sz w:val="16"/>
                <w:szCs w:val="16"/>
                <w:lang w:val="en-US"/>
              </w:rPr>
              <w:t>Conclusions and recommendations.</w:t>
            </w:r>
          </w:p>
        </w:tc>
      </w:tr>
      <w:tr w:rsidR="00B92B0C" w:rsidRPr="00A7350C" w14:paraId="742A2BEE" w14:textId="07C7F494" w:rsidTr="005321C6">
        <w:tc>
          <w:tcPr>
            <w:tcW w:w="4416" w:type="dxa"/>
          </w:tcPr>
          <w:p w14:paraId="67C10D5A"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Análisis de Seguridad Operacional.</w:t>
            </w:r>
          </w:p>
        </w:tc>
        <w:tc>
          <w:tcPr>
            <w:tcW w:w="4416" w:type="dxa"/>
          </w:tcPr>
          <w:p w14:paraId="1CFE89D1" w14:textId="0DD8ED8B" w:rsidR="00B92B0C" w:rsidRPr="00C06F86" w:rsidRDefault="00B92B0C" w:rsidP="00B92B0C">
            <w:pPr>
              <w:pStyle w:val="texto0"/>
              <w:spacing w:line="224" w:lineRule="exact"/>
              <w:ind w:firstLine="0"/>
              <w:rPr>
                <w:rFonts w:ascii="Verdana" w:hAnsi="Verdana"/>
                <w:color w:val="000000"/>
                <w:sz w:val="16"/>
                <w:szCs w:val="16"/>
                <w:lang w:val="en-US"/>
              </w:rPr>
            </w:pPr>
            <w:r w:rsidRPr="00C06F86">
              <w:rPr>
                <w:rFonts w:ascii="Verdana" w:hAnsi="Verdana"/>
                <w:color w:val="000000"/>
                <w:sz w:val="16"/>
                <w:szCs w:val="16"/>
                <w:lang w:val="en-US"/>
              </w:rPr>
              <w:t xml:space="preserve">- </w:t>
            </w:r>
            <w:r w:rsidRPr="00C06F86">
              <w:rPr>
                <w:rFonts w:ascii="Verdana" w:hAnsi="Verdana"/>
                <w:color w:val="000000"/>
                <w:sz w:val="16"/>
                <w:szCs w:val="16"/>
                <w:lang w:val="en-US"/>
              </w:rPr>
              <w:tab/>
              <w:t>Operational Safety Analysis.</w:t>
            </w:r>
          </w:p>
        </w:tc>
      </w:tr>
      <w:tr w:rsidR="00B92B0C" w:rsidRPr="00636C1E" w14:paraId="1EC8A914" w14:textId="42876254" w:rsidTr="005321C6">
        <w:tc>
          <w:tcPr>
            <w:tcW w:w="4416" w:type="dxa"/>
          </w:tcPr>
          <w:p w14:paraId="10E43B6E"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La proveedora de servicio debe desarrollar un procedimiento para realizar análisis de Seguridad Operacional, el cual debe contemplar lo siguiente:</w:t>
            </w:r>
          </w:p>
        </w:tc>
        <w:tc>
          <w:tcPr>
            <w:tcW w:w="4416" w:type="dxa"/>
          </w:tcPr>
          <w:p w14:paraId="5ED41990" w14:textId="561DA34B"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The service provider must develop a procedure to carry out Operational Safety analysis, which must consider the following:</w:t>
            </w:r>
          </w:p>
        </w:tc>
      </w:tr>
      <w:tr w:rsidR="00B92B0C" w:rsidRPr="00636C1E" w14:paraId="2EF05F49" w14:textId="42ED208A" w:rsidTr="005321C6">
        <w:tc>
          <w:tcPr>
            <w:tcW w:w="4416" w:type="dxa"/>
          </w:tcPr>
          <w:p w14:paraId="130B2E00"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Especificar las herramientas y la metodología para recopilar y organizar los datos e información de Seguridad Operacional.</w:t>
            </w:r>
          </w:p>
        </w:tc>
        <w:tc>
          <w:tcPr>
            <w:tcW w:w="4416" w:type="dxa"/>
          </w:tcPr>
          <w:p w14:paraId="1E0627E6" w14:textId="4A0E5E1F" w:rsidR="00B92B0C" w:rsidRPr="00F776E4" w:rsidRDefault="00B92B0C" w:rsidP="00B92B0C">
            <w:pPr>
              <w:pStyle w:val="texto0"/>
              <w:spacing w:line="224" w:lineRule="exact"/>
              <w:ind w:firstLine="0"/>
              <w:rPr>
                <w:rFonts w:ascii="Verdana" w:hAnsi="Verdana"/>
                <w:b/>
                <w:color w:val="000000"/>
                <w:sz w:val="16"/>
                <w:szCs w:val="16"/>
                <w:lang w:val="en-US"/>
              </w:rPr>
            </w:pPr>
            <w:proofErr w:type="spellStart"/>
            <w:r w:rsidRPr="00636C1E">
              <w:rPr>
                <w:rFonts w:ascii="Verdana" w:hAnsi="Verdana"/>
                <w:b/>
                <w:color w:val="000000"/>
                <w:sz w:val="16"/>
                <w:szCs w:val="16"/>
                <w:lang w:val="en-US"/>
              </w:rPr>
              <w:t>i</w:t>
            </w:r>
            <w:proofErr w:type="spellEnd"/>
            <w:r w:rsidRPr="00636C1E">
              <w:rPr>
                <w:rFonts w:ascii="Verdana" w:hAnsi="Verdana"/>
                <w:b/>
                <w:color w:val="000000"/>
                <w:sz w:val="16"/>
                <w:szCs w:val="16"/>
                <w:lang w:val="en-US"/>
              </w:rPr>
              <w:t xml:space="preserve">) </w:t>
            </w:r>
            <w:r w:rsidRPr="00636C1E">
              <w:rPr>
                <w:rFonts w:ascii="Verdana" w:hAnsi="Verdana"/>
                <w:b/>
                <w:color w:val="000000"/>
                <w:sz w:val="16"/>
                <w:szCs w:val="16"/>
                <w:lang w:val="en-US"/>
              </w:rPr>
              <w:tab/>
            </w:r>
            <w:r w:rsidRPr="00636C1E">
              <w:rPr>
                <w:rFonts w:ascii="Verdana" w:hAnsi="Verdana"/>
                <w:color w:val="000000"/>
                <w:sz w:val="16"/>
                <w:szCs w:val="16"/>
                <w:lang w:val="en-US"/>
              </w:rPr>
              <w:t>Specify the tools and methodology to collect and organize Operational Safety data and information.</w:t>
            </w:r>
          </w:p>
        </w:tc>
      </w:tr>
      <w:tr w:rsidR="00B92B0C" w:rsidRPr="00636C1E" w14:paraId="2D142E89" w14:textId="56753B42" w:rsidTr="005321C6">
        <w:tc>
          <w:tcPr>
            <w:tcW w:w="4416" w:type="dxa"/>
          </w:tcPr>
          <w:p w14:paraId="56845094"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Realizar el informe derivado del análisis de los resultados el cual debe identificar uno o varios de los siguientes propósitos:</w:t>
            </w:r>
          </w:p>
        </w:tc>
        <w:tc>
          <w:tcPr>
            <w:tcW w:w="4416" w:type="dxa"/>
          </w:tcPr>
          <w:p w14:paraId="6A6F489D" w14:textId="243D97FE"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Prepare the report derived from the analysis of the results which must identify one or more of the following purposes:</w:t>
            </w:r>
          </w:p>
        </w:tc>
      </w:tr>
      <w:tr w:rsidR="00B92B0C" w:rsidRPr="00636C1E" w14:paraId="03D8171F" w14:textId="49379EE9" w:rsidTr="005321C6">
        <w:tc>
          <w:tcPr>
            <w:tcW w:w="4416" w:type="dxa"/>
          </w:tcPr>
          <w:p w14:paraId="7A49FF67"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Establecer métricas de Seguridad Operacional efectivos.</w:t>
            </w:r>
          </w:p>
        </w:tc>
        <w:tc>
          <w:tcPr>
            <w:tcW w:w="4416" w:type="dxa"/>
          </w:tcPr>
          <w:p w14:paraId="75D81A39" w14:textId="69FC9EBF"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Establish effective Operational Safety metrics.</w:t>
            </w:r>
          </w:p>
        </w:tc>
      </w:tr>
      <w:tr w:rsidR="00B92B0C" w:rsidRPr="00636C1E" w14:paraId="385F4006" w14:textId="0D1DD3F9" w:rsidTr="005321C6">
        <w:tc>
          <w:tcPr>
            <w:tcW w:w="4416" w:type="dxa"/>
          </w:tcPr>
          <w:p w14:paraId="13FBA7C0"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Establecer los medios para la presentación de información de Seguridad Operacional para su fácil interpretación de los responsables de la toma de decisiones.</w:t>
            </w:r>
          </w:p>
        </w:tc>
        <w:tc>
          <w:tcPr>
            <w:tcW w:w="4416" w:type="dxa"/>
          </w:tcPr>
          <w:p w14:paraId="4C599C9F" w14:textId="1B62FD6D"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Establish the means for the presentation of Operational Safety information for its easy interpretation by those responsible for making decisions.</w:t>
            </w:r>
          </w:p>
        </w:tc>
      </w:tr>
      <w:tr w:rsidR="00B92B0C" w:rsidRPr="00636C1E" w14:paraId="4F9845D9" w14:textId="0285738B" w:rsidTr="005321C6">
        <w:tc>
          <w:tcPr>
            <w:tcW w:w="4416" w:type="dxa"/>
          </w:tcPr>
          <w:p w14:paraId="392806C3"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Monitorear el rendimiento en materia de Seguridad Operacional de un determinado sector, organización, sistema o proceso.</w:t>
            </w:r>
          </w:p>
        </w:tc>
        <w:tc>
          <w:tcPr>
            <w:tcW w:w="4416" w:type="dxa"/>
          </w:tcPr>
          <w:p w14:paraId="54AE5557" w14:textId="3FA0F1A0"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Monitor the Operational Safety performance of a specific sector, organization, system or process.</w:t>
            </w:r>
          </w:p>
        </w:tc>
      </w:tr>
      <w:tr w:rsidR="00B92B0C" w:rsidRPr="00636C1E" w14:paraId="1CEC55F3" w14:textId="0A4B6800" w:rsidTr="005321C6">
        <w:tc>
          <w:tcPr>
            <w:tcW w:w="4416" w:type="dxa"/>
          </w:tcPr>
          <w:p w14:paraId="1FBC7BF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Destacar tendencias y metas en materia de Seguridad Operacional.</w:t>
            </w:r>
          </w:p>
        </w:tc>
        <w:tc>
          <w:tcPr>
            <w:tcW w:w="4416" w:type="dxa"/>
          </w:tcPr>
          <w:p w14:paraId="09E175C9" w14:textId="1C62555A"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Highlight trends and goals regarding Operational Safety.</w:t>
            </w:r>
          </w:p>
        </w:tc>
      </w:tr>
      <w:tr w:rsidR="00B92B0C" w:rsidRPr="00636C1E" w14:paraId="63C12B36" w14:textId="32F22593" w:rsidTr="005321C6">
        <w:tc>
          <w:tcPr>
            <w:tcW w:w="4416" w:type="dxa"/>
          </w:tcPr>
          <w:p w14:paraId="31AA0CFE"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Identificar factores que provoquen cambios.</w:t>
            </w:r>
          </w:p>
        </w:tc>
        <w:tc>
          <w:tcPr>
            <w:tcW w:w="4416" w:type="dxa"/>
          </w:tcPr>
          <w:p w14:paraId="0E984342" w14:textId="03712974"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Identify factors that cause changes.</w:t>
            </w:r>
          </w:p>
        </w:tc>
      </w:tr>
      <w:tr w:rsidR="00B92B0C" w:rsidRPr="00636C1E" w14:paraId="153C83E6" w14:textId="3CE29E43" w:rsidTr="005321C6">
        <w:tc>
          <w:tcPr>
            <w:tcW w:w="4416" w:type="dxa"/>
          </w:tcPr>
          <w:p w14:paraId="04A3A6A4"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Identificar conexiones o “correlaciones” entre diversos factores.</w:t>
            </w:r>
          </w:p>
        </w:tc>
        <w:tc>
          <w:tcPr>
            <w:tcW w:w="4416" w:type="dxa"/>
          </w:tcPr>
          <w:p w14:paraId="5CDE3A84" w14:textId="274FECC2"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Identify connections or “correlations” between various factors.</w:t>
            </w:r>
          </w:p>
        </w:tc>
      </w:tr>
      <w:tr w:rsidR="00B92B0C" w:rsidRPr="00A7350C" w14:paraId="12E631E8" w14:textId="6B15241E" w:rsidTr="005321C6">
        <w:tc>
          <w:tcPr>
            <w:tcW w:w="4416" w:type="dxa"/>
          </w:tcPr>
          <w:p w14:paraId="4D9CC95F"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Comprobar hipótesis.</w:t>
            </w:r>
          </w:p>
        </w:tc>
        <w:tc>
          <w:tcPr>
            <w:tcW w:w="4416" w:type="dxa"/>
          </w:tcPr>
          <w:p w14:paraId="25178C22" w14:textId="403A88FF" w:rsidR="00B92B0C" w:rsidRPr="00197325" w:rsidRDefault="00B92B0C" w:rsidP="00B92B0C">
            <w:pPr>
              <w:pStyle w:val="texto0"/>
              <w:spacing w:line="224" w:lineRule="exact"/>
              <w:ind w:firstLine="0"/>
              <w:rPr>
                <w:rFonts w:ascii="Verdana" w:hAnsi="Verdana"/>
                <w:color w:val="000000"/>
                <w:sz w:val="16"/>
                <w:szCs w:val="16"/>
                <w:lang w:val="en-US"/>
              </w:rPr>
            </w:pPr>
            <w:r w:rsidRPr="00197325">
              <w:rPr>
                <w:rFonts w:ascii="Verdana" w:hAnsi="Verdana"/>
                <w:color w:val="000000"/>
                <w:sz w:val="16"/>
                <w:szCs w:val="16"/>
                <w:lang w:val="en-US"/>
              </w:rPr>
              <w:t xml:space="preserve">● </w:t>
            </w:r>
            <w:r w:rsidRPr="00197325">
              <w:rPr>
                <w:rFonts w:ascii="Verdana" w:hAnsi="Verdana"/>
                <w:color w:val="000000"/>
                <w:sz w:val="16"/>
                <w:szCs w:val="16"/>
                <w:lang w:val="en-US"/>
              </w:rPr>
              <w:tab/>
              <w:t>Check hypotheses.</w:t>
            </w:r>
          </w:p>
        </w:tc>
      </w:tr>
      <w:tr w:rsidR="00B92B0C" w:rsidRPr="00636C1E" w14:paraId="61A1F9A0" w14:textId="1AD11C09" w:rsidTr="005321C6">
        <w:tc>
          <w:tcPr>
            <w:tcW w:w="4416" w:type="dxa"/>
          </w:tcPr>
          <w:p w14:paraId="24155671"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Mejora las capacidades del modelo predictivo.</w:t>
            </w:r>
          </w:p>
        </w:tc>
        <w:tc>
          <w:tcPr>
            <w:tcW w:w="4416" w:type="dxa"/>
          </w:tcPr>
          <w:p w14:paraId="632D4003" w14:textId="20A67328" w:rsidR="00B92B0C" w:rsidRPr="00197325" w:rsidRDefault="00B92B0C" w:rsidP="00B92B0C">
            <w:pPr>
              <w:pStyle w:val="texto0"/>
              <w:spacing w:line="224" w:lineRule="exact"/>
              <w:ind w:firstLine="0"/>
              <w:rPr>
                <w:rFonts w:ascii="Verdana" w:hAnsi="Verdana"/>
                <w:color w:val="000000"/>
                <w:sz w:val="16"/>
                <w:szCs w:val="16"/>
                <w:lang w:val="en-US"/>
              </w:rPr>
            </w:pPr>
            <w:r w:rsidRPr="00197325">
              <w:rPr>
                <w:rFonts w:ascii="Verdana" w:hAnsi="Verdana"/>
                <w:color w:val="000000"/>
                <w:sz w:val="16"/>
                <w:szCs w:val="16"/>
                <w:lang w:val="en-US"/>
              </w:rPr>
              <w:t xml:space="preserve">● </w:t>
            </w:r>
            <w:r w:rsidRPr="00197325">
              <w:rPr>
                <w:rFonts w:ascii="Verdana" w:hAnsi="Verdana"/>
                <w:color w:val="000000"/>
                <w:sz w:val="16"/>
                <w:szCs w:val="16"/>
                <w:lang w:val="en-US"/>
              </w:rPr>
              <w:tab/>
              <w:t>Improves the capabilities of the predictive model.</w:t>
            </w:r>
          </w:p>
        </w:tc>
      </w:tr>
      <w:tr w:rsidR="00B92B0C" w:rsidRPr="00A7350C" w14:paraId="768F133D" w14:textId="13BBF301" w:rsidTr="005321C6">
        <w:tc>
          <w:tcPr>
            <w:tcW w:w="4416" w:type="dxa"/>
          </w:tcPr>
          <w:p w14:paraId="1DF26165"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Gestión de riesgos.</w:t>
            </w:r>
          </w:p>
        </w:tc>
        <w:tc>
          <w:tcPr>
            <w:tcW w:w="4416" w:type="dxa"/>
          </w:tcPr>
          <w:p w14:paraId="2C661680" w14:textId="2C9C9B2D" w:rsidR="00B92B0C" w:rsidRPr="00197325" w:rsidRDefault="00B92B0C" w:rsidP="00B92B0C">
            <w:pPr>
              <w:pStyle w:val="texto0"/>
              <w:spacing w:line="224" w:lineRule="exact"/>
              <w:ind w:firstLine="0"/>
              <w:rPr>
                <w:rFonts w:ascii="Verdana" w:hAnsi="Verdana"/>
                <w:color w:val="000000"/>
                <w:sz w:val="16"/>
                <w:szCs w:val="16"/>
                <w:lang w:val="en-US"/>
              </w:rPr>
            </w:pPr>
            <w:r w:rsidRPr="00197325">
              <w:rPr>
                <w:rFonts w:ascii="Verdana" w:hAnsi="Verdana"/>
                <w:color w:val="000000"/>
                <w:sz w:val="16"/>
                <w:szCs w:val="16"/>
                <w:lang w:val="en-US"/>
              </w:rPr>
              <w:t xml:space="preserve">● </w:t>
            </w:r>
            <w:r w:rsidRPr="00197325">
              <w:rPr>
                <w:rFonts w:ascii="Verdana" w:hAnsi="Verdana"/>
                <w:color w:val="000000"/>
                <w:sz w:val="16"/>
                <w:szCs w:val="16"/>
                <w:lang w:val="en-US"/>
              </w:rPr>
              <w:tab/>
              <w:t>Risk management.</w:t>
            </w:r>
          </w:p>
        </w:tc>
      </w:tr>
      <w:tr w:rsidR="00B92B0C" w:rsidRPr="00636C1E" w14:paraId="1FACC29A" w14:textId="5BE59BD1" w:rsidTr="005321C6">
        <w:tc>
          <w:tcPr>
            <w:tcW w:w="4416" w:type="dxa"/>
          </w:tcPr>
          <w:p w14:paraId="69E20A29"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Definir los criterios por los cuales los resultados del informe del análisis de Seguridad Operacional serán utilizados para la toma de decisiones.</w:t>
            </w:r>
          </w:p>
        </w:tc>
        <w:tc>
          <w:tcPr>
            <w:tcW w:w="4416" w:type="dxa"/>
          </w:tcPr>
          <w:p w14:paraId="1297864F" w14:textId="0EF9D86E" w:rsidR="00B92B0C" w:rsidRPr="00F776E4" w:rsidRDefault="00B92B0C" w:rsidP="00B92B0C">
            <w:pPr>
              <w:pStyle w:val="texto0"/>
              <w:spacing w:line="224"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Define the criteria by which the results of the Operational Safety analysis report will be used for decision making.</w:t>
            </w:r>
          </w:p>
        </w:tc>
      </w:tr>
      <w:tr w:rsidR="00B92B0C" w:rsidRPr="00636C1E" w14:paraId="73A0830F" w14:textId="668000A7" w:rsidTr="005321C6">
        <w:tc>
          <w:tcPr>
            <w:tcW w:w="4416" w:type="dxa"/>
          </w:tcPr>
          <w:p w14:paraId="41B26383" w14:textId="77777777" w:rsidR="00B92B0C" w:rsidRPr="00A7350C" w:rsidRDefault="00B92B0C" w:rsidP="00B92B0C">
            <w:pPr>
              <w:pStyle w:val="texto0"/>
              <w:spacing w:line="224"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Definir los medios para comunicar los resultados de los análisis de datos realizados.</w:t>
            </w:r>
          </w:p>
        </w:tc>
        <w:tc>
          <w:tcPr>
            <w:tcW w:w="4416" w:type="dxa"/>
          </w:tcPr>
          <w:p w14:paraId="57A5F38A" w14:textId="21F0A797" w:rsidR="00B92B0C" w:rsidRPr="00F86028" w:rsidRDefault="00B92B0C" w:rsidP="00B92B0C">
            <w:pPr>
              <w:pStyle w:val="texto0"/>
              <w:spacing w:line="224" w:lineRule="exact"/>
              <w:ind w:firstLine="0"/>
              <w:rPr>
                <w:rFonts w:ascii="Verdana" w:hAnsi="Verdana"/>
                <w:b/>
                <w:color w:val="000000"/>
                <w:sz w:val="16"/>
                <w:szCs w:val="16"/>
                <w:lang w:val="en-US"/>
              </w:rPr>
            </w:pPr>
            <w:r w:rsidRPr="00F86028">
              <w:rPr>
                <w:rFonts w:ascii="Verdana" w:hAnsi="Verdana"/>
                <w:b/>
                <w:color w:val="000000"/>
                <w:sz w:val="16"/>
                <w:szCs w:val="16"/>
                <w:lang w:val="en-US"/>
              </w:rPr>
              <w:t xml:space="preserve">iv) </w:t>
            </w:r>
            <w:r w:rsidRPr="00F86028">
              <w:rPr>
                <w:rFonts w:ascii="Verdana" w:hAnsi="Verdana"/>
                <w:b/>
                <w:color w:val="000000"/>
                <w:sz w:val="16"/>
                <w:szCs w:val="16"/>
                <w:lang w:val="en-US"/>
              </w:rPr>
              <w:tab/>
            </w:r>
            <w:r w:rsidRPr="00F86028">
              <w:rPr>
                <w:rFonts w:ascii="Verdana" w:hAnsi="Verdana"/>
                <w:color w:val="000000"/>
                <w:sz w:val="16"/>
                <w:szCs w:val="16"/>
                <w:lang w:val="en-US"/>
              </w:rPr>
              <w:t>Define the means to communicate the results of the data analyzes carried out.</w:t>
            </w:r>
          </w:p>
        </w:tc>
      </w:tr>
      <w:tr w:rsidR="00B92B0C" w:rsidRPr="00A7350C" w14:paraId="3A6B6EF8" w14:textId="0CADC1A5" w:rsidTr="005321C6">
        <w:tc>
          <w:tcPr>
            <w:tcW w:w="4416" w:type="dxa"/>
          </w:tcPr>
          <w:p w14:paraId="6FD0DAEB"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Gestión del cambio.</w:t>
            </w:r>
          </w:p>
        </w:tc>
        <w:tc>
          <w:tcPr>
            <w:tcW w:w="4416" w:type="dxa"/>
          </w:tcPr>
          <w:p w14:paraId="00EA968F" w14:textId="285A051A" w:rsidR="00B92B0C" w:rsidRPr="00F86028" w:rsidRDefault="00B92B0C" w:rsidP="00B92B0C">
            <w:pPr>
              <w:pStyle w:val="texto0"/>
              <w:spacing w:line="224" w:lineRule="exact"/>
              <w:ind w:firstLine="0"/>
              <w:rPr>
                <w:rFonts w:ascii="Verdana" w:hAnsi="Verdana"/>
                <w:color w:val="000000"/>
                <w:sz w:val="16"/>
                <w:szCs w:val="16"/>
                <w:lang w:val="en-US"/>
              </w:rPr>
            </w:pPr>
            <w:r w:rsidRPr="00F86028">
              <w:rPr>
                <w:rFonts w:ascii="Verdana" w:hAnsi="Verdana"/>
                <w:color w:val="000000"/>
                <w:sz w:val="16"/>
                <w:szCs w:val="16"/>
                <w:lang w:val="en-US"/>
              </w:rPr>
              <w:t xml:space="preserve">- </w:t>
            </w:r>
            <w:r w:rsidRPr="00F86028">
              <w:rPr>
                <w:rFonts w:ascii="Verdana" w:hAnsi="Verdana"/>
                <w:color w:val="000000"/>
                <w:sz w:val="16"/>
                <w:szCs w:val="16"/>
                <w:lang w:val="en-US"/>
              </w:rPr>
              <w:tab/>
              <w:t>Change management.</w:t>
            </w:r>
          </w:p>
        </w:tc>
      </w:tr>
      <w:tr w:rsidR="00B92B0C" w:rsidRPr="00636C1E" w14:paraId="2899A04B" w14:textId="47615401" w:rsidTr="005321C6">
        <w:tc>
          <w:tcPr>
            <w:tcW w:w="4416" w:type="dxa"/>
          </w:tcPr>
          <w:p w14:paraId="468CF4D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color w:val="000000"/>
                <w:sz w:val="16"/>
                <w:szCs w:val="16"/>
              </w:rPr>
              <w:t xml:space="preserve">La proveedora de servicio debe desarrollar un proceso de gestión del cambio, analizando su impacto en materia de Seguridad Operacional antes, </w:t>
            </w:r>
            <w:r w:rsidRPr="00A7350C">
              <w:rPr>
                <w:rFonts w:ascii="Verdana" w:hAnsi="Verdana"/>
                <w:color w:val="000000"/>
                <w:sz w:val="16"/>
                <w:szCs w:val="16"/>
              </w:rPr>
              <w:lastRenderedPageBreak/>
              <w:t>durante y después de su implementación para identificar peligros que no se visualizaron al inicio del proceso, el cual incluya lo siguiente:</w:t>
            </w:r>
          </w:p>
        </w:tc>
        <w:tc>
          <w:tcPr>
            <w:tcW w:w="4416" w:type="dxa"/>
          </w:tcPr>
          <w:p w14:paraId="7BE0730A" w14:textId="20828798" w:rsidR="00B92B0C" w:rsidRPr="00F776E4" w:rsidRDefault="00B92B0C" w:rsidP="00B92B0C">
            <w:pPr>
              <w:pStyle w:val="texto0"/>
              <w:spacing w:line="224" w:lineRule="exact"/>
              <w:ind w:firstLine="0"/>
              <w:rPr>
                <w:rFonts w:ascii="Verdana" w:hAnsi="Verdana"/>
                <w:color w:val="000000"/>
                <w:sz w:val="16"/>
                <w:szCs w:val="16"/>
                <w:lang w:val="en-US"/>
              </w:rPr>
            </w:pPr>
            <w:r w:rsidRPr="00636C1E">
              <w:rPr>
                <w:rFonts w:ascii="Verdana" w:hAnsi="Verdana"/>
                <w:color w:val="000000"/>
                <w:sz w:val="16"/>
                <w:szCs w:val="16"/>
                <w:lang w:val="en-US"/>
              </w:rPr>
              <w:lastRenderedPageBreak/>
              <w:t xml:space="preserve">The service provider must develop a change management process, analyzing its impact on Operational Safety before, during and after its </w:t>
            </w:r>
            <w:r w:rsidRPr="00636C1E">
              <w:rPr>
                <w:rFonts w:ascii="Verdana" w:hAnsi="Verdana"/>
                <w:color w:val="000000"/>
                <w:sz w:val="16"/>
                <w:szCs w:val="16"/>
                <w:lang w:val="en-US"/>
              </w:rPr>
              <w:lastRenderedPageBreak/>
              <w:t>implementation to identify dangers that were not visualized at the beginning of the process, which includes the following:</w:t>
            </w:r>
          </w:p>
        </w:tc>
      </w:tr>
      <w:tr w:rsidR="00B92B0C" w:rsidRPr="00636C1E" w14:paraId="2DE8877B" w14:textId="1C739221" w:rsidTr="005321C6">
        <w:tc>
          <w:tcPr>
            <w:tcW w:w="4416" w:type="dxa"/>
          </w:tcPr>
          <w:p w14:paraId="28A71BF6" w14:textId="77777777" w:rsidR="00B92B0C" w:rsidRPr="00A7350C" w:rsidRDefault="00B92B0C" w:rsidP="00B92B0C">
            <w:pPr>
              <w:pStyle w:val="texto0"/>
              <w:spacing w:line="224" w:lineRule="exact"/>
              <w:ind w:firstLine="0"/>
              <w:rPr>
                <w:rFonts w:ascii="Verdana" w:hAnsi="Verdana"/>
                <w:color w:val="000000"/>
                <w:sz w:val="16"/>
                <w:szCs w:val="16"/>
              </w:rPr>
            </w:pPr>
            <w:r w:rsidRPr="00A7350C">
              <w:rPr>
                <w:rFonts w:ascii="Verdana" w:hAnsi="Verdana"/>
                <w:b/>
                <w:color w:val="000000"/>
                <w:sz w:val="16"/>
                <w:szCs w:val="16"/>
              </w:rPr>
              <w:lastRenderedPageBreak/>
              <w:t>i)</w:t>
            </w:r>
            <w:r w:rsidRPr="00A7350C">
              <w:rPr>
                <w:rFonts w:ascii="Verdana" w:hAnsi="Verdana"/>
                <w:b/>
                <w:color w:val="000000"/>
                <w:sz w:val="16"/>
                <w:szCs w:val="16"/>
              </w:rPr>
              <w:tab/>
            </w:r>
            <w:r w:rsidRPr="00A7350C">
              <w:rPr>
                <w:rFonts w:ascii="Verdana" w:hAnsi="Verdana"/>
                <w:color w:val="000000"/>
                <w:sz w:val="16"/>
                <w:szCs w:val="16"/>
              </w:rPr>
              <w:t>Comprensión y definición del cambio que considere quiénes y qué aspectos se verán afectados dentro de la organización.</w:t>
            </w:r>
          </w:p>
        </w:tc>
        <w:tc>
          <w:tcPr>
            <w:tcW w:w="4416" w:type="dxa"/>
          </w:tcPr>
          <w:p w14:paraId="18B9CB6A" w14:textId="4A98A131" w:rsidR="00B92B0C" w:rsidRPr="00F776E4" w:rsidRDefault="00B92B0C" w:rsidP="00B92B0C">
            <w:pPr>
              <w:pStyle w:val="texto0"/>
              <w:spacing w:line="224" w:lineRule="exact"/>
              <w:ind w:firstLine="0"/>
              <w:rPr>
                <w:rFonts w:ascii="Verdana" w:hAnsi="Verdana"/>
                <w:b/>
                <w:color w:val="000000"/>
                <w:sz w:val="16"/>
                <w:szCs w:val="16"/>
                <w:lang w:val="en-US"/>
              </w:rPr>
            </w:pPr>
            <w:proofErr w:type="spellStart"/>
            <w:r w:rsidRPr="00636C1E">
              <w:rPr>
                <w:rFonts w:ascii="Verdana" w:hAnsi="Verdana"/>
                <w:b/>
                <w:color w:val="000000"/>
                <w:sz w:val="16"/>
                <w:szCs w:val="16"/>
                <w:lang w:val="en-US"/>
              </w:rPr>
              <w:t>i</w:t>
            </w:r>
            <w:proofErr w:type="spellEnd"/>
            <w:r w:rsidRPr="00636C1E">
              <w:rPr>
                <w:rFonts w:ascii="Verdana" w:hAnsi="Verdana"/>
                <w:b/>
                <w:color w:val="000000"/>
                <w:sz w:val="16"/>
                <w:szCs w:val="16"/>
                <w:lang w:val="en-US"/>
              </w:rPr>
              <w:t xml:space="preserve">) </w:t>
            </w:r>
            <w:r w:rsidRPr="00636C1E">
              <w:rPr>
                <w:rFonts w:ascii="Verdana" w:hAnsi="Verdana"/>
                <w:b/>
                <w:color w:val="000000"/>
                <w:sz w:val="16"/>
                <w:szCs w:val="16"/>
                <w:lang w:val="en-US"/>
              </w:rPr>
              <w:tab/>
            </w:r>
            <w:r w:rsidRPr="00636C1E">
              <w:rPr>
                <w:rFonts w:ascii="Verdana" w:hAnsi="Verdana"/>
                <w:color w:val="000000"/>
                <w:sz w:val="16"/>
                <w:szCs w:val="16"/>
                <w:lang w:val="en-US"/>
              </w:rPr>
              <w:t>Understanding and defining the change that considers who and what aspects will be affected within the organization.</w:t>
            </w:r>
          </w:p>
        </w:tc>
      </w:tr>
      <w:tr w:rsidR="00B92B0C" w:rsidRPr="00636C1E" w14:paraId="09B315A2" w14:textId="64287C8E" w:rsidTr="005321C6">
        <w:tc>
          <w:tcPr>
            <w:tcW w:w="4416" w:type="dxa"/>
          </w:tcPr>
          <w:p w14:paraId="4CA24EBA"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Procedimiento para la identificación de peligros relacionados con el cambio y realización de evaluaciones de riesgos de Seguridad Operacional, además de considerar examinar las consecuencias sobre peligros y controles de riesgos existentes que puedan verse afectados por el cambio.</w:t>
            </w:r>
          </w:p>
        </w:tc>
        <w:tc>
          <w:tcPr>
            <w:tcW w:w="4416" w:type="dxa"/>
          </w:tcPr>
          <w:p w14:paraId="003F3C7D" w14:textId="5C6CBFDF"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Procedure for identifying hazards related to the change and conducting Operational Safety risk assessments, in addition to considering examining the consequences on existing hazards and risk controls that may be affected by the change.</w:t>
            </w:r>
          </w:p>
        </w:tc>
      </w:tr>
      <w:tr w:rsidR="00B92B0C" w:rsidRPr="00636C1E" w14:paraId="72F7803D" w14:textId="56A84DDA" w:rsidTr="005321C6">
        <w:tc>
          <w:tcPr>
            <w:tcW w:w="4416" w:type="dxa"/>
          </w:tcPr>
          <w:p w14:paraId="36519615"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Plan de Acción, el cual defina que es lo que deberá realizarse, quiénes serán los responsables de las medidas que se apliquen, así como la secuencia y programación de las tareas.</w:t>
            </w:r>
          </w:p>
        </w:tc>
        <w:tc>
          <w:tcPr>
            <w:tcW w:w="4416" w:type="dxa"/>
          </w:tcPr>
          <w:p w14:paraId="11BF8814" w14:textId="5309BD81"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Action Plan, which defines what must be done, who will be responsible for the measures to be applied, as well as the sequence and scheduling of the tasks.</w:t>
            </w:r>
          </w:p>
        </w:tc>
      </w:tr>
      <w:tr w:rsidR="00B92B0C" w:rsidRPr="00636C1E" w14:paraId="367CF61F" w14:textId="50BEB505" w:rsidTr="005321C6">
        <w:tc>
          <w:tcPr>
            <w:tcW w:w="4416" w:type="dxa"/>
          </w:tcPr>
          <w:p w14:paraId="1BFF917C"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Aprobación del cambio, es el plan de acción con la firma del responsable con la autoridad para realización del cambio en donde garantiza que dicho cambio se efectuara de manera Segura; y</w:t>
            </w:r>
          </w:p>
        </w:tc>
        <w:tc>
          <w:tcPr>
            <w:tcW w:w="4416" w:type="dxa"/>
          </w:tcPr>
          <w:p w14:paraId="3F336E5D" w14:textId="37B7E27E"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iv) </w:t>
            </w:r>
            <w:r w:rsidRPr="00636C1E">
              <w:rPr>
                <w:rFonts w:ascii="Verdana" w:hAnsi="Verdana"/>
                <w:b/>
                <w:color w:val="000000"/>
                <w:sz w:val="16"/>
                <w:szCs w:val="16"/>
                <w:lang w:val="en-US"/>
              </w:rPr>
              <w:tab/>
            </w:r>
            <w:r w:rsidRPr="00636C1E">
              <w:rPr>
                <w:rFonts w:ascii="Verdana" w:hAnsi="Verdana"/>
                <w:color w:val="000000"/>
                <w:sz w:val="16"/>
                <w:szCs w:val="16"/>
                <w:lang w:val="en-US"/>
              </w:rPr>
              <w:t>Approval of the change, is the action plan with the signature of the person responsible with the authority to carry out the change where it guarantees that said change will be made safely; and</w:t>
            </w:r>
          </w:p>
        </w:tc>
      </w:tr>
      <w:tr w:rsidR="00B92B0C" w:rsidRPr="00A7350C" w14:paraId="1E629036" w14:textId="2CDFA636" w:rsidTr="005321C6">
        <w:tc>
          <w:tcPr>
            <w:tcW w:w="4416" w:type="dxa"/>
          </w:tcPr>
          <w:p w14:paraId="72FAE650"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Plan de garantía.</w:t>
            </w:r>
          </w:p>
        </w:tc>
        <w:tc>
          <w:tcPr>
            <w:tcW w:w="4416" w:type="dxa"/>
          </w:tcPr>
          <w:p w14:paraId="1AF82BE7" w14:textId="2478D371" w:rsidR="00B92B0C" w:rsidRPr="004873EF" w:rsidRDefault="00B92B0C" w:rsidP="00B92B0C">
            <w:pPr>
              <w:pStyle w:val="texto0"/>
              <w:spacing w:line="212" w:lineRule="exact"/>
              <w:ind w:firstLine="0"/>
              <w:rPr>
                <w:rFonts w:ascii="Verdana" w:hAnsi="Verdana"/>
                <w:b/>
                <w:color w:val="000000"/>
                <w:sz w:val="16"/>
                <w:szCs w:val="16"/>
                <w:lang w:val="en-US"/>
              </w:rPr>
            </w:pPr>
            <w:r w:rsidRPr="004873EF">
              <w:rPr>
                <w:rFonts w:ascii="Verdana" w:hAnsi="Verdana"/>
                <w:b/>
                <w:color w:val="000000"/>
                <w:sz w:val="16"/>
                <w:szCs w:val="16"/>
                <w:lang w:val="en-US"/>
              </w:rPr>
              <w:t xml:space="preserve">v) </w:t>
            </w:r>
            <w:r w:rsidRPr="004873EF">
              <w:rPr>
                <w:rFonts w:ascii="Verdana" w:hAnsi="Verdana"/>
                <w:b/>
                <w:color w:val="000000"/>
                <w:sz w:val="16"/>
                <w:szCs w:val="16"/>
                <w:lang w:val="en-US"/>
              </w:rPr>
              <w:tab/>
            </w:r>
            <w:r w:rsidRPr="004873EF">
              <w:rPr>
                <w:rFonts w:ascii="Verdana" w:hAnsi="Verdana"/>
                <w:color w:val="000000"/>
                <w:sz w:val="16"/>
                <w:szCs w:val="16"/>
                <w:lang w:val="en-US"/>
              </w:rPr>
              <w:t>Guarantee plan.</w:t>
            </w:r>
          </w:p>
        </w:tc>
      </w:tr>
      <w:tr w:rsidR="00B92B0C" w:rsidRPr="00A7350C" w14:paraId="1BEB45EC" w14:textId="3B3B1BF7" w:rsidTr="005321C6">
        <w:tc>
          <w:tcPr>
            <w:tcW w:w="4416" w:type="dxa"/>
          </w:tcPr>
          <w:p w14:paraId="464338EA"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Mejora continua del SMS.</w:t>
            </w:r>
          </w:p>
        </w:tc>
        <w:tc>
          <w:tcPr>
            <w:tcW w:w="4416" w:type="dxa"/>
          </w:tcPr>
          <w:p w14:paraId="65AC9CFC" w14:textId="4A545D75" w:rsidR="00B92B0C" w:rsidRPr="004873EF" w:rsidRDefault="00B92B0C" w:rsidP="00B92B0C">
            <w:pPr>
              <w:pStyle w:val="texto0"/>
              <w:spacing w:line="212" w:lineRule="exact"/>
              <w:ind w:firstLine="0"/>
              <w:rPr>
                <w:rFonts w:ascii="Verdana" w:hAnsi="Verdana"/>
                <w:color w:val="000000"/>
                <w:sz w:val="16"/>
                <w:szCs w:val="16"/>
                <w:lang w:val="en-US"/>
              </w:rPr>
            </w:pPr>
            <w:r w:rsidRPr="004873EF">
              <w:rPr>
                <w:rFonts w:ascii="Verdana" w:hAnsi="Verdana"/>
                <w:color w:val="000000"/>
                <w:sz w:val="16"/>
                <w:szCs w:val="16"/>
                <w:lang w:val="en-US"/>
              </w:rPr>
              <w:t xml:space="preserve">- </w:t>
            </w:r>
            <w:r w:rsidRPr="004873EF">
              <w:rPr>
                <w:rFonts w:ascii="Verdana" w:hAnsi="Verdana"/>
                <w:color w:val="000000"/>
                <w:sz w:val="16"/>
                <w:szCs w:val="16"/>
                <w:lang w:val="en-US"/>
              </w:rPr>
              <w:tab/>
              <w:t>Continuous improvement of SMS.</w:t>
            </w:r>
          </w:p>
        </w:tc>
      </w:tr>
      <w:tr w:rsidR="00B92B0C" w:rsidRPr="00636C1E" w14:paraId="381433C5" w14:textId="1FB38047" w:rsidTr="005321C6">
        <w:tc>
          <w:tcPr>
            <w:tcW w:w="4416" w:type="dxa"/>
          </w:tcPr>
          <w:p w14:paraId="2BE62B34"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La proveedora de servicio deberá realizar evaluaciones proactivas (auditorías, encuestas, evaluaciones, sin ser limitativa) a instalaciones, equipamiento, documentación, procedimientos, el desempeño del personal, los sistemas de control y mitigación de riesgos de Seguridad Operacional, donde identifique las áreas o procesos donde se requiera mejorar su desempeño.</w:t>
            </w:r>
          </w:p>
        </w:tc>
        <w:tc>
          <w:tcPr>
            <w:tcW w:w="4416" w:type="dxa"/>
          </w:tcPr>
          <w:p w14:paraId="444CF324" w14:textId="21922F51" w:rsidR="00B92B0C" w:rsidRPr="00F776E4" w:rsidRDefault="00B92B0C" w:rsidP="00B92B0C">
            <w:pPr>
              <w:pStyle w:val="texto0"/>
              <w:spacing w:line="212" w:lineRule="exact"/>
              <w:ind w:firstLine="0"/>
              <w:rPr>
                <w:rFonts w:ascii="Verdana" w:hAnsi="Verdana"/>
                <w:color w:val="000000"/>
                <w:sz w:val="16"/>
                <w:szCs w:val="16"/>
                <w:lang w:val="en-US"/>
              </w:rPr>
            </w:pPr>
            <w:r w:rsidRPr="00636C1E">
              <w:rPr>
                <w:rFonts w:ascii="Verdana" w:hAnsi="Verdana"/>
                <w:color w:val="000000"/>
                <w:sz w:val="16"/>
                <w:szCs w:val="16"/>
                <w:lang w:val="en-US"/>
              </w:rPr>
              <w:t>The service provider must carry out proactive evaluations (audits, surveys, evaluations, without being limited) to facilities, equipment, documentation, procedures, personnel performance, control systems and operational safety risk mitigation, where it identifies the areas or processes where performance improvement is required.</w:t>
            </w:r>
          </w:p>
        </w:tc>
      </w:tr>
      <w:tr w:rsidR="00B92B0C" w:rsidRPr="00636C1E" w14:paraId="42ADAEFD" w14:textId="289EE361" w:rsidTr="005321C6">
        <w:tc>
          <w:tcPr>
            <w:tcW w:w="4416" w:type="dxa"/>
          </w:tcPr>
          <w:p w14:paraId="7A12EA26"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El procedimiento de mejora continua debe considerar lo siguiente:</w:t>
            </w:r>
          </w:p>
        </w:tc>
        <w:tc>
          <w:tcPr>
            <w:tcW w:w="4416" w:type="dxa"/>
          </w:tcPr>
          <w:p w14:paraId="7285C64B" w14:textId="002DF9CA" w:rsidR="00B92B0C" w:rsidRPr="00F776E4" w:rsidRDefault="00B92B0C" w:rsidP="00B92B0C">
            <w:pPr>
              <w:pStyle w:val="texto0"/>
              <w:spacing w:line="212" w:lineRule="exact"/>
              <w:ind w:firstLine="0"/>
              <w:rPr>
                <w:rFonts w:ascii="Verdana" w:hAnsi="Verdana"/>
                <w:color w:val="000000"/>
                <w:sz w:val="16"/>
                <w:szCs w:val="16"/>
                <w:lang w:val="en-US"/>
              </w:rPr>
            </w:pPr>
            <w:r w:rsidRPr="00636C1E">
              <w:rPr>
                <w:rFonts w:ascii="Verdana" w:hAnsi="Verdana"/>
                <w:color w:val="000000"/>
                <w:sz w:val="16"/>
                <w:szCs w:val="16"/>
                <w:lang w:val="en-US"/>
              </w:rPr>
              <w:t>The continuous improvement procedure must consider the following:</w:t>
            </w:r>
          </w:p>
        </w:tc>
      </w:tr>
      <w:tr w:rsidR="00B92B0C" w:rsidRPr="00636C1E" w14:paraId="692CA5C4" w14:textId="6CF92833" w:rsidTr="005321C6">
        <w:tc>
          <w:tcPr>
            <w:tcW w:w="4416" w:type="dxa"/>
          </w:tcPr>
          <w:p w14:paraId="1C1EEB11"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Se evalúe la efectividad del proceso donde se implementará la mejora, mismo que identifique las causas raíz del bajo desempeño.</w:t>
            </w:r>
          </w:p>
        </w:tc>
        <w:tc>
          <w:tcPr>
            <w:tcW w:w="4416" w:type="dxa"/>
          </w:tcPr>
          <w:p w14:paraId="2D881F8B" w14:textId="7ED4792B" w:rsidR="00B92B0C" w:rsidRPr="00F776E4" w:rsidRDefault="00B92B0C" w:rsidP="00B92B0C">
            <w:pPr>
              <w:pStyle w:val="texto0"/>
              <w:spacing w:line="212" w:lineRule="exact"/>
              <w:ind w:firstLine="0"/>
              <w:rPr>
                <w:rFonts w:ascii="Verdana" w:hAnsi="Verdana"/>
                <w:b/>
                <w:color w:val="000000"/>
                <w:sz w:val="16"/>
                <w:szCs w:val="16"/>
                <w:lang w:val="en-US"/>
              </w:rPr>
            </w:pPr>
            <w:proofErr w:type="spellStart"/>
            <w:r w:rsidRPr="00636C1E">
              <w:rPr>
                <w:rFonts w:ascii="Verdana" w:hAnsi="Verdana"/>
                <w:b/>
                <w:color w:val="000000"/>
                <w:sz w:val="16"/>
                <w:szCs w:val="16"/>
                <w:lang w:val="en-US"/>
              </w:rPr>
              <w:t>i</w:t>
            </w:r>
            <w:proofErr w:type="spellEnd"/>
            <w:r w:rsidRPr="00636C1E">
              <w:rPr>
                <w:rFonts w:ascii="Verdana" w:hAnsi="Verdana"/>
                <w:b/>
                <w:color w:val="000000"/>
                <w:sz w:val="16"/>
                <w:szCs w:val="16"/>
                <w:lang w:val="en-US"/>
              </w:rPr>
              <w:t xml:space="preserve">) </w:t>
            </w:r>
            <w:r w:rsidRPr="00636C1E">
              <w:rPr>
                <w:rFonts w:ascii="Verdana" w:hAnsi="Verdana"/>
                <w:b/>
                <w:color w:val="000000"/>
                <w:sz w:val="16"/>
                <w:szCs w:val="16"/>
                <w:lang w:val="en-US"/>
              </w:rPr>
              <w:tab/>
            </w:r>
            <w:r w:rsidRPr="00636C1E">
              <w:rPr>
                <w:rFonts w:ascii="Verdana" w:hAnsi="Verdana"/>
                <w:color w:val="000000"/>
                <w:sz w:val="16"/>
                <w:szCs w:val="16"/>
                <w:lang w:val="en-US"/>
              </w:rPr>
              <w:t>The effectiveness of the process where the improvement will be implemented is evaluated, identifying the root causes of poor performance.</w:t>
            </w:r>
          </w:p>
        </w:tc>
      </w:tr>
      <w:tr w:rsidR="00B92B0C" w:rsidRPr="00636C1E" w14:paraId="68B8B49B" w14:textId="68B87974" w:rsidTr="005321C6">
        <w:tc>
          <w:tcPr>
            <w:tcW w:w="4416" w:type="dxa"/>
          </w:tcPr>
          <w:p w14:paraId="70E0520D"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identificación de las posibles acciones donde se elimine las causas raíz del bajo desempeño y prevenga que vuelva a suceder.</w:t>
            </w:r>
          </w:p>
        </w:tc>
        <w:tc>
          <w:tcPr>
            <w:tcW w:w="4416" w:type="dxa"/>
          </w:tcPr>
          <w:p w14:paraId="08184FA1" w14:textId="38396F11"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The identification of possible actions to eliminate the root causes of poor performance and prevent it from happening again.</w:t>
            </w:r>
          </w:p>
        </w:tc>
      </w:tr>
      <w:tr w:rsidR="00B92B0C" w:rsidRPr="00636C1E" w14:paraId="37A6F218" w14:textId="4CB76B6F" w:rsidTr="005321C6">
        <w:tc>
          <w:tcPr>
            <w:tcW w:w="4416" w:type="dxa"/>
          </w:tcPr>
          <w:p w14:paraId="10F59021"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evaluación de las acciones, que permita corroborar que el bajo desempeño y sus causas raíz han sido eliminados o sus efectos disminuidos, que las acciones han funcionado, y que se ha logrado la meta de mejora.</w:t>
            </w:r>
          </w:p>
        </w:tc>
        <w:tc>
          <w:tcPr>
            <w:tcW w:w="4416" w:type="dxa"/>
          </w:tcPr>
          <w:p w14:paraId="33A15E89" w14:textId="0E66BE90"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The evaluation of the actions, which allows us to corroborate that the poor performance and its root causes have been eliminated or its effects diminished, that the actions have worked, and that the improvement goal has been achieved.</w:t>
            </w:r>
          </w:p>
        </w:tc>
      </w:tr>
      <w:tr w:rsidR="00B92B0C" w:rsidRPr="00636C1E" w14:paraId="5F8C853A" w14:textId="1794EC8C" w:rsidTr="005321C6">
        <w:tc>
          <w:tcPr>
            <w:tcW w:w="4416" w:type="dxa"/>
          </w:tcPr>
          <w:p w14:paraId="1AA24DB9"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La implementación, validación y documentación de las nuevas acciones implementadas para reducir la probabilidad de que vuelva a suceder el bajo desempeño o sus causas raíz.</w:t>
            </w:r>
          </w:p>
        </w:tc>
        <w:tc>
          <w:tcPr>
            <w:tcW w:w="4416" w:type="dxa"/>
          </w:tcPr>
          <w:p w14:paraId="47437D97" w14:textId="16A9568F"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iv) </w:t>
            </w:r>
            <w:r w:rsidRPr="00636C1E">
              <w:rPr>
                <w:rFonts w:ascii="Verdana" w:hAnsi="Verdana"/>
                <w:b/>
                <w:color w:val="000000"/>
                <w:sz w:val="16"/>
                <w:szCs w:val="16"/>
                <w:lang w:val="en-US"/>
              </w:rPr>
              <w:tab/>
            </w:r>
            <w:r w:rsidRPr="00636C1E">
              <w:rPr>
                <w:rFonts w:ascii="Verdana" w:hAnsi="Verdana"/>
                <w:color w:val="000000"/>
                <w:sz w:val="16"/>
                <w:szCs w:val="16"/>
                <w:lang w:val="en-US"/>
              </w:rPr>
              <w:t>The implementation, validation and documentation of the new actions implemented to reduce the probability of poor performance or its root causes occurring again.</w:t>
            </w:r>
          </w:p>
        </w:tc>
      </w:tr>
      <w:tr w:rsidR="00B92B0C" w:rsidRPr="00636C1E" w14:paraId="247FBA3F" w14:textId="62100364" w:rsidTr="005321C6">
        <w:tc>
          <w:tcPr>
            <w:tcW w:w="4416" w:type="dxa"/>
          </w:tcPr>
          <w:p w14:paraId="2CDFE5CD"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La reevaluación de la eficacia del proceso donde se implementó la mejora, mismo que permita corroborar que se han alcanzado los resultados planificados.</w:t>
            </w:r>
          </w:p>
        </w:tc>
        <w:tc>
          <w:tcPr>
            <w:tcW w:w="4416" w:type="dxa"/>
          </w:tcPr>
          <w:p w14:paraId="1B5F05BF" w14:textId="796A60EC"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 </w:t>
            </w:r>
            <w:r w:rsidRPr="00636C1E">
              <w:rPr>
                <w:rFonts w:ascii="Verdana" w:hAnsi="Verdana"/>
                <w:b/>
                <w:color w:val="000000"/>
                <w:sz w:val="16"/>
                <w:szCs w:val="16"/>
                <w:lang w:val="en-US"/>
              </w:rPr>
              <w:tab/>
            </w:r>
            <w:r w:rsidRPr="00636C1E">
              <w:rPr>
                <w:rFonts w:ascii="Verdana" w:hAnsi="Verdana"/>
                <w:color w:val="000000"/>
                <w:sz w:val="16"/>
                <w:szCs w:val="16"/>
                <w:lang w:val="en-US"/>
              </w:rPr>
              <w:t>The reevaluation of the effectiveness of the process where the improvement was implemented, which allows corroboration that the planned results have been achieved.</w:t>
            </w:r>
          </w:p>
        </w:tc>
      </w:tr>
      <w:tr w:rsidR="00B92B0C" w:rsidRPr="00636C1E" w14:paraId="7ABEE9EA" w14:textId="408937F3" w:rsidTr="005321C6">
        <w:tc>
          <w:tcPr>
            <w:tcW w:w="4416" w:type="dxa"/>
          </w:tcPr>
          <w:p w14:paraId="5318D562"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lastRenderedPageBreak/>
              <w:t>vi)</w:t>
            </w:r>
            <w:r w:rsidRPr="00A7350C">
              <w:rPr>
                <w:rFonts w:ascii="Verdana" w:hAnsi="Verdana"/>
                <w:b/>
                <w:color w:val="000000"/>
                <w:sz w:val="16"/>
                <w:szCs w:val="16"/>
              </w:rPr>
              <w:tab/>
            </w:r>
            <w:r w:rsidRPr="00A7350C">
              <w:rPr>
                <w:rFonts w:ascii="Verdana" w:hAnsi="Verdana"/>
                <w:color w:val="000000"/>
                <w:sz w:val="16"/>
                <w:szCs w:val="16"/>
              </w:rPr>
              <w:t>La comunicación de los resultados obtenidos de la implementación de la mejora a las partes involucradas.</w:t>
            </w:r>
          </w:p>
        </w:tc>
        <w:tc>
          <w:tcPr>
            <w:tcW w:w="4416" w:type="dxa"/>
          </w:tcPr>
          <w:p w14:paraId="6B342CD5" w14:textId="011527B0"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 </w:t>
            </w:r>
            <w:r w:rsidRPr="00636C1E">
              <w:rPr>
                <w:rFonts w:ascii="Verdana" w:hAnsi="Verdana"/>
                <w:b/>
                <w:color w:val="000000"/>
                <w:sz w:val="16"/>
                <w:szCs w:val="16"/>
                <w:lang w:val="en-US"/>
              </w:rPr>
              <w:tab/>
            </w:r>
            <w:r w:rsidRPr="00636C1E">
              <w:rPr>
                <w:rFonts w:ascii="Verdana" w:hAnsi="Verdana"/>
                <w:color w:val="000000"/>
                <w:sz w:val="16"/>
                <w:szCs w:val="16"/>
                <w:lang w:val="en-US"/>
              </w:rPr>
              <w:t>Communication of the results obtained from the implementation of the improvement to the parties involved.</w:t>
            </w:r>
          </w:p>
        </w:tc>
      </w:tr>
      <w:tr w:rsidR="00B92B0C" w:rsidRPr="00636C1E" w14:paraId="44322770" w14:textId="08853575" w:rsidTr="005321C6">
        <w:tc>
          <w:tcPr>
            <w:tcW w:w="4416" w:type="dxa"/>
          </w:tcPr>
          <w:p w14:paraId="0920A3A2"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 xml:space="preserve">l) </w:t>
            </w:r>
            <w:r w:rsidRPr="00A7350C">
              <w:rPr>
                <w:rFonts w:ascii="Verdana" w:hAnsi="Verdana"/>
                <w:color w:val="000000"/>
                <w:sz w:val="16"/>
                <w:szCs w:val="16"/>
              </w:rPr>
              <w:t>Sección 7.- Promoción de la Seguridad Operacional.</w:t>
            </w:r>
          </w:p>
        </w:tc>
        <w:tc>
          <w:tcPr>
            <w:tcW w:w="4416" w:type="dxa"/>
          </w:tcPr>
          <w:p w14:paraId="796075EF" w14:textId="23A0386C"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l) </w:t>
            </w:r>
            <w:r w:rsidRPr="00636C1E">
              <w:rPr>
                <w:rFonts w:ascii="Verdana" w:hAnsi="Verdana"/>
                <w:color w:val="000000"/>
                <w:sz w:val="16"/>
                <w:szCs w:val="16"/>
                <w:lang w:val="en-US"/>
              </w:rPr>
              <w:t>Section 7.- Promotion of Operational Safety.</w:t>
            </w:r>
          </w:p>
        </w:tc>
      </w:tr>
      <w:tr w:rsidR="00B92B0C" w:rsidRPr="00636C1E" w14:paraId="0505B243" w14:textId="278F5172" w:rsidTr="005321C6">
        <w:tc>
          <w:tcPr>
            <w:tcW w:w="4416" w:type="dxa"/>
          </w:tcPr>
          <w:p w14:paraId="531FC642"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Capacitación e Instrucción en materia de Seguridad Operacional.</w:t>
            </w:r>
          </w:p>
        </w:tc>
        <w:tc>
          <w:tcPr>
            <w:tcW w:w="4416" w:type="dxa"/>
          </w:tcPr>
          <w:p w14:paraId="40343FEE" w14:textId="54A14487" w:rsidR="00B92B0C" w:rsidRPr="00F776E4" w:rsidRDefault="00B92B0C" w:rsidP="00B92B0C">
            <w:pPr>
              <w:pStyle w:val="texto0"/>
              <w:spacing w:line="212"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Training and Instruction in Operational Safety.</w:t>
            </w:r>
          </w:p>
        </w:tc>
      </w:tr>
      <w:tr w:rsidR="00B92B0C" w:rsidRPr="00636C1E" w14:paraId="48B85391" w14:textId="362A643A" w:rsidTr="005321C6">
        <w:tc>
          <w:tcPr>
            <w:tcW w:w="4416" w:type="dxa"/>
          </w:tcPr>
          <w:p w14:paraId="4694777A"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color w:val="000000"/>
                <w:sz w:val="16"/>
                <w:szCs w:val="16"/>
              </w:rPr>
              <w:t>La proveedora de servicio debe definir el proceso de capacitación e instrucción en materia de Seguridad Operacional adecuado al nivel de involucramiento y participación del personal en el Sistema de Gestión de la Seguridad Operacional, el cual debe contar con lo siguiente:</w:t>
            </w:r>
          </w:p>
        </w:tc>
        <w:tc>
          <w:tcPr>
            <w:tcW w:w="4416" w:type="dxa"/>
          </w:tcPr>
          <w:p w14:paraId="1353C549" w14:textId="49CEC459" w:rsidR="00B92B0C" w:rsidRPr="007E7F7A" w:rsidRDefault="00B92B0C" w:rsidP="00B92B0C">
            <w:pPr>
              <w:pStyle w:val="texto0"/>
              <w:spacing w:line="212" w:lineRule="exact"/>
              <w:ind w:firstLine="0"/>
              <w:rPr>
                <w:rFonts w:ascii="Verdana" w:hAnsi="Verdana"/>
                <w:color w:val="000000"/>
                <w:sz w:val="16"/>
                <w:szCs w:val="16"/>
                <w:lang w:val="en-US"/>
              </w:rPr>
            </w:pPr>
            <w:r w:rsidRPr="007E7F7A">
              <w:rPr>
                <w:rFonts w:ascii="Verdana" w:hAnsi="Verdana"/>
                <w:color w:val="000000"/>
                <w:sz w:val="16"/>
                <w:szCs w:val="16"/>
                <w:lang w:val="en-US"/>
              </w:rPr>
              <w:t>The service provider must define the training and instruction process in matters of Operational Safety appropriate to the level of involvement and participation of the personnel in the Operational Safety Management System, which must have the following:</w:t>
            </w:r>
          </w:p>
        </w:tc>
      </w:tr>
      <w:tr w:rsidR="00B92B0C" w:rsidRPr="00A7350C" w14:paraId="36BF0510" w14:textId="7B0E78CD" w:rsidTr="005321C6">
        <w:tc>
          <w:tcPr>
            <w:tcW w:w="4416" w:type="dxa"/>
          </w:tcPr>
          <w:p w14:paraId="626AD01E"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Objetivo.</w:t>
            </w:r>
          </w:p>
        </w:tc>
        <w:tc>
          <w:tcPr>
            <w:tcW w:w="4416" w:type="dxa"/>
          </w:tcPr>
          <w:p w14:paraId="753D51DF" w14:textId="1C4F6FA3" w:rsidR="00B92B0C" w:rsidRPr="007E7F7A" w:rsidRDefault="00B92B0C" w:rsidP="00B92B0C">
            <w:pPr>
              <w:pStyle w:val="texto0"/>
              <w:spacing w:line="212" w:lineRule="exact"/>
              <w:ind w:firstLine="0"/>
              <w:rPr>
                <w:rFonts w:ascii="Verdana" w:hAnsi="Verdana"/>
                <w:b/>
                <w:color w:val="000000"/>
                <w:sz w:val="16"/>
                <w:szCs w:val="16"/>
                <w:lang w:val="en-US"/>
              </w:rPr>
            </w:pPr>
            <w:proofErr w:type="spellStart"/>
            <w:r w:rsidRPr="007E7F7A">
              <w:rPr>
                <w:rFonts w:ascii="Verdana" w:hAnsi="Verdana"/>
                <w:b/>
                <w:color w:val="000000"/>
                <w:sz w:val="16"/>
                <w:szCs w:val="16"/>
                <w:lang w:val="en-US"/>
              </w:rPr>
              <w:t>i</w:t>
            </w:r>
            <w:proofErr w:type="spellEnd"/>
            <w:r w:rsidRPr="007E7F7A">
              <w:rPr>
                <w:rFonts w:ascii="Verdana" w:hAnsi="Verdana"/>
                <w:b/>
                <w:color w:val="000000"/>
                <w:sz w:val="16"/>
                <w:szCs w:val="16"/>
                <w:lang w:val="en-US"/>
              </w:rPr>
              <w:t xml:space="preserve">) </w:t>
            </w:r>
            <w:r w:rsidRPr="007E7F7A">
              <w:rPr>
                <w:rFonts w:ascii="Verdana" w:hAnsi="Verdana"/>
                <w:b/>
                <w:color w:val="000000"/>
                <w:sz w:val="16"/>
                <w:szCs w:val="16"/>
                <w:lang w:val="en-US"/>
              </w:rPr>
              <w:tab/>
            </w:r>
            <w:r w:rsidRPr="007E7F7A">
              <w:rPr>
                <w:rFonts w:ascii="Verdana" w:hAnsi="Verdana"/>
                <w:color w:val="000000"/>
                <w:sz w:val="16"/>
                <w:szCs w:val="16"/>
                <w:lang w:val="en-US"/>
              </w:rPr>
              <w:t>Objective.</w:t>
            </w:r>
          </w:p>
        </w:tc>
      </w:tr>
      <w:tr w:rsidR="00B92B0C" w:rsidRPr="00636C1E" w14:paraId="6D882CF0" w14:textId="450C43FC" w:rsidTr="005321C6">
        <w:tc>
          <w:tcPr>
            <w:tcW w:w="4416" w:type="dxa"/>
          </w:tcPr>
          <w:p w14:paraId="5931FB72"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Políticas para asegurar la actualización del contenido de los cursos en materia de Seguridad Operacional.</w:t>
            </w:r>
          </w:p>
        </w:tc>
        <w:tc>
          <w:tcPr>
            <w:tcW w:w="4416" w:type="dxa"/>
          </w:tcPr>
          <w:p w14:paraId="0298F6F0" w14:textId="2E7A89DF"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Policies to ensure the updating of the content of the courses on Operational Safety.</w:t>
            </w:r>
          </w:p>
        </w:tc>
      </w:tr>
      <w:tr w:rsidR="00B92B0C" w:rsidRPr="00636C1E" w14:paraId="19725DA2" w14:textId="63D3176E" w:rsidTr="005321C6">
        <w:tc>
          <w:tcPr>
            <w:tcW w:w="4416" w:type="dxa"/>
          </w:tcPr>
          <w:p w14:paraId="1C30DBF1"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El procedimiento para supervisar que las enseñanzas adquiridas se apliquen adecuadamente.</w:t>
            </w:r>
          </w:p>
        </w:tc>
        <w:tc>
          <w:tcPr>
            <w:tcW w:w="4416" w:type="dxa"/>
          </w:tcPr>
          <w:p w14:paraId="3436BB5E" w14:textId="2E07F8B2"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The procedure to supervise that the lessons learned are applied appropriately.</w:t>
            </w:r>
          </w:p>
        </w:tc>
      </w:tr>
      <w:tr w:rsidR="00B92B0C" w:rsidRPr="00636C1E" w14:paraId="40F2E0DE" w14:textId="3B5E0432" w:rsidTr="005321C6">
        <w:tc>
          <w:tcPr>
            <w:tcW w:w="4416" w:type="dxa"/>
          </w:tcPr>
          <w:p w14:paraId="537EC25A" w14:textId="77777777" w:rsidR="00B92B0C" w:rsidRPr="00A7350C" w:rsidRDefault="00B92B0C" w:rsidP="00B92B0C">
            <w:pPr>
              <w:pStyle w:val="texto0"/>
              <w:spacing w:line="212" w:lineRule="exact"/>
              <w:ind w:firstLine="0"/>
              <w:rPr>
                <w:rFonts w:ascii="Verdana" w:hAnsi="Verdana"/>
                <w:color w:val="000000"/>
                <w:sz w:val="16"/>
                <w:szCs w:val="16"/>
              </w:rPr>
            </w:pPr>
            <w:bookmarkStart w:id="7" w:name="N_Hlk44083534"/>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Lista de cursos (inicial y recurrente) y contenido en materia de Seguridad Operacional, así como la periodicidad de aplicación entre ellos, la cual no debe ser mayor a dos años.</w:t>
            </w:r>
          </w:p>
        </w:tc>
        <w:tc>
          <w:tcPr>
            <w:tcW w:w="4416" w:type="dxa"/>
          </w:tcPr>
          <w:p w14:paraId="20D3C017" w14:textId="02DC7F7D"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iv) </w:t>
            </w:r>
            <w:r w:rsidRPr="00636C1E">
              <w:rPr>
                <w:rFonts w:ascii="Verdana" w:hAnsi="Verdana"/>
                <w:b/>
                <w:color w:val="000000"/>
                <w:sz w:val="16"/>
                <w:szCs w:val="16"/>
                <w:lang w:val="en-US"/>
              </w:rPr>
              <w:tab/>
            </w:r>
            <w:r w:rsidRPr="00636C1E">
              <w:rPr>
                <w:rFonts w:ascii="Verdana" w:hAnsi="Verdana"/>
                <w:color w:val="000000"/>
                <w:sz w:val="16"/>
                <w:szCs w:val="16"/>
                <w:lang w:val="en-US"/>
              </w:rPr>
              <w:t>List of courses (initial and recurring) and content regarding Operational Safety, as well as the frequency of application between them, which should not be more than two years.</w:t>
            </w:r>
          </w:p>
        </w:tc>
      </w:tr>
      <w:tr w:rsidR="00B92B0C" w:rsidRPr="00636C1E" w14:paraId="439C999B" w14:textId="161E2F88" w:rsidTr="005321C6">
        <w:tc>
          <w:tcPr>
            <w:tcW w:w="4416" w:type="dxa"/>
          </w:tcPr>
          <w:p w14:paraId="40A98D40"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La política para la capacitación en materia de Seguridad Operacional para personal de nuevo ingreso.</w:t>
            </w:r>
          </w:p>
        </w:tc>
        <w:tc>
          <w:tcPr>
            <w:tcW w:w="4416" w:type="dxa"/>
          </w:tcPr>
          <w:p w14:paraId="1F123E96" w14:textId="60138213"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 </w:t>
            </w:r>
            <w:r w:rsidRPr="00636C1E">
              <w:rPr>
                <w:rFonts w:ascii="Verdana" w:hAnsi="Verdana"/>
                <w:b/>
                <w:color w:val="000000"/>
                <w:sz w:val="16"/>
                <w:szCs w:val="16"/>
                <w:lang w:val="en-US"/>
              </w:rPr>
              <w:tab/>
            </w:r>
            <w:r w:rsidRPr="00636C1E">
              <w:rPr>
                <w:rFonts w:ascii="Verdana" w:hAnsi="Verdana"/>
                <w:color w:val="000000"/>
                <w:sz w:val="16"/>
                <w:szCs w:val="16"/>
                <w:lang w:val="en-US"/>
              </w:rPr>
              <w:t>The policy for training in Operational Safety for new personnel.</w:t>
            </w:r>
          </w:p>
        </w:tc>
      </w:tr>
      <w:bookmarkEnd w:id="7"/>
      <w:tr w:rsidR="00B92B0C" w:rsidRPr="00636C1E" w14:paraId="2B0F13FD" w14:textId="7F498073" w:rsidTr="005321C6">
        <w:tc>
          <w:tcPr>
            <w:tcW w:w="4416" w:type="dxa"/>
          </w:tcPr>
          <w:p w14:paraId="69BDA27A" w14:textId="77777777" w:rsidR="00B92B0C" w:rsidRPr="00A7350C" w:rsidRDefault="00B92B0C" w:rsidP="00B92B0C">
            <w:pPr>
              <w:pStyle w:val="texto0"/>
              <w:spacing w:line="212" w:lineRule="exact"/>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Programa calendarizado de cursos (fechas, nombres del personal, etc.) debe estar actualizada y disponible, en caso de que sea requerido.</w:t>
            </w:r>
          </w:p>
        </w:tc>
        <w:tc>
          <w:tcPr>
            <w:tcW w:w="4416" w:type="dxa"/>
          </w:tcPr>
          <w:p w14:paraId="41D1B503" w14:textId="6771FE6D"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 </w:t>
            </w:r>
            <w:r w:rsidRPr="00636C1E">
              <w:rPr>
                <w:rFonts w:ascii="Verdana" w:hAnsi="Verdana"/>
                <w:b/>
                <w:color w:val="000000"/>
                <w:sz w:val="16"/>
                <w:szCs w:val="16"/>
                <w:lang w:val="en-US"/>
              </w:rPr>
              <w:tab/>
            </w:r>
            <w:r w:rsidRPr="00636C1E">
              <w:rPr>
                <w:rFonts w:ascii="Verdana" w:hAnsi="Verdana"/>
                <w:color w:val="000000"/>
                <w:sz w:val="16"/>
                <w:szCs w:val="16"/>
                <w:lang w:val="en-US"/>
              </w:rPr>
              <w:t>Scheduled course program (dates, names of staff, etc.) must be updated and available, if required.</w:t>
            </w:r>
          </w:p>
        </w:tc>
      </w:tr>
      <w:tr w:rsidR="00B92B0C" w:rsidRPr="00636C1E" w14:paraId="1FD1574C" w14:textId="57D6B06D" w:rsidTr="005321C6">
        <w:tc>
          <w:tcPr>
            <w:tcW w:w="4416" w:type="dxa"/>
          </w:tcPr>
          <w:p w14:paraId="7C7E9970"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vii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 xml:space="preserve">Procedimiento de evaluación de los programas de capacitación, en el que se indique el criterio para calificar la efectividad de </w:t>
            </w:r>
            <w:proofErr w:type="gramStart"/>
            <w:r w:rsidRPr="00A7350C">
              <w:rPr>
                <w:rFonts w:ascii="Verdana" w:hAnsi="Verdana"/>
                <w:color w:val="000000"/>
                <w:sz w:val="16"/>
                <w:szCs w:val="16"/>
              </w:rPr>
              <w:t>los mismos</w:t>
            </w:r>
            <w:proofErr w:type="gramEnd"/>
            <w:r w:rsidRPr="00A7350C">
              <w:rPr>
                <w:rFonts w:ascii="Verdana" w:hAnsi="Verdana"/>
                <w:color w:val="000000"/>
                <w:sz w:val="16"/>
                <w:szCs w:val="16"/>
              </w:rPr>
              <w:t>. (Considerar el resultado de las evaluaciones, encuestas de satisfacción y la supervisión de las enseñanzas adquiridas).</w:t>
            </w:r>
          </w:p>
        </w:tc>
        <w:tc>
          <w:tcPr>
            <w:tcW w:w="4416" w:type="dxa"/>
          </w:tcPr>
          <w:p w14:paraId="623B26C7" w14:textId="1B3A7F2E"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vii) </w:t>
            </w:r>
            <w:r w:rsidRPr="00636C1E">
              <w:rPr>
                <w:rFonts w:ascii="Verdana" w:hAnsi="Verdana"/>
                <w:b/>
                <w:color w:val="000000"/>
                <w:sz w:val="16"/>
                <w:szCs w:val="16"/>
                <w:lang w:val="en-US"/>
              </w:rPr>
              <w:tab/>
            </w:r>
            <w:r w:rsidRPr="00636C1E">
              <w:rPr>
                <w:rFonts w:ascii="Verdana" w:hAnsi="Verdana"/>
                <w:color w:val="000000"/>
                <w:sz w:val="16"/>
                <w:szCs w:val="16"/>
                <w:lang w:val="en-US"/>
              </w:rPr>
              <w:t>Evaluation procedure for training programs, which indicates the criteria to rate their effectiveness. (Consider the results of evaluations, satisfaction surveys and supervision of lessons learned).</w:t>
            </w:r>
          </w:p>
        </w:tc>
      </w:tr>
      <w:tr w:rsidR="00B92B0C" w:rsidRPr="00636C1E" w14:paraId="7C731261" w14:textId="5E6B0CA8" w:rsidTr="005321C6">
        <w:tc>
          <w:tcPr>
            <w:tcW w:w="4416" w:type="dxa"/>
          </w:tcPr>
          <w:p w14:paraId="3D0ED0F5" w14:textId="77777777" w:rsidR="00B92B0C" w:rsidRPr="00A7350C" w:rsidRDefault="00B92B0C" w:rsidP="00B92B0C">
            <w:pPr>
              <w:pStyle w:val="texto0"/>
              <w:spacing w:line="212" w:lineRule="exact"/>
              <w:ind w:firstLine="0"/>
              <w:rPr>
                <w:rFonts w:ascii="Verdana" w:hAnsi="Verdana"/>
                <w:color w:val="000000"/>
                <w:sz w:val="16"/>
                <w:szCs w:val="16"/>
              </w:rPr>
            </w:pPr>
            <w:proofErr w:type="spellStart"/>
            <w:r w:rsidRPr="00A7350C">
              <w:rPr>
                <w:rFonts w:ascii="Verdana" w:hAnsi="Verdana"/>
                <w:b/>
                <w:color w:val="000000"/>
                <w:sz w:val="16"/>
                <w:szCs w:val="16"/>
              </w:rPr>
              <w:t>viii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procedimientos que se deben implementar para asegurar que el Ejecutivo Responsable y los responsables de los departamentos que conforman la organización reciban instrucción específica sobre:</w:t>
            </w:r>
          </w:p>
        </w:tc>
        <w:tc>
          <w:tcPr>
            <w:tcW w:w="4416" w:type="dxa"/>
          </w:tcPr>
          <w:p w14:paraId="4BD17B72" w14:textId="2E2DCA8C" w:rsidR="00B92B0C" w:rsidRPr="00F776E4" w:rsidRDefault="00B92B0C" w:rsidP="00B92B0C">
            <w:pPr>
              <w:pStyle w:val="texto0"/>
              <w:spacing w:line="212"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viii) </w:t>
            </w:r>
            <w:r w:rsidRPr="00636C1E">
              <w:rPr>
                <w:rFonts w:ascii="Verdana" w:hAnsi="Verdana"/>
                <w:b/>
                <w:color w:val="000000"/>
                <w:sz w:val="16"/>
                <w:szCs w:val="16"/>
                <w:lang w:val="en-US"/>
              </w:rPr>
              <w:tab/>
            </w:r>
            <w:r w:rsidRPr="00636C1E">
              <w:rPr>
                <w:rFonts w:ascii="Verdana" w:hAnsi="Verdana"/>
                <w:color w:val="000000"/>
                <w:sz w:val="16"/>
                <w:szCs w:val="16"/>
                <w:lang w:val="en-US"/>
              </w:rPr>
              <w:t>The procedures that must be implemented to ensure that the Responsible Executive and those responsible for the departments that make up the organization receive specific instructions on:</w:t>
            </w:r>
          </w:p>
        </w:tc>
      </w:tr>
      <w:tr w:rsidR="00B92B0C" w:rsidRPr="00636C1E" w14:paraId="218AF9A6" w14:textId="12162477" w:rsidTr="005321C6">
        <w:tc>
          <w:tcPr>
            <w:tcW w:w="4416" w:type="dxa"/>
          </w:tcPr>
          <w:p w14:paraId="65950919"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Política, objetivos de Seguridad Operacional y monitoreo de indicadores.</w:t>
            </w:r>
          </w:p>
        </w:tc>
        <w:tc>
          <w:tcPr>
            <w:tcW w:w="4416" w:type="dxa"/>
          </w:tcPr>
          <w:p w14:paraId="7681B0C9" w14:textId="2DC03799" w:rsidR="00B92B0C" w:rsidRPr="009D284B" w:rsidRDefault="00B92B0C" w:rsidP="00B92B0C">
            <w:pPr>
              <w:pStyle w:val="texto0"/>
              <w:ind w:firstLine="0"/>
              <w:rPr>
                <w:rFonts w:ascii="Verdana" w:hAnsi="Verdana"/>
                <w:color w:val="000000"/>
                <w:sz w:val="16"/>
                <w:szCs w:val="16"/>
                <w:lang w:val="en-US"/>
              </w:rPr>
            </w:pPr>
            <w:r w:rsidRPr="009D284B">
              <w:rPr>
                <w:rFonts w:ascii="Verdana" w:hAnsi="Verdana"/>
                <w:color w:val="000000"/>
                <w:sz w:val="16"/>
                <w:szCs w:val="16"/>
                <w:lang w:val="en-US"/>
              </w:rPr>
              <w:t xml:space="preserve">● </w:t>
            </w:r>
            <w:r w:rsidRPr="009D284B">
              <w:rPr>
                <w:rFonts w:ascii="Verdana" w:hAnsi="Verdana"/>
                <w:color w:val="000000"/>
                <w:sz w:val="16"/>
                <w:szCs w:val="16"/>
                <w:lang w:val="en-US"/>
              </w:rPr>
              <w:tab/>
              <w:t>Policy, Operational Safety objectives and monitoring of indicators.</w:t>
            </w:r>
          </w:p>
        </w:tc>
      </w:tr>
      <w:tr w:rsidR="00B92B0C" w:rsidRPr="00636C1E" w14:paraId="428D12B7" w14:textId="023B6939" w:rsidTr="005321C6">
        <w:tc>
          <w:tcPr>
            <w:tcW w:w="4416" w:type="dxa"/>
          </w:tcPr>
          <w:p w14:paraId="6B98088E" w14:textId="77777777" w:rsidR="00B92B0C" w:rsidRPr="00A7350C" w:rsidRDefault="00B92B0C" w:rsidP="00B92B0C">
            <w:pPr>
              <w:pStyle w:val="texto0"/>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Funciones y responsabilidades en el SMS.</w:t>
            </w:r>
          </w:p>
        </w:tc>
        <w:tc>
          <w:tcPr>
            <w:tcW w:w="4416" w:type="dxa"/>
          </w:tcPr>
          <w:p w14:paraId="3C405C4A" w14:textId="4221C126" w:rsidR="00B92B0C" w:rsidRPr="009D284B" w:rsidRDefault="00B92B0C" w:rsidP="00B92B0C">
            <w:pPr>
              <w:pStyle w:val="texto0"/>
              <w:ind w:firstLine="0"/>
              <w:rPr>
                <w:rFonts w:ascii="Verdana" w:hAnsi="Verdana"/>
                <w:color w:val="000000"/>
                <w:sz w:val="16"/>
                <w:szCs w:val="16"/>
                <w:lang w:val="en-US"/>
              </w:rPr>
            </w:pPr>
            <w:r w:rsidRPr="009D284B">
              <w:rPr>
                <w:rFonts w:ascii="Verdana" w:hAnsi="Verdana"/>
                <w:color w:val="000000"/>
                <w:sz w:val="16"/>
                <w:szCs w:val="16"/>
                <w:lang w:val="en-US"/>
              </w:rPr>
              <w:t xml:space="preserve">● </w:t>
            </w:r>
            <w:r w:rsidRPr="009D284B">
              <w:rPr>
                <w:rFonts w:ascii="Verdana" w:hAnsi="Verdana"/>
                <w:color w:val="000000"/>
                <w:sz w:val="16"/>
                <w:szCs w:val="16"/>
                <w:lang w:val="en-US"/>
              </w:rPr>
              <w:tab/>
              <w:t>Roles and responsibilities in the SMS.</w:t>
            </w:r>
          </w:p>
        </w:tc>
      </w:tr>
      <w:tr w:rsidR="00B92B0C" w:rsidRPr="00A7350C" w14:paraId="49F796C5" w14:textId="18AE892A" w:rsidTr="005321C6">
        <w:tc>
          <w:tcPr>
            <w:tcW w:w="4416" w:type="dxa"/>
          </w:tcPr>
          <w:p w14:paraId="3913DC4F"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Normatividad en materia de Seguridad Operacional.</w:t>
            </w:r>
          </w:p>
        </w:tc>
        <w:tc>
          <w:tcPr>
            <w:tcW w:w="4416" w:type="dxa"/>
          </w:tcPr>
          <w:p w14:paraId="7AD0C7A0" w14:textId="23FB9D1B" w:rsidR="00B92B0C" w:rsidRPr="009D284B" w:rsidRDefault="00B92B0C" w:rsidP="00B92B0C">
            <w:pPr>
              <w:pStyle w:val="texto0"/>
              <w:spacing w:line="229" w:lineRule="exact"/>
              <w:ind w:firstLine="0"/>
              <w:rPr>
                <w:rFonts w:ascii="Verdana" w:hAnsi="Verdana"/>
                <w:color w:val="000000"/>
                <w:sz w:val="16"/>
                <w:szCs w:val="16"/>
                <w:lang w:val="en-US"/>
              </w:rPr>
            </w:pPr>
            <w:r w:rsidRPr="009D284B">
              <w:rPr>
                <w:rFonts w:ascii="Verdana" w:hAnsi="Verdana"/>
                <w:color w:val="000000"/>
                <w:sz w:val="16"/>
                <w:szCs w:val="16"/>
                <w:lang w:val="en-US"/>
              </w:rPr>
              <w:t xml:space="preserve">● </w:t>
            </w:r>
            <w:r w:rsidRPr="009D284B">
              <w:rPr>
                <w:rFonts w:ascii="Verdana" w:hAnsi="Verdana"/>
                <w:color w:val="000000"/>
                <w:sz w:val="16"/>
                <w:szCs w:val="16"/>
                <w:lang w:val="en-US"/>
              </w:rPr>
              <w:tab/>
              <w:t>Regulations regarding Operational Safety.</w:t>
            </w:r>
          </w:p>
        </w:tc>
      </w:tr>
      <w:tr w:rsidR="00B92B0C" w:rsidRPr="00636C1E" w14:paraId="09987DA6" w14:textId="24A5F88F" w:rsidTr="005321C6">
        <w:tc>
          <w:tcPr>
            <w:tcW w:w="4416" w:type="dxa"/>
          </w:tcPr>
          <w:p w14:paraId="3A5FD5C3"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Promoción de la cultura de Seguridad Operacional positiva y eficaz dentro de la organización.</w:t>
            </w:r>
          </w:p>
        </w:tc>
        <w:tc>
          <w:tcPr>
            <w:tcW w:w="4416" w:type="dxa"/>
          </w:tcPr>
          <w:p w14:paraId="0E3D524E" w14:textId="06C6E789" w:rsidR="00B92B0C" w:rsidRPr="009D284B" w:rsidRDefault="00B92B0C" w:rsidP="00B92B0C">
            <w:pPr>
              <w:pStyle w:val="texto0"/>
              <w:spacing w:line="229" w:lineRule="exact"/>
              <w:ind w:firstLine="0"/>
              <w:rPr>
                <w:rFonts w:ascii="Verdana" w:hAnsi="Verdana"/>
                <w:color w:val="000000"/>
                <w:sz w:val="16"/>
                <w:szCs w:val="16"/>
                <w:lang w:val="en-US"/>
              </w:rPr>
            </w:pPr>
            <w:r w:rsidRPr="009D284B">
              <w:rPr>
                <w:rFonts w:ascii="Verdana" w:hAnsi="Verdana"/>
                <w:color w:val="000000"/>
                <w:sz w:val="16"/>
                <w:szCs w:val="16"/>
                <w:lang w:val="en-US"/>
              </w:rPr>
              <w:t xml:space="preserve">● </w:t>
            </w:r>
            <w:r w:rsidRPr="009D284B">
              <w:rPr>
                <w:rFonts w:ascii="Verdana" w:hAnsi="Verdana"/>
                <w:color w:val="000000"/>
                <w:sz w:val="16"/>
                <w:szCs w:val="16"/>
                <w:lang w:val="en-US"/>
              </w:rPr>
              <w:tab/>
              <w:t>Promotion of a positive and effective Operational Safety culture within the organization.</w:t>
            </w:r>
          </w:p>
        </w:tc>
      </w:tr>
      <w:tr w:rsidR="00B92B0C" w:rsidRPr="00A7350C" w14:paraId="6B55D9F2" w14:textId="2A0B860D" w:rsidTr="005321C6">
        <w:tc>
          <w:tcPr>
            <w:tcW w:w="4416" w:type="dxa"/>
          </w:tcPr>
          <w:p w14:paraId="3A18FAAF"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Garantía de la Seguridad Operacional.</w:t>
            </w:r>
          </w:p>
        </w:tc>
        <w:tc>
          <w:tcPr>
            <w:tcW w:w="4416" w:type="dxa"/>
          </w:tcPr>
          <w:p w14:paraId="17225A32" w14:textId="17AD1444" w:rsidR="00B92B0C" w:rsidRPr="009D284B" w:rsidRDefault="00B92B0C" w:rsidP="00B92B0C">
            <w:pPr>
              <w:pStyle w:val="texto0"/>
              <w:spacing w:line="229" w:lineRule="exact"/>
              <w:ind w:firstLine="0"/>
              <w:rPr>
                <w:rFonts w:ascii="Verdana" w:hAnsi="Verdana"/>
                <w:color w:val="000000"/>
                <w:sz w:val="16"/>
                <w:szCs w:val="16"/>
                <w:lang w:val="en-US"/>
              </w:rPr>
            </w:pPr>
            <w:r w:rsidRPr="009D284B">
              <w:rPr>
                <w:rFonts w:ascii="Verdana" w:hAnsi="Verdana"/>
                <w:color w:val="000000"/>
                <w:sz w:val="16"/>
                <w:szCs w:val="16"/>
                <w:lang w:val="en-US"/>
              </w:rPr>
              <w:t xml:space="preserve">● </w:t>
            </w:r>
            <w:r w:rsidRPr="009D284B">
              <w:rPr>
                <w:rFonts w:ascii="Verdana" w:hAnsi="Verdana"/>
                <w:color w:val="000000"/>
                <w:sz w:val="16"/>
                <w:szCs w:val="16"/>
                <w:lang w:val="en-US"/>
              </w:rPr>
              <w:tab/>
              <w:t>Guarantee of Operational Safety.</w:t>
            </w:r>
          </w:p>
        </w:tc>
      </w:tr>
      <w:tr w:rsidR="00B92B0C" w:rsidRPr="00636C1E" w14:paraId="5AA5A5E7" w14:textId="6D82C8D1" w:rsidTr="005321C6">
        <w:tc>
          <w:tcPr>
            <w:tcW w:w="4416" w:type="dxa"/>
          </w:tcPr>
          <w:p w14:paraId="579718F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 xml:space="preserve">La proveedora de servicio que imparta la capacitación e instrucción al interior de la organización debe garantizar que el responsable de </w:t>
            </w:r>
            <w:r w:rsidRPr="00A7350C">
              <w:rPr>
                <w:rFonts w:ascii="Verdana" w:hAnsi="Verdana"/>
                <w:color w:val="000000"/>
                <w:sz w:val="16"/>
                <w:szCs w:val="16"/>
              </w:rPr>
              <w:lastRenderedPageBreak/>
              <w:t>impartir la capacitación en Seguridad Operacional cuente con capacitación específica en formación de instructores y técnicas didácticas, así como un curso cada dos años en materia de Seguridad Operacional por un centro de capacitación y/o adiestramiento autorizado o reconocido por la Agencia Federal de Aviación Civil.</w:t>
            </w:r>
          </w:p>
        </w:tc>
        <w:tc>
          <w:tcPr>
            <w:tcW w:w="4416" w:type="dxa"/>
          </w:tcPr>
          <w:p w14:paraId="4D5EDEDB" w14:textId="45D7A64C" w:rsidR="00B92B0C" w:rsidRPr="00F776E4" w:rsidRDefault="00B92B0C" w:rsidP="00B92B0C">
            <w:pPr>
              <w:pStyle w:val="texto0"/>
              <w:spacing w:line="229" w:lineRule="exact"/>
              <w:ind w:firstLine="0"/>
              <w:rPr>
                <w:rFonts w:ascii="Verdana" w:hAnsi="Verdana"/>
                <w:color w:val="000000"/>
                <w:sz w:val="16"/>
                <w:szCs w:val="16"/>
                <w:lang w:val="en-US"/>
              </w:rPr>
            </w:pPr>
            <w:r w:rsidRPr="00636C1E">
              <w:rPr>
                <w:rFonts w:ascii="Verdana" w:hAnsi="Verdana"/>
                <w:color w:val="000000"/>
                <w:sz w:val="16"/>
                <w:szCs w:val="16"/>
                <w:lang w:val="en-US"/>
              </w:rPr>
              <w:lastRenderedPageBreak/>
              <w:t xml:space="preserve">The service provider that provides training and instruction within the organization must guarantee that the person responsible for providing Operational </w:t>
            </w:r>
            <w:r w:rsidRPr="00636C1E">
              <w:rPr>
                <w:rFonts w:ascii="Verdana" w:hAnsi="Verdana"/>
                <w:color w:val="000000"/>
                <w:sz w:val="16"/>
                <w:szCs w:val="16"/>
                <w:lang w:val="en-US"/>
              </w:rPr>
              <w:lastRenderedPageBreak/>
              <w:t xml:space="preserve">Safety training has specific training </w:t>
            </w:r>
            <w:r w:rsidR="00044EB5">
              <w:rPr>
                <w:rFonts w:ascii="Verdana" w:hAnsi="Verdana"/>
                <w:color w:val="000000"/>
                <w:sz w:val="16"/>
                <w:szCs w:val="16"/>
                <w:lang w:val="en-US"/>
              </w:rPr>
              <w:t>in</w:t>
            </w:r>
            <w:r w:rsidRPr="00636C1E">
              <w:rPr>
                <w:rFonts w:ascii="Verdana" w:hAnsi="Verdana"/>
                <w:color w:val="000000"/>
                <w:sz w:val="16"/>
                <w:szCs w:val="16"/>
                <w:lang w:val="en-US"/>
              </w:rPr>
              <w:t xml:space="preserve"> instructor training and teaching techniques, as well as a course every two years on </w:t>
            </w:r>
            <w:r w:rsidR="003F403C">
              <w:rPr>
                <w:rFonts w:ascii="Verdana" w:hAnsi="Verdana"/>
                <w:color w:val="000000"/>
                <w:sz w:val="16"/>
                <w:szCs w:val="16"/>
                <w:lang w:val="en-US"/>
              </w:rPr>
              <w:t xml:space="preserve">Operational </w:t>
            </w:r>
            <w:r w:rsidRPr="00636C1E">
              <w:rPr>
                <w:rFonts w:ascii="Verdana" w:hAnsi="Verdana"/>
                <w:color w:val="000000"/>
                <w:sz w:val="16"/>
                <w:szCs w:val="16"/>
                <w:lang w:val="en-US"/>
              </w:rPr>
              <w:t xml:space="preserve">Safety matters. Operational </w:t>
            </w:r>
            <w:r w:rsidR="003F403C">
              <w:rPr>
                <w:rFonts w:ascii="Verdana" w:hAnsi="Verdana"/>
                <w:color w:val="000000"/>
                <w:sz w:val="16"/>
                <w:szCs w:val="16"/>
                <w:lang w:val="en-US"/>
              </w:rPr>
              <w:t>f</w:t>
            </w:r>
            <w:r w:rsidRPr="00636C1E">
              <w:rPr>
                <w:rFonts w:ascii="Verdana" w:hAnsi="Verdana"/>
                <w:color w:val="000000"/>
                <w:sz w:val="16"/>
                <w:szCs w:val="16"/>
                <w:lang w:val="en-US"/>
              </w:rPr>
              <w:t xml:space="preserve">or </w:t>
            </w:r>
            <w:r w:rsidR="003F403C">
              <w:rPr>
                <w:rFonts w:ascii="Verdana" w:hAnsi="Verdana"/>
                <w:color w:val="000000"/>
                <w:sz w:val="16"/>
                <w:szCs w:val="16"/>
                <w:lang w:val="en-US"/>
              </w:rPr>
              <w:t>a qualification and</w:t>
            </w:r>
            <w:r w:rsidR="001E76A9">
              <w:rPr>
                <w:rFonts w:ascii="Verdana" w:hAnsi="Verdana"/>
                <w:color w:val="000000"/>
                <w:sz w:val="16"/>
                <w:szCs w:val="16"/>
                <w:lang w:val="en-US"/>
              </w:rPr>
              <w:t>/or</w:t>
            </w:r>
            <w:r w:rsidR="003F403C">
              <w:rPr>
                <w:rFonts w:ascii="Verdana" w:hAnsi="Verdana"/>
                <w:color w:val="000000"/>
                <w:sz w:val="16"/>
                <w:szCs w:val="16"/>
                <w:lang w:val="en-US"/>
              </w:rPr>
              <w:t xml:space="preserve"> </w:t>
            </w:r>
            <w:r w:rsidRPr="00636C1E">
              <w:rPr>
                <w:rFonts w:ascii="Verdana" w:hAnsi="Verdana"/>
                <w:color w:val="000000"/>
                <w:sz w:val="16"/>
                <w:szCs w:val="16"/>
                <w:lang w:val="en-US"/>
              </w:rPr>
              <w:t>training center authorized or recognized by the Federal Civil Aviation Agency.</w:t>
            </w:r>
          </w:p>
        </w:tc>
      </w:tr>
      <w:tr w:rsidR="00B92B0C" w:rsidRPr="00636C1E" w14:paraId="1B27F2AC" w14:textId="7F694653" w:rsidTr="005321C6">
        <w:tc>
          <w:tcPr>
            <w:tcW w:w="4416" w:type="dxa"/>
          </w:tcPr>
          <w:p w14:paraId="1FDA7785"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lastRenderedPageBreak/>
              <w:t>En caso de que la proveedora de servicio se capacite por un Centro de Capacitación, debe garantizar que el instructor y el programa se encuentren vigentes y autorizados por la Agencia Federal de Aviación Civil.</w:t>
            </w:r>
          </w:p>
        </w:tc>
        <w:tc>
          <w:tcPr>
            <w:tcW w:w="4416" w:type="dxa"/>
          </w:tcPr>
          <w:p w14:paraId="04BBE088" w14:textId="2401D195" w:rsidR="00B92B0C" w:rsidRPr="00F776E4" w:rsidRDefault="00B92B0C" w:rsidP="00B92B0C">
            <w:pPr>
              <w:pStyle w:val="texto0"/>
              <w:spacing w:line="229" w:lineRule="exact"/>
              <w:ind w:firstLine="0"/>
              <w:rPr>
                <w:rFonts w:ascii="Verdana" w:hAnsi="Verdana"/>
                <w:color w:val="000000"/>
                <w:sz w:val="16"/>
                <w:szCs w:val="16"/>
                <w:lang w:val="en-US"/>
              </w:rPr>
            </w:pPr>
            <w:r w:rsidRPr="00636C1E">
              <w:rPr>
                <w:rFonts w:ascii="Verdana" w:hAnsi="Verdana"/>
                <w:color w:val="000000"/>
                <w:sz w:val="16"/>
                <w:szCs w:val="16"/>
                <w:lang w:val="en-US"/>
              </w:rPr>
              <w:t>If the service provider is trained by a Training Center, it must guarantee that the instructor and the program are current and authorized by the Federal Civil Aviation Agency.</w:t>
            </w:r>
          </w:p>
        </w:tc>
      </w:tr>
      <w:tr w:rsidR="00B92B0C" w:rsidRPr="00A7350C" w14:paraId="10E88F56" w14:textId="1C35C143" w:rsidTr="005321C6">
        <w:tc>
          <w:tcPr>
            <w:tcW w:w="4416" w:type="dxa"/>
          </w:tcPr>
          <w:p w14:paraId="669583A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Comunicación de la Seguridad Operacional.</w:t>
            </w:r>
          </w:p>
        </w:tc>
        <w:tc>
          <w:tcPr>
            <w:tcW w:w="4416" w:type="dxa"/>
          </w:tcPr>
          <w:p w14:paraId="5543D9C4" w14:textId="74D2022A" w:rsidR="00B92B0C" w:rsidRPr="001E76A9" w:rsidRDefault="00B92B0C" w:rsidP="00B92B0C">
            <w:pPr>
              <w:pStyle w:val="texto0"/>
              <w:spacing w:line="229" w:lineRule="exact"/>
              <w:ind w:firstLine="0"/>
              <w:rPr>
                <w:rFonts w:ascii="Verdana" w:hAnsi="Verdana"/>
                <w:color w:val="000000"/>
                <w:sz w:val="16"/>
                <w:szCs w:val="16"/>
                <w:lang w:val="en-US"/>
              </w:rPr>
            </w:pPr>
            <w:r w:rsidRPr="001E76A9">
              <w:rPr>
                <w:rFonts w:ascii="Verdana" w:hAnsi="Verdana"/>
                <w:color w:val="000000"/>
                <w:sz w:val="16"/>
                <w:szCs w:val="16"/>
                <w:lang w:val="en-US"/>
              </w:rPr>
              <w:t xml:space="preserve">- </w:t>
            </w:r>
            <w:r w:rsidRPr="001E76A9">
              <w:rPr>
                <w:rFonts w:ascii="Verdana" w:hAnsi="Verdana"/>
                <w:color w:val="000000"/>
                <w:sz w:val="16"/>
                <w:szCs w:val="16"/>
                <w:lang w:val="en-US"/>
              </w:rPr>
              <w:tab/>
              <w:t>Operational Safety Communication.</w:t>
            </w:r>
          </w:p>
        </w:tc>
      </w:tr>
      <w:tr w:rsidR="00B92B0C" w:rsidRPr="00636C1E" w14:paraId="6C0AE52C" w14:textId="7B8A66D7" w:rsidTr="005321C6">
        <w:tc>
          <w:tcPr>
            <w:tcW w:w="4416" w:type="dxa"/>
          </w:tcPr>
          <w:p w14:paraId="44CF9EC6"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La proveedora de servicio debe desarrollar un proceso de comunicación el cual debe contar con lo siguiente:</w:t>
            </w:r>
          </w:p>
        </w:tc>
        <w:tc>
          <w:tcPr>
            <w:tcW w:w="4416" w:type="dxa"/>
          </w:tcPr>
          <w:p w14:paraId="0798432A" w14:textId="37A9F893" w:rsidR="00B92B0C" w:rsidRPr="001E76A9" w:rsidRDefault="00B92B0C" w:rsidP="00B92B0C">
            <w:pPr>
              <w:pStyle w:val="texto0"/>
              <w:spacing w:line="229" w:lineRule="exact"/>
              <w:ind w:firstLine="0"/>
              <w:rPr>
                <w:rFonts w:ascii="Verdana" w:hAnsi="Verdana"/>
                <w:color w:val="000000"/>
                <w:sz w:val="16"/>
                <w:szCs w:val="16"/>
                <w:lang w:val="en-US"/>
              </w:rPr>
            </w:pPr>
            <w:r w:rsidRPr="001E76A9">
              <w:rPr>
                <w:rFonts w:ascii="Verdana" w:hAnsi="Verdana"/>
                <w:color w:val="000000"/>
                <w:sz w:val="16"/>
                <w:szCs w:val="16"/>
                <w:lang w:val="en-US"/>
              </w:rPr>
              <w:t>The service provider must develop a communication process which must include the following:</w:t>
            </w:r>
          </w:p>
        </w:tc>
      </w:tr>
      <w:tr w:rsidR="00B92B0C" w:rsidRPr="00636C1E" w14:paraId="133EB553" w14:textId="7DF29484" w:rsidTr="005321C6">
        <w:tc>
          <w:tcPr>
            <w:tcW w:w="4416" w:type="dxa"/>
          </w:tcPr>
          <w:p w14:paraId="7906C19E"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i)</w:t>
            </w:r>
            <w:r w:rsidRPr="00A7350C">
              <w:rPr>
                <w:rFonts w:ascii="Verdana" w:hAnsi="Verdana"/>
                <w:b/>
                <w:color w:val="000000"/>
                <w:sz w:val="16"/>
                <w:szCs w:val="16"/>
              </w:rPr>
              <w:tab/>
            </w:r>
            <w:r w:rsidRPr="00A7350C">
              <w:rPr>
                <w:rFonts w:ascii="Verdana" w:hAnsi="Verdana"/>
                <w:color w:val="000000"/>
                <w:sz w:val="16"/>
                <w:szCs w:val="16"/>
              </w:rPr>
              <w:t>Los procedimientos para asegurar que todo el personal tiene conocimiento del SMS.</w:t>
            </w:r>
          </w:p>
        </w:tc>
        <w:tc>
          <w:tcPr>
            <w:tcW w:w="4416" w:type="dxa"/>
          </w:tcPr>
          <w:p w14:paraId="5E3878E6" w14:textId="0EB1E7DD" w:rsidR="00B92B0C" w:rsidRPr="00F776E4" w:rsidRDefault="00B92B0C" w:rsidP="00B92B0C">
            <w:pPr>
              <w:pStyle w:val="texto0"/>
              <w:spacing w:line="229" w:lineRule="exact"/>
              <w:ind w:firstLine="0"/>
              <w:rPr>
                <w:rFonts w:ascii="Verdana" w:hAnsi="Verdana"/>
                <w:b/>
                <w:color w:val="000000"/>
                <w:sz w:val="16"/>
                <w:szCs w:val="16"/>
                <w:lang w:val="en-US"/>
              </w:rPr>
            </w:pPr>
            <w:proofErr w:type="spellStart"/>
            <w:r w:rsidRPr="00636C1E">
              <w:rPr>
                <w:rFonts w:ascii="Verdana" w:hAnsi="Verdana"/>
                <w:b/>
                <w:color w:val="000000"/>
                <w:sz w:val="16"/>
                <w:szCs w:val="16"/>
                <w:lang w:val="en-US"/>
              </w:rPr>
              <w:t>i</w:t>
            </w:r>
            <w:proofErr w:type="spellEnd"/>
            <w:r w:rsidRPr="00636C1E">
              <w:rPr>
                <w:rFonts w:ascii="Verdana" w:hAnsi="Verdana"/>
                <w:b/>
                <w:color w:val="000000"/>
                <w:sz w:val="16"/>
                <w:szCs w:val="16"/>
                <w:lang w:val="en-US"/>
              </w:rPr>
              <w:t xml:space="preserve">) </w:t>
            </w:r>
            <w:r w:rsidRPr="00636C1E">
              <w:rPr>
                <w:rFonts w:ascii="Verdana" w:hAnsi="Verdana"/>
                <w:b/>
                <w:color w:val="000000"/>
                <w:sz w:val="16"/>
                <w:szCs w:val="16"/>
                <w:lang w:val="en-US"/>
              </w:rPr>
              <w:tab/>
            </w:r>
            <w:r w:rsidRPr="00636C1E">
              <w:rPr>
                <w:rFonts w:ascii="Verdana" w:hAnsi="Verdana"/>
                <w:color w:val="000000"/>
                <w:sz w:val="16"/>
                <w:szCs w:val="16"/>
                <w:lang w:val="en-US"/>
              </w:rPr>
              <w:t>Procedures to ensure that all staff are aware of the SMS.</w:t>
            </w:r>
          </w:p>
        </w:tc>
      </w:tr>
      <w:tr w:rsidR="00B92B0C" w:rsidRPr="00636C1E" w14:paraId="2280B8B6" w14:textId="4CAF880D" w:rsidTr="005321C6">
        <w:tc>
          <w:tcPr>
            <w:tcW w:w="4416" w:type="dxa"/>
          </w:tcPr>
          <w:p w14:paraId="67BEEC6B" w14:textId="77777777" w:rsidR="00B92B0C" w:rsidRPr="00A7350C"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b/>
                <w:color w:val="000000"/>
                <w:sz w:val="16"/>
                <w:szCs w:val="16"/>
              </w:rPr>
              <w:t>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procedimientos para asegurar la difusión de información crítica sobre la Seguridad Operacional.</w:t>
            </w:r>
          </w:p>
        </w:tc>
        <w:tc>
          <w:tcPr>
            <w:tcW w:w="4416" w:type="dxa"/>
          </w:tcPr>
          <w:p w14:paraId="05033DEE" w14:textId="5A18AF33"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 </w:t>
            </w:r>
            <w:r w:rsidRPr="00636C1E">
              <w:rPr>
                <w:rFonts w:ascii="Verdana" w:hAnsi="Verdana"/>
                <w:b/>
                <w:color w:val="000000"/>
                <w:sz w:val="16"/>
                <w:szCs w:val="16"/>
                <w:lang w:val="en-US"/>
              </w:rPr>
              <w:tab/>
            </w:r>
            <w:r w:rsidRPr="00636C1E">
              <w:rPr>
                <w:rFonts w:ascii="Verdana" w:hAnsi="Verdana"/>
                <w:color w:val="000000"/>
                <w:sz w:val="16"/>
                <w:szCs w:val="16"/>
                <w:lang w:val="en-US"/>
              </w:rPr>
              <w:t>The procedures to ensure the dissemination of critical information on Operational Safety.</w:t>
            </w:r>
          </w:p>
        </w:tc>
      </w:tr>
      <w:tr w:rsidR="00B92B0C" w:rsidRPr="00636C1E" w14:paraId="53390FD5" w14:textId="1F40EBC3" w:rsidTr="005321C6">
        <w:tc>
          <w:tcPr>
            <w:tcW w:w="4416" w:type="dxa"/>
          </w:tcPr>
          <w:p w14:paraId="3F3AF0EA" w14:textId="77777777" w:rsidR="00B92B0C" w:rsidRPr="00A7350C"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b/>
                <w:color w:val="000000"/>
                <w:sz w:val="16"/>
                <w:szCs w:val="16"/>
              </w:rPr>
              <w:t>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procedimientos para asegurar la difusión de los motivos por los cuales se toman acciones de Seguridad Operacional.</w:t>
            </w:r>
          </w:p>
        </w:tc>
        <w:tc>
          <w:tcPr>
            <w:tcW w:w="4416" w:type="dxa"/>
          </w:tcPr>
          <w:p w14:paraId="18A15164" w14:textId="00060DED"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iii) </w:t>
            </w:r>
            <w:r w:rsidRPr="00636C1E">
              <w:rPr>
                <w:rFonts w:ascii="Verdana" w:hAnsi="Verdana"/>
                <w:b/>
                <w:color w:val="000000"/>
                <w:sz w:val="16"/>
                <w:szCs w:val="16"/>
                <w:lang w:val="en-US"/>
              </w:rPr>
              <w:tab/>
            </w:r>
            <w:r w:rsidRPr="00636C1E">
              <w:rPr>
                <w:rFonts w:ascii="Verdana" w:hAnsi="Verdana"/>
                <w:color w:val="000000"/>
                <w:sz w:val="16"/>
                <w:szCs w:val="16"/>
                <w:lang w:val="en-US"/>
              </w:rPr>
              <w:t>The procedures to ensure the dissemination of the reasons why Operational Safety actions are taken.</w:t>
            </w:r>
          </w:p>
        </w:tc>
      </w:tr>
      <w:tr w:rsidR="00B92B0C" w:rsidRPr="00636C1E" w14:paraId="48F50853" w14:textId="7D84591D" w:rsidTr="005321C6">
        <w:tc>
          <w:tcPr>
            <w:tcW w:w="4416" w:type="dxa"/>
          </w:tcPr>
          <w:p w14:paraId="4F213B84" w14:textId="77777777" w:rsidR="00B92B0C" w:rsidRPr="00A7350C"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b/>
                <w:color w:val="000000"/>
                <w:sz w:val="16"/>
                <w:szCs w:val="16"/>
              </w:rPr>
              <w:t>iv</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procedimientos para asegurar la difusión de las razones de por qué los procedimientos de Seguridad Operacional han sido incorporados o cambiados.</w:t>
            </w:r>
          </w:p>
        </w:tc>
        <w:tc>
          <w:tcPr>
            <w:tcW w:w="4416" w:type="dxa"/>
          </w:tcPr>
          <w:p w14:paraId="595B95E9" w14:textId="0350DAC6"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iv) </w:t>
            </w:r>
            <w:r w:rsidRPr="00636C1E">
              <w:rPr>
                <w:rFonts w:ascii="Verdana" w:hAnsi="Verdana"/>
                <w:b/>
                <w:color w:val="000000"/>
                <w:sz w:val="16"/>
                <w:szCs w:val="16"/>
                <w:lang w:val="en-US"/>
              </w:rPr>
              <w:tab/>
            </w:r>
            <w:r w:rsidRPr="00636C1E">
              <w:rPr>
                <w:rFonts w:ascii="Verdana" w:hAnsi="Verdana"/>
                <w:color w:val="000000"/>
                <w:sz w:val="16"/>
                <w:szCs w:val="16"/>
                <w:lang w:val="en-US"/>
              </w:rPr>
              <w:t>Procedures to ensure the dissemination of the reasons why Operational Safety procedures have been incorporated or changed.</w:t>
            </w:r>
          </w:p>
        </w:tc>
      </w:tr>
      <w:tr w:rsidR="00B92B0C" w:rsidRPr="00636C1E" w14:paraId="5D04DD9D" w14:textId="18F511B5" w:rsidTr="005321C6">
        <w:tc>
          <w:tcPr>
            <w:tcW w:w="4416" w:type="dxa"/>
          </w:tcPr>
          <w:p w14:paraId="7B4D3C07"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v)</w:t>
            </w:r>
            <w:r w:rsidRPr="00A7350C">
              <w:rPr>
                <w:rFonts w:ascii="Verdana" w:hAnsi="Verdana"/>
                <w:b/>
                <w:color w:val="000000"/>
                <w:sz w:val="16"/>
                <w:szCs w:val="16"/>
              </w:rPr>
              <w:tab/>
            </w:r>
            <w:r w:rsidRPr="00A7350C">
              <w:rPr>
                <w:rFonts w:ascii="Verdana" w:hAnsi="Verdana"/>
                <w:color w:val="000000"/>
                <w:sz w:val="16"/>
                <w:szCs w:val="16"/>
              </w:rPr>
              <w:t>Los procedimientos para asegurar la difusión información general en materia de Seguridad Operacional.</w:t>
            </w:r>
          </w:p>
        </w:tc>
        <w:tc>
          <w:tcPr>
            <w:tcW w:w="4416" w:type="dxa"/>
          </w:tcPr>
          <w:p w14:paraId="0CB4F9DD" w14:textId="4FE58EB5"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 </w:t>
            </w:r>
            <w:r w:rsidRPr="00636C1E">
              <w:rPr>
                <w:rFonts w:ascii="Verdana" w:hAnsi="Verdana"/>
                <w:b/>
                <w:color w:val="000000"/>
                <w:sz w:val="16"/>
                <w:szCs w:val="16"/>
                <w:lang w:val="en-US"/>
              </w:rPr>
              <w:tab/>
            </w:r>
            <w:r w:rsidRPr="00636C1E">
              <w:rPr>
                <w:rFonts w:ascii="Verdana" w:hAnsi="Verdana"/>
                <w:color w:val="000000"/>
                <w:sz w:val="16"/>
                <w:szCs w:val="16"/>
                <w:lang w:val="en-US"/>
              </w:rPr>
              <w:t>The procedures to ensure the dissemination of general information regarding Operational Safety.</w:t>
            </w:r>
          </w:p>
        </w:tc>
      </w:tr>
      <w:tr w:rsidR="00B92B0C" w:rsidRPr="00636C1E" w14:paraId="6409A0BB" w14:textId="5A2EB384" w:rsidTr="005321C6">
        <w:tc>
          <w:tcPr>
            <w:tcW w:w="4416" w:type="dxa"/>
          </w:tcPr>
          <w:p w14:paraId="1EB6C0A8"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t>vi)</w:t>
            </w:r>
            <w:r w:rsidRPr="00A7350C">
              <w:rPr>
                <w:rFonts w:ascii="Verdana" w:hAnsi="Verdana"/>
                <w:b/>
                <w:color w:val="000000"/>
                <w:sz w:val="16"/>
                <w:szCs w:val="16"/>
              </w:rPr>
              <w:tab/>
            </w:r>
            <w:r w:rsidRPr="00A7350C">
              <w:rPr>
                <w:rFonts w:ascii="Verdana" w:hAnsi="Verdana"/>
                <w:color w:val="000000"/>
                <w:sz w:val="16"/>
                <w:szCs w:val="16"/>
              </w:rPr>
              <w:t>Los procedimientos para asegurar la promoción de una cultura de Seguridad Operacional positiva y alentar al personal a identificar y notificar peligros.</w:t>
            </w:r>
          </w:p>
        </w:tc>
        <w:tc>
          <w:tcPr>
            <w:tcW w:w="4416" w:type="dxa"/>
          </w:tcPr>
          <w:p w14:paraId="4CA9B980" w14:textId="34A0A6C4"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 </w:t>
            </w:r>
            <w:r w:rsidRPr="00636C1E">
              <w:rPr>
                <w:rFonts w:ascii="Verdana" w:hAnsi="Verdana"/>
                <w:b/>
                <w:color w:val="000000"/>
                <w:sz w:val="16"/>
                <w:szCs w:val="16"/>
                <w:lang w:val="en-US"/>
              </w:rPr>
              <w:tab/>
            </w:r>
            <w:r w:rsidRPr="00636C1E">
              <w:rPr>
                <w:rFonts w:ascii="Verdana" w:hAnsi="Verdana"/>
                <w:color w:val="000000"/>
                <w:sz w:val="16"/>
                <w:szCs w:val="16"/>
                <w:lang w:val="en-US"/>
              </w:rPr>
              <w:t>Procedures to ensure the promotion of a positive Safety Culture and encourage personnel to identify and report hazards.</w:t>
            </w:r>
          </w:p>
        </w:tc>
      </w:tr>
      <w:tr w:rsidR="00B92B0C" w:rsidRPr="00636C1E" w14:paraId="12B4CA9F" w14:textId="6426FCC8" w:rsidTr="005321C6">
        <w:tc>
          <w:tcPr>
            <w:tcW w:w="4416" w:type="dxa"/>
          </w:tcPr>
          <w:p w14:paraId="60680C82" w14:textId="77777777" w:rsidR="00B92B0C" w:rsidRPr="00A7350C"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b/>
                <w:color w:val="000000"/>
                <w:sz w:val="16"/>
                <w:szCs w:val="16"/>
              </w:rPr>
              <w:t>vii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procedimientos donde se asegure proporcionar comentarios e información al personal que presenta notificaciones de Seguridad Operacional respecto de las medidas que se han adoptado para abordar las preocupaciones identificadas.</w:t>
            </w:r>
          </w:p>
        </w:tc>
        <w:tc>
          <w:tcPr>
            <w:tcW w:w="4416" w:type="dxa"/>
          </w:tcPr>
          <w:p w14:paraId="46BC64B7" w14:textId="122A7BE2"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vii) </w:t>
            </w:r>
            <w:r w:rsidRPr="00636C1E">
              <w:rPr>
                <w:rFonts w:ascii="Verdana" w:hAnsi="Verdana"/>
                <w:b/>
                <w:color w:val="000000"/>
                <w:sz w:val="16"/>
                <w:szCs w:val="16"/>
                <w:lang w:val="en-US"/>
              </w:rPr>
              <w:tab/>
            </w:r>
            <w:r w:rsidRPr="00636C1E">
              <w:rPr>
                <w:rFonts w:ascii="Verdana" w:hAnsi="Verdana"/>
                <w:color w:val="000000"/>
                <w:sz w:val="16"/>
                <w:szCs w:val="16"/>
                <w:lang w:val="en-US"/>
              </w:rPr>
              <w:t>Procedures to ensure that comments and information are provided to personnel submitting Operational Safety notifications regarding the measures that have been adopted to address identified concerns.</w:t>
            </w:r>
          </w:p>
        </w:tc>
      </w:tr>
      <w:tr w:rsidR="00B92B0C" w:rsidRPr="00636C1E" w14:paraId="40E72CF0" w14:textId="4A194CE9" w:rsidTr="005321C6">
        <w:tc>
          <w:tcPr>
            <w:tcW w:w="4416" w:type="dxa"/>
          </w:tcPr>
          <w:p w14:paraId="3CCDDEBF" w14:textId="77777777" w:rsidR="00B92B0C" w:rsidRPr="00A7350C" w:rsidRDefault="00B92B0C" w:rsidP="00B92B0C">
            <w:pPr>
              <w:pStyle w:val="texto0"/>
              <w:spacing w:line="229" w:lineRule="exact"/>
              <w:ind w:firstLine="0"/>
              <w:rPr>
                <w:rFonts w:ascii="Verdana" w:hAnsi="Verdana"/>
                <w:color w:val="000000"/>
                <w:sz w:val="16"/>
                <w:szCs w:val="16"/>
              </w:rPr>
            </w:pPr>
            <w:proofErr w:type="spellStart"/>
            <w:r w:rsidRPr="00A7350C">
              <w:rPr>
                <w:rFonts w:ascii="Verdana" w:hAnsi="Verdana"/>
                <w:b/>
                <w:color w:val="000000"/>
                <w:sz w:val="16"/>
                <w:szCs w:val="16"/>
              </w:rPr>
              <w:t>viii</w:t>
            </w:r>
            <w:proofErr w:type="spellEnd"/>
            <w:r w:rsidRPr="00A7350C">
              <w:rPr>
                <w:rFonts w:ascii="Verdana" w:hAnsi="Verdana"/>
                <w:b/>
                <w:color w:val="000000"/>
                <w:sz w:val="16"/>
                <w:szCs w:val="16"/>
              </w:rPr>
              <w:t>)</w:t>
            </w:r>
            <w:r w:rsidRPr="00A7350C">
              <w:rPr>
                <w:rFonts w:ascii="Verdana" w:hAnsi="Verdana"/>
                <w:b/>
                <w:color w:val="000000"/>
                <w:sz w:val="16"/>
                <w:szCs w:val="16"/>
              </w:rPr>
              <w:tab/>
            </w:r>
            <w:r w:rsidRPr="00A7350C">
              <w:rPr>
                <w:rFonts w:ascii="Verdana" w:hAnsi="Verdana"/>
                <w:color w:val="000000"/>
                <w:sz w:val="16"/>
                <w:szCs w:val="16"/>
              </w:rPr>
              <w:t>Los medios formales de comunicación de información de Seguridad Operacional son aquellos que se encuentran documentados en el Manual SMS de la organización, pudiendo ser entre otros los siguientes, sin ser limitativo: circulares internas, boletines, sitios web o carteles, garantizando mantener un registro de su utilización.</w:t>
            </w:r>
          </w:p>
        </w:tc>
        <w:tc>
          <w:tcPr>
            <w:tcW w:w="4416" w:type="dxa"/>
          </w:tcPr>
          <w:p w14:paraId="47A86102" w14:textId="02DF35F1" w:rsidR="00B92B0C" w:rsidRPr="00F776E4" w:rsidRDefault="00B92B0C" w:rsidP="00B92B0C">
            <w:pPr>
              <w:pStyle w:val="texto0"/>
              <w:spacing w:line="229"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viii) </w:t>
            </w:r>
            <w:r w:rsidRPr="00636C1E">
              <w:rPr>
                <w:rFonts w:ascii="Verdana" w:hAnsi="Verdana"/>
                <w:b/>
                <w:color w:val="000000"/>
                <w:sz w:val="16"/>
                <w:szCs w:val="16"/>
                <w:lang w:val="en-US"/>
              </w:rPr>
              <w:tab/>
            </w:r>
            <w:r w:rsidRPr="00636C1E">
              <w:rPr>
                <w:rFonts w:ascii="Verdana" w:hAnsi="Verdana"/>
                <w:color w:val="000000"/>
                <w:sz w:val="16"/>
                <w:szCs w:val="16"/>
                <w:lang w:val="en-US"/>
              </w:rPr>
              <w:t>The formal means of communication of Operational Safety information are those that are documented in the organization's SMS Manual, and may be among others the following, without being limited: internal circulars, bulletins, websites or posters, guaranteeing to maintain a record of its use.</w:t>
            </w:r>
          </w:p>
        </w:tc>
      </w:tr>
      <w:tr w:rsidR="00B92B0C" w:rsidRPr="00636C1E" w14:paraId="2FF59568" w14:textId="35222F71" w:rsidTr="005321C6">
        <w:tc>
          <w:tcPr>
            <w:tcW w:w="4416" w:type="dxa"/>
          </w:tcPr>
          <w:p w14:paraId="7FB3CE12"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La proveedora de servicio debe garantizar la difusión de información en materia de Seguridad Operacional, se</w:t>
            </w:r>
            <w:r w:rsidRPr="00A7350C">
              <w:rPr>
                <w:rFonts w:ascii="Verdana" w:hAnsi="Verdana"/>
                <w:b/>
                <w:color w:val="000000"/>
                <w:sz w:val="16"/>
                <w:szCs w:val="16"/>
              </w:rPr>
              <w:t xml:space="preserve"> </w:t>
            </w:r>
            <w:r w:rsidRPr="00A7350C">
              <w:rPr>
                <w:rFonts w:ascii="Verdana" w:hAnsi="Verdana"/>
                <w:color w:val="000000"/>
                <w:sz w:val="16"/>
                <w:szCs w:val="16"/>
              </w:rPr>
              <w:t>realizarán como mínimo de forma trimestral.</w:t>
            </w:r>
          </w:p>
        </w:tc>
        <w:tc>
          <w:tcPr>
            <w:tcW w:w="4416" w:type="dxa"/>
          </w:tcPr>
          <w:p w14:paraId="7B82DB83" w14:textId="482511CD" w:rsidR="00B92B0C" w:rsidRPr="00F776E4" w:rsidRDefault="00B92B0C" w:rsidP="00B92B0C">
            <w:pPr>
              <w:pStyle w:val="texto0"/>
              <w:spacing w:line="229"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 </w:t>
            </w:r>
            <w:r w:rsidRPr="00636C1E">
              <w:rPr>
                <w:rFonts w:ascii="Verdana" w:hAnsi="Verdana"/>
                <w:color w:val="000000"/>
                <w:sz w:val="16"/>
                <w:szCs w:val="16"/>
                <w:lang w:val="en-US"/>
              </w:rPr>
              <w:tab/>
              <w:t>The service provider must guarantee the dissemination of information regarding Operational Safety,</w:t>
            </w:r>
            <w:r w:rsidRPr="00636C1E">
              <w:rPr>
                <w:rFonts w:ascii="Verdana" w:hAnsi="Verdana"/>
                <w:b/>
                <w:color w:val="000000"/>
                <w:sz w:val="16"/>
                <w:szCs w:val="16"/>
                <w:lang w:val="en-US"/>
              </w:rPr>
              <w:t xml:space="preserve"> </w:t>
            </w:r>
            <w:r w:rsidRPr="00636C1E">
              <w:rPr>
                <w:rFonts w:ascii="Verdana" w:hAnsi="Verdana"/>
                <w:color w:val="000000"/>
                <w:sz w:val="16"/>
                <w:szCs w:val="16"/>
                <w:lang w:val="en-US"/>
              </w:rPr>
              <w:t>will be carried out at least quarterly.</w:t>
            </w:r>
          </w:p>
        </w:tc>
      </w:tr>
      <w:tr w:rsidR="00B92B0C" w:rsidRPr="00A7350C" w14:paraId="4BCF1793" w14:textId="57F6F5E9" w:rsidTr="005321C6">
        <w:tc>
          <w:tcPr>
            <w:tcW w:w="4416" w:type="dxa"/>
          </w:tcPr>
          <w:p w14:paraId="7B717CD6"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b/>
                <w:color w:val="000000"/>
                <w:sz w:val="16"/>
                <w:szCs w:val="16"/>
              </w:rPr>
              <w:lastRenderedPageBreak/>
              <w:t xml:space="preserve">m) </w:t>
            </w:r>
            <w:r w:rsidRPr="00A7350C">
              <w:rPr>
                <w:rFonts w:ascii="Verdana" w:hAnsi="Verdana"/>
                <w:color w:val="000000"/>
                <w:sz w:val="16"/>
                <w:szCs w:val="16"/>
              </w:rPr>
              <w:t>Sección 8.- Apéndices.</w:t>
            </w:r>
          </w:p>
        </w:tc>
        <w:tc>
          <w:tcPr>
            <w:tcW w:w="4416" w:type="dxa"/>
          </w:tcPr>
          <w:p w14:paraId="3844C4E3" w14:textId="5128C89B" w:rsidR="00B92B0C" w:rsidRPr="00BB7F92" w:rsidRDefault="00B92B0C" w:rsidP="00B92B0C">
            <w:pPr>
              <w:pStyle w:val="texto0"/>
              <w:spacing w:line="229" w:lineRule="exact"/>
              <w:ind w:firstLine="0"/>
              <w:rPr>
                <w:rFonts w:ascii="Verdana" w:hAnsi="Verdana"/>
                <w:b/>
                <w:color w:val="000000"/>
                <w:sz w:val="16"/>
                <w:szCs w:val="16"/>
                <w:lang w:val="en-US"/>
              </w:rPr>
            </w:pPr>
            <w:r w:rsidRPr="00BB7F92">
              <w:rPr>
                <w:rFonts w:ascii="Verdana" w:hAnsi="Verdana"/>
                <w:b/>
                <w:color w:val="000000"/>
                <w:sz w:val="16"/>
                <w:szCs w:val="16"/>
                <w:lang w:val="en-US"/>
              </w:rPr>
              <w:t xml:space="preserve">m) </w:t>
            </w:r>
            <w:r w:rsidRPr="00BB7F92">
              <w:rPr>
                <w:rFonts w:ascii="Verdana" w:hAnsi="Verdana"/>
                <w:color w:val="000000"/>
                <w:sz w:val="16"/>
                <w:szCs w:val="16"/>
                <w:lang w:val="en-US"/>
              </w:rPr>
              <w:t>Section 8.- Appendices.</w:t>
            </w:r>
          </w:p>
        </w:tc>
      </w:tr>
      <w:tr w:rsidR="00B92B0C" w:rsidRPr="00A7350C" w14:paraId="38C150EB" w14:textId="249F7567" w:rsidTr="005321C6">
        <w:tc>
          <w:tcPr>
            <w:tcW w:w="4416" w:type="dxa"/>
          </w:tcPr>
          <w:p w14:paraId="62C849BA"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Directorios.</w:t>
            </w:r>
          </w:p>
        </w:tc>
        <w:tc>
          <w:tcPr>
            <w:tcW w:w="4416" w:type="dxa"/>
          </w:tcPr>
          <w:p w14:paraId="1467B1FC" w14:textId="24A4B8B4"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 xml:space="preserve">- </w:t>
            </w:r>
            <w:r w:rsidRPr="00BB7F92">
              <w:rPr>
                <w:rFonts w:ascii="Verdana" w:hAnsi="Verdana"/>
                <w:color w:val="000000"/>
                <w:sz w:val="16"/>
                <w:szCs w:val="16"/>
                <w:lang w:val="en-US"/>
              </w:rPr>
              <w:tab/>
              <w:t>Directories.</w:t>
            </w:r>
          </w:p>
        </w:tc>
      </w:tr>
      <w:tr w:rsidR="00B92B0C" w:rsidRPr="00636C1E" w14:paraId="13E93D50" w14:textId="72083D31" w:rsidTr="005321C6">
        <w:tc>
          <w:tcPr>
            <w:tcW w:w="4416" w:type="dxa"/>
          </w:tcPr>
          <w:p w14:paraId="6B4A13DF"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Citar los nombres completos, puestos, teléfonos y correos electrónicos de todas las personas del Organigrama General, Organigrama de Seguridad Operacional, así como de aquellas dependencias de apoyo externo para casos de emergencia.</w:t>
            </w:r>
          </w:p>
        </w:tc>
        <w:tc>
          <w:tcPr>
            <w:tcW w:w="4416" w:type="dxa"/>
          </w:tcPr>
          <w:p w14:paraId="41206907" w14:textId="5E4E956D"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Cite the full names, positions, telephone numbers and emails of all the people in the General Organization Chart, Operational Security Organization Chart, as well as those external support units for emergency cases.</w:t>
            </w:r>
          </w:p>
        </w:tc>
      </w:tr>
      <w:tr w:rsidR="00B92B0C" w:rsidRPr="00A7350C" w14:paraId="75044D8F" w14:textId="2F4DB1A0" w:rsidTr="005321C6">
        <w:tc>
          <w:tcPr>
            <w:tcW w:w="4416" w:type="dxa"/>
          </w:tcPr>
          <w:p w14:paraId="75E1DDBB"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Definiciones y abreviaturas.</w:t>
            </w:r>
          </w:p>
        </w:tc>
        <w:tc>
          <w:tcPr>
            <w:tcW w:w="4416" w:type="dxa"/>
          </w:tcPr>
          <w:p w14:paraId="52A421A3" w14:textId="07C74DBE"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 xml:space="preserve">- </w:t>
            </w:r>
            <w:r w:rsidRPr="00BB7F92">
              <w:rPr>
                <w:rFonts w:ascii="Verdana" w:hAnsi="Verdana"/>
                <w:color w:val="000000"/>
                <w:sz w:val="16"/>
                <w:szCs w:val="16"/>
                <w:lang w:val="en-US"/>
              </w:rPr>
              <w:tab/>
              <w:t>Definitions and abbreviations.</w:t>
            </w:r>
          </w:p>
        </w:tc>
      </w:tr>
      <w:tr w:rsidR="00B92B0C" w:rsidRPr="00A7350C" w14:paraId="12FF9678" w14:textId="0A66AA67" w:rsidTr="005321C6">
        <w:tc>
          <w:tcPr>
            <w:tcW w:w="4416" w:type="dxa"/>
          </w:tcPr>
          <w:p w14:paraId="41206641"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Bibliografía.</w:t>
            </w:r>
          </w:p>
        </w:tc>
        <w:tc>
          <w:tcPr>
            <w:tcW w:w="4416" w:type="dxa"/>
          </w:tcPr>
          <w:p w14:paraId="1FA3EB6A" w14:textId="03FE2F05"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 xml:space="preserve">- </w:t>
            </w:r>
            <w:r w:rsidRPr="00BB7F92">
              <w:rPr>
                <w:rFonts w:ascii="Verdana" w:hAnsi="Verdana"/>
                <w:color w:val="000000"/>
                <w:sz w:val="16"/>
                <w:szCs w:val="16"/>
                <w:lang w:val="en-US"/>
              </w:rPr>
              <w:tab/>
              <w:t>Bibliography.</w:t>
            </w:r>
          </w:p>
        </w:tc>
      </w:tr>
      <w:tr w:rsidR="00B92B0C" w:rsidRPr="00636C1E" w14:paraId="0C3D5ED3" w14:textId="02E1DDB8" w:rsidTr="005321C6">
        <w:tc>
          <w:tcPr>
            <w:tcW w:w="4416" w:type="dxa"/>
          </w:tcPr>
          <w:p w14:paraId="723C3EAD"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Citar todos los documentos empleados para la elaboración del Manual SMS y enunciar los artículos específicos en el caso de leyes y reglamentos.</w:t>
            </w:r>
          </w:p>
        </w:tc>
        <w:tc>
          <w:tcPr>
            <w:tcW w:w="4416" w:type="dxa"/>
          </w:tcPr>
          <w:p w14:paraId="2E0381C2" w14:textId="495E80BF"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Cite all the documents used to prepare the SMS Manual and state the specific articles in the case of laws and regulations.</w:t>
            </w:r>
          </w:p>
        </w:tc>
      </w:tr>
      <w:tr w:rsidR="00B92B0C" w:rsidRPr="00A7350C" w14:paraId="1976AC7A" w14:textId="2B4ADBCD" w:rsidTr="005321C6">
        <w:tc>
          <w:tcPr>
            <w:tcW w:w="4416" w:type="dxa"/>
          </w:tcPr>
          <w:p w14:paraId="296B6E64"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Anexos.</w:t>
            </w:r>
          </w:p>
        </w:tc>
        <w:tc>
          <w:tcPr>
            <w:tcW w:w="4416" w:type="dxa"/>
          </w:tcPr>
          <w:p w14:paraId="71DF0549" w14:textId="497E067D" w:rsidR="00B92B0C" w:rsidRPr="00BB7F92" w:rsidRDefault="00B92B0C" w:rsidP="00B92B0C">
            <w:pPr>
              <w:pStyle w:val="texto0"/>
              <w:spacing w:line="229" w:lineRule="exact"/>
              <w:ind w:firstLine="0"/>
              <w:rPr>
                <w:rFonts w:ascii="Verdana" w:hAnsi="Verdana"/>
                <w:color w:val="000000"/>
                <w:sz w:val="16"/>
                <w:szCs w:val="16"/>
                <w:lang w:val="en-US"/>
              </w:rPr>
            </w:pPr>
            <w:r w:rsidRPr="00BB7F92">
              <w:rPr>
                <w:rFonts w:ascii="Verdana" w:hAnsi="Verdana"/>
                <w:color w:val="000000"/>
                <w:sz w:val="16"/>
                <w:szCs w:val="16"/>
                <w:lang w:val="en-US"/>
              </w:rPr>
              <w:t xml:space="preserve">- </w:t>
            </w:r>
            <w:r w:rsidRPr="00BB7F92">
              <w:rPr>
                <w:rFonts w:ascii="Verdana" w:hAnsi="Verdana"/>
                <w:color w:val="000000"/>
                <w:sz w:val="16"/>
                <w:szCs w:val="16"/>
                <w:lang w:val="en-US"/>
              </w:rPr>
              <w:tab/>
              <w:t>Annexes.</w:t>
            </w:r>
          </w:p>
        </w:tc>
      </w:tr>
      <w:tr w:rsidR="00B92B0C" w:rsidRPr="00636C1E" w14:paraId="7D92A1E2" w14:textId="45023654" w:rsidTr="005321C6">
        <w:tc>
          <w:tcPr>
            <w:tcW w:w="4416" w:type="dxa"/>
          </w:tcPr>
          <w:p w14:paraId="78C375FF" w14:textId="77777777" w:rsidR="00B92B0C" w:rsidRPr="00A7350C" w:rsidRDefault="00B92B0C" w:rsidP="00B92B0C">
            <w:pPr>
              <w:pStyle w:val="texto0"/>
              <w:spacing w:line="229" w:lineRule="exact"/>
              <w:ind w:firstLine="0"/>
              <w:rPr>
                <w:rFonts w:ascii="Verdana" w:hAnsi="Verdana"/>
                <w:color w:val="000000"/>
                <w:sz w:val="16"/>
                <w:szCs w:val="16"/>
              </w:rPr>
            </w:pPr>
            <w:r w:rsidRPr="00A7350C">
              <w:rPr>
                <w:rFonts w:ascii="Verdana" w:hAnsi="Verdana"/>
                <w:color w:val="000000"/>
                <w:sz w:val="16"/>
                <w:szCs w:val="16"/>
              </w:rPr>
              <w:t>Incluir aquellos documentos, referencias, formatos, guías, formularios, gráficas, estadísticas y/o algún otro elemento que por su importancia considere conveniente considerarlo en el Manual SMS, así como el instructivo de llenado.</w:t>
            </w:r>
          </w:p>
        </w:tc>
        <w:tc>
          <w:tcPr>
            <w:tcW w:w="4416" w:type="dxa"/>
          </w:tcPr>
          <w:p w14:paraId="00EB0D03" w14:textId="1BF33CF8" w:rsidR="00B92B0C" w:rsidRPr="00F776E4" w:rsidRDefault="00B92B0C" w:rsidP="00B92B0C">
            <w:pPr>
              <w:pStyle w:val="texto0"/>
              <w:spacing w:line="229" w:lineRule="exact"/>
              <w:ind w:firstLine="0"/>
              <w:rPr>
                <w:rFonts w:ascii="Verdana" w:hAnsi="Verdana"/>
                <w:color w:val="000000"/>
                <w:sz w:val="16"/>
                <w:szCs w:val="16"/>
                <w:lang w:val="en-US"/>
              </w:rPr>
            </w:pPr>
            <w:r w:rsidRPr="00636C1E">
              <w:rPr>
                <w:rFonts w:ascii="Verdana" w:hAnsi="Verdana"/>
                <w:color w:val="000000"/>
                <w:sz w:val="16"/>
                <w:szCs w:val="16"/>
                <w:lang w:val="en-US"/>
              </w:rPr>
              <w:t>Include those documents, references, formats, guides, forms, graphs, statistics and/or any other element that, due to its importance, you consider appropriate to consider in the SMS Manual, as well as the filling</w:t>
            </w:r>
            <w:r w:rsidR="006D1C7A">
              <w:rPr>
                <w:rFonts w:ascii="Verdana" w:hAnsi="Verdana"/>
                <w:color w:val="000000"/>
                <w:sz w:val="16"/>
                <w:szCs w:val="16"/>
                <w:lang w:val="en-US"/>
              </w:rPr>
              <w:t xml:space="preserve"> out</w:t>
            </w:r>
            <w:r w:rsidRPr="00636C1E">
              <w:rPr>
                <w:rFonts w:ascii="Verdana" w:hAnsi="Verdana"/>
                <w:color w:val="000000"/>
                <w:sz w:val="16"/>
                <w:szCs w:val="16"/>
                <w:lang w:val="en-US"/>
              </w:rPr>
              <w:t xml:space="preserve"> instructions.</w:t>
            </w:r>
          </w:p>
        </w:tc>
      </w:tr>
      <w:tr w:rsidR="00B92B0C" w:rsidRPr="00A7350C" w14:paraId="65982D88" w14:textId="5B9F0331" w:rsidTr="005321C6">
        <w:tc>
          <w:tcPr>
            <w:tcW w:w="4416" w:type="dxa"/>
          </w:tcPr>
          <w:p w14:paraId="7D594AD1" w14:textId="77777777" w:rsidR="00B92B0C" w:rsidRPr="00A7350C" w:rsidRDefault="00B92B0C" w:rsidP="00B92B0C">
            <w:pPr>
              <w:pStyle w:val="ANOTACION"/>
              <w:rPr>
                <w:rFonts w:ascii="Verdana" w:hAnsi="Verdana"/>
                <w:sz w:val="16"/>
                <w:szCs w:val="16"/>
              </w:rPr>
            </w:pPr>
            <w:r w:rsidRPr="00A7350C">
              <w:rPr>
                <w:rFonts w:ascii="Verdana" w:hAnsi="Verdana"/>
                <w:sz w:val="16"/>
                <w:szCs w:val="16"/>
              </w:rPr>
              <w:t>APENDICE "B" NORMATIVO,</w:t>
            </w:r>
          </w:p>
        </w:tc>
        <w:tc>
          <w:tcPr>
            <w:tcW w:w="4416" w:type="dxa"/>
          </w:tcPr>
          <w:p w14:paraId="7E4A4B8F" w14:textId="5DB2440F" w:rsidR="00B92B0C" w:rsidRPr="00F776E4" w:rsidRDefault="00B92B0C" w:rsidP="00B92B0C">
            <w:pPr>
              <w:pStyle w:val="ANOTACION"/>
              <w:rPr>
                <w:rFonts w:ascii="Verdana" w:hAnsi="Verdana"/>
                <w:sz w:val="16"/>
                <w:szCs w:val="16"/>
                <w:lang w:val="en-US"/>
              </w:rPr>
            </w:pPr>
            <w:r w:rsidRPr="00A7350C">
              <w:rPr>
                <w:rFonts w:ascii="Verdana" w:hAnsi="Verdana"/>
                <w:sz w:val="16"/>
                <w:szCs w:val="16"/>
              </w:rPr>
              <w:t>REGULATORY APPENDIX "B",</w:t>
            </w:r>
          </w:p>
        </w:tc>
      </w:tr>
      <w:tr w:rsidR="00B92B0C" w:rsidRPr="00A7350C" w14:paraId="1A3F5147" w14:textId="662FDE95" w:rsidTr="005321C6">
        <w:tc>
          <w:tcPr>
            <w:tcW w:w="4416" w:type="dxa"/>
          </w:tcPr>
          <w:p w14:paraId="1A17B31E" w14:textId="77777777" w:rsidR="00B92B0C" w:rsidRPr="00A7350C" w:rsidRDefault="00B92B0C" w:rsidP="00B92B0C">
            <w:pPr>
              <w:pStyle w:val="texto0"/>
              <w:ind w:firstLine="0"/>
              <w:jc w:val="center"/>
              <w:rPr>
                <w:rFonts w:ascii="Verdana" w:hAnsi="Verdana"/>
                <w:color w:val="000000"/>
                <w:sz w:val="16"/>
                <w:szCs w:val="16"/>
              </w:rPr>
            </w:pPr>
            <w:r w:rsidRPr="00A7350C">
              <w:rPr>
                <w:rFonts w:ascii="Verdana" w:hAnsi="Verdana"/>
                <w:b/>
                <w:color w:val="000000"/>
                <w:sz w:val="16"/>
                <w:szCs w:val="16"/>
              </w:rPr>
              <w:t>PLAN DE IMPLEMENTACION DEL SMS</w:t>
            </w:r>
          </w:p>
        </w:tc>
        <w:tc>
          <w:tcPr>
            <w:tcW w:w="4416" w:type="dxa"/>
          </w:tcPr>
          <w:p w14:paraId="557AE8DD" w14:textId="1AE9DDA1" w:rsidR="00B92B0C" w:rsidRPr="006D1C7A" w:rsidRDefault="00B92B0C" w:rsidP="00B92B0C">
            <w:pPr>
              <w:pStyle w:val="texto0"/>
              <w:ind w:firstLine="0"/>
              <w:jc w:val="center"/>
              <w:rPr>
                <w:rFonts w:ascii="Verdana" w:hAnsi="Verdana"/>
                <w:b/>
                <w:color w:val="000000"/>
                <w:sz w:val="16"/>
                <w:szCs w:val="16"/>
                <w:lang w:val="en-US"/>
              </w:rPr>
            </w:pPr>
            <w:r w:rsidRPr="006D1C7A">
              <w:rPr>
                <w:rFonts w:ascii="Verdana" w:hAnsi="Verdana"/>
                <w:b/>
                <w:color w:val="000000"/>
                <w:sz w:val="16"/>
                <w:szCs w:val="16"/>
                <w:lang w:val="en-US"/>
              </w:rPr>
              <w:t>SMS IMPLEMENTATION PLAN</w:t>
            </w:r>
          </w:p>
        </w:tc>
      </w:tr>
      <w:tr w:rsidR="00B92B0C" w:rsidRPr="00A7350C" w14:paraId="37326C5F" w14:textId="6AFC9647" w:rsidTr="005321C6">
        <w:tc>
          <w:tcPr>
            <w:tcW w:w="4416" w:type="dxa"/>
          </w:tcPr>
          <w:p w14:paraId="0A1DE04C"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B1.</w:t>
            </w:r>
            <w:r w:rsidRPr="00A7350C">
              <w:rPr>
                <w:rFonts w:ascii="Verdana" w:hAnsi="Verdana"/>
                <w:color w:val="000000"/>
                <w:sz w:val="16"/>
                <w:szCs w:val="16"/>
              </w:rPr>
              <w:t xml:space="preserve"> Introducción.</w:t>
            </w:r>
          </w:p>
        </w:tc>
        <w:tc>
          <w:tcPr>
            <w:tcW w:w="4416" w:type="dxa"/>
          </w:tcPr>
          <w:p w14:paraId="771E231E" w14:textId="18E81C5E" w:rsidR="00B92B0C" w:rsidRPr="006D1C7A" w:rsidRDefault="00B92B0C" w:rsidP="00B92B0C">
            <w:pPr>
              <w:pStyle w:val="texto0"/>
              <w:spacing w:line="240" w:lineRule="exact"/>
              <w:ind w:firstLine="0"/>
              <w:rPr>
                <w:rFonts w:ascii="Verdana" w:hAnsi="Verdana"/>
                <w:b/>
                <w:color w:val="000000"/>
                <w:sz w:val="16"/>
                <w:szCs w:val="16"/>
                <w:lang w:val="en-US"/>
              </w:rPr>
            </w:pPr>
            <w:r w:rsidRPr="006D1C7A">
              <w:rPr>
                <w:rFonts w:ascii="Verdana" w:hAnsi="Verdana"/>
                <w:b/>
                <w:color w:val="000000"/>
                <w:sz w:val="16"/>
                <w:szCs w:val="16"/>
                <w:lang w:val="en-US"/>
              </w:rPr>
              <w:t xml:space="preserve">B1. </w:t>
            </w:r>
            <w:r w:rsidRPr="006D1C7A">
              <w:rPr>
                <w:rFonts w:ascii="Verdana" w:hAnsi="Verdana"/>
                <w:color w:val="000000"/>
                <w:sz w:val="16"/>
                <w:szCs w:val="16"/>
                <w:lang w:val="en-US"/>
              </w:rPr>
              <w:t>Introduction.</w:t>
            </w:r>
          </w:p>
        </w:tc>
      </w:tr>
      <w:tr w:rsidR="00B92B0C" w:rsidRPr="00636C1E" w14:paraId="1C7424C9" w14:textId="3B888446" w:rsidTr="005321C6">
        <w:tc>
          <w:tcPr>
            <w:tcW w:w="4416" w:type="dxa"/>
          </w:tcPr>
          <w:p w14:paraId="24744B29"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color w:val="000000"/>
                <w:sz w:val="16"/>
                <w:szCs w:val="16"/>
              </w:rPr>
              <w:t>La implementación de un Sistema de Gestión de la Seguridad Operacional en una organización es un proceso que debe tomar en cuenta diversos factores, entre los cuales se pueden mencionar: el conocimiento de la proveedora de servicio con respecto a dicho sistema y los recursos con los que cuenta la organización para poder implementarlo.</w:t>
            </w:r>
          </w:p>
        </w:tc>
        <w:tc>
          <w:tcPr>
            <w:tcW w:w="4416" w:type="dxa"/>
          </w:tcPr>
          <w:p w14:paraId="7F4751B6" w14:textId="1B950271" w:rsidR="00B92B0C" w:rsidRPr="00F776E4" w:rsidRDefault="00B92B0C" w:rsidP="00B92B0C">
            <w:pPr>
              <w:pStyle w:val="texto0"/>
              <w:spacing w:line="240"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The implementation of an Operational Safety Management System in an organization is a process that must </w:t>
            </w:r>
            <w:proofErr w:type="gramStart"/>
            <w:r w:rsidRPr="00636C1E">
              <w:rPr>
                <w:rFonts w:ascii="Verdana" w:hAnsi="Verdana"/>
                <w:color w:val="000000"/>
                <w:sz w:val="16"/>
                <w:szCs w:val="16"/>
                <w:lang w:val="en-US"/>
              </w:rPr>
              <w:t>take into account</w:t>
            </w:r>
            <w:proofErr w:type="gramEnd"/>
            <w:r w:rsidRPr="00636C1E">
              <w:rPr>
                <w:rFonts w:ascii="Verdana" w:hAnsi="Verdana"/>
                <w:color w:val="000000"/>
                <w:sz w:val="16"/>
                <w:szCs w:val="16"/>
                <w:lang w:val="en-US"/>
              </w:rPr>
              <w:t xml:space="preserve"> various factors, among which we can mention: the knowledge of the service provider with respect to said system and the resources with which it can be used. the organization counts to be able to implement it.</w:t>
            </w:r>
          </w:p>
        </w:tc>
      </w:tr>
      <w:tr w:rsidR="00B92B0C" w:rsidRPr="00636C1E" w14:paraId="485913E4" w14:textId="66E18D75" w:rsidTr="005321C6">
        <w:tc>
          <w:tcPr>
            <w:tcW w:w="4416" w:type="dxa"/>
          </w:tcPr>
          <w:p w14:paraId="2EB3F209"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color w:val="000000"/>
                <w:sz w:val="16"/>
                <w:szCs w:val="16"/>
              </w:rPr>
              <w:t>Por lo que, al dividir la implementación del SMS por fases, permite que sea mucho más sólido a medida que se implementa cada fase; garantizando que la carga de trabajo sea más sencilla, transparente y que los recursos de la organización puedan ser asignados parcialmente; con el fin de que dicha organización tenga como objetivo una implementación realista.</w:t>
            </w:r>
          </w:p>
        </w:tc>
        <w:tc>
          <w:tcPr>
            <w:tcW w:w="4416" w:type="dxa"/>
          </w:tcPr>
          <w:p w14:paraId="75FCBEB5" w14:textId="6722A2BA" w:rsidR="00B92B0C" w:rsidRPr="00F776E4" w:rsidRDefault="00D977E6" w:rsidP="00B92B0C">
            <w:pPr>
              <w:pStyle w:val="texto0"/>
              <w:spacing w:line="240" w:lineRule="exact"/>
              <w:ind w:firstLine="0"/>
              <w:rPr>
                <w:rFonts w:ascii="Verdana" w:hAnsi="Verdana"/>
                <w:color w:val="000000"/>
                <w:sz w:val="16"/>
                <w:szCs w:val="16"/>
                <w:lang w:val="en-US"/>
              </w:rPr>
            </w:pPr>
            <w:r>
              <w:rPr>
                <w:rFonts w:ascii="Verdana" w:hAnsi="Verdana"/>
                <w:color w:val="000000"/>
                <w:sz w:val="16"/>
                <w:szCs w:val="16"/>
                <w:lang w:val="en-US"/>
              </w:rPr>
              <w:t>Therefore</w:t>
            </w:r>
            <w:r w:rsidR="00B92B0C" w:rsidRPr="00636C1E">
              <w:rPr>
                <w:rFonts w:ascii="Verdana" w:hAnsi="Verdana"/>
                <w:color w:val="000000"/>
                <w:sz w:val="16"/>
                <w:szCs w:val="16"/>
                <w:lang w:val="en-US"/>
              </w:rPr>
              <w:t xml:space="preserve">, breaking down the SMS implementation into phases allows it to be much more robust as each phase is implemented; ensuring that the workload is simpler, more transparent and that the organization's resources can be partially allocated; </w:t>
            </w:r>
            <w:proofErr w:type="gramStart"/>
            <w:r w:rsidR="00B92B0C" w:rsidRPr="00636C1E">
              <w:rPr>
                <w:rFonts w:ascii="Verdana" w:hAnsi="Verdana"/>
                <w:color w:val="000000"/>
                <w:sz w:val="16"/>
                <w:szCs w:val="16"/>
                <w:lang w:val="en-US"/>
              </w:rPr>
              <w:t>in order for</w:t>
            </w:r>
            <w:proofErr w:type="gramEnd"/>
            <w:r w:rsidR="00B92B0C" w:rsidRPr="00636C1E">
              <w:rPr>
                <w:rFonts w:ascii="Verdana" w:hAnsi="Verdana"/>
                <w:color w:val="000000"/>
                <w:sz w:val="16"/>
                <w:szCs w:val="16"/>
                <w:lang w:val="en-US"/>
              </w:rPr>
              <w:t xml:space="preserve"> said organization to aim for realistic implementation.</w:t>
            </w:r>
          </w:p>
        </w:tc>
      </w:tr>
      <w:tr w:rsidR="00B92B0C" w:rsidRPr="00636C1E" w14:paraId="3659334F" w14:textId="3BBAA3D7" w:rsidTr="005321C6">
        <w:tc>
          <w:tcPr>
            <w:tcW w:w="4416" w:type="dxa"/>
          </w:tcPr>
          <w:p w14:paraId="1C5CFCC1"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color w:val="000000"/>
                <w:sz w:val="16"/>
                <w:szCs w:val="16"/>
              </w:rPr>
              <w:t>Por lo tanto, en este Apéndice se establecen cuatro fases de implementación del SMS, considerando que cada una de ellas esté relacionada con cada uno de los componentes que integran el sistema y los cuales se enuncian en el numeral 5.3. de la presente Norma Oficial Mexicana.</w:t>
            </w:r>
          </w:p>
        </w:tc>
        <w:tc>
          <w:tcPr>
            <w:tcW w:w="4416" w:type="dxa"/>
          </w:tcPr>
          <w:p w14:paraId="022C535D" w14:textId="028942CE" w:rsidR="00B92B0C" w:rsidRPr="00F776E4" w:rsidRDefault="00B92B0C" w:rsidP="00B92B0C">
            <w:pPr>
              <w:pStyle w:val="texto0"/>
              <w:spacing w:line="240" w:lineRule="exact"/>
              <w:ind w:firstLine="0"/>
              <w:rPr>
                <w:rFonts w:ascii="Verdana" w:hAnsi="Verdana"/>
                <w:color w:val="000000"/>
                <w:sz w:val="16"/>
                <w:szCs w:val="16"/>
                <w:lang w:val="en-US"/>
              </w:rPr>
            </w:pPr>
            <w:r w:rsidRPr="00636C1E">
              <w:rPr>
                <w:rFonts w:ascii="Verdana" w:hAnsi="Verdana"/>
                <w:color w:val="000000"/>
                <w:sz w:val="16"/>
                <w:szCs w:val="16"/>
                <w:lang w:val="en-US"/>
              </w:rPr>
              <w:t>Therefore, in this Appendix four phases of SMS implementation are established, considering that each of them is related to each of the components that make up the system and which are stated in section 5.3. of this Official Mexican Standard.</w:t>
            </w:r>
          </w:p>
        </w:tc>
      </w:tr>
      <w:tr w:rsidR="00B92B0C" w:rsidRPr="00A7350C" w14:paraId="2E03DC2C" w14:textId="3BED5B97" w:rsidTr="005321C6">
        <w:tc>
          <w:tcPr>
            <w:tcW w:w="4416" w:type="dxa"/>
          </w:tcPr>
          <w:p w14:paraId="17122436"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B2.</w:t>
            </w:r>
            <w:r w:rsidRPr="00A7350C">
              <w:rPr>
                <w:rFonts w:ascii="Verdana" w:hAnsi="Verdana"/>
                <w:color w:val="000000"/>
                <w:sz w:val="16"/>
                <w:szCs w:val="16"/>
              </w:rPr>
              <w:t xml:space="preserve"> Disposiciones generales.</w:t>
            </w:r>
          </w:p>
        </w:tc>
        <w:tc>
          <w:tcPr>
            <w:tcW w:w="4416" w:type="dxa"/>
          </w:tcPr>
          <w:p w14:paraId="1BDF82BB" w14:textId="66D49A65" w:rsidR="00B92B0C" w:rsidRPr="00F776E4" w:rsidRDefault="00B92B0C" w:rsidP="00B92B0C">
            <w:pPr>
              <w:pStyle w:val="texto0"/>
              <w:spacing w:line="240" w:lineRule="exact"/>
              <w:ind w:firstLine="0"/>
              <w:rPr>
                <w:rFonts w:ascii="Verdana" w:hAnsi="Verdana"/>
                <w:b/>
                <w:color w:val="000000"/>
                <w:sz w:val="16"/>
                <w:szCs w:val="16"/>
                <w:lang w:val="en-US"/>
              </w:rPr>
            </w:pPr>
            <w:r w:rsidRPr="00A7350C">
              <w:rPr>
                <w:rFonts w:ascii="Verdana" w:hAnsi="Verdana"/>
                <w:b/>
                <w:color w:val="000000"/>
                <w:sz w:val="16"/>
                <w:szCs w:val="16"/>
              </w:rPr>
              <w:t xml:space="preserve">B2. </w:t>
            </w:r>
            <w:r w:rsidRPr="00A7350C">
              <w:rPr>
                <w:rFonts w:ascii="Verdana" w:hAnsi="Verdana"/>
                <w:color w:val="000000"/>
                <w:sz w:val="16"/>
                <w:szCs w:val="16"/>
              </w:rPr>
              <w:t xml:space="preserve">General </w:t>
            </w:r>
            <w:proofErr w:type="spellStart"/>
            <w:r w:rsidRPr="00A7350C">
              <w:rPr>
                <w:rFonts w:ascii="Verdana" w:hAnsi="Verdana"/>
                <w:color w:val="000000"/>
                <w:sz w:val="16"/>
                <w:szCs w:val="16"/>
              </w:rPr>
              <w:t>provisions</w:t>
            </w:r>
            <w:proofErr w:type="spellEnd"/>
            <w:r w:rsidRPr="00A7350C">
              <w:rPr>
                <w:rFonts w:ascii="Verdana" w:hAnsi="Verdana"/>
                <w:color w:val="000000"/>
                <w:sz w:val="16"/>
                <w:szCs w:val="16"/>
              </w:rPr>
              <w:t>.</w:t>
            </w:r>
          </w:p>
        </w:tc>
      </w:tr>
      <w:tr w:rsidR="00B92B0C" w:rsidRPr="00636C1E" w14:paraId="70C14CFB" w14:textId="281AD939" w:rsidTr="005321C6">
        <w:tc>
          <w:tcPr>
            <w:tcW w:w="4416" w:type="dxa"/>
          </w:tcPr>
          <w:p w14:paraId="6522526F"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B2.1.</w:t>
            </w:r>
            <w:r w:rsidRPr="00A7350C">
              <w:rPr>
                <w:rFonts w:ascii="Verdana" w:hAnsi="Verdana"/>
                <w:color w:val="000000"/>
                <w:sz w:val="16"/>
                <w:szCs w:val="16"/>
              </w:rPr>
              <w:t xml:space="preserve"> Toda proveedora de servicio debe elaborar el Plan de Implementación del SMS, conforme a lo establecido en la presente norma y en este Apéndice.</w:t>
            </w:r>
          </w:p>
        </w:tc>
        <w:tc>
          <w:tcPr>
            <w:tcW w:w="4416" w:type="dxa"/>
          </w:tcPr>
          <w:p w14:paraId="290C19B4" w14:textId="0534126D"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B2.1. </w:t>
            </w:r>
            <w:r w:rsidRPr="00636C1E">
              <w:rPr>
                <w:rFonts w:ascii="Verdana" w:hAnsi="Verdana"/>
                <w:color w:val="000000"/>
                <w:sz w:val="16"/>
                <w:szCs w:val="16"/>
                <w:lang w:val="en-US"/>
              </w:rPr>
              <w:t>Every service provider must prepare the SMS Implementation Plan, in accordance with the provisions of this standard and this Appendix.</w:t>
            </w:r>
          </w:p>
        </w:tc>
      </w:tr>
      <w:tr w:rsidR="00B92B0C" w:rsidRPr="00636C1E" w14:paraId="6CBF49F9" w14:textId="35129529" w:rsidTr="005321C6">
        <w:tc>
          <w:tcPr>
            <w:tcW w:w="4416" w:type="dxa"/>
          </w:tcPr>
          <w:p w14:paraId="42B31F29"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lastRenderedPageBreak/>
              <w:t>B3.</w:t>
            </w:r>
            <w:r w:rsidRPr="00A7350C">
              <w:rPr>
                <w:rFonts w:ascii="Verdana" w:hAnsi="Verdana"/>
                <w:color w:val="000000"/>
                <w:sz w:val="16"/>
                <w:szCs w:val="16"/>
              </w:rPr>
              <w:t xml:space="preserve"> Requisitos de presentación del Plan de Implementación del SMS.</w:t>
            </w:r>
          </w:p>
        </w:tc>
        <w:tc>
          <w:tcPr>
            <w:tcW w:w="4416" w:type="dxa"/>
          </w:tcPr>
          <w:p w14:paraId="24F1122C" w14:textId="39B3A222"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 </w:t>
            </w:r>
            <w:r w:rsidRPr="00636C1E">
              <w:rPr>
                <w:rFonts w:ascii="Verdana" w:hAnsi="Verdana"/>
                <w:color w:val="000000"/>
                <w:sz w:val="16"/>
                <w:szCs w:val="16"/>
                <w:lang w:val="en-US"/>
              </w:rPr>
              <w:t>Submission requirements for the SMS Implementation Plan.</w:t>
            </w:r>
          </w:p>
        </w:tc>
      </w:tr>
      <w:tr w:rsidR="00B92B0C" w:rsidRPr="00636C1E" w14:paraId="050C7576" w14:textId="12AD0593" w:rsidTr="005321C6">
        <w:tc>
          <w:tcPr>
            <w:tcW w:w="4416" w:type="dxa"/>
          </w:tcPr>
          <w:p w14:paraId="0185CCBF"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B3.1.</w:t>
            </w:r>
            <w:r w:rsidRPr="00A7350C">
              <w:rPr>
                <w:rFonts w:ascii="Verdana" w:hAnsi="Verdana"/>
                <w:color w:val="000000"/>
                <w:sz w:val="16"/>
                <w:szCs w:val="16"/>
              </w:rPr>
              <w:t xml:space="preserve"> El Plan de Implementación del SMS no debe ser contrario a ninguna disposición aplicable, permiso, concesión, aprobación o autorización emitida para la proveedora de servicio.</w:t>
            </w:r>
          </w:p>
        </w:tc>
        <w:tc>
          <w:tcPr>
            <w:tcW w:w="4416" w:type="dxa"/>
          </w:tcPr>
          <w:p w14:paraId="12BB9566" w14:textId="3B5FD795"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B3.1. </w:t>
            </w:r>
            <w:r w:rsidRPr="00636C1E">
              <w:rPr>
                <w:rFonts w:ascii="Verdana" w:hAnsi="Verdana"/>
                <w:color w:val="000000"/>
                <w:sz w:val="16"/>
                <w:szCs w:val="16"/>
                <w:lang w:val="en-US"/>
              </w:rPr>
              <w:t>The SMS Implementation Plan must not be contrary to any applicable provision, permit, concession, approval or authorization issued to the service provider.</w:t>
            </w:r>
          </w:p>
        </w:tc>
      </w:tr>
      <w:tr w:rsidR="00B92B0C" w:rsidRPr="00636C1E" w14:paraId="6A883344" w14:textId="326D88BF" w:rsidTr="005321C6">
        <w:tc>
          <w:tcPr>
            <w:tcW w:w="4416" w:type="dxa"/>
          </w:tcPr>
          <w:p w14:paraId="4A02DA94"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B3.2.</w:t>
            </w:r>
            <w:r w:rsidRPr="00A7350C">
              <w:rPr>
                <w:rFonts w:ascii="Verdana" w:hAnsi="Verdana"/>
                <w:color w:val="000000"/>
                <w:sz w:val="16"/>
                <w:szCs w:val="16"/>
              </w:rPr>
              <w:t xml:space="preserve"> La proveedora de servicio es responsable de establecer y manifestar los derechos de autoría y protección de la información contenida en el Plan de Implementación del SMS, sin detrimento de lo establecido en la Ley Federal de Transparencia y Acceso a la Información Pública u otra disposición aplicable.</w:t>
            </w:r>
          </w:p>
        </w:tc>
        <w:tc>
          <w:tcPr>
            <w:tcW w:w="4416" w:type="dxa"/>
          </w:tcPr>
          <w:p w14:paraId="2F23E054" w14:textId="66DE31D0"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B3.2. </w:t>
            </w:r>
            <w:r w:rsidRPr="00636C1E">
              <w:rPr>
                <w:rFonts w:ascii="Verdana" w:hAnsi="Verdana"/>
                <w:color w:val="000000"/>
                <w:sz w:val="16"/>
                <w:szCs w:val="16"/>
                <w:lang w:val="en-US"/>
              </w:rPr>
              <w:t>The service provider is responsible for establishing and manifesting the authorship and protection rights of the information contained in the SMS Implementation Plan, without detriment to what is established in the Federal Law of Transparency and Access to Public Information or other applicable provision.</w:t>
            </w:r>
          </w:p>
        </w:tc>
      </w:tr>
      <w:tr w:rsidR="00B92B0C" w:rsidRPr="00636C1E" w14:paraId="21D4C228" w14:textId="7D102F4C" w:rsidTr="005321C6">
        <w:tc>
          <w:tcPr>
            <w:tcW w:w="4416" w:type="dxa"/>
          </w:tcPr>
          <w:p w14:paraId="0623ADF2"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B3.3.</w:t>
            </w:r>
            <w:r w:rsidRPr="00A7350C">
              <w:rPr>
                <w:rFonts w:ascii="Verdana" w:hAnsi="Verdana"/>
                <w:color w:val="000000"/>
                <w:sz w:val="16"/>
                <w:szCs w:val="16"/>
              </w:rPr>
              <w:t xml:space="preserve"> El Plan de Implementación del SMS no debe exceder un periodo de 48 meses para su aplicación total, garantizando así que la implementación del SMS en la organización sea efectiva.</w:t>
            </w:r>
          </w:p>
        </w:tc>
        <w:tc>
          <w:tcPr>
            <w:tcW w:w="4416" w:type="dxa"/>
          </w:tcPr>
          <w:p w14:paraId="70F36C9E" w14:textId="7529EBB9"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B3.3. </w:t>
            </w:r>
            <w:r w:rsidRPr="00636C1E">
              <w:rPr>
                <w:rFonts w:ascii="Verdana" w:hAnsi="Verdana"/>
                <w:color w:val="000000"/>
                <w:sz w:val="16"/>
                <w:szCs w:val="16"/>
                <w:lang w:val="en-US"/>
              </w:rPr>
              <w:t>The SMS Implementation Plan should not exceed a period of 48 months for its full application, thus guaranteeing that the implementation of the SMS in the organization is effective.</w:t>
            </w:r>
          </w:p>
        </w:tc>
      </w:tr>
      <w:tr w:rsidR="00B92B0C" w:rsidRPr="00636C1E" w14:paraId="1A1F682B" w14:textId="1AEFBBDA" w:rsidTr="005321C6">
        <w:tc>
          <w:tcPr>
            <w:tcW w:w="4416" w:type="dxa"/>
          </w:tcPr>
          <w:p w14:paraId="7A293692"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 xml:space="preserve">B3.4. </w:t>
            </w:r>
            <w:r w:rsidRPr="00A7350C">
              <w:rPr>
                <w:rFonts w:ascii="Verdana" w:hAnsi="Verdana"/>
                <w:color w:val="000000"/>
                <w:sz w:val="16"/>
                <w:szCs w:val="16"/>
              </w:rPr>
              <w:t>El Plan de Implementación del SMS y sus enmiendas deben:</w:t>
            </w:r>
          </w:p>
        </w:tc>
        <w:tc>
          <w:tcPr>
            <w:tcW w:w="4416" w:type="dxa"/>
          </w:tcPr>
          <w:p w14:paraId="7A064E6B" w14:textId="64451F60"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B3.4. </w:t>
            </w:r>
            <w:r w:rsidRPr="00636C1E">
              <w:rPr>
                <w:rFonts w:ascii="Verdana" w:hAnsi="Verdana"/>
                <w:color w:val="000000"/>
                <w:sz w:val="16"/>
                <w:szCs w:val="16"/>
                <w:lang w:val="en-US"/>
              </w:rPr>
              <w:t>The SMS Implementation Plan and its amendments must:</w:t>
            </w:r>
          </w:p>
        </w:tc>
      </w:tr>
      <w:tr w:rsidR="00B92B0C" w:rsidRPr="00636C1E" w14:paraId="120DB41A" w14:textId="5ABA41FC" w:rsidTr="005321C6">
        <w:tc>
          <w:tcPr>
            <w:tcW w:w="4416" w:type="dxa"/>
          </w:tcPr>
          <w:p w14:paraId="41EBE71A"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a)</w:t>
            </w:r>
            <w:r w:rsidRPr="00A7350C">
              <w:rPr>
                <w:rFonts w:ascii="Verdana" w:hAnsi="Verdana"/>
                <w:color w:val="000000"/>
                <w:sz w:val="16"/>
                <w:szCs w:val="16"/>
              </w:rPr>
              <w:t xml:space="preserve"> Debe estar estructurado por secciones que faciliten su revisión y consulta.</w:t>
            </w:r>
          </w:p>
        </w:tc>
        <w:tc>
          <w:tcPr>
            <w:tcW w:w="4416" w:type="dxa"/>
          </w:tcPr>
          <w:p w14:paraId="368255D0" w14:textId="4AD199CA"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a) </w:t>
            </w:r>
            <w:r w:rsidRPr="00636C1E">
              <w:rPr>
                <w:rFonts w:ascii="Verdana" w:hAnsi="Verdana"/>
                <w:color w:val="000000"/>
                <w:sz w:val="16"/>
                <w:szCs w:val="16"/>
                <w:lang w:val="en-US"/>
              </w:rPr>
              <w:t>It must be structured by sections that facilitate its review and consultation.</w:t>
            </w:r>
          </w:p>
        </w:tc>
      </w:tr>
      <w:tr w:rsidR="00B92B0C" w:rsidRPr="00636C1E" w14:paraId="00C654DF" w14:textId="1F0961C0" w:rsidTr="005321C6">
        <w:tc>
          <w:tcPr>
            <w:tcW w:w="4416" w:type="dxa"/>
          </w:tcPr>
          <w:p w14:paraId="32C31340"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color w:val="000000"/>
                <w:sz w:val="16"/>
                <w:szCs w:val="16"/>
              </w:rPr>
              <w:t xml:space="preserve"> Contar con índice(s), capítulos y/o numerales y un control de revisiones, el cual contenga las políticas para llevar a cabo las "revisiones" al Plan de Implementación del SMS, en donde se indique la forma de identificar los cambios realizados en el contenido del Plan de Implementación del SMS con una línea vertical (lado izquierdo o derecho del margen) así como los procedimientos para que dichas revisiones sean del conocimiento del personal y de la Agencia Federal de Aviación Civil; así como indicar el área responsable de llevar a cabo tal actividad.</w:t>
            </w:r>
          </w:p>
        </w:tc>
        <w:tc>
          <w:tcPr>
            <w:tcW w:w="4416" w:type="dxa"/>
          </w:tcPr>
          <w:p w14:paraId="45F7B7B9" w14:textId="5ACC1D6E"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 </w:t>
            </w:r>
            <w:r w:rsidRPr="00636C1E">
              <w:rPr>
                <w:rFonts w:ascii="Verdana" w:hAnsi="Verdana"/>
                <w:color w:val="000000"/>
                <w:sz w:val="16"/>
                <w:szCs w:val="16"/>
                <w:lang w:val="en-US"/>
              </w:rPr>
              <w:t>Have</w:t>
            </w:r>
            <w:r w:rsidR="000E3588">
              <w:rPr>
                <w:rFonts w:ascii="Verdana" w:hAnsi="Verdana"/>
                <w:color w:val="000000"/>
                <w:sz w:val="16"/>
                <w:szCs w:val="16"/>
                <w:lang w:val="en-US"/>
              </w:rPr>
              <w:t xml:space="preserve"> an</w:t>
            </w:r>
            <w:r w:rsidRPr="00636C1E">
              <w:rPr>
                <w:rFonts w:ascii="Verdana" w:hAnsi="Verdana"/>
                <w:color w:val="000000"/>
                <w:sz w:val="16"/>
                <w:szCs w:val="16"/>
                <w:lang w:val="en-US"/>
              </w:rPr>
              <w:t xml:space="preserve"> index</w:t>
            </w:r>
            <w:r w:rsidR="000E3588">
              <w:rPr>
                <w:rFonts w:ascii="Verdana" w:hAnsi="Verdana"/>
                <w:color w:val="000000"/>
                <w:sz w:val="16"/>
                <w:szCs w:val="16"/>
                <w:lang w:val="en-US"/>
              </w:rPr>
              <w:t xml:space="preserve"> or ind</w:t>
            </w:r>
            <w:r w:rsidR="00DA34EC">
              <w:rPr>
                <w:rFonts w:ascii="Verdana" w:hAnsi="Verdana"/>
                <w:color w:val="000000"/>
                <w:sz w:val="16"/>
                <w:szCs w:val="16"/>
                <w:lang w:val="en-US"/>
              </w:rPr>
              <w:t>exes</w:t>
            </w:r>
            <w:r w:rsidRPr="00636C1E">
              <w:rPr>
                <w:rFonts w:ascii="Verdana" w:hAnsi="Verdana"/>
                <w:color w:val="000000"/>
                <w:sz w:val="16"/>
                <w:szCs w:val="16"/>
                <w:lang w:val="en-US"/>
              </w:rPr>
              <w:t>, chapters and/or numerals and a revision control, which contains the policies to carry out the "revisions" to the SMS Implementation Plan, where the way to identify the changes is indicated made in the content of the SMS Implementation Plan with a vertical line (left or right side of the margin) as well as the procedures so that said revisions are known to the staff and the Federal Civil Aviation Agency; as well as indicating the area responsible for carrying out such activity.</w:t>
            </w:r>
          </w:p>
        </w:tc>
      </w:tr>
      <w:tr w:rsidR="00B92B0C" w:rsidRPr="00636C1E" w14:paraId="06EDE8A4" w14:textId="66255EC9" w:rsidTr="005321C6">
        <w:tc>
          <w:tcPr>
            <w:tcW w:w="4416" w:type="dxa"/>
          </w:tcPr>
          <w:p w14:paraId="53B2A196"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color w:val="000000"/>
                <w:sz w:val="16"/>
                <w:szCs w:val="16"/>
              </w:rPr>
              <w:t>La proveedora de servicio no debe hacer uso de boletines y/o revisiones temporales.</w:t>
            </w:r>
          </w:p>
        </w:tc>
        <w:tc>
          <w:tcPr>
            <w:tcW w:w="4416" w:type="dxa"/>
          </w:tcPr>
          <w:p w14:paraId="42B23D6E" w14:textId="03DCE083" w:rsidR="00B92B0C" w:rsidRPr="00F776E4" w:rsidRDefault="00B92B0C" w:rsidP="00B92B0C">
            <w:pPr>
              <w:pStyle w:val="texto0"/>
              <w:spacing w:line="240" w:lineRule="exact"/>
              <w:ind w:firstLine="0"/>
              <w:rPr>
                <w:rFonts w:ascii="Verdana" w:hAnsi="Verdana"/>
                <w:color w:val="000000"/>
                <w:sz w:val="16"/>
                <w:szCs w:val="16"/>
                <w:lang w:val="en-US"/>
              </w:rPr>
            </w:pPr>
            <w:r w:rsidRPr="00636C1E">
              <w:rPr>
                <w:rFonts w:ascii="Verdana" w:hAnsi="Verdana"/>
                <w:color w:val="000000"/>
                <w:sz w:val="16"/>
                <w:szCs w:val="16"/>
                <w:lang w:val="en-US"/>
              </w:rPr>
              <w:t>The service provider should not use temporary bulletins and/or reviews.</w:t>
            </w:r>
          </w:p>
        </w:tc>
      </w:tr>
      <w:tr w:rsidR="00B92B0C" w:rsidRPr="00636C1E" w14:paraId="2AC719D3" w14:textId="3C993EF9" w:rsidTr="005321C6">
        <w:tc>
          <w:tcPr>
            <w:tcW w:w="4416" w:type="dxa"/>
          </w:tcPr>
          <w:p w14:paraId="70027ECB"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color w:val="000000"/>
                <w:sz w:val="16"/>
                <w:szCs w:val="16"/>
              </w:rPr>
              <w:t xml:space="preserve"> Ser en hoja de color blanco, además de que todas las hojas del manual deben estar numeradas y llevar la razón social, así como logotipo de la organización de la proveedora de servicio. De ser el caso, la información que se requiera debe aparecer en el color indicado, por ejemplo, tablas de riesgo.</w:t>
            </w:r>
          </w:p>
        </w:tc>
        <w:tc>
          <w:tcPr>
            <w:tcW w:w="4416" w:type="dxa"/>
          </w:tcPr>
          <w:p w14:paraId="5E11A761" w14:textId="4B9DB8BD"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c) </w:t>
            </w:r>
            <w:r w:rsidRPr="00636C1E">
              <w:rPr>
                <w:rFonts w:ascii="Verdana" w:hAnsi="Verdana"/>
                <w:color w:val="000000"/>
                <w:sz w:val="16"/>
                <w:szCs w:val="16"/>
                <w:lang w:val="en-US"/>
              </w:rPr>
              <w:t>Be on white paper, in addition to all pages of the manual must be numbered and bear the company name, as well as the logo of the service provider's organization. If applicable, the information required must appear in the indicated color, for example, risk tables.</w:t>
            </w:r>
          </w:p>
        </w:tc>
      </w:tr>
      <w:tr w:rsidR="00B92B0C" w:rsidRPr="00636C1E" w14:paraId="4AD9DABE" w14:textId="546BC4F4" w:rsidTr="005321C6">
        <w:tc>
          <w:tcPr>
            <w:tcW w:w="4416" w:type="dxa"/>
          </w:tcPr>
          <w:p w14:paraId="333672AB"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 xml:space="preserve">d) </w:t>
            </w:r>
            <w:r w:rsidRPr="00A7350C">
              <w:rPr>
                <w:rFonts w:ascii="Verdana" w:hAnsi="Verdana"/>
                <w:color w:val="000000"/>
                <w:sz w:val="16"/>
                <w:szCs w:val="16"/>
              </w:rPr>
              <w:t>Contener un control de distribución del Plan de Implementación del SMS, incluyendo: política, procedimientos, responsabilidades y limitaciones de la edición, impresión, distribución, uso y control de esta información entre su personal, así como de las personas o áreas encargadas de este documento en su distribución, actualización y a través de los sistemas de red, de área local o de forma individual por cada equipo de cómputo; y</w:t>
            </w:r>
          </w:p>
        </w:tc>
        <w:tc>
          <w:tcPr>
            <w:tcW w:w="4416" w:type="dxa"/>
          </w:tcPr>
          <w:p w14:paraId="456FB3D6" w14:textId="4F9DCBDA"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d) </w:t>
            </w:r>
            <w:r w:rsidRPr="00636C1E">
              <w:rPr>
                <w:rFonts w:ascii="Verdana" w:hAnsi="Verdana"/>
                <w:color w:val="000000"/>
                <w:sz w:val="16"/>
                <w:szCs w:val="16"/>
                <w:lang w:val="en-US"/>
              </w:rPr>
              <w:t xml:space="preserve">Contain a distribution control of the SMS Implementation Plan, </w:t>
            </w:r>
            <w:r w:rsidR="0098392D" w:rsidRPr="00636C1E">
              <w:rPr>
                <w:rFonts w:ascii="Verdana" w:hAnsi="Verdana"/>
                <w:color w:val="000000"/>
                <w:sz w:val="16"/>
                <w:szCs w:val="16"/>
                <w:lang w:val="en-US"/>
              </w:rPr>
              <w:t>including</w:t>
            </w:r>
            <w:r w:rsidRPr="00636C1E">
              <w:rPr>
                <w:rFonts w:ascii="Verdana" w:hAnsi="Verdana"/>
                <w:color w:val="000000"/>
                <w:sz w:val="16"/>
                <w:szCs w:val="16"/>
                <w:lang w:val="en-US"/>
              </w:rPr>
              <w:t xml:space="preserve"> policy, procedures, responsibilities and limitations of the editing, printing, distribution, use and control of this information among its staff, as well as the people or areas in charge of this document in its distribution, updating and through network systems, local area or individually for each computer equipment; and</w:t>
            </w:r>
          </w:p>
        </w:tc>
      </w:tr>
      <w:tr w:rsidR="00B92B0C" w:rsidRPr="00636C1E" w14:paraId="5EEA4678" w14:textId="32F2B23A" w:rsidTr="005321C6">
        <w:tc>
          <w:tcPr>
            <w:tcW w:w="4416" w:type="dxa"/>
          </w:tcPr>
          <w:p w14:paraId="22A995F3"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lastRenderedPageBreak/>
              <w:t>e)</w:t>
            </w:r>
            <w:r w:rsidRPr="00A7350C">
              <w:rPr>
                <w:rFonts w:ascii="Verdana" w:hAnsi="Verdana"/>
                <w:color w:val="000000"/>
                <w:sz w:val="16"/>
                <w:szCs w:val="16"/>
              </w:rPr>
              <w:t xml:space="preserve"> Elaborarse en idioma español, permitiéndose en general el uso de términos aeronáuticos, así como de tablas y/o gráficas en otro idioma con su respectiva traducción.</w:t>
            </w:r>
          </w:p>
        </w:tc>
        <w:tc>
          <w:tcPr>
            <w:tcW w:w="4416" w:type="dxa"/>
          </w:tcPr>
          <w:p w14:paraId="23AC2088" w14:textId="2B7E88DE"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e) </w:t>
            </w:r>
            <w:r w:rsidRPr="00636C1E">
              <w:rPr>
                <w:rFonts w:ascii="Verdana" w:hAnsi="Verdana"/>
                <w:color w:val="000000"/>
                <w:sz w:val="16"/>
                <w:szCs w:val="16"/>
                <w:lang w:val="en-US"/>
              </w:rPr>
              <w:t>Be prepared in Spanish, generally allowing the use of aeronautical terms, as well as tables and/or graphs in another language with their respective translation.</w:t>
            </w:r>
          </w:p>
        </w:tc>
      </w:tr>
      <w:tr w:rsidR="00B92B0C" w:rsidRPr="00636C1E" w14:paraId="4167EA26" w14:textId="18D61500" w:rsidTr="005321C6">
        <w:tc>
          <w:tcPr>
            <w:tcW w:w="4416" w:type="dxa"/>
          </w:tcPr>
          <w:p w14:paraId="5C9E5677" w14:textId="77777777" w:rsidR="00B92B0C" w:rsidRPr="00A7350C" w:rsidRDefault="00B92B0C" w:rsidP="00B92B0C">
            <w:pPr>
              <w:pStyle w:val="texto0"/>
              <w:spacing w:line="240" w:lineRule="exact"/>
              <w:ind w:firstLine="0"/>
              <w:rPr>
                <w:rFonts w:ascii="Verdana" w:hAnsi="Verdana"/>
                <w:color w:val="000000"/>
                <w:sz w:val="16"/>
                <w:szCs w:val="16"/>
              </w:rPr>
            </w:pPr>
            <w:r w:rsidRPr="00A7350C">
              <w:rPr>
                <w:rFonts w:ascii="Verdana" w:hAnsi="Verdana"/>
                <w:b/>
                <w:color w:val="000000"/>
                <w:sz w:val="16"/>
                <w:szCs w:val="16"/>
              </w:rPr>
              <w:t xml:space="preserve">B3.5. </w:t>
            </w:r>
            <w:r w:rsidRPr="00A7350C">
              <w:rPr>
                <w:rFonts w:ascii="Verdana" w:hAnsi="Verdana"/>
                <w:color w:val="000000"/>
                <w:sz w:val="16"/>
                <w:szCs w:val="16"/>
              </w:rPr>
              <w:t>Las enmiendas que se efectúen al Plan de Implementación del SMS deben presentarse a la Agencia Federal de Aviación Civil en formato electrónico y por separado para su revisión, mismas que deben contener las hojas del Plan de Implementación del SMS que están siendo revisadas conforme al control de revisiones, además de una versión completa del Plan de Implementación del SMS con la revisión integrada al mismo.</w:t>
            </w:r>
          </w:p>
        </w:tc>
        <w:tc>
          <w:tcPr>
            <w:tcW w:w="4416" w:type="dxa"/>
          </w:tcPr>
          <w:p w14:paraId="67F06B8D" w14:textId="30556705" w:rsidR="00B92B0C" w:rsidRPr="00F776E4" w:rsidRDefault="00B92B0C" w:rsidP="00B92B0C">
            <w:pPr>
              <w:pStyle w:val="texto0"/>
              <w:spacing w:line="240"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B3.5. </w:t>
            </w:r>
            <w:r w:rsidRPr="00636C1E">
              <w:rPr>
                <w:rFonts w:ascii="Verdana" w:hAnsi="Verdana"/>
                <w:color w:val="000000"/>
                <w:sz w:val="16"/>
                <w:szCs w:val="16"/>
                <w:lang w:val="en-US"/>
              </w:rPr>
              <w:t>The amendments made to the SMS Implementation Plan must be submitted to the Federal Civil Aviation Agency in electronic format and separately for review, which must contain the sheets of the SMS Implementation Plan that are being reviewed in accordance with the control of revisions, in addition to a complete version of the SMS Implementation Plan with the revision integrated into it.</w:t>
            </w:r>
          </w:p>
        </w:tc>
      </w:tr>
      <w:tr w:rsidR="00B92B0C" w:rsidRPr="00636C1E" w14:paraId="5827D845" w14:textId="703CB06F" w:rsidTr="005321C6">
        <w:tc>
          <w:tcPr>
            <w:tcW w:w="4416" w:type="dxa"/>
          </w:tcPr>
          <w:p w14:paraId="4A8E8241"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B3.6. </w:t>
            </w:r>
            <w:r w:rsidRPr="00A7350C">
              <w:rPr>
                <w:rFonts w:ascii="Verdana" w:hAnsi="Verdana"/>
                <w:color w:val="000000"/>
                <w:sz w:val="16"/>
                <w:szCs w:val="16"/>
              </w:rPr>
              <w:t>La proveedora de servicio debe presentar:</w:t>
            </w:r>
          </w:p>
        </w:tc>
        <w:tc>
          <w:tcPr>
            <w:tcW w:w="4416" w:type="dxa"/>
          </w:tcPr>
          <w:p w14:paraId="634979F3" w14:textId="575DF166"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B3.6. </w:t>
            </w:r>
            <w:r w:rsidRPr="00636C1E">
              <w:rPr>
                <w:rFonts w:ascii="Verdana" w:hAnsi="Verdana"/>
                <w:color w:val="000000"/>
                <w:sz w:val="16"/>
                <w:szCs w:val="16"/>
                <w:lang w:val="en-US"/>
              </w:rPr>
              <w:t>The service provider must present:</w:t>
            </w:r>
          </w:p>
        </w:tc>
      </w:tr>
      <w:tr w:rsidR="00B92B0C" w:rsidRPr="00636C1E" w14:paraId="2F4E4901" w14:textId="0EDB37A0" w:rsidTr="005321C6">
        <w:tc>
          <w:tcPr>
            <w:tcW w:w="4416" w:type="dxa"/>
          </w:tcPr>
          <w:p w14:paraId="0BA0B50C"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El Plan de Implementación del SMS debe presentarse en formato de documento portátil (PDF) en un dispositivo de almacenamiento óptico y extraíble.</w:t>
            </w:r>
          </w:p>
        </w:tc>
        <w:tc>
          <w:tcPr>
            <w:tcW w:w="4416" w:type="dxa"/>
          </w:tcPr>
          <w:p w14:paraId="0AF19F17" w14:textId="4A02B3F1"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a) </w:t>
            </w:r>
            <w:r w:rsidRPr="00636C1E">
              <w:rPr>
                <w:rFonts w:ascii="Verdana" w:hAnsi="Verdana"/>
                <w:color w:val="000000"/>
                <w:sz w:val="16"/>
                <w:szCs w:val="16"/>
                <w:lang w:val="en-US"/>
              </w:rPr>
              <w:t>The SMS Implementation Plan must be presented in portable document format (PDF) on an optical and removable storage device.</w:t>
            </w:r>
          </w:p>
        </w:tc>
      </w:tr>
      <w:tr w:rsidR="00B92B0C" w:rsidRPr="00636C1E" w14:paraId="41C888FB" w14:textId="64B00D01" w:rsidTr="005321C6">
        <w:tc>
          <w:tcPr>
            <w:tcW w:w="4416" w:type="dxa"/>
          </w:tcPr>
          <w:p w14:paraId="69537551"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B3.7. </w:t>
            </w:r>
            <w:r w:rsidRPr="00A7350C">
              <w:rPr>
                <w:rFonts w:ascii="Verdana" w:hAnsi="Verdana"/>
                <w:color w:val="000000"/>
                <w:sz w:val="16"/>
                <w:szCs w:val="16"/>
              </w:rPr>
              <w:t>El Plan de Implementación del SMS puede hacer referencia a la documentación técnica o de servicio de fabricantes, así como a otras fuentes o manuales y/o documentos autorizados de la proveedora de servicio. Dicha información debe estar contenida en el dispositivo de almacenamiento que contiene la enmienda del Plan de Implementación del SMS, lo anterior para su pronta consulta.</w:t>
            </w:r>
          </w:p>
        </w:tc>
        <w:tc>
          <w:tcPr>
            <w:tcW w:w="4416" w:type="dxa"/>
          </w:tcPr>
          <w:p w14:paraId="50EFD261" w14:textId="64BDEEE1"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B3.7. </w:t>
            </w:r>
            <w:r w:rsidRPr="00636C1E">
              <w:rPr>
                <w:rFonts w:ascii="Verdana" w:hAnsi="Verdana"/>
                <w:color w:val="000000"/>
                <w:sz w:val="16"/>
                <w:szCs w:val="16"/>
                <w:lang w:val="en-US"/>
              </w:rPr>
              <w:t>The SMS Implementation Plan may refer to manufacturers' technical or service documentation, as well as other sources or authorized manuals and/or documents of the service provider. Said information must be contained in the storage device that contains the amendment to the SMS Implementation Plan, for your prompt consultation.</w:t>
            </w:r>
          </w:p>
        </w:tc>
      </w:tr>
      <w:tr w:rsidR="00B92B0C" w:rsidRPr="00636C1E" w14:paraId="23890AA2" w14:textId="1D91BDBF" w:rsidTr="005321C6">
        <w:tc>
          <w:tcPr>
            <w:tcW w:w="4416" w:type="dxa"/>
          </w:tcPr>
          <w:p w14:paraId="453BD5E2"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B4.</w:t>
            </w:r>
            <w:r w:rsidRPr="00A7350C">
              <w:rPr>
                <w:rFonts w:ascii="Verdana" w:hAnsi="Verdana"/>
                <w:color w:val="000000"/>
                <w:sz w:val="16"/>
                <w:szCs w:val="16"/>
              </w:rPr>
              <w:t xml:space="preserve"> Contenido del Plan de Implementación del SMS.</w:t>
            </w:r>
          </w:p>
        </w:tc>
        <w:tc>
          <w:tcPr>
            <w:tcW w:w="4416" w:type="dxa"/>
          </w:tcPr>
          <w:p w14:paraId="7B291A21" w14:textId="65820EC5"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B4. </w:t>
            </w:r>
            <w:r w:rsidRPr="00636C1E">
              <w:rPr>
                <w:rFonts w:ascii="Verdana" w:hAnsi="Verdana"/>
                <w:color w:val="000000"/>
                <w:sz w:val="16"/>
                <w:szCs w:val="16"/>
                <w:lang w:val="en-US"/>
              </w:rPr>
              <w:t>Content of the SMS Implementation Plan.</w:t>
            </w:r>
          </w:p>
        </w:tc>
      </w:tr>
      <w:tr w:rsidR="00B92B0C" w:rsidRPr="00636C1E" w14:paraId="7E290DFA" w14:textId="6A5A20A6" w:rsidTr="005321C6">
        <w:tc>
          <w:tcPr>
            <w:tcW w:w="4416" w:type="dxa"/>
          </w:tcPr>
          <w:p w14:paraId="5B699FEC"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La información que se establece a continuación debe ser considerada para la elaboración del Plan de Implementación del SMS.</w:t>
            </w:r>
          </w:p>
        </w:tc>
        <w:tc>
          <w:tcPr>
            <w:tcW w:w="4416" w:type="dxa"/>
          </w:tcPr>
          <w:p w14:paraId="1EA36DDA" w14:textId="497D7E06" w:rsidR="00B92B0C" w:rsidRPr="00F776E4" w:rsidRDefault="00B92B0C" w:rsidP="00B92B0C">
            <w:pPr>
              <w:pStyle w:val="texto0"/>
              <w:spacing w:line="246" w:lineRule="exact"/>
              <w:ind w:firstLine="0"/>
              <w:rPr>
                <w:rFonts w:ascii="Verdana" w:hAnsi="Verdana"/>
                <w:color w:val="000000"/>
                <w:sz w:val="16"/>
                <w:szCs w:val="16"/>
                <w:lang w:val="en-US"/>
              </w:rPr>
            </w:pPr>
            <w:r w:rsidRPr="00636C1E">
              <w:rPr>
                <w:rFonts w:ascii="Verdana" w:hAnsi="Verdana"/>
                <w:color w:val="000000"/>
                <w:sz w:val="16"/>
                <w:szCs w:val="16"/>
                <w:lang w:val="en-US"/>
              </w:rPr>
              <w:t>The information established below must be considered for the preparation of the SMS Implementation Plan.</w:t>
            </w:r>
          </w:p>
        </w:tc>
      </w:tr>
      <w:tr w:rsidR="00B92B0C" w:rsidRPr="00636C1E" w14:paraId="08E9F30D" w14:textId="79B04BA6" w:rsidTr="005321C6">
        <w:tc>
          <w:tcPr>
            <w:tcW w:w="4416" w:type="dxa"/>
          </w:tcPr>
          <w:p w14:paraId="080A2995"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En caso de utilizar un orden diferente a lo indicado en la presente norma, se debe indicar mediante una referencia cruzada a esta norma, la referencia a cada uno de los puntos señalados.</w:t>
            </w:r>
          </w:p>
        </w:tc>
        <w:tc>
          <w:tcPr>
            <w:tcW w:w="4416" w:type="dxa"/>
          </w:tcPr>
          <w:p w14:paraId="7B530BF3" w14:textId="6E587994" w:rsidR="00B92B0C" w:rsidRPr="00F776E4" w:rsidRDefault="00B92B0C" w:rsidP="00B92B0C">
            <w:pPr>
              <w:pStyle w:val="texto0"/>
              <w:spacing w:line="246" w:lineRule="exact"/>
              <w:ind w:firstLine="0"/>
              <w:rPr>
                <w:rFonts w:ascii="Verdana" w:hAnsi="Verdana"/>
                <w:color w:val="000000"/>
                <w:sz w:val="16"/>
                <w:szCs w:val="16"/>
                <w:lang w:val="en-US"/>
              </w:rPr>
            </w:pPr>
            <w:r w:rsidRPr="00636C1E">
              <w:rPr>
                <w:rFonts w:ascii="Verdana" w:hAnsi="Verdana"/>
                <w:color w:val="000000"/>
                <w:sz w:val="16"/>
                <w:szCs w:val="16"/>
                <w:lang w:val="en-US"/>
              </w:rPr>
              <w:t>If an order different from that indicated in this standard is used, the reference to each of the points indicated must be indicated by means of a cross-reference to this standard.</w:t>
            </w:r>
          </w:p>
        </w:tc>
      </w:tr>
      <w:tr w:rsidR="00B92B0C" w:rsidRPr="00636C1E" w14:paraId="237A542C" w14:textId="3F5257DF" w:rsidTr="005321C6">
        <w:tc>
          <w:tcPr>
            <w:tcW w:w="4416" w:type="dxa"/>
          </w:tcPr>
          <w:p w14:paraId="121DFCDD"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a) </w:t>
            </w:r>
            <w:r w:rsidRPr="00A7350C">
              <w:rPr>
                <w:rFonts w:ascii="Verdana" w:hAnsi="Verdana"/>
                <w:color w:val="000000"/>
                <w:sz w:val="16"/>
                <w:szCs w:val="16"/>
              </w:rPr>
              <w:t>Portada del Plan de Implementación del SMS; debe contener la base de operaciones y domicilio fiscal.</w:t>
            </w:r>
          </w:p>
        </w:tc>
        <w:tc>
          <w:tcPr>
            <w:tcW w:w="4416" w:type="dxa"/>
          </w:tcPr>
          <w:p w14:paraId="5501CCD1" w14:textId="533D14F5"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a) </w:t>
            </w:r>
            <w:r w:rsidRPr="00636C1E">
              <w:rPr>
                <w:rFonts w:ascii="Verdana" w:hAnsi="Verdana"/>
                <w:color w:val="000000"/>
                <w:sz w:val="16"/>
                <w:szCs w:val="16"/>
                <w:lang w:val="en-US"/>
              </w:rPr>
              <w:t>Cover page of the SMS Implementation Plan; It must contain the base of operations and tax domicile.</w:t>
            </w:r>
          </w:p>
        </w:tc>
      </w:tr>
      <w:tr w:rsidR="00B92B0C" w:rsidRPr="00636C1E" w14:paraId="28692FFA" w14:textId="690F575A" w:rsidTr="005321C6">
        <w:tc>
          <w:tcPr>
            <w:tcW w:w="4416" w:type="dxa"/>
          </w:tcPr>
          <w:p w14:paraId="26FBE411"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b) </w:t>
            </w:r>
            <w:r w:rsidRPr="00A7350C">
              <w:rPr>
                <w:rFonts w:ascii="Verdana" w:hAnsi="Verdana"/>
                <w:color w:val="000000"/>
                <w:sz w:val="16"/>
                <w:szCs w:val="16"/>
              </w:rPr>
              <w:t>Presentación del Plan de Implementación del SMS; debe contener fecha de revisión, número de revisión, membrete con razón social y/o logotipo de la proveedora de servicio en cada página.</w:t>
            </w:r>
          </w:p>
        </w:tc>
        <w:tc>
          <w:tcPr>
            <w:tcW w:w="4416" w:type="dxa"/>
          </w:tcPr>
          <w:p w14:paraId="0C9715F4" w14:textId="6959CDF3"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 </w:t>
            </w:r>
            <w:r w:rsidRPr="00636C1E">
              <w:rPr>
                <w:rFonts w:ascii="Verdana" w:hAnsi="Verdana"/>
                <w:color w:val="000000"/>
                <w:sz w:val="16"/>
                <w:szCs w:val="16"/>
                <w:lang w:val="en-US"/>
              </w:rPr>
              <w:t>Presentation of the SMS Implementation Plan; It must contain revision date, revision number, letterhead with company name and/or logo of the service provider on each page.</w:t>
            </w:r>
          </w:p>
        </w:tc>
      </w:tr>
      <w:tr w:rsidR="00B92B0C" w:rsidRPr="00636C1E" w14:paraId="6468A0AA" w14:textId="449E3DD2" w:rsidTr="005321C6">
        <w:tc>
          <w:tcPr>
            <w:tcW w:w="4416" w:type="dxa"/>
          </w:tcPr>
          <w:p w14:paraId="66624E74"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 xml:space="preserve">c) </w:t>
            </w:r>
            <w:r w:rsidRPr="00A7350C">
              <w:rPr>
                <w:rFonts w:ascii="Verdana" w:hAnsi="Verdana"/>
                <w:color w:val="000000"/>
                <w:sz w:val="16"/>
                <w:szCs w:val="16"/>
              </w:rPr>
              <w:t xml:space="preserve">Registro de enmiendas; debe contener tres columnas en las que se registre el número de revisión, fecha de la revisión, e iniciales del nombre del responsable de las enmiendas, este registro debe estar siempre disponible en el Plan de </w:t>
            </w:r>
            <w:r w:rsidRPr="00A7350C">
              <w:rPr>
                <w:rFonts w:ascii="Verdana" w:hAnsi="Verdana"/>
                <w:color w:val="000000"/>
                <w:sz w:val="16"/>
                <w:szCs w:val="16"/>
              </w:rPr>
              <w:lastRenderedPageBreak/>
              <w:t>Implementación del SMS, para así mantener las firmas de quienes realizaron las inserciones.</w:t>
            </w:r>
          </w:p>
        </w:tc>
        <w:tc>
          <w:tcPr>
            <w:tcW w:w="4416" w:type="dxa"/>
          </w:tcPr>
          <w:p w14:paraId="05B67BE2" w14:textId="353EC00A" w:rsidR="00B92B0C" w:rsidRPr="00F776E4" w:rsidRDefault="00B92B0C" w:rsidP="00B92B0C">
            <w:pPr>
              <w:pStyle w:val="texto0"/>
              <w:spacing w:line="246" w:lineRule="exact"/>
              <w:ind w:firstLine="0"/>
              <w:rPr>
                <w:rFonts w:ascii="Verdana" w:hAnsi="Verdana"/>
                <w:b/>
                <w:color w:val="000000"/>
                <w:sz w:val="16"/>
                <w:szCs w:val="16"/>
                <w:lang w:val="en-US"/>
              </w:rPr>
            </w:pPr>
            <w:r w:rsidRPr="00636C1E">
              <w:rPr>
                <w:rFonts w:ascii="Verdana" w:hAnsi="Verdana"/>
                <w:b/>
                <w:color w:val="000000"/>
                <w:sz w:val="16"/>
                <w:szCs w:val="16"/>
                <w:lang w:val="en-US"/>
              </w:rPr>
              <w:lastRenderedPageBreak/>
              <w:t xml:space="preserve">c) </w:t>
            </w:r>
            <w:r w:rsidRPr="00636C1E">
              <w:rPr>
                <w:rFonts w:ascii="Verdana" w:hAnsi="Verdana"/>
                <w:color w:val="000000"/>
                <w:sz w:val="16"/>
                <w:szCs w:val="16"/>
                <w:lang w:val="en-US"/>
              </w:rPr>
              <w:t xml:space="preserve">Registration of amendments; must contain three columns in which the revision number, date of the revision, and initials of the name of the person responsible for the amendments are recorded. This record must always be available in the SMS </w:t>
            </w:r>
            <w:r w:rsidRPr="00636C1E">
              <w:rPr>
                <w:rFonts w:ascii="Verdana" w:hAnsi="Verdana"/>
                <w:color w:val="000000"/>
                <w:sz w:val="16"/>
                <w:szCs w:val="16"/>
                <w:lang w:val="en-US"/>
              </w:rPr>
              <w:lastRenderedPageBreak/>
              <w:t xml:space="preserve">Implementation Plan, </w:t>
            </w:r>
            <w:proofErr w:type="gramStart"/>
            <w:r w:rsidRPr="00636C1E">
              <w:rPr>
                <w:rFonts w:ascii="Verdana" w:hAnsi="Verdana"/>
                <w:color w:val="000000"/>
                <w:sz w:val="16"/>
                <w:szCs w:val="16"/>
                <w:lang w:val="en-US"/>
              </w:rPr>
              <w:t>in order to</w:t>
            </w:r>
            <w:proofErr w:type="gramEnd"/>
            <w:r w:rsidRPr="00636C1E">
              <w:rPr>
                <w:rFonts w:ascii="Verdana" w:hAnsi="Verdana"/>
                <w:color w:val="000000"/>
                <w:sz w:val="16"/>
                <w:szCs w:val="16"/>
                <w:lang w:val="en-US"/>
              </w:rPr>
              <w:t xml:space="preserve"> maintain the signatures of those who made the insertions.</w:t>
            </w:r>
          </w:p>
        </w:tc>
      </w:tr>
      <w:tr w:rsidR="00B92B0C" w:rsidRPr="00636C1E" w14:paraId="1EE38C85" w14:textId="2C1D8D46" w:rsidTr="005321C6">
        <w:tc>
          <w:tcPr>
            <w:tcW w:w="4416" w:type="dxa"/>
          </w:tcPr>
          <w:p w14:paraId="1CE88283"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lastRenderedPageBreak/>
              <w:t xml:space="preserve">d) </w:t>
            </w:r>
            <w:r w:rsidRPr="00A7350C">
              <w:rPr>
                <w:rFonts w:ascii="Verdana" w:hAnsi="Verdana"/>
                <w:color w:val="000000"/>
                <w:sz w:val="16"/>
                <w:szCs w:val="16"/>
              </w:rPr>
              <w:t>Lista de páginas efectivas; debe registrarse a manera de lista, los siguientes datos:</w:t>
            </w:r>
          </w:p>
        </w:tc>
        <w:tc>
          <w:tcPr>
            <w:tcW w:w="4416" w:type="dxa"/>
          </w:tcPr>
          <w:p w14:paraId="04C18555" w14:textId="435A1487" w:rsidR="00B92B0C" w:rsidRPr="000678C8" w:rsidRDefault="00B92B0C" w:rsidP="00B92B0C">
            <w:pPr>
              <w:pStyle w:val="texto0"/>
              <w:spacing w:line="246" w:lineRule="exact"/>
              <w:ind w:firstLine="0"/>
              <w:rPr>
                <w:rFonts w:ascii="Verdana" w:hAnsi="Verdana"/>
                <w:b/>
                <w:color w:val="000000"/>
                <w:sz w:val="16"/>
                <w:szCs w:val="16"/>
                <w:lang w:val="en-US"/>
              </w:rPr>
            </w:pPr>
            <w:r w:rsidRPr="000678C8">
              <w:rPr>
                <w:rFonts w:ascii="Verdana" w:hAnsi="Verdana"/>
                <w:b/>
                <w:color w:val="000000"/>
                <w:sz w:val="16"/>
                <w:szCs w:val="16"/>
                <w:lang w:val="en-US"/>
              </w:rPr>
              <w:t xml:space="preserve">d) </w:t>
            </w:r>
            <w:r w:rsidRPr="000678C8">
              <w:rPr>
                <w:rFonts w:ascii="Verdana" w:hAnsi="Verdana"/>
                <w:color w:val="000000"/>
                <w:sz w:val="16"/>
                <w:szCs w:val="16"/>
                <w:lang w:val="en-US"/>
              </w:rPr>
              <w:t>List of effective pages; The following data must be recorded as a list:</w:t>
            </w:r>
          </w:p>
        </w:tc>
      </w:tr>
      <w:tr w:rsidR="00B92B0C" w:rsidRPr="00A7350C" w14:paraId="04745DF1" w14:textId="6A043757" w:rsidTr="005321C6">
        <w:tc>
          <w:tcPr>
            <w:tcW w:w="4416" w:type="dxa"/>
          </w:tcPr>
          <w:p w14:paraId="1A92953F"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Número de página.</w:t>
            </w:r>
          </w:p>
        </w:tc>
        <w:tc>
          <w:tcPr>
            <w:tcW w:w="4416" w:type="dxa"/>
          </w:tcPr>
          <w:p w14:paraId="3ECC0628" w14:textId="71D25129" w:rsidR="00B92B0C" w:rsidRPr="000678C8" w:rsidRDefault="00B92B0C" w:rsidP="00B92B0C">
            <w:pPr>
              <w:pStyle w:val="texto0"/>
              <w:spacing w:line="246" w:lineRule="exact"/>
              <w:ind w:firstLine="0"/>
              <w:rPr>
                <w:rFonts w:ascii="Verdana" w:hAnsi="Verdana"/>
                <w:color w:val="000000"/>
                <w:sz w:val="16"/>
                <w:szCs w:val="16"/>
                <w:lang w:val="en-US"/>
              </w:rPr>
            </w:pPr>
            <w:r w:rsidRPr="000678C8">
              <w:rPr>
                <w:rFonts w:ascii="Verdana" w:hAnsi="Verdana"/>
                <w:color w:val="000000"/>
                <w:sz w:val="16"/>
                <w:szCs w:val="16"/>
                <w:lang w:val="en-US"/>
              </w:rPr>
              <w:t xml:space="preserve">- </w:t>
            </w:r>
            <w:r w:rsidRPr="000678C8">
              <w:rPr>
                <w:rFonts w:ascii="Verdana" w:hAnsi="Verdana"/>
                <w:color w:val="000000"/>
                <w:sz w:val="16"/>
                <w:szCs w:val="16"/>
                <w:lang w:val="en-US"/>
              </w:rPr>
              <w:tab/>
              <w:t>Page number.</w:t>
            </w:r>
          </w:p>
        </w:tc>
      </w:tr>
      <w:tr w:rsidR="00B92B0C" w:rsidRPr="00A7350C" w14:paraId="07EF5809" w14:textId="59E5AF4B" w:rsidTr="005321C6">
        <w:tc>
          <w:tcPr>
            <w:tcW w:w="4416" w:type="dxa"/>
          </w:tcPr>
          <w:p w14:paraId="7F44A809"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Número de revisión.</w:t>
            </w:r>
          </w:p>
        </w:tc>
        <w:tc>
          <w:tcPr>
            <w:tcW w:w="4416" w:type="dxa"/>
          </w:tcPr>
          <w:p w14:paraId="5B82A956" w14:textId="2C809518" w:rsidR="00B92B0C" w:rsidRPr="000678C8" w:rsidRDefault="00B92B0C" w:rsidP="00B92B0C">
            <w:pPr>
              <w:pStyle w:val="texto0"/>
              <w:spacing w:line="246" w:lineRule="exact"/>
              <w:ind w:firstLine="0"/>
              <w:rPr>
                <w:rFonts w:ascii="Verdana" w:hAnsi="Verdana"/>
                <w:color w:val="000000"/>
                <w:sz w:val="16"/>
                <w:szCs w:val="16"/>
                <w:lang w:val="en-US"/>
              </w:rPr>
            </w:pPr>
            <w:r w:rsidRPr="000678C8">
              <w:rPr>
                <w:rFonts w:ascii="Verdana" w:hAnsi="Verdana"/>
                <w:color w:val="000000"/>
                <w:sz w:val="16"/>
                <w:szCs w:val="16"/>
                <w:lang w:val="en-US"/>
              </w:rPr>
              <w:t xml:space="preserve">- </w:t>
            </w:r>
            <w:r w:rsidRPr="000678C8">
              <w:rPr>
                <w:rFonts w:ascii="Verdana" w:hAnsi="Verdana"/>
                <w:color w:val="000000"/>
                <w:sz w:val="16"/>
                <w:szCs w:val="16"/>
                <w:lang w:val="en-US"/>
              </w:rPr>
              <w:tab/>
              <w:t>Revision number.</w:t>
            </w:r>
          </w:p>
        </w:tc>
      </w:tr>
      <w:tr w:rsidR="00B92B0C" w:rsidRPr="00A7350C" w14:paraId="1B602B87" w14:textId="4BC29C00" w:rsidTr="005321C6">
        <w:tc>
          <w:tcPr>
            <w:tcW w:w="4416" w:type="dxa"/>
          </w:tcPr>
          <w:p w14:paraId="04110101"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w:t>
            </w:r>
            <w:r w:rsidRPr="00A7350C">
              <w:rPr>
                <w:rFonts w:ascii="Verdana" w:hAnsi="Verdana"/>
                <w:color w:val="000000"/>
                <w:sz w:val="16"/>
                <w:szCs w:val="16"/>
              </w:rPr>
              <w:tab/>
              <w:t>Fecha de revisión de páginas.</w:t>
            </w:r>
          </w:p>
        </w:tc>
        <w:tc>
          <w:tcPr>
            <w:tcW w:w="4416" w:type="dxa"/>
          </w:tcPr>
          <w:p w14:paraId="03E79AF9" w14:textId="5BE495A8" w:rsidR="00B92B0C" w:rsidRPr="000678C8" w:rsidRDefault="00B92B0C" w:rsidP="00B92B0C">
            <w:pPr>
              <w:pStyle w:val="texto0"/>
              <w:spacing w:line="246" w:lineRule="exact"/>
              <w:ind w:firstLine="0"/>
              <w:rPr>
                <w:rFonts w:ascii="Verdana" w:hAnsi="Verdana"/>
                <w:color w:val="000000"/>
                <w:sz w:val="16"/>
                <w:szCs w:val="16"/>
                <w:lang w:val="en-US"/>
              </w:rPr>
            </w:pPr>
            <w:r w:rsidRPr="000678C8">
              <w:rPr>
                <w:rFonts w:ascii="Verdana" w:hAnsi="Verdana"/>
                <w:color w:val="000000"/>
                <w:sz w:val="16"/>
                <w:szCs w:val="16"/>
                <w:lang w:val="en-US"/>
              </w:rPr>
              <w:t xml:space="preserve">- </w:t>
            </w:r>
            <w:r w:rsidRPr="000678C8">
              <w:rPr>
                <w:rFonts w:ascii="Verdana" w:hAnsi="Verdana"/>
                <w:color w:val="000000"/>
                <w:sz w:val="16"/>
                <w:szCs w:val="16"/>
                <w:lang w:val="en-US"/>
              </w:rPr>
              <w:tab/>
              <w:t>Page revision date.</w:t>
            </w:r>
          </w:p>
        </w:tc>
      </w:tr>
      <w:tr w:rsidR="00B92B0C" w:rsidRPr="00A7350C" w14:paraId="6EBCE131" w14:textId="508829FB" w:rsidTr="005321C6">
        <w:tc>
          <w:tcPr>
            <w:tcW w:w="4416" w:type="dxa"/>
          </w:tcPr>
          <w:p w14:paraId="53729B4E" w14:textId="77777777" w:rsidR="00B92B0C" w:rsidRPr="00A7350C" w:rsidRDefault="00B92B0C" w:rsidP="00B92B0C">
            <w:pPr>
              <w:pStyle w:val="texto0"/>
              <w:spacing w:line="246" w:lineRule="exact"/>
              <w:ind w:firstLine="0"/>
              <w:rPr>
                <w:rFonts w:ascii="Verdana" w:hAnsi="Verdana"/>
                <w:b/>
                <w:color w:val="000000"/>
                <w:sz w:val="16"/>
                <w:szCs w:val="16"/>
              </w:rPr>
            </w:pPr>
            <w:r w:rsidRPr="00A7350C">
              <w:rPr>
                <w:rFonts w:ascii="Verdana" w:hAnsi="Verdana"/>
                <w:b/>
                <w:color w:val="000000"/>
                <w:sz w:val="16"/>
                <w:szCs w:val="16"/>
              </w:rPr>
              <w:t xml:space="preserve">e) </w:t>
            </w:r>
            <w:r w:rsidRPr="00A7350C">
              <w:rPr>
                <w:rFonts w:ascii="Verdana" w:hAnsi="Verdana"/>
                <w:color w:val="000000"/>
                <w:sz w:val="16"/>
                <w:szCs w:val="16"/>
              </w:rPr>
              <w:t>Índice general.</w:t>
            </w:r>
          </w:p>
        </w:tc>
        <w:tc>
          <w:tcPr>
            <w:tcW w:w="4416" w:type="dxa"/>
          </w:tcPr>
          <w:p w14:paraId="12BF5249" w14:textId="6B4E22FF" w:rsidR="00B92B0C" w:rsidRPr="000678C8" w:rsidRDefault="00B92B0C" w:rsidP="00B92B0C">
            <w:pPr>
              <w:pStyle w:val="texto0"/>
              <w:spacing w:line="246" w:lineRule="exact"/>
              <w:ind w:firstLine="0"/>
              <w:rPr>
                <w:rFonts w:ascii="Verdana" w:hAnsi="Verdana"/>
                <w:b/>
                <w:color w:val="000000"/>
                <w:sz w:val="16"/>
                <w:szCs w:val="16"/>
                <w:lang w:val="en-US"/>
              </w:rPr>
            </w:pPr>
            <w:r w:rsidRPr="000678C8">
              <w:rPr>
                <w:rFonts w:ascii="Verdana" w:hAnsi="Verdana"/>
                <w:b/>
                <w:color w:val="000000"/>
                <w:sz w:val="16"/>
                <w:szCs w:val="16"/>
                <w:lang w:val="en-US"/>
              </w:rPr>
              <w:t xml:space="preserve">e) </w:t>
            </w:r>
            <w:r w:rsidRPr="000678C8">
              <w:rPr>
                <w:rFonts w:ascii="Verdana" w:hAnsi="Verdana"/>
                <w:color w:val="000000"/>
                <w:sz w:val="16"/>
                <w:szCs w:val="16"/>
                <w:lang w:val="en-US"/>
              </w:rPr>
              <w:t>General index.</w:t>
            </w:r>
          </w:p>
        </w:tc>
      </w:tr>
      <w:tr w:rsidR="00B92B0C" w:rsidRPr="00A7350C" w14:paraId="35728C95" w14:textId="27FFFD5C" w:rsidTr="005321C6">
        <w:tc>
          <w:tcPr>
            <w:tcW w:w="4416" w:type="dxa"/>
          </w:tcPr>
          <w:p w14:paraId="5F17F72E"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f)</w:t>
            </w:r>
            <w:r w:rsidRPr="00A7350C">
              <w:rPr>
                <w:rFonts w:ascii="Verdana" w:hAnsi="Verdana"/>
                <w:color w:val="000000"/>
                <w:sz w:val="16"/>
                <w:szCs w:val="16"/>
              </w:rPr>
              <w:t xml:space="preserve"> Sección 1.- Análisis de faltante.</w:t>
            </w:r>
          </w:p>
        </w:tc>
        <w:tc>
          <w:tcPr>
            <w:tcW w:w="4416" w:type="dxa"/>
          </w:tcPr>
          <w:p w14:paraId="22A77BA1" w14:textId="2FA19017" w:rsidR="00B92B0C" w:rsidRPr="000678C8" w:rsidRDefault="00B92B0C" w:rsidP="00B92B0C">
            <w:pPr>
              <w:pStyle w:val="texto0"/>
              <w:spacing w:line="246" w:lineRule="exact"/>
              <w:ind w:firstLine="0"/>
              <w:rPr>
                <w:rFonts w:ascii="Verdana" w:hAnsi="Verdana"/>
                <w:b/>
                <w:color w:val="000000"/>
                <w:sz w:val="16"/>
                <w:szCs w:val="16"/>
                <w:lang w:val="en-US"/>
              </w:rPr>
            </w:pPr>
            <w:r w:rsidRPr="000678C8">
              <w:rPr>
                <w:rFonts w:ascii="Verdana" w:hAnsi="Verdana"/>
                <w:b/>
                <w:color w:val="000000"/>
                <w:sz w:val="16"/>
                <w:szCs w:val="16"/>
                <w:lang w:val="en-US"/>
              </w:rPr>
              <w:t xml:space="preserve">f) </w:t>
            </w:r>
            <w:r w:rsidRPr="000678C8">
              <w:rPr>
                <w:rFonts w:ascii="Verdana" w:hAnsi="Verdana"/>
                <w:color w:val="000000"/>
                <w:sz w:val="16"/>
                <w:szCs w:val="16"/>
                <w:lang w:val="en-US"/>
              </w:rPr>
              <w:t>Section 1.- Shortage analysis.</w:t>
            </w:r>
          </w:p>
        </w:tc>
      </w:tr>
      <w:tr w:rsidR="00B92B0C" w:rsidRPr="00636C1E" w14:paraId="2B8325D0" w14:textId="4C12C3E5" w:rsidTr="005321C6">
        <w:tc>
          <w:tcPr>
            <w:tcW w:w="4416" w:type="dxa"/>
          </w:tcPr>
          <w:p w14:paraId="0688070D"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Presentar un “análisis del faltante”; es decir, un análisis para identificar cuáles componentes y elementos del SMS ya están actualmente incorporados y funcionando en la organización, a fin de determinar qué componentes y elementos deben ser agregados, realineados o modificados para la implementación de su propio SMS.</w:t>
            </w:r>
          </w:p>
        </w:tc>
        <w:tc>
          <w:tcPr>
            <w:tcW w:w="4416" w:type="dxa"/>
          </w:tcPr>
          <w:p w14:paraId="06F2027C" w14:textId="37F75800" w:rsidR="00B92B0C" w:rsidRPr="00F776E4" w:rsidRDefault="00B92B0C" w:rsidP="00B92B0C">
            <w:pPr>
              <w:pStyle w:val="texto0"/>
              <w:spacing w:line="246" w:lineRule="exact"/>
              <w:ind w:firstLine="0"/>
              <w:rPr>
                <w:rFonts w:ascii="Verdana" w:hAnsi="Verdana"/>
                <w:color w:val="000000"/>
                <w:sz w:val="16"/>
                <w:szCs w:val="16"/>
                <w:lang w:val="en-US"/>
              </w:rPr>
            </w:pPr>
            <w:r w:rsidRPr="00636C1E">
              <w:rPr>
                <w:rFonts w:ascii="Verdana" w:hAnsi="Verdana"/>
                <w:color w:val="000000"/>
                <w:sz w:val="16"/>
                <w:szCs w:val="16"/>
                <w:lang w:val="en-US"/>
              </w:rPr>
              <w:t>Present a “gap analysis</w:t>
            </w:r>
            <w:r w:rsidR="000678C8">
              <w:rPr>
                <w:rFonts w:ascii="Verdana" w:hAnsi="Verdana"/>
                <w:color w:val="000000"/>
                <w:sz w:val="16"/>
                <w:szCs w:val="16"/>
                <w:lang w:val="en-US"/>
              </w:rPr>
              <w:t>;</w:t>
            </w:r>
            <w:r w:rsidRPr="00636C1E">
              <w:rPr>
                <w:rFonts w:ascii="Verdana" w:hAnsi="Verdana"/>
                <w:color w:val="000000"/>
                <w:sz w:val="16"/>
                <w:szCs w:val="16"/>
                <w:lang w:val="en-US"/>
              </w:rPr>
              <w:t xml:space="preserve">” that is, an analysis to identify which components and elements of the SMS are currently incorporated and functioning in the organization, </w:t>
            </w:r>
            <w:proofErr w:type="gramStart"/>
            <w:r w:rsidRPr="00636C1E">
              <w:rPr>
                <w:rFonts w:ascii="Verdana" w:hAnsi="Verdana"/>
                <w:color w:val="000000"/>
                <w:sz w:val="16"/>
                <w:szCs w:val="16"/>
                <w:lang w:val="en-US"/>
              </w:rPr>
              <w:t>in order to</w:t>
            </w:r>
            <w:proofErr w:type="gramEnd"/>
            <w:r w:rsidRPr="00636C1E">
              <w:rPr>
                <w:rFonts w:ascii="Verdana" w:hAnsi="Verdana"/>
                <w:color w:val="000000"/>
                <w:sz w:val="16"/>
                <w:szCs w:val="16"/>
                <w:lang w:val="en-US"/>
              </w:rPr>
              <w:t xml:space="preserve"> determine which components and elements must be added, realigned or modified for the implementation of your own SMS.</w:t>
            </w:r>
          </w:p>
        </w:tc>
      </w:tr>
      <w:tr w:rsidR="00B92B0C" w:rsidRPr="00A7350C" w14:paraId="1566F58A" w14:textId="2ADF66F9" w:rsidTr="005321C6">
        <w:tc>
          <w:tcPr>
            <w:tcW w:w="4416" w:type="dxa"/>
          </w:tcPr>
          <w:p w14:paraId="614E56DB"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g)</w:t>
            </w:r>
            <w:r w:rsidRPr="00A7350C">
              <w:rPr>
                <w:rFonts w:ascii="Verdana" w:hAnsi="Verdana"/>
                <w:color w:val="000000"/>
                <w:sz w:val="16"/>
                <w:szCs w:val="16"/>
              </w:rPr>
              <w:t xml:space="preserve"> Sección 2.- Diagrama Gantt.</w:t>
            </w:r>
          </w:p>
        </w:tc>
        <w:tc>
          <w:tcPr>
            <w:tcW w:w="4416" w:type="dxa"/>
          </w:tcPr>
          <w:p w14:paraId="577E3B71" w14:textId="7849BDA5" w:rsidR="00B92B0C" w:rsidRPr="00F776E4" w:rsidRDefault="00B92B0C" w:rsidP="00B92B0C">
            <w:pPr>
              <w:pStyle w:val="texto0"/>
              <w:spacing w:line="246" w:lineRule="exact"/>
              <w:ind w:firstLine="0"/>
              <w:rPr>
                <w:rFonts w:ascii="Verdana" w:hAnsi="Verdana"/>
                <w:b/>
                <w:color w:val="000000"/>
                <w:sz w:val="16"/>
                <w:szCs w:val="16"/>
                <w:lang w:val="en-US"/>
              </w:rPr>
            </w:pPr>
            <w:r w:rsidRPr="00A7350C">
              <w:rPr>
                <w:rFonts w:ascii="Verdana" w:hAnsi="Verdana"/>
                <w:b/>
                <w:color w:val="000000"/>
                <w:sz w:val="16"/>
                <w:szCs w:val="16"/>
              </w:rPr>
              <w:t xml:space="preserve">g) </w:t>
            </w:r>
            <w:proofErr w:type="spellStart"/>
            <w:r w:rsidRPr="00A7350C">
              <w:rPr>
                <w:rFonts w:ascii="Verdana" w:hAnsi="Verdana"/>
                <w:color w:val="000000"/>
                <w:sz w:val="16"/>
                <w:szCs w:val="16"/>
              </w:rPr>
              <w:t>Section</w:t>
            </w:r>
            <w:proofErr w:type="spellEnd"/>
            <w:r w:rsidRPr="00A7350C">
              <w:rPr>
                <w:rFonts w:ascii="Verdana" w:hAnsi="Verdana"/>
                <w:color w:val="000000"/>
                <w:sz w:val="16"/>
                <w:szCs w:val="16"/>
              </w:rPr>
              <w:t xml:space="preserve"> 2.- Gantt Chart.</w:t>
            </w:r>
          </w:p>
        </w:tc>
      </w:tr>
      <w:tr w:rsidR="00B92B0C" w:rsidRPr="00636C1E" w14:paraId="079B1E40" w14:textId="28C8DD9A" w:rsidTr="005321C6">
        <w:tc>
          <w:tcPr>
            <w:tcW w:w="4416" w:type="dxa"/>
          </w:tcPr>
          <w:p w14:paraId="29E66AC7"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 xml:space="preserve">Realizar un Diagrama Gantt, a partir de los resultados obtenidos del análisis del faltante, el Titular del Área de Seguridad Operacional desarrollará el Diagrama Gantt de la organización, de acuerdo con el tamaño y complejidad de </w:t>
            </w:r>
            <w:proofErr w:type="gramStart"/>
            <w:r w:rsidRPr="00A7350C">
              <w:rPr>
                <w:rFonts w:ascii="Verdana" w:hAnsi="Verdana"/>
                <w:color w:val="000000"/>
                <w:sz w:val="16"/>
                <w:szCs w:val="16"/>
              </w:rPr>
              <w:t>la misma</w:t>
            </w:r>
            <w:proofErr w:type="gramEnd"/>
            <w:r w:rsidRPr="00A7350C">
              <w:rPr>
                <w:rFonts w:ascii="Verdana" w:hAnsi="Verdana"/>
                <w:color w:val="000000"/>
                <w:sz w:val="16"/>
                <w:szCs w:val="16"/>
              </w:rPr>
              <w:t>.</w:t>
            </w:r>
          </w:p>
        </w:tc>
        <w:tc>
          <w:tcPr>
            <w:tcW w:w="4416" w:type="dxa"/>
          </w:tcPr>
          <w:p w14:paraId="3CEA2E3E" w14:textId="3FFD4FAA" w:rsidR="00B92B0C" w:rsidRPr="00636C1E" w:rsidRDefault="00B92B0C" w:rsidP="00B92B0C">
            <w:pPr>
              <w:pStyle w:val="texto0"/>
              <w:spacing w:line="246" w:lineRule="exact"/>
              <w:ind w:firstLine="0"/>
              <w:rPr>
                <w:rFonts w:ascii="Verdana" w:hAnsi="Verdana"/>
                <w:color w:val="000000"/>
                <w:sz w:val="16"/>
                <w:szCs w:val="16"/>
                <w:lang w:val="en-US"/>
              </w:rPr>
            </w:pPr>
            <w:r w:rsidRPr="00636C1E">
              <w:rPr>
                <w:rFonts w:ascii="Verdana" w:hAnsi="Verdana"/>
                <w:color w:val="000000"/>
                <w:sz w:val="16"/>
                <w:szCs w:val="16"/>
                <w:lang w:val="en-US"/>
              </w:rPr>
              <w:t>Create a Gantt Chart, based on the results obtained from the gap analysis, the Head of the Operational Safety Area will develop the Gantt Chart of the organization, according to its size and complexity.</w:t>
            </w:r>
          </w:p>
        </w:tc>
      </w:tr>
      <w:tr w:rsidR="00B92B0C" w:rsidRPr="00636C1E" w14:paraId="22C92EC0" w14:textId="1D3C9E7D" w:rsidTr="005321C6">
        <w:tc>
          <w:tcPr>
            <w:tcW w:w="4416" w:type="dxa"/>
          </w:tcPr>
          <w:p w14:paraId="64E43B70"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El Plan de Implementación del SMS debe estar avalado y firmado por el Ejecutivo Responsable y ser actualizado previamente antes de solicitar una inspección por parte de la Agencia Federal de Aviación Civil; esto con el fin que la proveedora de servicio verifique que las actividades se han implementado acorde a los tiempos establecidos en el Diagrama Gantt y el análisis del faltante esté reevaluado.</w:t>
            </w:r>
          </w:p>
        </w:tc>
        <w:tc>
          <w:tcPr>
            <w:tcW w:w="4416" w:type="dxa"/>
          </w:tcPr>
          <w:p w14:paraId="3998DF9A" w14:textId="22549E47" w:rsidR="00B92B0C" w:rsidRPr="006A05D1" w:rsidRDefault="00B92B0C" w:rsidP="00B92B0C">
            <w:pPr>
              <w:pStyle w:val="texto0"/>
              <w:spacing w:line="246" w:lineRule="exact"/>
              <w:ind w:firstLine="0"/>
              <w:rPr>
                <w:rFonts w:ascii="Verdana" w:hAnsi="Verdana"/>
                <w:color w:val="000000"/>
                <w:sz w:val="16"/>
                <w:szCs w:val="16"/>
                <w:lang w:val="en-US"/>
              </w:rPr>
            </w:pPr>
            <w:r w:rsidRPr="006A05D1">
              <w:rPr>
                <w:rFonts w:ascii="Verdana" w:hAnsi="Verdana"/>
                <w:color w:val="000000"/>
                <w:sz w:val="16"/>
                <w:szCs w:val="16"/>
                <w:lang w:val="en-US"/>
              </w:rPr>
              <w:t xml:space="preserve">The SMS Implementation Plan must be endorsed and signed by the Responsible Executive and be previously updated before requesting an inspection by the Federal Civil Aviation Agency; </w:t>
            </w:r>
            <w:r w:rsidR="006A05D1" w:rsidRPr="006A05D1">
              <w:rPr>
                <w:rFonts w:ascii="Verdana" w:hAnsi="Verdana"/>
                <w:color w:val="000000"/>
                <w:sz w:val="16"/>
                <w:szCs w:val="16"/>
                <w:lang w:val="en-US"/>
              </w:rPr>
              <w:t>t</w:t>
            </w:r>
            <w:r w:rsidRPr="006A05D1">
              <w:rPr>
                <w:rFonts w:ascii="Verdana" w:hAnsi="Verdana"/>
                <w:color w:val="000000"/>
                <w:sz w:val="16"/>
                <w:szCs w:val="16"/>
                <w:lang w:val="en-US"/>
              </w:rPr>
              <w:t>his is so that the service provider verifies that the activities have been implemented according to the times established in the Gantt Chart and the gap analysis is re-evaluated.</w:t>
            </w:r>
          </w:p>
        </w:tc>
      </w:tr>
      <w:tr w:rsidR="00B92B0C" w:rsidRPr="00A7350C" w14:paraId="4DA24C3A" w14:textId="4F348907" w:rsidTr="005321C6">
        <w:tc>
          <w:tcPr>
            <w:tcW w:w="4416" w:type="dxa"/>
          </w:tcPr>
          <w:p w14:paraId="1B134748"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b/>
                <w:color w:val="000000"/>
                <w:sz w:val="16"/>
                <w:szCs w:val="16"/>
              </w:rPr>
              <w:t>B5.</w:t>
            </w:r>
            <w:r w:rsidRPr="00A7350C">
              <w:rPr>
                <w:rFonts w:ascii="Verdana" w:hAnsi="Verdana"/>
                <w:color w:val="000000"/>
                <w:sz w:val="16"/>
                <w:szCs w:val="16"/>
              </w:rPr>
              <w:t xml:space="preserve"> Fases de implementación.</w:t>
            </w:r>
          </w:p>
        </w:tc>
        <w:tc>
          <w:tcPr>
            <w:tcW w:w="4416" w:type="dxa"/>
          </w:tcPr>
          <w:p w14:paraId="2D79BECA" w14:textId="58140A39" w:rsidR="00B92B0C" w:rsidRPr="006A05D1" w:rsidRDefault="00B92B0C" w:rsidP="00B92B0C">
            <w:pPr>
              <w:pStyle w:val="texto0"/>
              <w:spacing w:line="246" w:lineRule="exact"/>
              <w:ind w:firstLine="0"/>
              <w:rPr>
                <w:rFonts w:ascii="Verdana" w:hAnsi="Verdana"/>
                <w:b/>
                <w:color w:val="000000"/>
                <w:sz w:val="16"/>
                <w:szCs w:val="16"/>
                <w:lang w:val="en-US"/>
              </w:rPr>
            </w:pPr>
            <w:r w:rsidRPr="006A05D1">
              <w:rPr>
                <w:rFonts w:ascii="Verdana" w:hAnsi="Verdana"/>
                <w:b/>
                <w:color w:val="000000"/>
                <w:sz w:val="16"/>
                <w:szCs w:val="16"/>
                <w:lang w:val="en-US"/>
              </w:rPr>
              <w:t xml:space="preserve">B5. </w:t>
            </w:r>
            <w:r w:rsidRPr="006A05D1">
              <w:rPr>
                <w:rFonts w:ascii="Verdana" w:hAnsi="Verdana"/>
                <w:color w:val="000000"/>
                <w:sz w:val="16"/>
                <w:szCs w:val="16"/>
                <w:lang w:val="en-US"/>
              </w:rPr>
              <w:t>Implementation phases.</w:t>
            </w:r>
          </w:p>
        </w:tc>
      </w:tr>
      <w:tr w:rsidR="00B92B0C" w:rsidRPr="00636C1E" w14:paraId="21F108D3" w14:textId="776D4907" w:rsidTr="005321C6">
        <w:tc>
          <w:tcPr>
            <w:tcW w:w="4416" w:type="dxa"/>
          </w:tcPr>
          <w:p w14:paraId="66533A50" w14:textId="77777777" w:rsidR="00B92B0C" w:rsidRPr="00A7350C" w:rsidRDefault="00B92B0C" w:rsidP="00B92B0C">
            <w:pPr>
              <w:pStyle w:val="texto0"/>
              <w:spacing w:line="246" w:lineRule="exact"/>
              <w:ind w:firstLine="0"/>
              <w:rPr>
                <w:rFonts w:ascii="Verdana" w:hAnsi="Verdana"/>
                <w:color w:val="000000"/>
                <w:sz w:val="16"/>
                <w:szCs w:val="16"/>
              </w:rPr>
            </w:pPr>
            <w:r w:rsidRPr="00A7350C">
              <w:rPr>
                <w:rFonts w:ascii="Verdana" w:hAnsi="Verdana"/>
                <w:color w:val="000000"/>
                <w:sz w:val="16"/>
                <w:szCs w:val="16"/>
              </w:rPr>
              <w:t>La información que se establece a continuación se considera como ilustrativa mas no limitativa para el Plan de Implementación del SMS, el cual debe desarrollarse en las siguientes fases:</w:t>
            </w:r>
          </w:p>
        </w:tc>
        <w:tc>
          <w:tcPr>
            <w:tcW w:w="4416" w:type="dxa"/>
          </w:tcPr>
          <w:p w14:paraId="36978C47" w14:textId="13D908A6" w:rsidR="00B92B0C" w:rsidRPr="00F776E4" w:rsidRDefault="00B92B0C" w:rsidP="00B92B0C">
            <w:pPr>
              <w:pStyle w:val="texto0"/>
              <w:spacing w:line="246" w:lineRule="exact"/>
              <w:ind w:firstLine="0"/>
              <w:rPr>
                <w:rFonts w:ascii="Verdana" w:hAnsi="Verdana"/>
                <w:color w:val="000000"/>
                <w:sz w:val="16"/>
                <w:szCs w:val="16"/>
                <w:lang w:val="en-US"/>
              </w:rPr>
            </w:pPr>
            <w:r w:rsidRPr="00636C1E">
              <w:rPr>
                <w:rFonts w:ascii="Verdana" w:hAnsi="Verdana"/>
                <w:color w:val="000000"/>
                <w:sz w:val="16"/>
                <w:szCs w:val="16"/>
                <w:lang w:val="en-US"/>
              </w:rPr>
              <w:t>The information established below is considered illustrative but not limiting for the SMS Implementation Plan, which must be developed in the following phases:</w:t>
            </w:r>
          </w:p>
        </w:tc>
      </w:tr>
      <w:tr w:rsidR="00B92B0C" w:rsidRPr="00636C1E" w14:paraId="20732AAB" w14:textId="51374176" w:rsidTr="005321C6">
        <w:tc>
          <w:tcPr>
            <w:tcW w:w="4416" w:type="dxa"/>
          </w:tcPr>
          <w:p w14:paraId="36EC407F" w14:textId="77777777" w:rsidR="00B92B0C" w:rsidRPr="00A7350C" w:rsidRDefault="00B92B0C" w:rsidP="00B92B0C">
            <w:pPr>
              <w:pStyle w:val="texto0"/>
              <w:spacing w:line="235" w:lineRule="exact"/>
              <w:ind w:firstLine="0"/>
              <w:rPr>
                <w:rFonts w:ascii="Verdana" w:hAnsi="Verdana"/>
                <w:b/>
                <w:color w:val="000000"/>
                <w:sz w:val="16"/>
                <w:szCs w:val="16"/>
                <w:lang w:val="es-ES"/>
              </w:rPr>
            </w:pPr>
            <w:r w:rsidRPr="00A7350C">
              <w:rPr>
                <w:rFonts w:ascii="Verdana" w:hAnsi="Verdana"/>
                <w:b/>
                <w:color w:val="000000"/>
                <w:sz w:val="16"/>
                <w:szCs w:val="16"/>
                <w:lang w:val="es-ES"/>
              </w:rPr>
              <w:t>Fase I Planificación y documentación de la implementación del SMS.</w:t>
            </w:r>
          </w:p>
        </w:tc>
        <w:tc>
          <w:tcPr>
            <w:tcW w:w="4416" w:type="dxa"/>
          </w:tcPr>
          <w:p w14:paraId="4FD71AD7" w14:textId="082D76EA"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Phase I Planning and documentation of SMS implementation.</w:t>
            </w:r>
          </w:p>
        </w:tc>
      </w:tr>
      <w:tr w:rsidR="00B92B0C" w:rsidRPr="00636C1E" w14:paraId="03BDC77C" w14:textId="2CCBF2BC" w:rsidTr="005321C6">
        <w:tc>
          <w:tcPr>
            <w:tcW w:w="4416" w:type="dxa"/>
          </w:tcPr>
          <w:p w14:paraId="7D38B67D" w14:textId="77777777" w:rsidR="00B92B0C" w:rsidRPr="00A7350C" w:rsidRDefault="00B92B0C" w:rsidP="00B92B0C">
            <w:pPr>
              <w:pStyle w:val="texto0"/>
              <w:spacing w:line="235" w:lineRule="exact"/>
              <w:ind w:firstLine="0"/>
              <w:rPr>
                <w:rFonts w:ascii="Verdana" w:hAnsi="Verdana"/>
                <w:b/>
                <w:color w:val="000000"/>
                <w:sz w:val="16"/>
                <w:szCs w:val="16"/>
                <w:lang w:val="es-ES"/>
              </w:rPr>
            </w:pPr>
            <w:r w:rsidRPr="00A7350C">
              <w:rPr>
                <w:rFonts w:ascii="Verdana" w:hAnsi="Verdana"/>
                <w:b/>
                <w:color w:val="000000"/>
                <w:sz w:val="16"/>
                <w:szCs w:val="16"/>
                <w:lang w:val="es-ES"/>
              </w:rPr>
              <w:t>Fase II Procesos reactivos de Seguridad Operacional.</w:t>
            </w:r>
          </w:p>
        </w:tc>
        <w:tc>
          <w:tcPr>
            <w:tcW w:w="4416" w:type="dxa"/>
          </w:tcPr>
          <w:p w14:paraId="272BEDF7" w14:textId="5337A1BC"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Phase II Reactive Operational Safety Processes.</w:t>
            </w:r>
          </w:p>
        </w:tc>
      </w:tr>
      <w:tr w:rsidR="00B92B0C" w:rsidRPr="00636C1E" w14:paraId="1E23187A" w14:textId="1ED82E68" w:rsidTr="005321C6">
        <w:tc>
          <w:tcPr>
            <w:tcW w:w="4416" w:type="dxa"/>
          </w:tcPr>
          <w:p w14:paraId="229A8D15" w14:textId="77777777" w:rsidR="00B92B0C" w:rsidRPr="00A7350C" w:rsidRDefault="00B92B0C" w:rsidP="00B92B0C">
            <w:pPr>
              <w:pStyle w:val="texto0"/>
              <w:spacing w:line="235" w:lineRule="exact"/>
              <w:ind w:firstLine="0"/>
              <w:rPr>
                <w:rFonts w:ascii="Verdana" w:hAnsi="Verdana"/>
                <w:b/>
                <w:color w:val="000000"/>
                <w:sz w:val="16"/>
                <w:szCs w:val="16"/>
                <w:lang w:val="es-ES"/>
              </w:rPr>
            </w:pPr>
            <w:r w:rsidRPr="00A7350C">
              <w:rPr>
                <w:rFonts w:ascii="Verdana" w:hAnsi="Verdana"/>
                <w:b/>
                <w:color w:val="000000"/>
                <w:sz w:val="16"/>
                <w:szCs w:val="16"/>
                <w:lang w:val="es-ES"/>
              </w:rPr>
              <w:t>Fase III Procesos proactivos de Seguridad Operacional.</w:t>
            </w:r>
          </w:p>
        </w:tc>
        <w:tc>
          <w:tcPr>
            <w:tcW w:w="4416" w:type="dxa"/>
          </w:tcPr>
          <w:p w14:paraId="66790A92" w14:textId="18448204"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Phase III Proactive Operational Safety Processes.</w:t>
            </w:r>
          </w:p>
        </w:tc>
      </w:tr>
      <w:tr w:rsidR="00B92B0C" w:rsidRPr="00636C1E" w14:paraId="0A41DBC8" w14:textId="4B5F1682" w:rsidTr="005321C6">
        <w:tc>
          <w:tcPr>
            <w:tcW w:w="4416" w:type="dxa"/>
          </w:tcPr>
          <w:p w14:paraId="436EBC7D" w14:textId="77777777" w:rsidR="00B92B0C" w:rsidRPr="00A7350C" w:rsidRDefault="00B92B0C" w:rsidP="00B92B0C">
            <w:pPr>
              <w:pStyle w:val="texto0"/>
              <w:spacing w:line="235" w:lineRule="exact"/>
              <w:ind w:firstLine="0"/>
              <w:rPr>
                <w:rFonts w:ascii="Verdana" w:hAnsi="Verdana"/>
                <w:b/>
                <w:color w:val="000000"/>
                <w:sz w:val="16"/>
                <w:szCs w:val="16"/>
                <w:lang w:val="es-ES"/>
              </w:rPr>
            </w:pPr>
            <w:r w:rsidRPr="00A7350C">
              <w:rPr>
                <w:rFonts w:ascii="Verdana" w:hAnsi="Verdana"/>
                <w:b/>
                <w:color w:val="000000"/>
                <w:sz w:val="16"/>
                <w:szCs w:val="16"/>
                <w:lang w:val="es-ES"/>
              </w:rPr>
              <w:t>Fase IV Garantía de la Seguridad Operacional.</w:t>
            </w:r>
          </w:p>
        </w:tc>
        <w:tc>
          <w:tcPr>
            <w:tcW w:w="4416" w:type="dxa"/>
          </w:tcPr>
          <w:p w14:paraId="19EF4A4D" w14:textId="173C8954"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Phase IV Operational Safety Guarantee.</w:t>
            </w:r>
          </w:p>
        </w:tc>
      </w:tr>
      <w:tr w:rsidR="00B92B0C" w:rsidRPr="00636C1E" w14:paraId="6386761B" w14:textId="11E17B36" w:rsidTr="005321C6">
        <w:tc>
          <w:tcPr>
            <w:tcW w:w="4416" w:type="dxa"/>
          </w:tcPr>
          <w:p w14:paraId="1B994F5D"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B5.1.</w:t>
            </w:r>
            <w:r w:rsidRPr="00A7350C">
              <w:rPr>
                <w:rFonts w:ascii="Verdana" w:hAnsi="Verdana"/>
                <w:color w:val="000000"/>
                <w:sz w:val="16"/>
                <w:szCs w:val="16"/>
              </w:rPr>
              <w:t xml:space="preserve"> Fase I Planificación y documentación de la implementación del SMS.</w:t>
            </w:r>
          </w:p>
        </w:tc>
        <w:tc>
          <w:tcPr>
            <w:tcW w:w="4416" w:type="dxa"/>
          </w:tcPr>
          <w:p w14:paraId="12408868" w14:textId="086D2600"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B5.1. </w:t>
            </w:r>
            <w:r w:rsidRPr="00636C1E">
              <w:rPr>
                <w:rFonts w:ascii="Verdana" w:hAnsi="Verdana"/>
                <w:color w:val="000000"/>
                <w:sz w:val="16"/>
                <w:szCs w:val="16"/>
                <w:lang w:val="en-US"/>
              </w:rPr>
              <w:t>Phase I Planning and documentation of SMS implementation.</w:t>
            </w:r>
          </w:p>
        </w:tc>
      </w:tr>
      <w:tr w:rsidR="00B92B0C" w:rsidRPr="00636C1E" w14:paraId="65E08A02" w14:textId="488A34CC" w:rsidTr="005321C6">
        <w:tc>
          <w:tcPr>
            <w:tcW w:w="4416" w:type="dxa"/>
          </w:tcPr>
          <w:p w14:paraId="386DC30D"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lastRenderedPageBreak/>
              <w:t>Durante esta fase se deben establecer los principios básicos de planeación y las líneas de responsabilidad del personal involucrado en la implementación del SMS; dichos principios deben surgir del análisis de faltante realizado por la proveedora de servicio, permitiendo así, conocer la situación de los procesos de gestión de Seguridad Operacional existentes y los que se requieren implementar.</w:t>
            </w:r>
          </w:p>
        </w:tc>
        <w:tc>
          <w:tcPr>
            <w:tcW w:w="4416" w:type="dxa"/>
          </w:tcPr>
          <w:p w14:paraId="791853C4" w14:textId="5E57703E"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During this phase, the basic planning principles and lines of responsibility of the personnel involved in the implementation of the SMS must be established; These principles must arise from the gap analysis carried out by the service provider, thus allowing us to know the situation of the existing Operational Safety management processes and those that need to be implemented.</w:t>
            </w:r>
          </w:p>
        </w:tc>
      </w:tr>
      <w:tr w:rsidR="00B92B0C" w:rsidRPr="00636C1E" w14:paraId="209B3C39" w14:textId="239C7D8F" w:rsidTr="005321C6">
        <w:tc>
          <w:tcPr>
            <w:tcW w:w="4416" w:type="dxa"/>
          </w:tcPr>
          <w:p w14:paraId="721B691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Para dar cumplimiento a la Fase I, la proveedora de servicio debe presentar ante la Agencia Federal de Aviación Civil lo siguiente:</w:t>
            </w:r>
          </w:p>
        </w:tc>
        <w:tc>
          <w:tcPr>
            <w:tcW w:w="4416" w:type="dxa"/>
          </w:tcPr>
          <w:p w14:paraId="4589AACB" w14:textId="5B79D4BC"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To comply with Phase I, the service provider must present the following to the Federal Civil Aviation Agency:</w:t>
            </w:r>
          </w:p>
        </w:tc>
      </w:tr>
      <w:tr w:rsidR="00B92B0C" w:rsidRPr="00A7350C" w14:paraId="1449E670" w14:textId="6AA06F52" w:rsidTr="005321C6">
        <w:tc>
          <w:tcPr>
            <w:tcW w:w="4416" w:type="dxa"/>
          </w:tcPr>
          <w:p w14:paraId="7E621844"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a)</w:t>
            </w:r>
            <w:r w:rsidRPr="00A7350C">
              <w:rPr>
                <w:rFonts w:ascii="Verdana" w:hAnsi="Verdana"/>
                <w:b/>
                <w:color w:val="000000"/>
                <w:sz w:val="16"/>
                <w:szCs w:val="16"/>
              </w:rPr>
              <w:tab/>
            </w:r>
            <w:r w:rsidRPr="00A7350C">
              <w:rPr>
                <w:rFonts w:ascii="Verdana" w:hAnsi="Verdana"/>
                <w:color w:val="000000"/>
                <w:sz w:val="16"/>
                <w:szCs w:val="16"/>
              </w:rPr>
              <w:t>Plan de Implementación del SMS.</w:t>
            </w:r>
          </w:p>
        </w:tc>
        <w:tc>
          <w:tcPr>
            <w:tcW w:w="4416" w:type="dxa"/>
          </w:tcPr>
          <w:p w14:paraId="27DB9C18" w14:textId="6BE324CF" w:rsidR="00B92B0C" w:rsidRPr="008C076A" w:rsidRDefault="00B92B0C" w:rsidP="00B92B0C">
            <w:pPr>
              <w:pStyle w:val="texto0"/>
              <w:spacing w:line="235" w:lineRule="exact"/>
              <w:ind w:firstLine="0"/>
              <w:rPr>
                <w:rFonts w:ascii="Verdana" w:hAnsi="Verdana"/>
                <w:b/>
                <w:color w:val="000000"/>
                <w:sz w:val="16"/>
                <w:szCs w:val="16"/>
                <w:lang w:val="en-US"/>
              </w:rPr>
            </w:pPr>
            <w:r w:rsidRPr="008C076A">
              <w:rPr>
                <w:rFonts w:ascii="Verdana" w:hAnsi="Verdana"/>
                <w:b/>
                <w:color w:val="000000"/>
                <w:sz w:val="16"/>
                <w:szCs w:val="16"/>
                <w:lang w:val="en-US"/>
              </w:rPr>
              <w:t xml:space="preserve">a) </w:t>
            </w:r>
            <w:r w:rsidRPr="008C076A">
              <w:rPr>
                <w:rFonts w:ascii="Verdana" w:hAnsi="Verdana"/>
                <w:b/>
                <w:color w:val="000000"/>
                <w:sz w:val="16"/>
                <w:szCs w:val="16"/>
                <w:lang w:val="en-US"/>
              </w:rPr>
              <w:tab/>
            </w:r>
            <w:r w:rsidRPr="008C076A">
              <w:rPr>
                <w:rFonts w:ascii="Verdana" w:hAnsi="Verdana"/>
                <w:color w:val="000000"/>
                <w:sz w:val="16"/>
                <w:szCs w:val="16"/>
                <w:lang w:val="en-US"/>
              </w:rPr>
              <w:t>SMS Implementation Plan.</w:t>
            </w:r>
          </w:p>
        </w:tc>
      </w:tr>
      <w:tr w:rsidR="00B92B0C" w:rsidRPr="00A7350C" w14:paraId="6AD9CC61" w14:textId="55E3FA20" w:rsidTr="005321C6">
        <w:tc>
          <w:tcPr>
            <w:tcW w:w="4416" w:type="dxa"/>
          </w:tcPr>
          <w:p w14:paraId="721A025E"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b/>
                <w:color w:val="000000"/>
                <w:sz w:val="16"/>
                <w:szCs w:val="16"/>
              </w:rPr>
              <w:tab/>
            </w:r>
            <w:r w:rsidRPr="00A7350C">
              <w:rPr>
                <w:rFonts w:ascii="Verdana" w:hAnsi="Verdana"/>
                <w:color w:val="000000"/>
                <w:sz w:val="16"/>
                <w:szCs w:val="16"/>
              </w:rPr>
              <w:t>Manual SMS.</w:t>
            </w:r>
          </w:p>
        </w:tc>
        <w:tc>
          <w:tcPr>
            <w:tcW w:w="4416" w:type="dxa"/>
          </w:tcPr>
          <w:p w14:paraId="25FF93A4" w14:textId="0408045A" w:rsidR="00B92B0C" w:rsidRPr="008C076A" w:rsidRDefault="00B92B0C" w:rsidP="00B92B0C">
            <w:pPr>
              <w:pStyle w:val="texto0"/>
              <w:spacing w:line="235" w:lineRule="exact"/>
              <w:ind w:firstLine="0"/>
              <w:rPr>
                <w:rFonts w:ascii="Verdana" w:hAnsi="Verdana"/>
                <w:b/>
                <w:color w:val="000000"/>
                <w:sz w:val="16"/>
                <w:szCs w:val="16"/>
                <w:lang w:val="en-US"/>
              </w:rPr>
            </w:pPr>
            <w:r w:rsidRPr="008C076A">
              <w:rPr>
                <w:rFonts w:ascii="Verdana" w:hAnsi="Verdana"/>
                <w:b/>
                <w:color w:val="000000"/>
                <w:sz w:val="16"/>
                <w:szCs w:val="16"/>
                <w:lang w:val="en-US"/>
              </w:rPr>
              <w:t xml:space="preserve">b) </w:t>
            </w:r>
            <w:r w:rsidRPr="008C076A">
              <w:rPr>
                <w:rFonts w:ascii="Verdana" w:hAnsi="Verdana"/>
                <w:b/>
                <w:color w:val="000000"/>
                <w:sz w:val="16"/>
                <w:szCs w:val="16"/>
                <w:lang w:val="en-US"/>
              </w:rPr>
              <w:tab/>
            </w:r>
            <w:r w:rsidRPr="008C076A">
              <w:rPr>
                <w:rFonts w:ascii="Verdana" w:hAnsi="Verdana"/>
                <w:color w:val="000000"/>
                <w:sz w:val="16"/>
                <w:szCs w:val="16"/>
                <w:lang w:val="en-US"/>
              </w:rPr>
              <w:t>SMS Manual.</w:t>
            </w:r>
          </w:p>
        </w:tc>
      </w:tr>
      <w:tr w:rsidR="00B92B0C" w:rsidRPr="00636C1E" w14:paraId="6A436926" w14:textId="0CAA552B" w:rsidTr="005321C6">
        <w:tc>
          <w:tcPr>
            <w:tcW w:w="4416" w:type="dxa"/>
          </w:tcPr>
          <w:p w14:paraId="4082855F"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b/>
                <w:color w:val="000000"/>
                <w:sz w:val="16"/>
                <w:szCs w:val="16"/>
              </w:rPr>
              <w:tab/>
            </w:r>
            <w:r w:rsidRPr="00A7350C">
              <w:rPr>
                <w:rFonts w:ascii="Verdana" w:hAnsi="Verdana"/>
                <w:color w:val="000000"/>
                <w:sz w:val="16"/>
                <w:szCs w:val="16"/>
              </w:rPr>
              <w:t>Entrevista y currículum vitae del Titular del Área de Seguridad Operacional.</w:t>
            </w:r>
          </w:p>
        </w:tc>
        <w:tc>
          <w:tcPr>
            <w:tcW w:w="4416" w:type="dxa"/>
          </w:tcPr>
          <w:p w14:paraId="7D920A97" w14:textId="429B9A95"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c) </w:t>
            </w:r>
            <w:r w:rsidRPr="00636C1E">
              <w:rPr>
                <w:rFonts w:ascii="Verdana" w:hAnsi="Verdana"/>
                <w:b/>
                <w:color w:val="000000"/>
                <w:sz w:val="16"/>
                <w:szCs w:val="16"/>
                <w:lang w:val="en-US"/>
              </w:rPr>
              <w:tab/>
            </w:r>
            <w:r w:rsidRPr="00636C1E">
              <w:rPr>
                <w:rFonts w:ascii="Verdana" w:hAnsi="Verdana"/>
                <w:color w:val="000000"/>
                <w:sz w:val="16"/>
                <w:szCs w:val="16"/>
                <w:lang w:val="en-US"/>
              </w:rPr>
              <w:t>Interview and curriculum vitae of the Head of the Operational Safety Area.</w:t>
            </w:r>
          </w:p>
        </w:tc>
      </w:tr>
      <w:tr w:rsidR="00B92B0C" w:rsidRPr="00636C1E" w14:paraId="3CCE11EA" w14:textId="574E6DFF" w:rsidTr="005321C6">
        <w:tc>
          <w:tcPr>
            <w:tcW w:w="4416" w:type="dxa"/>
          </w:tcPr>
          <w:p w14:paraId="3725B644"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B5.2.</w:t>
            </w:r>
            <w:r w:rsidRPr="00A7350C">
              <w:rPr>
                <w:rFonts w:ascii="Verdana" w:hAnsi="Verdana"/>
                <w:color w:val="000000"/>
                <w:sz w:val="16"/>
                <w:szCs w:val="16"/>
              </w:rPr>
              <w:t xml:space="preserve"> Fase II Procesos reactivos de Seguridad Operacional.</w:t>
            </w:r>
          </w:p>
        </w:tc>
        <w:tc>
          <w:tcPr>
            <w:tcW w:w="4416" w:type="dxa"/>
          </w:tcPr>
          <w:p w14:paraId="76DEA607" w14:textId="66860E35"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B5.2. </w:t>
            </w:r>
            <w:r w:rsidRPr="00636C1E">
              <w:rPr>
                <w:rFonts w:ascii="Verdana" w:hAnsi="Verdana"/>
                <w:color w:val="000000"/>
                <w:sz w:val="16"/>
                <w:szCs w:val="16"/>
                <w:lang w:val="en-US"/>
              </w:rPr>
              <w:t>Phase II Reactive Operational Safety Processes.</w:t>
            </w:r>
          </w:p>
        </w:tc>
      </w:tr>
      <w:tr w:rsidR="00B92B0C" w:rsidRPr="00636C1E" w14:paraId="27451608" w14:textId="6CC571A7" w:rsidTr="005321C6">
        <w:tc>
          <w:tcPr>
            <w:tcW w:w="4416" w:type="dxa"/>
          </w:tcPr>
          <w:p w14:paraId="48921539"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En la realización de esta Fase II, se debe poner en práctica aquellos elementos del Plan de Implementación del SMS, los cuales se refieran a los procesos reactivos; corrigiendo por otro lado los problemas detectados en el resultado del análisis de faltante.</w:t>
            </w:r>
          </w:p>
        </w:tc>
        <w:tc>
          <w:tcPr>
            <w:tcW w:w="4416" w:type="dxa"/>
          </w:tcPr>
          <w:p w14:paraId="6DA60E53" w14:textId="3FDBFD6B"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In carrying out this Phase II, those elements of the SMS Implementation Plan must be put into practice, which refer to reactive processes; correcting on the other hand the problems detected in the result of the shortage analysis.</w:t>
            </w:r>
          </w:p>
        </w:tc>
      </w:tr>
      <w:tr w:rsidR="00B92B0C" w:rsidRPr="00636C1E" w14:paraId="441543BE" w14:textId="08F8F1B7" w:rsidTr="005321C6">
        <w:tc>
          <w:tcPr>
            <w:tcW w:w="4416" w:type="dxa"/>
          </w:tcPr>
          <w:p w14:paraId="206B011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Los procesos contemplados en esta fase son:</w:t>
            </w:r>
          </w:p>
        </w:tc>
        <w:tc>
          <w:tcPr>
            <w:tcW w:w="4416" w:type="dxa"/>
          </w:tcPr>
          <w:p w14:paraId="515DB98B" w14:textId="7595B681"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The processes contemplated in this phase are:</w:t>
            </w:r>
          </w:p>
        </w:tc>
      </w:tr>
      <w:tr w:rsidR="00B92B0C" w:rsidRPr="00636C1E" w14:paraId="3EA23F2D" w14:textId="5024A673" w:rsidTr="005321C6">
        <w:tc>
          <w:tcPr>
            <w:tcW w:w="4416" w:type="dxa"/>
          </w:tcPr>
          <w:p w14:paraId="7ED4A3F1"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a)</w:t>
            </w:r>
            <w:r w:rsidRPr="00A7350C">
              <w:rPr>
                <w:rFonts w:ascii="Verdana" w:hAnsi="Verdana"/>
                <w:b/>
                <w:color w:val="000000"/>
                <w:sz w:val="16"/>
                <w:szCs w:val="16"/>
              </w:rPr>
              <w:tab/>
            </w:r>
            <w:r w:rsidRPr="00A7350C">
              <w:rPr>
                <w:rFonts w:ascii="Verdana" w:hAnsi="Verdana"/>
                <w:color w:val="000000"/>
                <w:sz w:val="16"/>
                <w:szCs w:val="16"/>
              </w:rPr>
              <w:t>Gestión de Riesgos (identificación de peligros de manera reactiva).</w:t>
            </w:r>
          </w:p>
        </w:tc>
        <w:tc>
          <w:tcPr>
            <w:tcW w:w="4416" w:type="dxa"/>
          </w:tcPr>
          <w:p w14:paraId="29126BB6" w14:textId="0B875B64"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a) </w:t>
            </w:r>
            <w:r w:rsidRPr="00636C1E">
              <w:rPr>
                <w:rFonts w:ascii="Verdana" w:hAnsi="Verdana"/>
                <w:b/>
                <w:color w:val="000000"/>
                <w:sz w:val="16"/>
                <w:szCs w:val="16"/>
                <w:lang w:val="en-US"/>
              </w:rPr>
              <w:tab/>
            </w:r>
            <w:r w:rsidRPr="00636C1E">
              <w:rPr>
                <w:rFonts w:ascii="Verdana" w:hAnsi="Verdana"/>
                <w:color w:val="000000"/>
                <w:sz w:val="16"/>
                <w:szCs w:val="16"/>
                <w:lang w:val="en-US"/>
              </w:rPr>
              <w:t>Risk Management (reactive identification of hazards).</w:t>
            </w:r>
          </w:p>
        </w:tc>
      </w:tr>
      <w:tr w:rsidR="00B92B0C" w:rsidRPr="00A7350C" w14:paraId="4DA654C5" w14:textId="68C87395" w:rsidTr="005321C6">
        <w:tc>
          <w:tcPr>
            <w:tcW w:w="4416" w:type="dxa"/>
          </w:tcPr>
          <w:p w14:paraId="715E671A"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b/>
                <w:color w:val="000000"/>
                <w:sz w:val="16"/>
                <w:szCs w:val="16"/>
              </w:rPr>
              <w:tab/>
            </w:r>
            <w:r w:rsidRPr="00A7350C">
              <w:rPr>
                <w:rFonts w:ascii="Verdana" w:hAnsi="Verdana"/>
                <w:color w:val="000000"/>
                <w:sz w:val="16"/>
                <w:szCs w:val="16"/>
              </w:rPr>
              <w:t>Junta de Control.</w:t>
            </w:r>
          </w:p>
        </w:tc>
        <w:tc>
          <w:tcPr>
            <w:tcW w:w="4416" w:type="dxa"/>
          </w:tcPr>
          <w:p w14:paraId="6D07108A" w14:textId="62C9CDCA"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b) </w:t>
            </w:r>
            <w:r w:rsidRPr="00D12C3C">
              <w:rPr>
                <w:rFonts w:ascii="Verdana" w:hAnsi="Verdana"/>
                <w:b/>
                <w:color w:val="000000"/>
                <w:sz w:val="16"/>
                <w:szCs w:val="16"/>
                <w:lang w:val="en-US"/>
              </w:rPr>
              <w:tab/>
            </w:r>
            <w:r w:rsidRPr="00D12C3C">
              <w:rPr>
                <w:rFonts w:ascii="Verdana" w:hAnsi="Verdana"/>
                <w:color w:val="000000"/>
                <w:sz w:val="16"/>
                <w:szCs w:val="16"/>
                <w:lang w:val="en-US"/>
              </w:rPr>
              <w:t>Control Board.</w:t>
            </w:r>
          </w:p>
        </w:tc>
      </w:tr>
      <w:tr w:rsidR="00B92B0C" w:rsidRPr="00A7350C" w14:paraId="31F4ECF0" w14:textId="2CD2CECE" w:rsidTr="005321C6">
        <w:tc>
          <w:tcPr>
            <w:tcW w:w="4416" w:type="dxa"/>
          </w:tcPr>
          <w:p w14:paraId="010EDB0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b/>
                <w:color w:val="000000"/>
                <w:sz w:val="16"/>
                <w:szCs w:val="16"/>
              </w:rPr>
              <w:tab/>
            </w:r>
            <w:r w:rsidRPr="00A7350C">
              <w:rPr>
                <w:rFonts w:ascii="Verdana" w:hAnsi="Verdana"/>
                <w:color w:val="000000"/>
                <w:sz w:val="16"/>
                <w:szCs w:val="16"/>
              </w:rPr>
              <w:t>Capacitación.</w:t>
            </w:r>
          </w:p>
        </w:tc>
        <w:tc>
          <w:tcPr>
            <w:tcW w:w="4416" w:type="dxa"/>
          </w:tcPr>
          <w:p w14:paraId="2E5480BD" w14:textId="72E89CA4"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c) </w:t>
            </w:r>
            <w:r w:rsidRPr="00D12C3C">
              <w:rPr>
                <w:rFonts w:ascii="Verdana" w:hAnsi="Verdana"/>
                <w:b/>
                <w:color w:val="000000"/>
                <w:sz w:val="16"/>
                <w:szCs w:val="16"/>
                <w:lang w:val="en-US"/>
              </w:rPr>
              <w:tab/>
            </w:r>
            <w:r w:rsidRPr="00D12C3C">
              <w:rPr>
                <w:rFonts w:ascii="Verdana" w:hAnsi="Verdana"/>
                <w:color w:val="000000"/>
                <w:sz w:val="16"/>
                <w:szCs w:val="16"/>
                <w:lang w:val="en-US"/>
              </w:rPr>
              <w:t>Training.</w:t>
            </w:r>
          </w:p>
        </w:tc>
      </w:tr>
      <w:tr w:rsidR="00B92B0C" w:rsidRPr="00A7350C" w14:paraId="5A75E16C" w14:textId="1C6FE758" w:rsidTr="005321C6">
        <w:tc>
          <w:tcPr>
            <w:tcW w:w="4416" w:type="dxa"/>
          </w:tcPr>
          <w:p w14:paraId="1C328DC8"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d)</w:t>
            </w:r>
            <w:r w:rsidRPr="00A7350C">
              <w:rPr>
                <w:rFonts w:ascii="Verdana" w:hAnsi="Verdana"/>
                <w:b/>
                <w:color w:val="000000"/>
                <w:sz w:val="16"/>
                <w:szCs w:val="16"/>
              </w:rPr>
              <w:tab/>
            </w:r>
            <w:r w:rsidRPr="00A7350C">
              <w:rPr>
                <w:rFonts w:ascii="Verdana" w:hAnsi="Verdana"/>
                <w:color w:val="000000"/>
                <w:sz w:val="16"/>
                <w:szCs w:val="16"/>
              </w:rPr>
              <w:t>Comunicación.</w:t>
            </w:r>
          </w:p>
        </w:tc>
        <w:tc>
          <w:tcPr>
            <w:tcW w:w="4416" w:type="dxa"/>
          </w:tcPr>
          <w:p w14:paraId="0C0ACA2D" w14:textId="60CE2CBF"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d) </w:t>
            </w:r>
            <w:r w:rsidRPr="00D12C3C">
              <w:rPr>
                <w:rFonts w:ascii="Verdana" w:hAnsi="Verdana"/>
                <w:b/>
                <w:color w:val="000000"/>
                <w:sz w:val="16"/>
                <w:szCs w:val="16"/>
                <w:lang w:val="en-US"/>
              </w:rPr>
              <w:tab/>
            </w:r>
            <w:r w:rsidRPr="00D12C3C">
              <w:rPr>
                <w:rFonts w:ascii="Verdana" w:hAnsi="Verdana"/>
                <w:color w:val="000000"/>
                <w:sz w:val="16"/>
                <w:szCs w:val="16"/>
                <w:lang w:val="en-US"/>
              </w:rPr>
              <w:t>Communication.</w:t>
            </w:r>
          </w:p>
        </w:tc>
      </w:tr>
      <w:tr w:rsidR="00B92B0C" w:rsidRPr="00A7350C" w14:paraId="32501505" w14:textId="47A47845" w:rsidTr="005321C6">
        <w:tc>
          <w:tcPr>
            <w:tcW w:w="4416" w:type="dxa"/>
          </w:tcPr>
          <w:p w14:paraId="7755D16C"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e)</w:t>
            </w:r>
            <w:r w:rsidRPr="00A7350C">
              <w:rPr>
                <w:rFonts w:ascii="Verdana" w:hAnsi="Verdana"/>
                <w:b/>
                <w:color w:val="000000"/>
                <w:sz w:val="16"/>
                <w:szCs w:val="16"/>
              </w:rPr>
              <w:tab/>
            </w:r>
            <w:r w:rsidRPr="00A7350C">
              <w:rPr>
                <w:rFonts w:ascii="Verdana" w:hAnsi="Verdana"/>
                <w:color w:val="000000"/>
                <w:sz w:val="16"/>
                <w:szCs w:val="16"/>
              </w:rPr>
              <w:t>Documentación.</w:t>
            </w:r>
          </w:p>
        </w:tc>
        <w:tc>
          <w:tcPr>
            <w:tcW w:w="4416" w:type="dxa"/>
          </w:tcPr>
          <w:p w14:paraId="0BA6C3D0" w14:textId="60978E40"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e) </w:t>
            </w:r>
            <w:r w:rsidRPr="00D12C3C">
              <w:rPr>
                <w:rFonts w:ascii="Verdana" w:hAnsi="Verdana"/>
                <w:b/>
                <w:color w:val="000000"/>
                <w:sz w:val="16"/>
                <w:szCs w:val="16"/>
                <w:lang w:val="en-US"/>
              </w:rPr>
              <w:tab/>
            </w:r>
            <w:r w:rsidRPr="00D12C3C">
              <w:rPr>
                <w:rFonts w:ascii="Verdana" w:hAnsi="Verdana"/>
                <w:color w:val="000000"/>
                <w:sz w:val="16"/>
                <w:szCs w:val="16"/>
                <w:lang w:val="en-US"/>
              </w:rPr>
              <w:t>Documentation.</w:t>
            </w:r>
          </w:p>
        </w:tc>
      </w:tr>
      <w:tr w:rsidR="00B92B0C" w:rsidRPr="00636C1E" w14:paraId="3E0E9DA3" w14:textId="74571A57" w:rsidTr="005321C6">
        <w:tc>
          <w:tcPr>
            <w:tcW w:w="4416" w:type="dxa"/>
          </w:tcPr>
          <w:p w14:paraId="4543332A"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f)</w:t>
            </w:r>
            <w:r w:rsidRPr="00A7350C">
              <w:rPr>
                <w:rFonts w:ascii="Verdana" w:hAnsi="Verdana"/>
                <w:b/>
                <w:color w:val="000000"/>
                <w:sz w:val="16"/>
                <w:szCs w:val="16"/>
              </w:rPr>
              <w:tab/>
            </w:r>
            <w:r w:rsidRPr="00A7350C">
              <w:rPr>
                <w:rFonts w:ascii="Verdana" w:hAnsi="Verdana"/>
                <w:color w:val="000000"/>
                <w:sz w:val="16"/>
                <w:szCs w:val="16"/>
              </w:rPr>
              <w:t>Objetivos, indicadores y metas de desempeño de Seguridad Operacional.</w:t>
            </w:r>
          </w:p>
        </w:tc>
        <w:tc>
          <w:tcPr>
            <w:tcW w:w="4416" w:type="dxa"/>
          </w:tcPr>
          <w:p w14:paraId="4C9A7703" w14:textId="3139188C"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f) </w:t>
            </w:r>
            <w:r w:rsidRPr="00D12C3C">
              <w:rPr>
                <w:rFonts w:ascii="Verdana" w:hAnsi="Verdana"/>
                <w:b/>
                <w:color w:val="000000"/>
                <w:sz w:val="16"/>
                <w:szCs w:val="16"/>
                <w:lang w:val="en-US"/>
              </w:rPr>
              <w:tab/>
            </w:r>
            <w:r w:rsidRPr="00D12C3C">
              <w:rPr>
                <w:rFonts w:ascii="Verdana" w:hAnsi="Verdana"/>
                <w:color w:val="000000"/>
                <w:sz w:val="16"/>
                <w:szCs w:val="16"/>
                <w:lang w:val="en-US"/>
              </w:rPr>
              <w:t>Operational Safety objectives, indicators and performance goals.</w:t>
            </w:r>
          </w:p>
        </w:tc>
      </w:tr>
      <w:tr w:rsidR="00B92B0C" w:rsidRPr="00A7350C" w14:paraId="24F94C9B" w14:textId="60BABB8E" w:rsidTr="005321C6">
        <w:tc>
          <w:tcPr>
            <w:tcW w:w="4416" w:type="dxa"/>
          </w:tcPr>
          <w:p w14:paraId="51C245B7" w14:textId="77777777" w:rsidR="00B92B0C" w:rsidRPr="00A7350C" w:rsidRDefault="00B92B0C" w:rsidP="00B92B0C">
            <w:pPr>
              <w:pStyle w:val="texto0"/>
              <w:spacing w:line="235" w:lineRule="exact"/>
              <w:ind w:firstLine="0"/>
              <w:rPr>
                <w:rFonts w:ascii="Verdana" w:hAnsi="Verdana"/>
                <w:b/>
                <w:color w:val="000000"/>
                <w:sz w:val="16"/>
                <w:szCs w:val="16"/>
              </w:rPr>
            </w:pPr>
            <w:r w:rsidRPr="00A7350C">
              <w:rPr>
                <w:rFonts w:ascii="Verdana" w:hAnsi="Verdana"/>
                <w:b/>
                <w:color w:val="000000"/>
                <w:sz w:val="16"/>
                <w:szCs w:val="16"/>
              </w:rPr>
              <w:t>g)</w:t>
            </w:r>
            <w:r w:rsidRPr="00A7350C">
              <w:rPr>
                <w:rFonts w:ascii="Verdana" w:hAnsi="Verdana"/>
                <w:b/>
                <w:color w:val="000000"/>
                <w:sz w:val="16"/>
                <w:szCs w:val="16"/>
              </w:rPr>
              <w:tab/>
            </w:r>
            <w:r w:rsidRPr="00A7350C">
              <w:rPr>
                <w:rFonts w:ascii="Verdana" w:hAnsi="Verdana"/>
                <w:color w:val="000000"/>
                <w:sz w:val="16"/>
                <w:szCs w:val="16"/>
              </w:rPr>
              <w:t>Plan de Respuesta ante Emergencia.</w:t>
            </w:r>
          </w:p>
        </w:tc>
        <w:tc>
          <w:tcPr>
            <w:tcW w:w="4416" w:type="dxa"/>
          </w:tcPr>
          <w:p w14:paraId="76BA2447" w14:textId="766F90E4" w:rsidR="00B92B0C" w:rsidRPr="00D12C3C" w:rsidRDefault="00B92B0C" w:rsidP="00B92B0C">
            <w:pPr>
              <w:pStyle w:val="texto0"/>
              <w:spacing w:line="235" w:lineRule="exact"/>
              <w:ind w:firstLine="0"/>
              <w:rPr>
                <w:rFonts w:ascii="Verdana" w:hAnsi="Verdana"/>
                <w:b/>
                <w:color w:val="000000"/>
                <w:sz w:val="16"/>
                <w:szCs w:val="16"/>
                <w:lang w:val="en-US"/>
              </w:rPr>
            </w:pPr>
            <w:r w:rsidRPr="00D12C3C">
              <w:rPr>
                <w:rFonts w:ascii="Verdana" w:hAnsi="Verdana"/>
                <w:b/>
                <w:color w:val="000000"/>
                <w:sz w:val="16"/>
                <w:szCs w:val="16"/>
                <w:lang w:val="en-US"/>
              </w:rPr>
              <w:t xml:space="preserve">g) </w:t>
            </w:r>
            <w:r w:rsidRPr="00D12C3C">
              <w:rPr>
                <w:rFonts w:ascii="Verdana" w:hAnsi="Verdana"/>
                <w:b/>
                <w:color w:val="000000"/>
                <w:sz w:val="16"/>
                <w:szCs w:val="16"/>
                <w:lang w:val="en-US"/>
              </w:rPr>
              <w:tab/>
            </w:r>
            <w:r w:rsidRPr="00D12C3C">
              <w:rPr>
                <w:rFonts w:ascii="Verdana" w:hAnsi="Verdana"/>
                <w:color w:val="000000"/>
                <w:sz w:val="16"/>
                <w:szCs w:val="16"/>
                <w:lang w:val="en-US"/>
              </w:rPr>
              <w:t>Emergency Response Plan.</w:t>
            </w:r>
          </w:p>
        </w:tc>
      </w:tr>
      <w:tr w:rsidR="00B92B0C" w:rsidRPr="00636C1E" w14:paraId="19EA7FE5" w14:textId="147D9B56" w:rsidTr="005321C6">
        <w:tc>
          <w:tcPr>
            <w:tcW w:w="4416" w:type="dxa"/>
          </w:tcPr>
          <w:p w14:paraId="0AFCA8F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B5.3.</w:t>
            </w:r>
            <w:r w:rsidRPr="00A7350C">
              <w:rPr>
                <w:rFonts w:ascii="Verdana" w:hAnsi="Verdana"/>
                <w:color w:val="000000"/>
                <w:sz w:val="16"/>
                <w:szCs w:val="16"/>
              </w:rPr>
              <w:t xml:space="preserve"> Fase III Procesos proactivos de Seguridad Operacional.</w:t>
            </w:r>
          </w:p>
        </w:tc>
        <w:tc>
          <w:tcPr>
            <w:tcW w:w="4416" w:type="dxa"/>
          </w:tcPr>
          <w:p w14:paraId="31BCED83" w14:textId="31167975"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B5.3. </w:t>
            </w:r>
            <w:r w:rsidRPr="00636C1E">
              <w:rPr>
                <w:rFonts w:ascii="Verdana" w:hAnsi="Verdana"/>
                <w:color w:val="000000"/>
                <w:sz w:val="16"/>
                <w:szCs w:val="16"/>
                <w:lang w:val="en-US"/>
              </w:rPr>
              <w:t>Phase III Proactive Operational Safety Processes.</w:t>
            </w:r>
          </w:p>
        </w:tc>
      </w:tr>
      <w:tr w:rsidR="00B92B0C" w:rsidRPr="00636C1E" w14:paraId="316E48E1" w14:textId="2FFE0D48" w:rsidTr="005321C6">
        <w:tc>
          <w:tcPr>
            <w:tcW w:w="4416" w:type="dxa"/>
          </w:tcPr>
          <w:p w14:paraId="5439333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En la realización de esta Fase III, se debe poner en práctica aquellos elementos del Plan de Implementación del SMS, tomando en cuenta los puntos indicados en el numeral B5.2, anterior, corrigiendo por otro lado los problemas detectados del resultado de la implementación de los procesos de la Fase II e incorporando los procesos proactivos:</w:t>
            </w:r>
          </w:p>
        </w:tc>
        <w:tc>
          <w:tcPr>
            <w:tcW w:w="4416" w:type="dxa"/>
          </w:tcPr>
          <w:p w14:paraId="4050604B" w14:textId="463E5672"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In carrying out this Phase III, those elements of the SMS Implementation Plan must be put into practice, </w:t>
            </w:r>
            <w:proofErr w:type="gramStart"/>
            <w:r w:rsidRPr="00636C1E">
              <w:rPr>
                <w:rFonts w:ascii="Verdana" w:hAnsi="Verdana"/>
                <w:color w:val="000000"/>
                <w:sz w:val="16"/>
                <w:szCs w:val="16"/>
                <w:lang w:val="en-US"/>
              </w:rPr>
              <w:t>taking into account</w:t>
            </w:r>
            <w:proofErr w:type="gramEnd"/>
            <w:r w:rsidRPr="00636C1E">
              <w:rPr>
                <w:rFonts w:ascii="Verdana" w:hAnsi="Verdana"/>
                <w:color w:val="000000"/>
                <w:sz w:val="16"/>
                <w:szCs w:val="16"/>
                <w:lang w:val="en-US"/>
              </w:rPr>
              <w:t xml:space="preserve"> the points indicated in section B5.2, above, correcting on the other hand the problems detected as a result of the implementation of Phase II processes and incorporating proactive processes:</w:t>
            </w:r>
          </w:p>
        </w:tc>
      </w:tr>
      <w:tr w:rsidR="00B92B0C" w:rsidRPr="00636C1E" w14:paraId="5421D92A" w14:textId="0BB10D81" w:rsidTr="005321C6">
        <w:tc>
          <w:tcPr>
            <w:tcW w:w="4416" w:type="dxa"/>
          </w:tcPr>
          <w:p w14:paraId="6EEEA44C"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 Gestión de Riesgos (identificación de peligros de manera proactiva).</w:t>
            </w:r>
          </w:p>
        </w:tc>
        <w:tc>
          <w:tcPr>
            <w:tcW w:w="4416" w:type="dxa"/>
          </w:tcPr>
          <w:p w14:paraId="225FD81F" w14:textId="60871E31"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 Risk Management (proactive identification of hazards).</w:t>
            </w:r>
          </w:p>
        </w:tc>
      </w:tr>
      <w:tr w:rsidR="00B92B0C" w:rsidRPr="00636C1E" w14:paraId="3E2B41A6" w14:textId="2A6C37F1" w:rsidTr="005321C6">
        <w:tc>
          <w:tcPr>
            <w:tcW w:w="4416" w:type="dxa"/>
          </w:tcPr>
          <w:p w14:paraId="31950D48"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Nota:</w:t>
            </w:r>
            <w:r w:rsidRPr="00A7350C">
              <w:rPr>
                <w:rFonts w:ascii="Verdana" w:hAnsi="Verdana"/>
                <w:color w:val="000000"/>
                <w:sz w:val="16"/>
                <w:szCs w:val="16"/>
              </w:rPr>
              <w:t xml:space="preserve"> La proveedora de servicio podrá solicitar a la Agencia Federal de Aviación Civil en una inspección la revisión de los procesos de Fase II y III; siempre </w:t>
            </w:r>
            <w:r w:rsidRPr="00A7350C">
              <w:rPr>
                <w:rFonts w:ascii="Verdana" w:hAnsi="Verdana"/>
                <w:color w:val="000000"/>
                <w:sz w:val="16"/>
                <w:szCs w:val="16"/>
              </w:rPr>
              <w:lastRenderedPageBreak/>
              <w:t>y cuando garantice la implementación de estos en concordancia a lo establecido en el Diagrama de Gantt.</w:t>
            </w:r>
          </w:p>
        </w:tc>
        <w:tc>
          <w:tcPr>
            <w:tcW w:w="4416" w:type="dxa"/>
          </w:tcPr>
          <w:p w14:paraId="14AAE7E7" w14:textId="3A9E2248"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lastRenderedPageBreak/>
              <w:t xml:space="preserve">Note: </w:t>
            </w:r>
            <w:r w:rsidRPr="00636C1E">
              <w:rPr>
                <w:rFonts w:ascii="Verdana" w:hAnsi="Verdana"/>
                <w:color w:val="000000"/>
                <w:sz w:val="16"/>
                <w:szCs w:val="16"/>
                <w:lang w:val="en-US"/>
              </w:rPr>
              <w:t xml:space="preserve">The service provider may request the Federal Civil Aviation Agency in an inspection to review the Phase II and III processes; </w:t>
            </w:r>
            <w:proofErr w:type="gramStart"/>
            <w:r w:rsidRPr="00636C1E">
              <w:rPr>
                <w:rFonts w:ascii="Verdana" w:hAnsi="Verdana"/>
                <w:color w:val="000000"/>
                <w:sz w:val="16"/>
                <w:szCs w:val="16"/>
                <w:lang w:val="en-US"/>
              </w:rPr>
              <w:t>as long as</w:t>
            </w:r>
            <w:proofErr w:type="gramEnd"/>
            <w:r w:rsidRPr="00636C1E">
              <w:rPr>
                <w:rFonts w:ascii="Verdana" w:hAnsi="Verdana"/>
                <w:color w:val="000000"/>
                <w:sz w:val="16"/>
                <w:szCs w:val="16"/>
                <w:lang w:val="en-US"/>
              </w:rPr>
              <w:t xml:space="preserve"> it guarantees </w:t>
            </w:r>
            <w:r w:rsidRPr="00636C1E">
              <w:rPr>
                <w:rFonts w:ascii="Verdana" w:hAnsi="Verdana"/>
                <w:color w:val="000000"/>
                <w:sz w:val="16"/>
                <w:szCs w:val="16"/>
                <w:lang w:val="en-US"/>
              </w:rPr>
              <w:lastRenderedPageBreak/>
              <w:t>their implementation in accordance with what is established in the Gantt Chart.</w:t>
            </w:r>
          </w:p>
        </w:tc>
      </w:tr>
      <w:tr w:rsidR="00B92B0C" w:rsidRPr="00636C1E" w14:paraId="4C64D9FF" w14:textId="75923B3D" w:rsidTr="005321C6">
        <w:tc>
          <w:tcPr>
            <w:tcW w:w="4416" w:type="dxa"/>
          </w:tcPr>
          <w:p w14:paraId="1C824384"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lastRenderedPageBreak/>
              <w:t>B5.4.</w:t>
            </w:r>
            <w:r w:rsidRPr="00A7350C">
              <w:rPr>
                <w:rFonts w:ascii="Verdana" w:hAnsi="Verdana"/>
                <w:color w:val="000000"/>
                <w:sz w:val="16"/>
                <w:szCs w:val="16"/>
              </w:rPr>
              <w:t xml:space="preserve"> Fase IV Garantía de la Seguridad Operacional.</w:t>
            </w:r>
          </w:p>
        </w:tc>
        <w:tc>
          <w:tcPr>
            <w:tcW w:w="4416" w:type="dxa"/>
          </w:tcPr>
          <w:p w14:paraId="05F7868E" w14:textId="5F95EDE2"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B5.4. </w:t>
            </w:r>
            <w:r w:rsidRPr="00636C1E">
              <w:rPr>
                <w:rFonts w:ascii="Verdana" w:hAnsi="Verdana"/>
                <w:color w:val="000000"/>
                <w:sz w:val="16"/>
                <w:szCs w:val="16"/>
                <w:lang w:val="en-US"/>
              </w:rPr>
              <w:t>Phase IV Operational Safety Guarantee.</w:t>
            </w:r>
          </w:p>
        </w:tc>
      </w:tr>
      <w:tr w:rsidR="00B92B0C" w:rsidRPr="00636C1E" w14:paraId="6832C232" w14:textId="7CD131BD" w:rsidTr="005321C6">
        <w:tc>
          <w:tcPr>
            <w:tcW w:w="4416" w:type="dxa"/>
          </w:tcPr>
          <w:p w14:paraId="540BEA92"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En la realización de esta Fase IV, se debe poner en práctica aquellos elementos del Plan de Implementación del SMS, tomando en cuenta los puntos indicados en los numerales B5.2. y B5.3., anteriores, implica la madurez de la gestión de riesgos y la implementación de los procesos de Garantía de la Seguridad Operacional; corrigiendo por otro lado los problemas detectados del resultado de la implementación de los procesos de las Fases anteriores.</w:t>
            </w:r>
          </w:p>
        </w:tc>
        <w:tc>
          <w:tcPr>
            <w:tcW w:w="4416" w:type="dxa"/>
          </w:tcPr>
          <w:p w14:paraId="006E2C88" w14:textId="15D3ED1E"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In carrying out this Phase IV, those elements of the SMS Implementation Plan must be put into practice, </w:t>
            </w:r>
            <w:proofErr w:type="gramStart"/>
            <w:r w:rsidRPr="00636C1E">
              <w:rPr>
                <w:rFonts w:ascii="Verdana" w:hAnsi="Verdana"/>
                <w:color w:val="000000"/>
                <w:sz w:val="16"/>
                <w:szCs w:val="16"/>
                <w:lang w:val="en-US"/>
              </w:rPr>
              <w:t>taking into account</w:t>
            </w:r>
            <w:proofErr w:type="gramEnd"/>
            <w:r w:rsidRPr="00636C1E">
              <w:rPr>
                <w:rFonts w:ascii="Verdana" w:hAnsi="Verdana"/>
                <w:color w:val="000000"/>
                <w:sz w:val="16"/>
                <w:szCs w:val="16"/>
                <w:lang w:val="en-US"/>
              </w:rPr>
              <w:t xml:space="preserve"> the points indicated in sections B5.2. and B5.3., above, implies the maturity of risk management and the implementation of Operational Safety Guarantee processes; correcting on the other hand the problems detected </w:t>
            </w:r>
            <w:proofErr w:type="gramStart"/>
            <w:r w:rsidRPr="00636C1E">
              <w:rPr>
                <w:rFonts w:ascii="Verdana" w:hAnsi="Verdana"/>
                <w:color w:val="000000"/>
                <w:sz w:val="16"/>
                <w:szCs w:val="16"/>
                <w:lang w:val="en-US"/>
              </w:rPr>
              <w:t>as a result of</w:t>
            </w:r>
            <w:proofErr w:type="gramEnd"/>
            <w:r w:rsidRPr="00636C1E">
              <w:rPr>
                <w:rFonts w:ascii="Verdana" w:hAnsi="Verdana"/>
                <w:color w:val="000000"/>
                <w:sz w:val="16"/>
                <w:szCs w:val="16"/>
                <w:lang w:val="en-US"/>
              </w:rPr>
              <w:t xml:space="preserve"> the implementation of the processes of the previous Phases.</w:t>
            </w:r>
          </w:p>
        </w:tc>
      </w:tr>
      <w:tr w:rsidR="00B92B0C" w:rsidRPr="00636C1E" w14:paraId="018354C6" w14:textId="2DC080B0" w:rsidTr="005321C6">
        <w:tc>
          <w:tcPr>
            <w:tcW w:w="4416" w:type="dxa"/>
          </w:tcPr>
          <w:p w14:paraId="7E50EC39"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Los procesos incorporados en esta Fase son:</w:t>
            </w:r>
          </w:p>
        </w:tc>
        <w:tc>
          <w:tcPr>
            <w:tcW w:w="4416" w:type="dxa"/>
          </w:tcPr>
          <w:p w14:paraId="4D15A6AB" w14:textId="7E3C4E98"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The processes incorporated in this Phase are:</w:t>
            </w:r>
          </w:p>
        </w:tc>
      </w:tr>
      <w:tr w:rsidR="00B92B0C" w:rsidRPr="00636C1E" w14:paraId="16FAC498" w14:textId="7ABE70C7" w:rsidTr="005321C6">
        <w:tc>
          <w:tcPr>
            <w:tcW w:w="4416" w:type="dxa"/>
          </w:tcPr>
          <w:p w14:paraId="2657F265"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a)</w:t>
            </w:r>
            <w:r w:rsidRPr="00A7350C">
              <w:rPr>
                <w:rFonts w:ascii="Verdana" w:hAnsi="Verdana"/>
                <w:b/>
                <w:color w:val="000000"/>
                <w:sz w:val="16"/>
                <w:szCs w:val="16"/>
              </w:rPr>
              <w:tab/>
            </w:r>
            <w:r w:rsidRPr="00A7350C">
              <w:rPr>
                <w:rFonts w:ascii="Verdana" w:hAnsi="Verdana"/>
                <w:color w:val="000000"/>
                <w:sz w:val="16"/>
                <w:szCs w:val="16"/>
              </w:rPr>
              <w:t>Observación y medición del rendimiento en materia de Seguridad Operacional.</w:t>
            </w:r>
          </w:p>
        </w:tc>
        <w:tc>
          <w:tcPr>
            <w:tcW w:w="4416" w:type="dxa"/>
          </w:tcPr>
          <w:p w14:paraId="76F98411" w14:textId="6AA00DFC" w:rsidR="00B92B0C" w:rsidRPr="00F776E4" w:rsidRDefault="00B92B0C" w:rsidP="00B92B0C">
            <w:pPr>
              <w:pStyle w:val="texto0"/>
              <w:spacing w:line="235" w:lineRule="exact"/>
              <w:ind w:firstLine="0"/>
              <w:rPr>
                <w:rFonts w:ascii="Verdana" w:hAnsi="Verdana"/>
                <w:b/>
                <w:color w:val="000000"/>
                <w:sz w:val="16"/>
                <w:szCs w:val="16"/>
                <w:lang w:val="en-US"/>
              </w:rPr>
            </w:pPr>
            <w:r w:rsidRPr="00636C1E">
              <w:rPr>
                <w:rFonts w:ascii="Verdana" w:hAnsi="Verdana"/>
                <w:b/>
                <w:color w:val="000000"/>
                <w:sz w:val="16"/>
                <w:szCs w:val="16"/>
                <w:lang w:val="en-US"/>
              </w:rPr>
              <w:t xml:space="preserve">a) </w:t>
            </w:r>
            <w:r w:rsidRPr="00636C1E">
              <w:rPr>
                <w:rFonts w:ascii="Verdana" w:hAnsi="Verdana"/>
                <w:b/>
                <w:color w:val="000000"/>
                <w:sz w:val="16"/>
                <w:szCs w:val="16"/>
                <w:lang w:val="en-US"/>
              </w:rPr>
              <w:tab/>
            </w:r>
            <w:r w:rsidRPr="00636C1E">
              <w:rPr>
                <w:rFonts w:ascii="Verdana" w:hAnsi="Verdana"/>
                <w:color w:val="000000"/>
                <w:sz w:val="16"/>
                <w:szCs w:val="16"/>
                <w:lang w:val="en-US"/>
              </w:rPr>
              <w:t>Observation and measurement of performance in matters of Operational Safety.</w:t>
            </w:r>
          </w:p>
        </w:tc>
      </w:tr>
      <w:tr w:rsidR="00B92B0C" w:rsidRPr="00A7350C" w14:paraId="239DD156" w14:textId="5EF27435" w:rsidTr="005321C6">
        <w:tc>
          <w:tcPr>
            <w:tcW w:w="4416" w:type="dxa"/>
          </w:tcPr>
          <w:p w14:paraId="2D54A72A"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b)</w:t>
            </w:r>
            <w:r w:rsidRPr="00A7350C">
              <w:rPr>
                <w:rFonts w:ascii="Verdana" w:hAnsi="Verdana"/>
                <w:b/>
                <w:color w:val="000000"/>
                <w:sz w:val="16"/>
                <w:szCs w:val="16"/>
              </w:rPr>
              <w:tab/>
            </w:r>
            <w:r w:rsidRPr="00A7350C">
              <w:rPr>
                <w:rFonts w:ascii="Verdana" w:hAnsi="Verdana"/>
                <w:color w:val="000000"/>
                <w:sz w:val="16"/>
                <w:szCs w:val="16"/>
              </w:rPr>
              <w:t>Gestión del Cambio.</w:t>
            </w:r>
          </w:p>
        </w:tc>
        <w:tc>
          <w:tcPr>
            <w:tcW w:w="4416" w:type="dxa"/>
          </w:tcPr>
          <w:p w14:paraId="16610606" w14:textId="194564A0" w:rsidR="00B92B0C" w:rsidRPr="00250508" w:rsidRDefault="00B92B0C" w:rsidP="00B92B0C">
            <w:pPr>
              <w:pStyle w:val="texto0"/>
              <w:spacing w:line="235" w:lineRule="exact"/>
              <w:ind w:firstLine="0"/>
              <w:rPr>
                <w:rFonts w:ascii="Verdana" w:hAnsi="Verdana"/>
                <w:b/>
                <w:color w:val="000000"/>
                <w:sz w:val="16"/>
                <w:szCs w:val="16"/>
                <w:lang w:val="en-US"/>
              </w:rPr>
            </w:pPr>
            <w:r w:rsidRPr="00250508">
              <w:rPr>
                <w:rFonts w:ascii="Verdana" w:hAnsi="Verdana"/>
                <w:b/>
                <w:color w:val="000000"/>
                <w:sz w:val="16"/>
                <w:szCs w:val="16"/>
                <w:lang w:val="en-US"/>
              </w:rPr>
              <w:t xml:space="preserve">b) </w:t>
            </w:r>
            <w:r w:rsidRPr="00250508">
              <w:rPr>
                <w:rFonts w:ascii="Verdana" w:hAnsi="Verdana"/>
                <w:b/>
                <w:color w:val="000000"/>
                <w:sz w:val="16"/>
                <w:szCs w:val="16"/>
                <w:lang w:val="en-US"/>
              </w:rPr>
              <w:tab/>
            </w:r>
            <w:r w:rsidRPr="00250508">
              <w:rPr>
                <w:rFonts w:ascii="Verdana" w:hAnsi="Verdana"/>
                <w:color w:val="000000"/>
                <w:sz w:val="16"/>
                <w:szCs w:val="16"/>
                <w:lang w:val="en-US"/>
              </w:rPr>
              <w:t>Change Management.</w:t>
            </w:r>
          </w:p>
        </w:tc>
      </w:tr>
      <w:tr w:rsidR="00B92B0C" w:rsidRPr="00A7350C" w14:paraId="2A9038B3" w14:textId="22DC851E" w:rsidTr="005321C6">
        <w:tc>
          <w:tcPr>
            <w:tcW w:w="4416" w:type="dxa"/>
          </w:tcPr>
          <w:p w14:paraId="78748E9E" w14:textId="77777777" w:rsidR="00B92B0C" w:rsidRPr="00A7350C" w:rsidRDefault="00B92B0C" w:rsidP="00B92B0C">
            <w:pPr>
              <w:pStyle w:val="texto0"/>
              <w:spacing w:line="235" w:lineRule="exact"/>
              <w:ind w:firstLine="0"/>
              <w:rPr>
                <w:rFonts w:ascii="Verdana" w:hAnsi="Verdana"/>
                <w:color w:val="000000"/>
                <w:sz w:val="16"/>
                <w:szCs w:val="16"/>
              </w:rPr>
            </w:pPr>
            <w:r w:rsidRPr="00A7350C">
              <w:rPr>
                <w:rFonts w:ascii="Verdana" w:hAnsi="Verdana"/>
                <w:b/>
                <w:color w:val="000000"/>
                <w:sz w:val="16"/>
                <w:szCs w:val="16"/>
              </w:rPr>
              <w:t>c)</w:t>
            </w:r>
            <w:r w:rsidRPr="00A7350C">
              <w:rPr>
                <w:rFonts w:ascii="Verdana" w:hAnsi="Verdana"/>
                <w:b/>
                <w:color w:val="000000"/>
                <w:sz w:val="16"/>
                <w:szCs w:val="16"/>
              </w:rPr>
              <w:tab/>
            </w:r>
            <w:r w:rsidRPr="00A7350C">
              <w:rPr>
                <w:rFonts w:ascii="Verdana" w:hAnsi="Verdana"/>
                <w:color w:val="000000"/>
                <w:sz w:val="16"/>
                <w:szCs w:val="16"/>
              </w:rPr>
              <w:t>Mejora Continua.</w:t>
            </w:r>
          </w:p>
        </w:tc>
        <w:tc>
          <w:tcPr>
            <w:tcW w:w="4416" w:type="dxa"/>
          </w:tcPr>
          <w:p w14:paraId="00EB9835" w14:textId="16320D11" w:rsidR="00B92B0C" w:rsidRPr="00250508" w:rsidRDefault="00B92B0C" w:rsidP="00B92B0C">
            <w:pPr>
              <w:pStyle w:val="texto0"/>
              <w:spacing w:line="235" w:lineRule="exact"/>
              <w:ind w:firstLine="0"/>
              <w:rPr>
                <w:rFonts w:ascii="Verdana" w:hAnsi="Verdana"/>
                <w:b/>
                <w:color w:val="000000"/>
                <w:sz w:val="16"/>
                <w:szCs w:val="16"/>
                <w:lang w:val="en-US"/>
              </w:rPr>
            </w:pPr>
            <w:r w:rsidRPr="00250508">
              <w:rPr>
                <w:rFonts w:ascii="Verdana" w:hAnsi="Verdana"/>
                <w:b/>
                <w:color w:val="000000"/>
                <w:sz w:val="16"/>
                <w:szCs w:val="16"/>
                <w:lang w:val="en-US"/>
              </w:rPr>
              <w:t xml:space="preserve">c) </w:t>
            </w:r>
            <w:r w:rsidRPr="00250508">
              <w:rPr>
                <w:rFonts w:ascii="Verdana" w:hAnsi="Verdana"/>
                <w:b/>
                <w:color w:val="000000"/>
                <w:sz w:val="16"/>
                <w:szCs w:val="16"/>
                <w:lang w:val="en-US"/>
              </w:rPr>
              <w:tab/>
            </w:r>
            <w:r w:rsidRPr="00250508">
              <w:rPr>
                <w:rFonts w:ascii="Verdana" w:hAnsi="Verdana"/>
                <w:color w:val="000000"/>
                <w:sz w:val="16"/>
                <w:szCs w:val="16"/>
                <w:lang w:val="en-US"/>
              </w:rPr>
              <w:t>Continuous Improvement.</w:t>
            </w:r>
          </w:p>
        </w:tc>
      </w:tr>
      <w:tr w:rsidR="00B92B0C" w:rsidRPr="00636C1E" w14:paraId="07E493A3" w14:textId="3668F04F" w:rsidTr="005321C6">
        <w:tc>
          <w:tcPr>
            <w:tcW w:w="4416" w:type="dxa"/>
          </w:tcPr>
          <w:p w14:paraId="79DBFF78" w14:textId="77777777" w:rsidR="00B92B0C" w:rsidRPr="001513C4" w:rsidRDefault="00B92B0C" w:rsidP="00B92B0C">
            <w:pPr>
              <w:pStyle w:val="texto0"/>
              <w:spacing w:line="235" w:lineRule="exact"/>
              <w:ind w:firstLine="0"/>
              <w:rPr>
                <w:rFonts w:ascii="Verdana" w:hAnsi="Verdana"/>
                <w:color w:val="000000"/>
                <w:sz w:val="16"/>
                <w:szCs w:val="16"/>
              </w:rPr>
            </w:pPr>
            <w:r w:rsidRPr="00A7350C">
              <w:rPr>
                <w:rFonts w:ascii="Verdana" w:hAnsi="Verdana"/>
                <w:color w:val="000000"/>
                <w:sz w:val="16"/>
                <w:szCs w:val="16"/>
              </w:rPr>
              <w:t>Las actividades del Plan de Respuesta ante Emergencia deben incluirse en el contenido del Diagrama Gantt conforme a la periodicidad establecida en el manual SMS; la proveedora de servicio debe garantizar la realización de un simulacro a escala real durante el proceso de Certificación SMS.</w:t>
            </w:r>
            <w:bookmarkEnd w:id="1"/>
          </w:p>
        </w:tc>
        <w:tc>
          <w:tcPr>
            <w:tcW w:w="4416" w:type="dxa"/>
          </w:tcPr>
          <w:p w14:paraId="72D7DCDD" w14:textId="3AB74E38" w:rsidR="00B92B0C" w:rsidRPr="00F776E4" w:rsidRDefault="00B92B0C" w:rsidP="00B92B0C">
            <w:pPr>
              <w:pStyle w:val="texto0"/>
              <w:spacing w:line="235" w:lineRule="exact"/>
              <w:ind w:firstLine="0"/>
              <w:rPr>
                <w:rFonts w:ascii="Verdana" w:hAnsi="Verdana"/>
                <w:color w:val="000000"/>
                <w:sz w:val="16"/>
                <w:szCs w:val="16"/>
                <w:lang w:val="en-US"/>
              </w:rPr>
            </w:pPr>
            <w:r w:rsidRPr="00636C1E">
              <w:rPr>
                <w:rFonts w:ascii="Verdana" w:hAnsi="Verdana"/>
                <w:color w:val="000000"/>
                <w:sz w:val="16"/>
                <w:szCs w:val="16"/>
                <w:lang w:val="en-US"/>
              </w:rPr>
              <w:t xml:space="preserve">The activities of the Emergency Response Plan must be included in the content of the Gantt Chart in accordance with the periodicity established in the SMS manual; </w:t>
            </w:r>
            <w:r w:rsidR="00377D2F">
              <w:rPr>
                <w:rFonts w:ascii="Verdana" w:hAnsi="Verdana"/>
                <w:color w:val="000000"/>
                <w:sz w:val="16"/>
                <w:szCs w:val="16"/>
                <w:lang w:val="en-US"/>
              </w:rPr>
              <w:t>t</w:t>
            </w:r>
            <w:r w:rsidRPr="00636C1E">
              <w:rPr>
                <w:rFonts w:ascii="Verdana" w:hAnsi="Verdana"/>
                <w:color w:val="000000"/>
                <w:sz w:val="16"/>
                <w:szCs w:val="16"/>
                <w:lang w:val="en-US"/>
              </w:rPr>
              <w:t>he service provider must guarantee the completion of a full-scale simulation during the SMS Certification process.</w:t>
            </w:r>
          </w:p>
        </w:tc>
      </w:tr>
    </w:tbl>
    <w:p w14:paraId="718432D1" w14:textId="2FEE7E77" w:rsidR="00AD4802" w:rsidRPr="00636C1E" w:rsidRDefault="00AD4802" w:rsidP="00A7350C">
      <w:pPr>
        <w:pStyle w:val="texto0"/>
        <w:spacing w:line="235" w:lineRule="exact"/>
        <w:ind w:firstLine="0"/>
        <w:rPr>
          <w:rFonts w:ascii="Verdana" w:hAnsi="Verdana"/>
          <w:color w:val="000000"/>
          <w:sz w:val="16"/>
          <w:szCs w:val="16"/>
          <w:lang w:val="en-US"/>
        </w:rPr>
      </w:pPr>
    </w:p>
    <w:sectPr w:rsidR="00AD4802" w:rsidRPr="00636C1E" w:rsidSect="0068780D">
      <w:headerReference w:type="even" r:id="rId7"/>
      <w:headerReference w:type="default" r:id="rId8"/>
      <w:footerReference w:type="default" r:id="rId9"/>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D6091" w14:textId="77777777" w:rsidR="00181FF0" w:rsidRDefault="00181FF0">
      <w:r>
        <w:separator/>
      </w:r>
    </w:p>
  </w:endnote>
  <w:endnote w:type="continuationSeparator" w:id="0">
    <w:p w14:paraId="003D7863" w14:textId="77777777" w:rsidR="00181FF0" w:rsidRDefault="0018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D3AF3" w14:textId="3572F7DA" w:rsidR="0068780D" w:rsidRPr="0068780D" w:rsidRDefault="0068780D">
    <w:pPr>
      <w:pStyle w:val="Footer"/>
      <w:rPr>
        <w:rFonts w:ascii="Verdana" w:hAnsi="Verdana"/>
        <w:b/>
        <w:bCs/>
        <w:sz w:val="16"/>
        <w:szCs w:val="16"/>
        <w:lang w:val="es-MX"/>
      </w:rPr>
    </w:pPr>
    <w:r w:rsidRPr="0068780D">
      <w:rPr>
        <w:rFonts w:ascii="Verdana" w:hAnsi="Verdana"/>
        <w:b/>
        <w:bCs/>
        <w:sz w:val="16"/>
        <w:szCs w:val="16"/>
        <w:lang w:val="es-MX"/>
      </w:rPr>
      <w:t>Derechos Reservados © 2024 Lic. Glenn Louis McBride</w:t>
    </w:r>
    <w:r>
      <w:rPr>
        <w:rFonts w:ascii="Verdana" w:hAnsi="Verdana"/>
        <w:b/>
        <w:bCs/>
        <w:sz w:val="16"/>
        <w:szCs w:val="16"/>
        <w:lang w:val="es-MX"/>
      </w:rPr>
      <w:t xml:space="preserve">                                                          </w:t>
    </w:r>
    <w:r w:rsidRPr="0068780D">
      <w:rPr>
        <w:rFonts w:ascii="Verdana" w:hAnsi="Verdana"/>
        <w:b/>
        <w:bCs/>
        <w:sz w:val="16"/>
        <w:szCs w:val="16"/>
        <w:lang w:val="es-MX"/>
      </w:rPr>
      <w:t xml:space="preserve"> </w:t>
    </w:r>
    <w:r w:rsidRPr="0068780D">
      <w:rPr>
        <w:rFonts w:ascii="Verdana" w:hAnsi="Verdana"/>
        <w:b/>
        <w:bCs/>
        <w:sz w:val="16"/>
        <w:szCs w:val="16"/>
        <w:lang w:val="es-MX"/>
      </w:rPr>
      <w:fldChar w:fldCharType="begin"/>
    </w:r>
    <w:r w:rsidRPr="0068780D">
      <w:rPr>
        <w:rFonts w:ascii="Verdana" w:hAnsi="Verdana"/>
        <w:b/>
        <w:bCs/>
        <w:sz w:val="16"/>
        <w:szCs w:val="16"/>
        <w:lang w:val="es-MX"/>
      </w:rPr>
      <w:instrText xml:space="preserve"> PAGE   \* MERGEFORMAT </w:instrText>
    </w:r>
    <w:r w:rsidRPr="0068780D">
      <w:rPr>
        <w:rFonts w:ascii="Verdana" w:hAnsi="Verdana"/>
        <w:b/>
        <w:bCs/>
        <w:sz w:val="16"/>
        <w:szCs w:val="16"/>
        <w:lang w:val="es-MX"/>
      </w:rPr>
      <w:fldChar w:fldCharType="separate"/>
    </w:r>
    <w:r w:rsidRPr="0068780D">
      <w:rPr>
        <w:rFonts w:ascii="Verdana" w:hAnsi="Verdana"/>
        <w:b/>
        <w:bCs/>
        <w:noProof/>
        <w:sz w:val="16"/>
        <w:szCs w:val="16"/>
        <w:lang w:val="es-MX"/>
      </w:rPr>
      <w:t>1</w:t>
    </w:r>
    <w:r w:rsidRPr="0068780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8308A" w14:textId="77777777" w:rsidR="00181FF0" w:rsidRDefault="00181FF0">
      <w:r>
        <w:separator/>
      </w:r>
    </w:p>
  </w:footnote>
  <w:footnote w:type="continuationSeparator" w:id="0">
    <w:p w14:paraId="23E410CF" w14:textId="77777777" w:rsidR="00181FF0" w:rsidRDefault="0018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6B925" w14:textId="77777777" w:rsidR="00B62C0E" w:rsidRPr="00E12F30" w:rsidRDefault="00B62C0E" w:rsidP="00D654BB">
    <w:pPr>
      <w:pStyle w:val="Fechas"/>
      <w:rPr>
        <w:rFonts w:cs="Times New Roman"/>
      </w:rPr>
    </w:pPr>
    <w:r w:rsidRPr="00E12F30">
      <w:rPr>
        <w:rFonts w:cs="Times New Roman"/>
      </w:rPr>
      <w:tab/>
      <w:t>DIARIO OFICIAL</w:t>
    </w:r>
    <w:r w:rsidRPr="00E12F30">
      <w:rPr>
        <w:rFonts w:cs="Times New Roman"/>
      </w:rPr>
      <w:tab/>
    </w:r>
    <w:proofErr w:type="gramStart"/>
    <w:r w:rsidRPr="00E12F30">
      <w:rPr>
        <w:rFonts w:cs="Times New Roman"/>
      </w:rPr>
      <w:t>Martes</w:t>
    </w:r>
    <w:proofErr w:type="gramEnd"/>
    <w:r w:rsidRPr="00E12F30">
      <w:rPr>
        <w:rFonts w:cs="Times New Roman"/>
      </w:rPr>
      <w:t xml:space="preserve"> 18 de junio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F12B0" w14:textId="2BB38E33" w:rsidR="00B62C0E" w:rsidRDefault="00E540A5" w:rsidP="00E540A5">
    <w:pPr>
      <w:pStyle w:val="Fechas"/>
      <w:pBdr>
        <w:bottom w:val="none" w:sz="0" w:space="0" w:color="auto"/>
      </w:pBdr>
      <w:rPr>
        <w:rFonts w:ascii="Verdana" w:hAnsi="Verdana" w:cs="Times New Roman"/>
        <w:sz w:val="16"/>
        <w:szCs w:val="16"/>
        <w:lang w:val="en-US"/>
      </w:rPr>
    </w:pPr>
    <w:r w:rsidRPr="00E540A5">
      <w:rPr>
        <w:rFonts w:ascii="Verdana" w:hAnsi="Verdana" w:cs="Times New Roman"/>
        <w:b/>
        <w:bCs/>
        <w:sz w:val="16"/>
        <w:szCs w:val="16"/>
        <w:lang w:val="en-US"/>
      </w:rPr>
      <w:t>NOM-064-SCT3-2023, Which establishes the specifications of the Operational Safety Management System (SMS: Safety Management System).</w:t>
    </w:r>
    <w:r>
      <w:rPr>
        <w:rFonts w:ascii="Verdana" w:hAnsi="Verdana" w:cs="Times New Roman"/>
        <w:sz w:val="16"/>
        <w:szCs w:val="16"/>
        <w:lang w:val="en-US"/>
      </w:rPr>
      <w:t xml:space="preserve"> Published in the DOF on June 18, 2024</w:t>
    </w:r>
    <w:r w:rsidR="00354FBF">
      <w:rPr>
        <w:rFonts w:ascii="Verdana" w:hAnsi="Verdana" w:cs="Times New Roman"/>
        <w:sz w:val="16"/>
        <w:szCs w:val="16"/>
        <w:lang w:val="en-US"/>
      </w:rPr>
      <w:t xml:space="preserve"> – effective date Dec. 31, 2024</w:t>
    </w:r>
  </w:p>
  <w:p w14:paraId="6C920FFA" w14:textId="77777777" w:rsidR="00E540A5" w:rsidRDefault="00E540A5" w:rsidP="00E540A5">
    <w:pPr>
      <w:pStyle w:val="Fechas"/>
      <w:pBdr>
        <w:bottom w:val="none" w:sz="0" w:space="0" w:color="auto"/>
      </w:pBdr>
      <w:rPr>
        <w:rFonts w:ascii="Verdana" w:hAnsi="Verdana" w:cs="Times New Roman"/>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822963170">
    <w:abstractNumId w:val="1"/>
  </w:num>
  <w:num w:numId="2" w16cid:durableId="1328750766">
    <w:abstractNumId w:val="2"/>
  </w:num>
  <w:num w:numId="3" w16cid:durableId="171573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pt-BR" w:vendorID="64" w:dllVersion="6" w:nlCheck="1" w:checkStyle="0"/>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802"/>
    <w:rsid w:val="00004860"/>
    <w:rsid w:val="00007D5B"/>
    <w:rsid w:val="000136FE"/>
    <w:rsid w:val="00023FDE"/>
    <w:rsid w:val="00024FAF"/>
    <w:rsid w:val="00025505"/>
    <w:rsid w:val="00030E51"/>
    <w:rsid w:val="00030E5F"/>
    <w:rsid w:val="00030FA7"/>
    <w:rsid w:val="00033460"/>
    <w:rsid w:val="00044EB5"/>
    <w:rsid w:val="000468AF"/>
    <w:rsid w:val="00046AF3"/>
    <w:rsid w:val="00047AFF"/>
    <w:rsid w:val="00055568"/>
    <w:rsid w:val="000643A3"/>
    <w:rsid w:val="000678C8"/>
    <w:rsid w:val="00070CDB"/>
    <w:rsid w:val="0008366A"/>
    <w:rsid w:val="00083B96"/>
    <w:rsid w:val="00085CFF"/>
    <w:rsid w:val="00090755"/>
    <w:rsid w:val="000934C4"/>
    <w:rsid w:val="00096727"/>
    <w:rsid w:val="000B42E5"/>
    <w:rsid w:val="000B698E"/>
    <w:rsid w:val="000C50D4"/>
    <w:rsid w:val="000C632A"/>
    <w:rsid w:val="000D0623"/>
    <w:rsid w:val="000E3588"/>
    <w:rsid w:val="000E6BF1"/>
    <w:rsid w:val="000E7218"/>
    <w:rsid w:val="000F0FA3"/>
    <w:rsid w:val="000F3ABE"/>
    <w:rsid w:val="000F706A"/>
    <w:rsid w:val="00102949"/>
    <w:rsid w:val="001057D4"/>
    <w:rsid w:val="0010703B"/>
    <w:rsid w:val="001303A7"/>
    <w:rsid w:val="0013442A"/>
    <w:rsid w:val="00140A5C"/>
    <w:rsid w:val="00140ED6"/>
    <w:rsid w:val="001513C4"/>
    <w:rsid w:val="00155A7E"/>
    <w:rsid w:val="001574EC"/>
    <w:rsid w:val="00163AE3"/>
    <w:rsid w:val="001642EF"/>
    <w:rsid w:val="00167255"/>
    <w:rsid w:val="00171D65"/>
    <w:rsid w:val="00173E9D"/>
    <w:rsid w:val="00173F81"/>
    <w:rsid w:val="001748E8"/>
    <w:rsid w:val="00176B02"/>
    <w:rsid w:val="00181964"/>
    <w:rsid w:val="00181FF0"/>
    <w:rsid w:val="00195422"/>
    <w:rsid w:val="00196F87"/>
    <w:rsid w:val="00197325"/>
    <w:rsid w:val="001A1CAD"/>
    <w:rsid w:val="001A2BCE"/>
    <w:rsid w:val="001A2FDE"/>
    <w:rsid w:val="001B1144"/>
    <w:rsid w:val="001B62D1"/>
    <w:rsid w:val="001B6981"/>
    <w:rsid w:val="001C1DC9"/>
    <w:rsid w:val="001C2327"/>
    <w:rsid w:val="001E6CB1"/>
    <w:rsid w:val="001E76A9"/>
    <w:rsid w:val="001F09BB"/>
    <w:rsid w:val="001F0DF6"/>
    <w:rsid w:val="001F6325"/>
    <w:rsid w:val="002009AF"/>
    <w:rsid w:val="0020245C"/>
    <w:rsid w:val="00216610"/>
    <w:rsid w:val="002214D8"/>
    <w:rsid w:val="00241FF8"/>
    <w:rsid w:val="00250508"/>
    <w:rsid w:val="0025082C"/>
    <w:rsid w:val="002532DB"/>
    <w:rsid w:val="00253F4A"/>
    <w:rsid w:val="00254852"/>
    <w:rsid w:val="00255299"/>
    <w:rsid w:val="00255D13"/>
    <w:rsid w:val="00282554"/>
    <w:rsid w:val="00285BE5"/>
    <w:rsid w:val="00286668"/>
    <w:rsid w:val="00286818"/>
    <w:rsid w:val="00290296"/>
    <w:rsid w:val="0029033A"/>
    <w:rsid w:val="00291CA7"/>
    <w:rsid w:val="002940B6"/>
    <w:rsid w:val="002B00EE"/>
    <w:rsid w:val="002B127D"/>
    <w:rsid w:val="002B37B4"/>
    <w:rsid w:val="002B3857"/>
    <w:rsid w:val="002C3644"/>
    <w:rsid w:val="002C4883"/>
    <w:rsid w:val="002D476D"/>
    <w:rsid w:val="002E0094"/>
    <w:rsid w:val="002F6279"/>
    <w:rsid w:val="002F666A"/>
    <w:rsid w:val="002F754A"/>
    <w:rsid w:val="0030321A"/>
    <w:rsid w:val="00306951"/>
    <w:rsid w:val="00316C67"/>
    <w:rsid w:val="00323864"/>
    <w:rsid w:val="0032394E"/>
    <w:rsid w:val="00324419"/>
    <w:rsid w:val="003264DE"/>
    <w:rsid w:val="00326B04"/>
    <w:rsid w:val="003279B7"/>
    <w:rsid w:val="00330780"/>
    <w:rsid w:val="003340A4"/>
    <w:rsid w:val="003427D6"/>
    <w:rsid w:val="00354FBF"/>
    <w:rsid w:val="003556DC"/>
    <w:rsid w:val="00357A6B"/>
    <w:rsid w:val="0036410B"/>
    <w:rsid w:val="003656C6"/>
    <w:rsid w:val="00370749"/>
    <w:rsid w:val="00373DFE"/>
    <w:rsid w:val="00377D2F"/>
    <w:rsid w:val="00383278"/>
    <w:rsid w:val="0039202C"/>
    <w:rsid w:val="003948C5"/>
    <w:rsid w:val="003958AA"/>
    <w:rsid w:val="003967FE"/>
    <w:rsid w:val="003A09A3"/>
    <w:rsid w:val="003A2DAA"/>
    <w:rsid w:val="003B2214"/>
    <w:rsid w:val="003B46F2"/>
    <w:rsid w:val="003C5EB9"/>
    <w:rsid w:val="003D3A40"/>
    <w:rsid w:val="003D6457"/>
    <w:rsid w:val="003E5783"/>
    <w:rsid w:val="003E7472"/>
    <w:rsid w:val="003F403C"/>
    <w:rsid w:val="00410B8C"/>
    <w:rsid w:val="00410F8E"/>
    <w:rsid w:val="00412ED6"/>
    <w:rsid w:val="004142D5"/>
    <w:rsid w:val="004273D0"/>
    <w:rsid w:val="0042779F"/>
    <w:rsid w:val="004352A9"/>
    <w:rsid w:val="00437A31"/>
    <w:rsid w:val="00440349"/>
    <w:rsid w:val="0044318E"/>
    <w:rsid w:val="0044530C"/>
    <w:rsid w:val="00453D17"/>
    <w:rsid w:val="00455447"/>
    <w:rsid w:val="0046400A"/>
    <w:rsid w:val="00464085"/>
    <w:rsid w:val="004652D9"/>
    <w:rsid w:val="00465E99"/>
    <w:rsid w:val="00475BE2"/>
    <w:rsid w:val="004837B2"/>
    <w:rsid w:val="004873EF"/>
    <w:rsid w:val="00491FF9"/>
    <w:rsid w:val="0049702D"/>
    <w:rsid w:val="004A7426"/>
    <w:rsid w:val="004B07B9"/>
    <w:rsid w:val="004B2F2C"/>
    <w:rsid w:val="004B32AF"/>
    <w:rsid w:val="004C174C"/>
    <w:rsid w:val="004C49C6"/>
    <w:rsid w:val="004D4A72"/>
    <w:rsid w:val="004E6B1F"/>
    <w:rsid w:val="004E77FB"/>
    <w:rsid w:val="004F3FE9"/>
    <w:rsid w:val="004F6559"/>
    <w:rsid w:val="004F79C5"/>
    <w:rsid w:val="00502367"/>
    <w:rsid w:val="00512CDB"/>
    <w:rsid w:val="00514993"/>
    <w:rsid w:val="00522551"/>
    <w:rsid w:val="00526356"/>
    <w:rsid w:val="00526DE2"/>
    <w:rsid w:val="005321C6"/>
    <w:rsid w:val="00534337"/>
    <w:rsid w:val="00534A44"/>
    <w:rsid w:val="0053581A"/>
    <w:rsid w:val="00535845"/>
    <w:rsid w:val="0054345D"/>
    <w:rsid w:val="005438AB"/>
    <w:rsid w:val="00543991"/>
    <w:rsid w:val="005452E9"/>
    <w:rsid w:val="0054733E"/>
    <w:rsid w:val="0055349C"/>
    <w:rsid w:val="00561989"/>
    <w:rsid w:val="00567317"/>
    <w:rsid w:val="005724B9"/>
    <w:rsid w:val="00572658"/>
    <w:rsid w:val="00573803"/>
    <w:rsid w:val="005A0268"/>
    <w:rsid w:val="005A05E4"/>
    <w:rsid w:val="005A0954"/>
    <w:rsid w:val="005A1DAB"/>
    <w:rsid w:val="005B4453"/>
    <w:rsid w:val="005C3189"/>
    <w:rsid w:val="005C4019"/>
    <w:rsid w:val="005C75DE"/>
    <w:rsid w:val="005D3024"/>
    <w:rsid w:val="005D4388"/>
    <w:rsid w:val="005D7B5B"/>
    <w:rsid w:val="005D7D14"/>
    <w:rsid w:val="005E701B"/>
    <w:rsid w:val="005F1508"/>
    <w:rsid w:val="005F4AC0"/>
    <w:rsid w:val="00620C5B"/>
    <w:rsid w:val="006231E1"/>
    <w:rsid w:val="006239BF"/>
    <w:rsid w:val="00627360"/>
    <w:rsid w:val="00627D1A"/>
    <w:rsid w:val="0063495E"/>
    <w:rsid w:val="00634C63"/>
    <w:rsid w:val="00636C1E"/>
    <w:rsid w:val="006453DA"/>
    <w:rsid w:val="00653050"/>
    <w:rsid w:val="00656CFF"/>
    <w:rsid w:val="00670946"/>
    <w:rsid w:val="006711A8"/>
    <w:rsid w:val="00674139"/>
    <w:rsid w:val="00681BC5"/>
    <w:rsid w:val="00682D8B"/>
    <w:rsid w:val="006858B0"/>
    <w:rsid w:val="00686752"/>
    <w:rsid w:val="0068780D"/>
    <w:rsid w:val="00691836"/>
    <w:rsid w:val="0069357B"/>
    <w:rsid w:val="00697B7C"/>
    <w:rsid w:val="006A05D1"/>
    <w:rsid w:val="006B42CC"/>
    <w:rsid w:val="006B7539"/>
    <w:rsid w:val="006C30AE"/>
    <w:rsid w:val="006D1C7A"/>
    <w:rsid w:val="006D2E40"/>
    <w:rsid w:val="006D7AC4"/>
    <w:rsid w:val="006E2487"/>
    <w:rsid w:val="006E4EE3"/>
    <w:rsid w:val="006E66EC"/>
    <w:rsid w:val="006E7A34"/>
    <w:rsid w:val="006F785A"/>
    <w:rsid w:val="00703E21"/>
    <w:rsid w:val="0070415B"/>
    <w:rsid w:val="00717A6D"/>
    <w:rsid w:val="00724703"/>
    <w:rsid w:val="007249E4"/>
    <w:rsid w:val="00730440"/>
    <w:rsid w:val="00735E9D"/>
    <w:rsid w:val="00737435"/>
    <w:rsid w:val="00737532"/>
    <w:rsid w:val="00741ABD"/>
    <w:rsid w:val="00746FC8"/>
    <w:rsid w:val="00752801"/>
    <w:rsid w:val="007570C1"/>
    <w:rsid w:val="007578BE"/>
    <w:rsid w:val="007637C6"/>
    <w:rsid w:val="007646DF"/>
    <w:rsid w:val="007652ED"/>
    <w:rsid w:val="00776493"/>
    <w:rsid w:val="007862FB"/>
    <w:rsid w:val="00793234"/>
    <w:rsid w:val="00793D07"/>
    <w:rsid w:val="00797AB4"/>
    <w:rsid w:val="00797DCB"/>
    <w:rsid w:val="007A0956"/>
    <w:rsid w:val="007D00B8"/>
    <w:rsid w:val="007D0C3B"/>
    <w:rsid w:val="007D286A"/>
    <w:rsid w:val="007E7F7A"/>
    <w:rsid w:val="00816C4D"/>
    <w:rsid w:val="00822B72"/>
    <w:rsid w:val="00827CE1"/>
    <w:rsid w:val="0083080F"/>
    <w:rsid w:val="00832E88"/>
    <w:rsid w:val="008412BC"/>
    <w:rsid w:val="00842BE6"/>
    <w:rsid w:val="00842FB8"/>
    <w:rsid w:val="00857AE2"/>
    <w:rsid w:val="008651ED"/>
    <w:rsid w:val="00875A59"/>
    <w:rsid w:val="00877B39"/>
    <w:rsid w:val="008918DC"/>
    <w:rsid w:val="008922B8"/>
    <w:rsid w:val="0089558E"/>
    <w:rsid w:val="008A0692"/>
    <w:rsid w:val="008A0F8C"/>
    <w:rsid w:val="008A23F3"/>
    <w:rsid w:val="008A6F20"/>
    <w:rsid w:val="008B5BD2"/>
    <w:rsid w:val="008C076A"/>
    <w:rsid w:val="008C46C1"/>
    <w:rsid w:val="008D06EA"/>
    <w:rsid w:val="008D17A5"/>
    <w:rsid w:val="008D6FA5"/>
    <w:rsid w:val="008E35DF"/>
    <w:rsid w:val="008F507D"/>
    <w:rsid w:val="008F5142"/>
    <w:rsid w:val="008F7A18"/>
    <w:rsid w:val="00913D77"/>
    <w:rsid w:val="009167A0"/>
    <w:rsid w:val="009200A2"/>
    <w:rsid w:val="009219E5"/>
    <w:rsid w:val="009329FB"/>
    <w:rsid w:val="00932AC2"/>
    <w:rsid w:val="00945F33"/>
    <w:rsid w:val="00947152"/>
    <w:rsid w:val="00947869"/>
    <w:rsid w:val="0096549B"/>
    <w:rsid w:val="00975511"/>
    <w:rsid w:val="0098392D"/>
    <w:rsid w:val="009855BF"/>
    <w:rsid w:val="0098771A"/>
    <w:rsid w:val="009932CA"/>
    <w:rsid w:val="009A7654"/>
    <w:rsid w:val="009A7929"/>
    <w:rsid w:val="009C02DA"/>
    <w:rsid w:val="009C24AA"/>
    <w:rsid w:val="009C58FD"/>
    <w:rsid w:val="009D284B"/>
    <w:rsid w:val="009D4510"/>
    <w:rsid w:val="009D600A"/>
    <w:rsid w:val="009E1274"/>
    <w:rsid w:val="009E1AC6"/>
    <w:rsid w:val="009E3B35"/>
    <w:rsid w:val="009E63EA"/>
    <w:rsid w:val="009F050F"/>
    <w:rsid w:val="009F293A"/>
    <w:rsid w:val="00A31E9B"/>
    <w:rsid w:val="00A333DC"/>
    <w:rsid w:val="00A34881"/>
    <w:rsid w:val="00A35A4B"/>
    <w:rsid w:val="00A53D31"/>
    <w:rsid w:val="00A7010C"/>
    <w:rsid w:val="00A7350C"/>
    <w:rsid w:val="00A73F8A"/>
    <w:rsid w:val="00A76032"/>
    <w:rsid w:val="00A8099D"/>
    <w:rsid w:val="00A81D62"/>
    <w:rsid w:val="00A834FA"/>
    <w:rsid w:val="00A84922"/>
    <w:rsid w:val="00A876E7"/>
    <w:rsid w:val="00A90AE8"/>
    <w:rsid w:val="00A971BB"/>
    <w:rsid w:val="00AA13ED"/>
    <w:rsid w:val="00AA6243"/>
    <w:rsid w:val="00AA71C2"/>
    <w:rsid w:val="00AA7550"/>
    <w:rsid w:val="00AB2CE9"/>
    <w:rsid w:val="00AB654A"/>
    <w:rsid w:val="00AB7088"/>
    <w:rsid w:val="00AC2AA2"/>
    <w:rsid w:val="00AD24D5"/>
    <w:rsid w:val="00AD4802"/>
    <w:rsid w:val="00AD54E0"/>
    <w:rsid w:val="00AE00D6"/>
    <w:rsid w:val="00AE0CE3"/>
    <w:rsid w:val="00AE638B"/>
    <w:rsid w:val="00AF637D"/>
    <w:rsid w:val="00B00632"/>
    <w:rsid w:val="00B073A2"/>
    <w:rsid w:val="00B14C29"/>
    <w:rsid w:val="00B16746"/>
    <w:rsid w:val="00B170E8"/>
    <w:rsid w:val="00B17DFA"/>
    <w:rsid w:val="00B23F7A"/>
    <w:rsid w:val="00B24097"/>
    <w:rsid w:val="00B3769E"/>
    <w:rsid w:val="00B62C0E"/>
    <w:rsid w:val="00B63531"/>
    <w:rsid w:val="00B6763A"/>
    <w:rsid w:val="00B7008A"/>
    <w:rsid w:val="00B717B3"/>
    <w:rsid w:val="00B75341"/>
    <w:rsid w:val="00B859B6"/>
    <w:rsid w:val="00B92A37"/>
    <w:rsid w:val="00B92B0C"/>
    <w:rsid w:val="00BA71F1"/>
    <w:rsid w:val="00BB0B68"/>
    <w:rsid w:val="00BB1CCD"/>
    <w:rsid w:val="00BB26D3"/>
    <w:rsid w:val="00BB7F92"/>
    <w:rsid w:val="00BE3978"/>
    <w:rsid w:val="00BF091C"/>
    <w:rsid w:val="00C009E0"/>
    <w:rsid w:val="00C00F10"/>
    <w:rsid w:val="00C01B5D"/>
    <w:rsid w:val="00C06F86"/>
    <w:rsid w:val="00C17A5C"/>
    <w:rsid w:val="00C24FC3"/>
    <w:rsid w:val="00C258E4"/>
    <w:rsid w:val="00C5515A"/>
    <w:rsid w:val="00C563D2"/>
    <w:rsid w:val="00C565C5"/>
    <w:rsid w:val="00C62B8E"/>
    <w:rsid w:val="00C7152E"/>
    <w:rsid w:val="00C72F0B"/>
    <w:rsid w:val="00C8415B"/>
    <w:rsid w:val="00C9060E"/>
    <w:rsid w:val="00C91B84"/>
    <w:rsid w:val="00C96371"/>
    <w:rsid w:val="00C97590"/>
    <w:rsid w:val="00CA0BAE"/>
    <w:rsid w:val="00CA2327"/>
    <w:rsid w:val="00CA2FDC"/>
    <w:rsid w:val="00CA3BBA"/>
    <w:rsid w:val="00CB318C"/>
    <w:rsid w:val="00CB6995"/>
    <w:rsid w:val="00CC0602"/>
    <w:rsid w:val="00CC39A6"/>
    <w:rsid w:val="00CC71C5"/>
    <w:rsid w:val="00CD6850"/>
    <w:rsid w:val="00CE06BF"/>
    <w:rsid w:val="00CF3B2E"/>
    <w:rsid w:val="00CF4DB5"/>
    <w:rsid w:val="00CF6193"/>
    <w:rsid w:val="00D04785"/>
    <w:rsid w:val="00D12C3C"/>
    <w:rsid w:val="00D17C0F"/>
    <w:rsid w:val="00D32C7D"/>
    <w:rsid w:val="00D34588"/>
    <w:rsid w:val="00D3478E"/>
    <w:rsid w:val="00D34D1C"/>
    <w:rsid w:val="00D36C73"/>
    <w:rsid w:val="00D42FD2"/>
    <w:rsid w:val="00D46F5D"/>
    <w:rsid w:val="00D54C2F"/>
    <w:rsid w:val="00D60AAD"/>
    <w:rsid w:val="00D64953"/>
    <w:rsid w:val="00D654BB"/>
    <w:rsid w:val="00D671E2"/>
    <w:rsid w:val="00D87572"/>
    <w:rsid w:val="00D90740"/>
    <w:rsid w:val="00D918BB"/>
    <w:rsid w:val="00D977E6"/>
    <w:rsid w:val="00DA0A97"/>
    <w:rsid w:val="00DA34EC"/>
    <w:rsid w:val="00DB3001"/>
    <w:rsid w:val="00DB4A71"/>
    <w:rsid w:val="00DC0D60"/>
    <w:rsid w:val="00DC4962"/>
    <w:rsid w:val="00DD259F"/>
    <w:rsid w:val="00DE4C7A"/>
    <w:rsid w:val="00DE6FBB"/>
    <w:rsid w:val="00DF3F44"/>
    <w:rsid w:val="00DF6036"/>
    <w:rsid w:val="00DF66A0"/>
    <w:rsid w:val="00DF6BC3"/>
    <w:rsid w:val="00E01296"/>
    <w:rsid w:val="00E067A1"/>
    <w:rsid w:val="00E12F30"/>
    <w:rsid w:val="00E17363"/>
    <w:rsid w:val="00E21F6A"/>
    <w:rsid w:val="00E30B22"/>
    <w:rsid w:val="00E3798A"/>
    <w:rsid w:val="00E40643"/>
    <w:rsid w:val="00E4093C"/>
    <w:rsid w:val="00E42835"/>
    <w:rsid w:val="00E460F3"/>
    <w:rsid w:val="00E461AC"/>
    <w:rsid w:val="00E50177"/>
    <w:rsid w:val="00E5027B"/>
    <w:rsid w:val="00E540A5"/>
    <w:rsid w:val="00E5484F"/>
    <w:rsid w:val="00E5626A"/>
    <w:rsid w:val="00E57E4D"/>
    <w:rsid w:val="00E72FB9"/>
    <w:rsid w:val="00E772E5"/>
    <w:rsid w:val="00E81D37"/>
    <w:rsid w:val="00E82585"/>
    <w:rsid w:val="00E8621C"/>
    <w:rsid w:val="00E90E7F"/>
    <w:rsid w:val="00E9302C"/>
    <w:rsid w:val="00EA0ABD"/>
    <w:rsid w:val="00EA4096"/>
    <w:rsid w:val="00EA46E7"/>
    <w:rsid w:val="00EA6075"/>
    <w:rsid w:val="00EB1636"/>
    <w:rsid w:val="00EB3C2A"/>
    <w:rsid w:val="00EC12F0"/>
    <w:rsid w:val="00EC1F29"/>
    <w:rsid w:val="00EC2A3E"/>
    <w:rsid w:val="00EC4641"/>
    <w:rsid w:val="00EE6353"/>
    <w:rsid w:val="00EF1962"/>
    <w:rsid w:val="00EF226B"/>
    <w:rsid w:val="00F006BC"/>
    <w:rsid w:val="00F007E0"/>
    <w:rsid w:val="00F00937"/>
    <w:rsid w:val="00F01E6D"/>
    <w:rsid w:val="00F0429A"/>
    <w:rsid w:val="00F049B3"/>
    <w:rsid w:val="00F12B82"/>
    <w:rsid w:val="00F22134"/>
    <w:rsid w:val="00F22399"/>
    <w:rsid w:val="00F23DDE"/>
    <w:rsid w:val="00F315C9"/>
    <w:rsid w:val="00F31D23"/>
    <w:rsid w:val="00F31F2D"/>
    <w:rsid w:val="00F37414"/>
    <w:rsid w:val="00F37A2A"/>
    <w:rsid w:val="00F42E31"/>
    <w:rsid w:val="00F512E2"/>
    <w:rsid w:val="00F51E5E"/>
    <w:rsid w:val="00F5377C"/>
    <w:rsid w:val="00F64B32"/>
    <w:rsid w:val="00F70C4B"/>
    <w:rsid w:val="00F74D22"/>
    <w:rsid w:val="00F76B05"/>
    <w:rsid w:val="00F776E4"/>
    <w:rsid w:val="00F808C0"/>
    <w:rsid w:val="00F83712"/>
    <w:rsid w:val="00F84AC0"/>
    <w:rsid w:val="00F859B1"/>
    <w:rsid w:val="00F85CA3"/>
    <w:rsid w:val="00F86028"/>
    <w:rsid w:val="00F8616C"/>
    <w:rsid w:val="00F95C77"/>
    <w:rsid w:val="00FA5033"/>
    <w:rsid w:val="00FA672D"/>
    <w:rsid w:val="00FB2AB3"/>
    <w:rsid w:val="00FC03A2"/>
    <w:rsid w:val="00FC3E3F"/>
    <w:rsid w:val="00FC5DD1"/>
    <w:rsid w:val="00FD0D2C"/>
    <w:rsid w:val="00FD44E8"/>
    <w:rsid w:val="00FD7200"/>
    <w:rsid w:val="00FE5A6D"/>
    <w:rsid w:val="00FE5F30"/>
    <w:rsid w:val="00FE6ABD"/>
    <w:rsid w:val="00FF0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D179F"/>
  <w15:chartTrackingRefBased/>
  <w15:docId w15:val="{981C821E-EC52-40EA-8AF0-3B22D69A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802"/>
    <w:rPr>
      <w:sz w:val="24"/>
      <w:szCs w:val="24"/>
      <w:lang w:val="es-ES" w:eastAsia="zh-CN"/>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E12F30"/>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E12F30"/>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A73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18</TotalTime>
  <Pages>45</Pages>
  <Words>28899</Words>
  <Characters>156638</Characters>
  <Application>Microsoft Office Word</Application>
  <DocSecurity>0</DocSecurity>
  <Lines>4475</Lines>
  <Paragraphs>3435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182102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NOM-064-SCT3-2023, Which establishes the specifications of the Operational Safety Management System</dc:title>
  <dc:subject/>
  <dc:creator>TRANSLATED BY LIC GLENN MCBRIDE</dc:creator>
  <cp:keywords/>
  <dc:description/>
  <cp:lastModifiedBy>GLENN MCBRIDE</cp:lastModifiedBy>
  <cp:revision>3</cp:revision>
  <cp:lastPrinted>2024-08-23T23:02:00Z</cp:lastPrinted>
  <dcterms:created xsi:type="dcterms:W3CDTF">2024-08-23T23:02:00Z</dcterms:created>
  <dcterms:modified xsi:type="dcterms:W3CDTF">2024-08-23T23:51:00Z</dcterms:modified>
</cp:coreProperties>
</file>