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85" w:type="pct"/>
        <w:tblLayout w:type="fixed"/>
        <w:tblLook w:val="00A0" w:firstRow="1" w:lastRow="0" w:firstColumn="1" w:lastColumn="0" w:noHBand="0" w:noVBand="0"/>
      </w:tblPr>
      <w:tblGrid>
        <w:gridCol w:w="4774"/>
        <w:gridCol w:w="4773"/>
      </w:tblGrid>
      <w:tr w:rsidR="00113B15" w:rsidRPr="00BD0603" w:rsidTr="00717032">
        <w:tc>
          <w:tcPr>
            <w:tcW w:w="4774" w:type="dxa"/>
          </w:tcPr>
          <w:p w:rsidR="00113B15" w:rsidRPr="00BD0603" w:rsidRDefault="001E5132" w:rsidP="001E5132">
            <w:pPr>
              <w:jc w:val="center"/>
              <w:rPr>
                <w:rFonts w:ascii="Verdana" w:hAnsi="Verdana"/>
                <w:b/>
                <w:bCs/>
                <w:color w:val="008000"/>
                <w:sz w:val="20"/>
                <w:szCs w:val="20"/>
              </w:rPr>
            </w:pPr>
            <w:r w:rsidRPr="00BD0603">
              <w:rPr>
                <w:rFonts w:ascii="Verdana" w:hAnsi="Verdana"/>
                <w:b/>
                <w:bCs/>
                <w:color w:val="008000"/>
                <w:sz w:val="20"/>
                <w:szCs w:val="20"/>
              </w:rPr>
              <w:t>REGLAMENTO DE LA LEY GENERAL DEL EQUILIBRIO ECOLÓGICO Y LA PROTECCIÓN AL AMBIENTE EN MATERIA DE EVALUACIÓN DEL IMPACTO AMBIENTAL</w:t>
            </w:r>
          </w:p>
        </w:tc>
        <w:tc>
          <w:tcPr>
            <w:tcW w:w="4773" w:type="dxa"/>
          </w:tcPr>
          <w:p w:rsidR="00113B15" w:rsidRPr="00BD0603" w:rsidRDefault="001E5132" w:rsidP="001E5132">
            <w:pPr>
              <w:jc w:val="center"/>
              <w:rPr>
                <w:rFonts w:ascii="Verdana" w:hAnsi="Verdana"/>
                <w:b/>
                <w:bCs/>
                <w:color w:val="008000"/>
                <w:sz w:val="20"/>
                <w:szCs w:val="20"/>
                <w:lang w:val="en-US"/>
              </w:rPr>
            </w:pPr>
            <w:r w:rsidRPr="00BD0603">
              <w:rPr>
                <w:rFonts w:ascii="Verdana" w:hAnsi="Verdana"/>
                <w:b/>
                <w:bCs/>
                <w:color w:val="008000"/>
                <w:sz w:val="20"/>
                <w:szCs w:val="20"/>
                <w:lang w:val="en-US"/>
              </w:rPr>
              <w:t>REGULATION OF THE GENERAL LAW OF ECOLOGICAL EQUILIBRIUM AND PROTECTION OF THE ENVIRONMENT IN THE AREA OF EVALUATION OF ENVIRONMENTAL IMPACT</w:t>
            </w:r>
          </w:p>
          <w:p w:rsidR="00E222CD" w:rsidRPr="00BD0603" w:rsidRDefault="00E222CD" w:rsidP="001E5132">
            <w:pPr>
              <w:jc w:val="center"/>
              <w:rPr>
                <w:rFonts w:ascii="Verdana" w:hAnsi="Verdana"/>
                <w:b/>
                <w:bCs/>
                <w:color w:val="008000"/>
                <w:sz w:val="20"/>
                <w:szCs w:val="20"/>
                <w:lang w:val="en-US"/>
              </w:rPr>
            </w:pPr>
          </w:p>
        </w:tc>
      </w:tr>
      <w:tr w:rsidR="00113B15" w:rsidRPr="00BD0603" w:rsidTr="00717032">
        <w:tc>
          <w:tcPr>
            <w:tcW w:w="4774" w:type="dxa"/>
          </w:tcPr>
          <w:p w:rsidR="00113B15" w:rsidRPr="00BD0603" w:rsidRDefault="00113B15">
            <w:pPr>
              <w:rPr>
                <w:rFonts w:ascii="Verdana" w:hAnsi="Verdana"/>
                <w:sz w:val="16"/>
                <w:szCs w:val="16"/>
              </w:rPr>
            </w:pPr>
            <w:r w:rsidRPr="00BD0603">
              <w:rPr>
                <w:rFonts w:ascii="Verdana" w:hAnsi="Verdana"/>
                <w:sz w:val="16"/>
                <w:szCs w:val="16"/>
              </w:rPr>
              <w:t>Al margen un sello con el Escudo Nacional, que dice: Estados Unidos Mexicanos.- Presidencia de la República.</w:t>
            </w:r>
          </w:p>
          <w:p w:rsidR="00113B15" w:rsidRPr="00BD0603" w:rsidRDefault="00113B15">
            <w:pPr>
              <w:jc w:val="both"/>
              <w:rPr>
                <w:rFonts w:ascii="Verdana" w:hAnsi="Verdana"/>
                <w:b/>
                <w:bCs/>
                <w:sz w:val="16"/>
                <w:szCs w:val="16"/>
              </w:rPr>
            </w:pPr>
          </w:p>
        </w:tc>
        <w:tc>
          <w:tcPr>
            <w:tcW w:w="4773" w:type="dxa"/>
          </w:tcPr>
          <w:p w:rsidR="00645505" w:rsidRPr="00BD0603" w:rsidRDefault="008C4140" w:rsidP="00C908C5">
            <w:pPr>
              <w:jc w:val="both"/>
              <w:rPr>
                <w:rFonts w:ascii="Verdana" w:hAnsi="Verdana"/>
                <w:bCs/>
                <w:sz w:val="16"/>
                <w:szCs w:val="16"/>
                <w:lang w:val="es-MX"/>
              </w:rPr>
            </w:pPr>
            <w:r w:rsidRPr="00BD0603">
              <w:rPr>
                <w:rFonts w:ascii="Verdana" w:hAnsi="Verdana"/>
                <w:bCs/>
                <w:sz w:val="16"/>
                <w:szCs w:val="16"/>
                <w:lang w:val="en-US"/>
              </w:rPr>
              <w:t xml:space="preserve">In the margin a stamp with the National Seal, that says: United Mexican States. </w:t>
            </w:r>
            <w:r w:rsidRPr="00BD0603">
              <w:rPr>
                <w:rFonts w:ascii="Verdana" w:hAnsi="Verdana"/>
                <w:bCs/>
                <w:sz w:val="16"/>
                <w:szCs w:val="16"/>
                <w:lang w:val="es-MX"/>
              </w:rPr>
              <w:t>Presidency of the Republic.</w:t>
            </w:r>
            <w:r w:rsidR="004D6750" w:rsidRPr="00BD0603">
              <w:rPr>
                <w:rFonts w:ascii="Verdana" w:hAnsi="Verdana"/>
                <w:bCs/>
                <w:sz w:val="16"/>
                <w:szCs w:val="16"/>
                <w:lang w:val="es-MX"/>
              </w:rPr>
              <w:t xml:space="preserve"> </w:t>
            </w:r>
          </w:p>
          <w:p w:rsidR="00C908C5" w:rsidRPr="00BD0603" w:rsidRDefault="00C908C5" w:rsidP="00C908C5">
            <w:pPr>
              <w:jc w:val="both"/>
              <w:rPr>
                <w:rFonts w:ascii="Verdana" w:hAnsi="Verdana"/>
                <w:bCs/>
                <w:sz w:val="16"/>
                <w:szCs w:val="16"/>
                <w:lang w:val="es-MX"/>
              </w:rPr>
            </w:pPr>
          </w:p>
        </w:tc>
      </w:tr>
      <w:tr w:rsidR="00113B15" w:rsidRPr="00BD0603" w:rsidTr="00717032">
        <w:tc>
          <w:tcPr>
            <w:tcW w:w="4774" w:type="dxa"/>
          </w:tcPr>
          <w:p w:rsidR="00113B15" w:rsidRPr="00BD0603" w:rsidRDefault="00113B15" w:rsidP="00BD7836">
            <w:pPr>
              <w:jc w:val="both"/>
              <w:rPr>
                <w:rFonts w:ascii="Verdana" w:hAnsi="Verdana"/>
                <w:sz w:val="16"/>
                <w:szCs w:val="16"/>
              </w:rPr>
            </w:pPr>
            <w:r w:rsidRPr="00BD0603">
              <w:rPr>
                <w:rFonts w:ascii="Verdana" w:hAnsi="Verdana"/>
                <w:b/>
                <w:sz w:val="16"/>
                <w:szCs w:val="16"/>
              </w:rPr>
              <w:t>ERNESTO ZEDILLO PONCE DE LEÓN,</w:t>
            </w:r>
            <w:r w:rsidRPr="00BD0603">
              <w:rPr>
                <w:rFonts w:ascii="Verdana" w:hAnsi="Verdana"/>
                <w:sz w:val="16"/>
                <w:szCs w:val="16"/>
              </w:rPr>
              <w:t xml:space="preserve"> Presidente de los Estados Unidos Mexicanos, en ejercicio de la facultad que me confiere la fracción I del artículo 89 de la Constitución Política de los Estados Unidos Mexicanos, y con fundamento en los artículos 1o., fracciones II, III, V, VII y VIII, 5o., fracciones I, II y X, 6o., 15, fracciones IV, VI, XI, 17, 28, 29, 30, 31, 32, 33, 34, 35, 35 BIS, 35 BIS 1, 35 BIS 2, 35 BIS 3, 167, 169, 170, 171 y 173 de la Ley General del Equilibrio Ecológico y la Protección al Ambiente, he tenido a bien expedir el siguiente:</w:t>
            </w:r>
          </w:p>
          <w:p w:rsidR="00113B15" w:rsidRPr="00BD0603" w:rsidRDefault="00113B15" w:rsidP="00BD7836">
            <w:pPr>
              <w:jc w:val="both"/>
              <w:rPr>
                <w:rFonts w:ascii="Verdana" w:hAnsi="Verdana"/>
                <w:b/>
                <w:bCs/>
                <w:sz w:val="16"/>
                <w:szCs w:val="16"/>
              </w:rPr>
            </w:pPr>
          </w:p>
        </w:tc>
        <w:tc>
          <w:tcPr>
            <w:tcW w:w="4773" w:type="dxa"/>
          </w:tcPr>
          <w:p w:rsidR="00113B15" w:rsidRPr="00BD0603" w:rsidRDefault="008C4140" w:rsidP="00BD7836">
            <w:pPr>
              <w:jc w:val="both"/>
              <w:rPr>
                <w:rFonts w:ascii="Verdana" w:hAnsi="Verdana"/>
                <w:bCs/>
                <w:sz w:val="16"/>
                <w:szCs w:val="16"/>
                <w:lang w:val="en-US"/>
              </w:rPr>
            </w:pPr>
            <w:r w:rsidRPr="00BD0603">
              <w:rPr>
                <w:rFonts w:ascii="Verdana" w:hAnsi="Verdana"/>
                <w:b/>
                <w:bCs/>
                <w:sz w:val="16"/>
                <w:szCs w:val="16"/>
                <w:lang w:val="en-US"/>
              </w:rPr>
              <w:t>ERNEST ZEDILLO PONCE DE LEON,</w:t>
            </w:r>
            <w:r w:rsidRPr="00BD0603">
              <w:rPr>
                <w:rFonts w:ascii="Verdana" w:hAnsi="Verdana"/>
                <w:bCs/>
                <w:sz w:val="16"/>
                <w:szCs w:val="16"/>
                <w:lang w:val="en-US"/>
              </w:rPr>
              <w:t xml:space="preserve"> President of the United Mexican States, in exercise of the authority conferred on me in Section I of Article 89 of the Political Constitution of the United Mexican States, and based on Articles 1, sections II, III, V, VII, and VIII, 5, sections I, II, X, 6, 15, sections IV, VI, XI, 17, 28, 29, 30, 31, 32, 33, 34, 35, 35 SUPP., 35 SUPP. 1, 35 SUPP 2, 35 SUPP 3, 167, 169, 170, 171, and 173 of the General Law of Ecological Equilibrium and Protection of the Environment, I have seen fit to issue the following: </w:t>
            </w:r>
          </w:p>
        </w:tc>
      </w:tr>
      <w:tr w:rsidR="008C4140" w:rsidRPr="00BD0603" w:rsidTr="00717032">
        <w:tc>
          <w:tcPr>
            <w:tcW w:w="4774" w:type="dxa"/>
          </w:tcPr>
          <w:p w:rsidR="008C4140" w:rsidRPr="00BD0603" w:rsidRDefault="008C4140" w:rsidP="002E1A53">
            <w:pPr>
              <w:jc w:val="center"/>
              <w:rPr>
                <w:rFonts w:ascii="Verdana" w:hAnsi="Verdana"/>
                <w:b/>
                <w:sz w:val="16"/>
                <w:szCs w:val="16"/>
              </w:rPr>
            </w:pPr>
            <w:r w:rsidRPr="00BD0603">
              <w:rPr>
                <w:rFonts w:ascii="Verdana" w:hAnsi="Verdana"/>
                <w:b/>
                <w:sz w:val="16"/>
                <w:szCs w:val="16"/>
              </w:rPr>
              <w:t>REGLAMENTO DE LA LEY GENERAL DEL EQUILIBRIO ECOLÓGICO Y LA PROTECCIÓN AL AMBIENTE EN MATERIA DE EVALUACIÓN DEL IMPACTO AMBIENTAL</w:t>
            </w:r>
          </w:p>
          <w:p w:rsidR="008C4140" w:rsidRPr="00BD0603" w:rsidRDefault="008C4140" w:rsidP="002E1A53">
            <w:pPr>
              <w:jc w:val="center"/>
              <w:rPr>
                <w:rFonts w:ascii="Verdana" w:hAnsi="Verdana"/>
                <w:b/>
                <w:sz w:val="16"/>
                <w:szCs w:val="16"/>
              </w:rPr>
            </w:pPr>
          </w:p>
        </w:tc>
        <w:tc>
          <w:tcPr>
            <w:tcW w:w="4773" w:type="dxa"/>
          </w:tcPr>
          <w:p w:rsidR="008C4140" w:rsidRPr="00BD0603" w:rsidRDefault="008C4140" w:rsidP="002E1A53">
            <w:pPr>
              <w:jc w:val="center"/>
              <w:rPr>
                <w:rFonts w:ascii="Verdana" w:hAnsi="Verdana"/>
                <w:b/>
                <w:bCs/>
                <w:sz w:val="16"/>
                <w:szCs w:val="16"/>
                <w:lang w:val="en-US"/>
              </w:rPr>
            </w:pPr>
            <w:r w:rsidRPr="00BD0603">
              <w:rPr>
                <w:rFonts w:ascii="Verdana" w:hAnsi="Verdana"/>
                <w:b/>
                <w:bCs/>
                <w:sz w:val="16"/>
                <w:szCs w:val="16"/>
                <w:lang w:val="en-US"/>
              </w:rPr>
              <w:t>REGULATION OF THE GENERAL LAW OF ECOLOGICAL EQUILIBRIUM AND PROTECTION OF THE ENVIRONMENT IN THE AREA OF EVALUATION OF THE ENVIRONMENTAL IMPACT</w:t>
            </w:r>
          </w:p>
        </w:tc>
      </w:tr>
      <w:tr w:rsidR="002E1A53" w:rsidRPr="00BD0603" w:rsidTr="00717032">
        <w:tc>
          <w:tcPr>
            <w:tcW w:w="4774" w:type="dxa"/>
          </w:tcPr>
          <w:p w:rsidR="002E1A53" w:rsidRPr="00BD0603" w:rsidRDefault="002E1A53" w:rsidP="002E1A53">
            <w:pPr>
              <w:jc w:val="center"/>
              <w:rPr>
                <w:rFonts w:ascii="Verdana" w:hAnsi="Verdana"/>
                <w:b/>
                <w:sz w:val="16"/>
                <w:szCs w:val="16"/>
              </w:rPr>
            </w:pPr>
            <w:r>
              <w:rPr>
                <w:rFonts w:ascii="Verdana" w:hAnsi="Verdana"/>
                <w:b/>
                <w:sz w:val="16"/>
                <w:szCs w:val="16"/>
              </w:rPr>
              <w:t>ÍNDICE</w:t>
            </w:r>
          </w:p>
        </w:tc>
        <w:tc>
          <w:tcPr>
            <w:tcW w:w="4773" w:type="dxa"/>
          </w:tcPr>
          <w:p w:rsidR="002E1A53" w:rsidRPr="00BD0603" w:rsidRDefault="002E1A53" w:rsidP="002E1A53">
            <w:pPr>
              <w:jc w:val="center"/>
              <w:rPr>
                <w:rFonts w:ascii="Verdana" w:hAnsi="Verdana"/>
                <w:b/>
                <w:bCs/>
                <w:sz w:val="16"/>
                <w:szCs w:val="16"/>
                <w:lang w:val="en-US"/>
              </w:rPr>
            </w:pPr>
            <w:r>
              <w:rPr>
                <w:rFonts w:ascii="Verdana" w:hAnsi="Verdana"/>
                <w:b/>
                <w:bCs/>
                <w:sz w:val="16"/>
                <w:szCs w:val="16"/>
                <w:lang w:val="en-US"/>
              </w:rPr>
              <w:t>INDEX</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CAPÍTULO I</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jc w:val="both"/>
              <w:rPr>
                <w:rFonts w:ascii="Verdana" w:hAnsi="Verdana"/>
                <w:b/>
                <w:bCs/>
                <w:sz w:val="16"/>
                <w:szCs w:val="16"/>
              </w:rPr>
            </w:pPr>
            <w:r w:rsidRPr="009844A1">
              <w:rPr>
                <w:rFonts w:ascii="Verdana" w:hAnsi="Verdana"/>
                <w:b/>
                <w:bCs/>
                <w:sz w:val="16"/>
                <w:szCs w:val="16"/>
              </w:rPr>
              <w:t xml:space="preserve">CHAPTER I </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DISPOSICIONES GENERALES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jc w:val="both"/>
              <w:rPr>
                <w:rFonts w:ascii="Verdana" w:hAnsi="Verdana"/>
                <w:b/>
                <w:bCs/>
                <w:sz w:val="16"/>
                <w:szCs w:val="16"/>
              </w:rPr>
            </w:pPr>
            <w:r w:rsidRPr="009844A1">
              <w:rPr>
                <w:rFonts w:ascii="Verdana" w:hAnsi="Verdana"/>
                <w:b/>
                <w:bCs/>
                <w:sz w:val="16"/>
                <w:szCs w:val="16"/>
              </w:rPr>
              <w:t>GENERAL PROVISIONS</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CAPÍTULO II</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jc w:val="both"/>
              <w:rPr>
                <w:rFonts w:ascii="Verdana" w:hAnsi="Verdana"/>
                <w:b/>
                <w:bCs/>
                <w:sz w:val="16"/>
                <w:szCs w:val="16"/>
                <w:lang w:val="en-US"/>
              </w:rPr>
            </w:pPr>
            <w:r w:rsidRPr="009844A1">
              <w:rPr>
                <w:rFonts w:ascii="Verdana" w:hAnsi="Verdana"/>
                <w:b/>
                <w:bCs/>
                <w:sz w:val="16"/>
                <w:szCs w:val="16"/>
                <w:lang w:val="en-US"/>
              </w:rPr>
              <w:t>CHAPTER II</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DE LAS OBRAS O ACTIVIDADES QUE REQUIEREN AUTORIZACIÓN EN MATERIA DE IMPACTO AMBIENTAL Y DE LAS EXCEPCIONES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jc w:val="both"/>
              <w:rPr>
                <w:rFonts w:ascii="Verdana" w:hAnsi="Verdana"/>
                <w:b/>
                <w:bCs/>
                <w:sz w:val="16"/>
                <w:szCs w:val="16"/>
                <w:lang w:val="en-US"/>
              </w:rPr>
            </w:pPr>
            <w:r w:rsidRPr="009844A1">
              <w:rPr>
                <w:rFonts w:ascii="Verdana" w:hAnsi="Verdana"/>
                <w:b/>
                <w:bCs/>
                <w:sz w:val="16"/>
                <w:szCs w:val="16"/>
                <w:lang w:val="en-US"/>
              </w:rPr>
              <w:t>WORKS OR ACTIVITIES THAT REQUIRE AUTHORIZATION IN THE AREA OF ENVIRONMENTAL IMPACT AND THE EXCEPTIONS</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A) HIDRÁULICAS: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jc w:val="both"/>
              <w:rPr>
                <w:rFonts w:ascii="Verdana" w:hAnsi="Verdana"/>
                <w:b/>
                <w:bCs/>
                <w:sz w:val="16"/>
                <w:szCs w:val="16"/>
                <w:lang w:val="en-US"/>
              </w:rPr>
            </w:pPr>
            <w:r w:rsidRPr="009844A1">
              <w:rPr>
                <w:rFonts w:ascii="Verdana" w:hAnsi="Verdana"/>
                <w:b/>
                <w:bCs/>
                <w:sz w:val="16"/>
                <w:szCs w:val="16"/>
                <w:lang w:val="en-US"/>
              </w:rPr>
              <w:t>A) HYDRAULICS:</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B) VÍAS GENERALES DE COMUNICACIÓN:</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jc w:val="both"/>
              <w:rPr>
                <w:rFonts w:ascii="Verdana" w:hAnsi="Verdana"/>
                <w:b/>
                <w:bCs/>
                <w:sz w:val="16"/>
                <w:szCs w:val="16"/>
                <w:lang w:val="en-US"/>
              </w:rPr>
            </w:pPr>
            <w:r w:rsidRPr="009844A1">
              <w:rPr>
                <w:rFonts w:ascii="Verdana" w:hAnsi="Verdana"/>
                <w:b/>
                <w:bCs/>
                <w:sz w:val="16"/>
                <w:szCs w:val="16"/>
                <w:lang w:val="en-US"/>
              </w:rPr>
              <w:t>B) GENERAL ROUTES OF COMMUNICATION:</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C) OLEODUCTOS, GASODUCTOS, CARBODUCTOS Y POLIDUCTOS: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jc w:val="both"/>
              <w:rPr>
                <w:rFonts w:ascii="Verdana" w:hAnsi="Verdana"/>
                <w:b/>
                <w:bCs/>
                <w:sz w:val="16"/>
                <w:szCs w:val="16"/>
                <w:lang w:val="en-US"/>
              </w:rPr>
            </w:pPr>
            <w:r w:rsidRPr="009844A1">
              <w:rPr>
                <w:rFonts w:ascii="Verdana" w:hAnsi="Verdana"/>
                <w:b/>
                <w:bCs/>
                <w:sz w:val="16"/>
                <w:szCs w:val="16"/>
                <w:lang w:val="en-US"/>
              </w:rPr>
              <w:t>C. PIPELINES, GASLINES, COAL LINES AND MULTI-USE LINES:</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D) ACTIVIDADES DEL SECTOR HIDROCARBUROS:</w:t>
            </w: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 xml:space="preserve">D) ACTIVITIES OF THE HYDROCARBON SECTOR: </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E) PETROQUÍMICOS:</w:t>
            </w: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 xml:space="preserve">E) PETROCHEMICALS: </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F) INDUSTRIA QUÍMICA:</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F) CHEMICAL INDUSTRY:</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G) INDUSTRIA SIDERÚRGICA:</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G) STEEL AND IRON INDUSTRY</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H) INDUSTRIA PAPELERA:</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H) PAPER INDUSTRY</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I) INDUSTRIA AZUCARERA:</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I) SUGAR INDUSTRY:</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J) INDUSTRIA DEL CEMENTO:</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 xml:space="preserve">J) CEMENT INDUSTRY: </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 xml:space="preserve">K) INDUSTRIA ELÉCTRICA: </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K) ELECTRICAL INDUSTRY:</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L) EXPLORACIÓN, EXPLOTACIÓN Y BENEFICIO DE MINERALES Y SUSTANCIAS RESERVADAS A LA FEDERACIÓN:</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 xml:space="preserve">L) EXPLORATION, EXPLOITATION AND EXTRACTION OF MINERALS AND SUBSTANCES RESERVED TO THE FEDERATION: </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 xml:space="preserve">M) INSTALACIONES DE TRATAMIENTO, </w:t>
            </w:r>
            <w:r w:rsidRPr="009844A1">
              <w:rPr>
                <w:rFonts w:ascii="Verdana" w:hAnsi="Verdana"/>
                <w:b/>
                <w:sz w:val="16"/>
                <w:szCs w:val="16"/>
              </w:rPr>
              <w:lastRenderedPageBreak/>
              <w:t>CONFINAMIENTO O ELIMINACIÓN DE RESIDUOS PELIGROSOS, ASÍ COMO RESIDUOS RADIOACTIVOS: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lastRenderedPageBreak/>
              <w:t xml:space="preserve">M) INSTALLATIONS OF TREATMENT, </w:t>
            </w:r>
            <w:r w:rsidRPr="009844A1">
              <w:rPr>
                <w:rFonts w:ascii="Verdana" w:hAnsi="Verdana"/>
                <w:b/>
                <w:bCs/>
                <w:sz w:val="16"/>
                <w:szCs w:val="16"/>
                <w:lang w:val="en-US"/>
              </w:rPr>
              <w:lastRenderedPageBreak/>
              <w:t xml:space="preserve">CONFINEMENT, OR ELIMINATION OF HAZARDOUS WASTES, AS WELL AS RADIOACTIVE WASTES: </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lastRenderedPageBreak/>
              <w:t>N) APROVECHAMIENTOS FORESTALES EN SELVAS TROPICALES Y ESPECIES DE DIFÍCIL REGENERACIÓN:</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 xml:space="preserve">N) FORESTRY UTILIZATION IN TROPICAL RAINFORESTS AND SPECIES OF DIFFICULT REGENERATION: </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Ñ) PLANTACIONES FORESTALES: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Ñ) FOREST PLANTATIONS</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O) CAMBIOS DE USO DEL SUELO DE ÁREAS FORESTALES, ASÍ COMO EN SELVAS Y ZONAS ÁRIDAS: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O) CHANGES OF GROUND USE OF FOREST AREAS, AS WELL AS IN JUNGLES AND ARID ZONES:</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P) PARQUES INDUSTRIALES DONDE SE PREVEA LA REALIZACIÓN DE ACTIVIDADES ALTAMENTE RIESGOSAS: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 xml:space="preserve">P) INDUSTRIAL PARKS WHERE THE PERFORMANCE OF HIGHLY HAZARDOUS ACTIVITIES ARE FORESEEN: </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Q) DESARROLLOS INMOBILIARIOS QUE AFECTEN LOS ECOSISTEMAS COSTEROS: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 xml:space="preserve">Q) REAL ESTATE DEVELOPMENTS THAT AFFECT THE COASTAL ECOSYSTEMS: </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R) OBRAS Y ACTIVIDADES EN HUMEDALES, MANGLARES, LAGUNAS, RÍOS, LAGOS Y ESTEROS CONECTADOS CON EL MAR, ASÍ COMO EN SUS LITORALES O ZONAS FEDERALES:</w:t>
            </w: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 xml:space="preserve">R) WORKS AND ACTIVITIES IN WETLANDS, SWAMPS, LAGOONS, RIVERS, LAKES, AND ESTUARIES CONNECTED TO THE SEA, AS WELL AS IN THEIR SHORES OR FEDERAL ZONES. </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S) OBRAS EN ÁREAS NATURALES PROTEGIDAS: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S) WORKS IN NATURAL PROTECTED AREAS:</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T) ACTIVIDADES PESQUERAS QUE PUEDAN PONER EN PELIGRO LA PRESERVACIÓN DE UNA O MÁS ESPECIES O CAUSAR DAÑOS A LOS ECOSISTEMAS: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T) FISHERY ACTIVITIES THAT CAN PLACE IN DANGER THE PRESERVATION OF ONE OR MORE SPECIES OR CAUSE DAMAGES TO THE ECOSYSTEMS:</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U) ACTIVIDADES ACUÍCOLAS QUE PUEDAN PONER EN PELIGRO LA PRESERVACIÓN DE UNA O MÁS ESPECIES O CAUSAR DAÑOS A LOS ECOSISTEMAS: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U) AQUACULTURE ACTIVITIES THAT CAN PLACE IN DANGER THE  PRESERVATION OF ONE OR MORE SPECIES OR CAUSE DAMAGES TO THE ECOSYSTEMS:</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V) ACTIVIDADES AGROPECUARIAS QUE PUEDAN PONER EN PELIGRO LA PRESERVACIÓN DE UNA O MÁS ESPECIES O CAUSAR DAÑOS A LOS ECOSISTEMAS: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 xml:space="preserve">V) AGRICULTURAL/LIVESTOCK ACTIVITIES THAT CAN PLACE IN DANGER THE PRESERVATION OF ONE OR MORE SPECIES OR CAUSE DAMAGES TO THE ECOSYSTEMS: </w:t>
            </w:r>
          </w:p>
          <w:p w:rsidR="002E1A53" w:rsidRPr="009844A1" w:rsidRDefault="002E1A53" w:rsidP="002E1A53">
            <w:pPr>
              <w:rPr>
                <w:rFonts w:ascii="Verdana" w:hAnsi="Verdana"/>
                <w:b/>
                <w:bCs/>
                <w:sz w:val="16"/>
                <w:szCs w:val="16"/>
                <w:lang w:val="en-US"/>
              </w:rPr>
            </w:pP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CAPÍTULO III</w:t>
            </w: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CHAPTER III</w:t>
            </w:r>
          </w:p>
          <w:p w:rsidR="002E1A53" w:rsidRPr="009844A1" w:rsidRDefault="002E1A53" w:rsidP="002E1A53">
            <w:pPr>
              <w:rPr>
                <w:rFonts w:ascii="Verdana" w:hAnsi="Verdana"/>
                <w:b/>
                <w:bCs/>
                <w:sz w:val="16"/>
                <w:szCs w:val="16"/>
                <w:lang w:val="en-US"/>
              </w:rPr>
            </w:pP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DEL PROCEDIMIENTO PARA LA EVALUACIÓN DEL IMPACTO AMBIENTAL</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PROCEDURE FOR THE EVALUATION OF ENVIRONMENTAL IMPACT</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CAPÍTULO IV</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CHAPTER IV</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DEL PROCEDIMIENTO DERIVADO DE LA PRESENTACIÓN DEL INFORME PREVENTIVO</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PROCEDURE DERIVED FROM THE PRESENTATION OF THE PREVENTIVE REPORT</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CAPÍTULO V</w:t>
            </w:r>
          </w:p>
          <w:p w:rsidR="002E1A53" w:rsidRPr="009844A1" w:rsidRDefault="002E1A53" w:rsidP="002E1A53">
            <w:pPr>
              <w:rPr>
                <w:rFonts w:ascii="Verdana" w:hAnsi="Verdana"/>
                <w:b/>
                <w:sz w:val="16"/>
                <w:szCs w:val="16"/>
              </w:rPr>
            </w:pPr>
            <w:bookmarkStart w:id="0" w:name="_GoBack"/>
            <w:bookmarkEnd w:id="0"/>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CHAPTER V</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DE LOS PRESTADORES DE SERVICIOS DE EVALUACIÓN DEL IMPACTO AMBIENTAL</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THOSE WHO RENDER SERVICES OF EVALUATION OF ENVIRONMENTAL IMPACT</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CAPÍTULO VI</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CHAPTER VI</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DE LA PARTICIPACIÓN PÚBLICA Y DEL DERECHO A LA INFORMACIÓN</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PUBLIC PARTICIPATION AND THE RIGHT TO INFORMATION</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CAPÍTULO VII</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CHAPTER VII</w:t>
            </w: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DE LA EMISIÓN DE LA RESOLUCIÓN SOBRE LA EVALUACIÓN DEL IMPACTO AMBIENTAL</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ISSUING THE DECISION ON THE EVALUATION OF THE ENVIRONMENTAL IMPACT</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CAPÍTULO VIII</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CHAPTER VIII</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DE LOS SEGUROS Y LAS GARANTÍAS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INSURANCE AND GUARANTEES</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CAPÍTULO IX</w:t>
            </w: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CHAPTER IX</w:t>
            </w:r>
          </w:p>
          <w:p w:rsidR="002E1A53" w:rsidRPr="009844A1" w:rsidRDefault="002E1A53" w:rsidP="002E1A53">
            <w:pPr>
              <w:rPr>
                <w:rFonts w:ascii="Verdana" w:hAnsi="Verdana"/>
                <w:b/>
                <w:bCs/>
                <w:sz w:val="16"/>
                <w:szCs w:val="16"/>
                <w:lang w:val="en-US"/>
              </w:rPr>
            </w:pPr>
          </w:p>
        </w:tc>
      </w:tr>
      <w:tr w:rsidR="002E1A53" w:rsidRPr="002E1A5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DE LA INSPECCIÓN, MEDIDAS DE SEGURIDAD Y SANCIONES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INSPECTION, SAFETY MEASURES AND SANCTIONS</w:t>
            </w:r>
          </w:p>
        </w:tc>
      </w:tr>
      <w:tr w:rsidR="002E1A53" w:rsidRPr="00BD0603" w:rsidTr="00717032">
        <w:tc>
          <w:tcPr>
            <w:tcW w:w="4774" w:type="dxa"/>
          </w:tcPr>
          <w:p w:rsidR="002E1A53" w:rsidRPr="009844A1" w:rsidRDefault="002E1A53" w:rsidP="002E1A53">
            <w:pPr>
              <w:rPr>
                <w:rFonts w:ascii="Verdana" w:hAnsi="Verdana"/>
                <w:b/>
                <w:sz w:val="16"/>
                <w:szCs w:val="16"/>
              </w:rPr>
            </w:pPr>
            <w:r w:rsidRPr="009844A1">
              <w:rPr>
                <w:rFonts w:ascii="Verdana" w:hAnsi="Verdana"/>
                <w:b/>
                <w:sz w:val="16"/>
                <w:szCs w:val="16"/>
              </w:rPr>
              <w:t>TRANSITORIOS</w:t>
            </w:r>
          </w:p>
          <w:p w:rsidR="002E1A53" w:rsidRPr="009844A1" w:rsidRDefault="002E1A53" w:rsidP="002E1A53">
            <w:pPr>
              <w:rPr>
                <w:rFonts w:ascii="Verdana" w:hAnsi="Verdana"/>
                <w:b/>
                <w:sz w:val="16"/>
                <w:szCs w:val="16"/>
              </w:rPr>
            </w:pPr>
          </w:p>
        </w:tc>
        <w:tc>
          <w:tcPr>
            <w:tcW w:w="4773" w:type="dxa"/>
          </w:tcPr>
          <w:p w:rsidR="002E1A53" w:rsidRPr="009844A1" w:rsidRDefault="002E1A53" w:rsidP="002E1A53">
            <w:pPr>
              <w:rPr>
                <w:rFonts w:ascii="Verdana" w:hAnsi="Verdana"/>
                <w:b/>
                <w:bCs/>
                <w:sz w:val="16"/>
                <w:szCs w:val="16"/>
                <w:lang w:val="en-US"/>
              </w:rPr>
            </w:pPr>
            <w:r w:rsidRPr="009844A1">
              <w:rPr>
                <w:rFonts w:ascii="Verdana" w:hAnsi="Verdana"/>
                <w:b/>
                <w:bCs/>
                <w:sz w:val="16"/>
                <w:szCs w:val="16"/>
                <w:lang w:val="en-US"/>
              </w:rPr>
              <w:t>TRANSITIONAL ARTICLES</w:t>
            </w:r>
          </w:p>
        </w:tc>
      </w:tr>
      <w:tr w:rsidR="002E1A53" w:rsidRPr="00BD0603" w:rsidTr="00717032">
        <w:tc>
          <w:tcPr>
            <w:tcW w:w="4774" w:type="dxa"/>
          </w:tcPr>
          <w:p w:rsidR="002E1A53" w:rsidRPr="00BD0603" w:rsidRDefault="002E1A53" w:rsidP="002E1A53">
            <w:pPr>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p>
        </w:tc>
      </w:tr>
      <w:tr w:rsidR="002E1A53" w:rsidRPr="00BD0603" w:rsidTr="00717032">
        <w:tc>
          <w:tcPr>
            <w:tcW w:w="4774" w:type="dxa"/>
          </w:tcPr>
          <w:p w:rsidR="002E1A53" w:rsidRPr="00BD0603" w:rsidRDefault="002E1A53" w:rsidP="002E1A53">
            <w:pPr>
              <w:rPr>
                <w:rFonts w:ascii="Verdana" w:hAnsi="Verdana"/>
                <w:b/>
                <w:sz w:val="16"/>
                <w:szCs w:val="16"/>
              </w:rPr>
            </w:pPr>
            <w:r w:rsidRPr="00BD0603">
              <w:rPr>
                <w:rFonts w:ascii="Verdana" w:hAnsi="Verdana"/>
                <w:b/>
                <w:sz w:val="16"/>
                <w:szCs w:val="16"/>
              </w:rPr>
              <w:t>CAPÍTULO I</w:t>
            </w: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 xml:space="preserve">CHAPTER I </w:t>
            </w:r>
          </w:p>
        </w:tc>
      </w:tr>
      <w:tr w:rsidR="002E1A53" w:rsidRPr="00BD0603" w:rsidTr="00717032">
        <w:tc>
          <w:tcPr>
            <w:tcW w:w="4774" w:type="dxa"/>
          </w:tcPr>
          <w:p w:rsidR="002E1A53" w:rsidRPr="00BD0603" w:rsidRDefault="002E1A53" w:rsidP="002E1A53">
            <w:pPr>
              <w:rPr>
                <w:rFonts w:ascii="Verdana" w:hAnsi="Verdana"/>
                <w:b/>
                <w:sz w:val="16"/>
                <w:szCs w:val="16"/>
              </w:rPr>
            </w:pPr>
            <w:r w:rsidRPr="00BD0603">
              <w:rPr>
                <w:rFonts w:ascii="Verdana" w:hAnsi="Verdana"/>
                <w:b/>
                <w:sz w:val="16"/>
                <w:szCs w:val="16"/>
              </w:rPr>
              <w:t>DISPOSICIONES GENERALES</w:t>
            </w:r>
          </w:p>
          <w:p w:rsidR="002E1A53" w:rsidRPr="00BD0603" w:rsidRDefault="002E1A53" w:rsidP="002E1A53">
            <w:pPr>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GENERAL PROVISIONS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1.</w:t>
            </w:r>
            <w:r w:rsidRPr="00BD0603">
              <w:rPr>
                <w:rFonts w:ascii="Verdana" w:hAnsi="Verdana"/>
                <w:sz w:val="16"/>
                <w:szCs w:val="16"/>
              </w:rPr>
              <w:t xml:space="preserve"> El presente ordenamiento es de observancia general en todo el territorio nacional y en las zonas donde la Nación ejerce su jurisdicción; tiene por objeto reglamentar la Ley General del Equilibrio Ecológico y la Protección al Ambiente, en materia de evaluación del impacto ambiental a nivel federal.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1.</w:t>
            </w:r>
            <w:r w:rsidRPr="00BD0603">
              <w:rPr>
                <w:rFonts w:ascii="Verdana" w:hAnsi="Verdana"/>
                <w:bCs/>
                <w:sz w:val="16"/>
                <w:szCs w:val="16"/>
                <w:lang w:val="en-US"/>
              </w:rPr>
              <w:t xml:space="preserve"> This legislation is for general observance in all the national territory and in the zones over which the nation exercises its jurisdiction; it is meant to regulate the General Law of Ecological Equilibrium and Protection of the Environment, in the area of evaluation of environmental impact at the Federal level.</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rPr>
            </w:pPr>
            <w:r w:rsidRPr="00BD0603">
              <w:rPr>
                <w:rFonts w:ascii="Verdana" w:hAnsi="Verdana"/>
                <w:b/>
                <w:sz w:val="16"/>
                <w:szCs w:val="16"/>
              </w:rPr>
              <w:t>Artículo 2o.-</w:t>
            </w:r>
            <w:r w:rsidRPr="00BD0603">
              <w:rPr>
                <w:rFonts w:ascii="Verdana" w:hAnsi="Verdana"/>
                <w:sz w:val="16"/>
                <w:szCs w:val="16"/>
              </w:rPr>
              <w:t xml:space="preserve"> La aplicación de este Reglamento compete al Ejecutivo Federal, por conducto de la Secretaría de Medio Ambiente y Recursos Naturales, de conformidad con las disposiciones legales y reglamentarias en la materia.</w:t>
            </w:r>
          </w:p>
        </w:tc>
        <w:tc>
          <w:tcPr>
            <w:tcW w:w="4773" w:type="dxa"/>
          </w:tcPr>
          <w:p w:rsidR="002E1A53" w:rsidRPr="00BD0603" w:rsidRDefault="002E1A53" w:rsidP="002E1A53">
            <w:pPr>
              <w:pStyle w:val="Texto0"/>
              <w:spacing w:after="94"/>
              <w:ind w:firstLine="0"/>
              <w:rPr>
                <w:rFonts w:ascii="Verdana" w:hAnsi="Verdana"/>
                <w:bCs/>
                <w:sz w:val="16"/>
                <w:szCs w:val="16"/>
                <w:lang w:val="en-US"/>
              </w:rPr>
            </w:pPr>
            <w:r w:rsidRPr="00BD0603">
              <w:rPr>
                <w:rFonts w:ascii="Verdana" w:hAnsi="Verdana"/>
                <w:b/>
                <w:sz w:val="16"/>
                <w:szCs w:val="16"/>
                <w:lang w:val="en-US"/>
              </w:rPr>
              <w:t xml:space="preserve">Article 2. </w:t>
            </w:r>
            <w:r w:rsidRPr="00BD0603">
              <w:rPr>
                <w:rFonts w:ascii="Verdana" w:hAnsi="Verdana"/>
                <w:bCs/>
                <w:sz w:val="16"/>
                <w:szCs w:val="16"/>
                <w:lang w:val="en-US"/>
              </w:rPr>
              <w:t xml:space="preserve">The application of this Regulation is the responsibility of the Federal Executive, through the Secretary of Environment and Natural Resources according to the legal provisions and regulations in the field.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Cs/>
                <w:i/>
                <w:iCs/>
                <w:color w:val="0000FA"/>
                <w:sz w:val="16"/>
                <w:szCs w:val="16"/>
              </w:rPr>
            </w:pPr>
            <w:r w:rsidRPr="00BD0603">
              <w:rPr>
                <w:rFonts w:ascii="Verdana" w:hAnsi="Verdana"/>
                <w:bCs/>
                <w:i/>
                <w:iCs/>
                <w:color w:val="0000FA"/>
                <w:sz w:val="16"/>
                <w:szCs w:val="16"/>
              </w:rPr>
              <w:t>Párrafo reformado DOF 31-10-2014</w:t>
            </w:r>
          </w:p>
        </w:tc>
        <w:tc>
          <w:tcPr>
            <w:tcW w:w="4773" w:type="dxa"/>
          </w:tcPr>
          <w:p w:rsidR="002E1A53" w:rsidRPr="00BD0603" w:rsidRDefault="002E1A53" w:rsidP="002E1A53">
            <w:pPr>
              <w:pStyle w:val="Texto0"/>
              <w:spacing w:after="94"/>
              <w:ind w:firstLine="0"/>
              <w:jc w:val="right"/>
              <w:rPr>
                <w:rFonts w:ascii="Verdana" w:hAnsi="Verdana"/>
                <w:bCs/>
                <w:i/>
                <w:iCs/>
                <w:color w:val="0000FA"/>
                <w:sz w:val="16"/>
                <w:szCs w:val="16"/>
                <w:lang w:val="es-MX"/>
              </w:rPr>
            </w:pPr>
            <w:r w:rsidRPr="00BD0603">
              <w:rPr>
                <w:rFonts w:ascii="Verdana" w:hAnsi="Verdana"/>
                <w:bCs/>
                <w:i/>
                <w:iCs/>
                <w:color w:val="0000FA"/>
                <w:sz w:val="16"/>
                <w:szCs w:val="16"/>
                <w:lang w:val="es-MX"/>
              </w:rPr>
              <w:t>Paragraph reformed DOF 31-10-2014</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rPr>
            </w:pPr>
            <w:r w:rsidRPr="00BD0603">
              <w:rPr>
                <w:rFonts w:ascii="Verdana" w:hAnsi="Verdana"/>
                <w:sz w:val="16"/>
                <w:szCs w:val="16"/>
              </w:rPr>
              <w:t>La Secretaría ejercerá las atribuciones contenidas en el presente ordenamiento, incluidas las disposiciones relativas a la inspección, vigilancia y sanción, por conducto de la Agencia Nacional de Seguridad Industrial y de Protección al Medio Ambiente del Sector Hidrocarburos, cuando se trate de las obras, instalaciones o actividades del sector hidrocarburos y, cuando se trate de actividades distintas a dicho sector, la Secretaría ejercerá las atribuciones correspondientes a través de las unidades administrativas que defina su reglamento interior.</w:t>
            </w:r>
          </w:p>
        </w:tc>
        <w:tc>
          <w:tcPr>
            <w:tcW w:w="4773" w:type="dxa"/>
          </w:tcPr>
          <w:p w:rsidR="002E1A53" w:rsidRPr="00BD0603" w:rsidRDefault="002E1A53" w:rsidP="002E1A53">
            <w:pPr>
              <w:pStyle w:val="Texto0"/>
              <w:spacing w:after="94"/>
              <w:ind w:firstLine="0"/>
              <w:rPr>
                <w:rFonts w:ascii="Verdana" w:hAnsi="Verdana"/>
                <w:sz w:val="16"/>
                <w:szCs w:val="16"/>
                <w:lang w:val="en-US"/>
              </w:rPr>
            </w:pPr>
            <w:r w:rsidRPr="00BD0603">
              <w:rPr>
                <w:rFonts w:ascii="Verdana" w:hAnsi="Verdana"/>
                <w:sz w:val="16"/>
                <w:szCs w:val="16"/>
                <w:lang w:val="en-US"/>
              </w:rPr>
              <w:t xml:space="preserve">The Secretary will exercise the attributions contained in this ordinance, including the provisions related to inspection, oversight and sanction, through the National Agency for Industrial Safety and Protection of the Environment of the Hydrocarbon sector, with regard to the works, installations or activities of the hydrocarbons sector and, with respect to activities distinct from said sector, the Secretary will exercise the corresponding authority through the administrative units defined in its Internal Regulation.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sz w:val="16"/>
                <w:szCs w:val="16"/>
              </w:rPr>
            </w:pPr>
            <w:r w:rsidRPr="00BD0603">
              <w:rPr>
                <w:rFonts w:ascii="Verdana" w:hAnsi="Verdana"/>
                <w:bCs/>
                <w:i/>
                <w:iCs/>
                <w:color w:val="0000FA"/>
                <w:sz w:val="16"/>
                <w:szCs w:val="16"/>
              </w:rPr>
              <w:t>Párrafo adicionado DOF 31-10-2014</w:t>
            </w:r>
          </w:p>
        </w:tc>
        <w:tc>
          <w:tcPr>
            <w:tcW w:w="4773" w:type="dxa"/>
          </w:tcPr>
          <w:p w:rsidR="002E1A53" w:rsidRPr="00BD0603" w:rsidRDefault="002E1A53" w:rsidP="002E1A53">
            <w:pPr>
              <w:pStyle w:val="Texto0"/>
              <w:spacing w:after="94"/>
              <w:ind w:firstLine="0"/>
              <w:jc w:val="right"/>
              <w:rPr>
                <w:rFonts w:ascii="Verdana" w:hAnsi="Verdana"/>
                <w:sz w:val="16"/>
                <w:szCs w:val="16"/>
                <w:lang w:val="es-MX"/>
              </w:rPr>
            </w:pPr>
            <w:r w:rsidRPr="00BD0603">
              <w:rPr>
                <w:rFonts w:ascii="Verdana" w:hAnsi="Verdana"/>
                <w:bCs/>
                <w:i/>
                <w:iCs/>
                <w:color w:val="0000FA"/>
                <w:sz w:val="16"/>
                <w:szCs w:val="16"/>
              </w:rPr>
              <w:t>Paragraph added DOF 31-10-2014</w:t>
            </w:r>
          </w:p>
        </w:tc>
      </w:tr>
      <w:tr w:rsidR="002E1A53" w:rsidRPr="00BD0603" w:rsidTr="00717032">
        <w:tc>
          <w:tcPr>
            <w:tcW w:w="4774" w:type="dxa"/>
          </w:tcPr>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 xml:space="preserve">ARTICULO 3. </w:t>
            </w:r>
            <w:r w:rsidRPr="00BD0603">
              <w:rPr>
                <w:rFonts w:ascii="Verdana" w:hAnsi="Verdana"/>
                <w:sz w:val="16"/>
                <w:szCs w:val="16"/>
              </w:rPr>
              <w:t>Para los efectos del presente reglamento se considerarán las definiciones contenidas en la ley y las siguientes: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3.</w:t>
            </w:r>
            <w:r w:rsidRPr="00BD0603">
              <w:rPr>
                <w:rFonts w:ascii="Verdana" w:hAnsi="Verdana"/>
                <w:bCs/>
                <w:sz w:val="16"/>
                <w:szCs w:val="16"/>
                <w:lang w:val="en-US"/>
              </w:rPr>
              <w:t xml:space="preserve"> For the purposes of this regulation the definitions contained in the Law </w:t>
            </w:r>
            <w:r w:rsidRPr="00BD0603">
              <w:rPr>
                <w:rFonts w:ascii="Verdana" w:hAnsi="Verdana"/>
                <w:bCs/>
                <w:i/>
                <w:sz w:val="16"/>
                <w:szCs w:val="16"/>
                <w:lang w:val="en-US"/>
              </w:rPr>
              <w:t>(see XII)</w:t>
            </w:r>
            <w:r w:rsidRPr="00BD0603">
              <w:rPr>
                <w:rFonts w:ascii="Verdana" w:hAnsi="Verdana"/>
                <w:bCs/>
                <w:sz w:val="16"/>
                <w:szCs w:val="16"/>
                <w:lang w:val="en-US"/>
              </w:rPr>
              <w:t xml:space="preserve"> and the following will be considered: </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lang w:val="es-MX"/>
              </w:rPr>
            </w:pPr>
            <w:r w:rsidRPr="00BD0603">
              <w:rPr>
                <w:rFonts w:ascii="Verdana" w:hAnsi="Verdana"/>
                <w:b/>
                <w:sz w:val="16"/>
                <w:szCs w:val="16"/>
                <w:lang w:val="es-MX"/>
              </w:rPr>
              <w:t>I.</w:t>
            </w:r>
            <w:r w:rsidRPr="00BD0603">
              <w:rPr>
                <w:rFonts w:ascii="Verdana" w:hAnsi="Verdana"/>
                <w:sz w:val="16"/>
                <w:szCs w:val="16"/>
                <w:lang w:val="es-MX"/>
              </w:rPr>
              <w:t xml:space="preserve"> </w:t>
            </w:r>
            <w:r w:rsidRPr="00BD0603">
              <w:rPr>
                <w:rFonts w:ascii="Verdana" w:hAnsi="Verdana"/>
                <w:b/>
                <w:bCs/>
                <w:sz w:val="16"/>
                <w:szCs w:val="16"/>
                <w:lang w:val="es-MX"/>
              </w:rPr>
              <w:t>Actividades del Sector Hidrocarburos:</w:t>
            </w:r>
            <w:r w:rsidRPr="00BD0603">
              <w:rPr>
                <w:rFonts w:ascii="Verdana" w:hAnsi="Verdana"/>
                <w:sz w:val="16"/>
                <w:szCs w:val="16"/>
                <w:lang w:val="es-MX"/>
              </w:rPr>
              <w:t xml:space="preserve"> Las actividades definidas como tal en el artículo 3o., fracción XI de la Ley de la Agencia Nacional de Seguridad Industrial y de Protección al Medio Ambiente del Sector Hidrocarburos;</w:t>
            </w:r>
          </w:p>
        </w:tc>
        <w:tc>
          <w:tcPr>
            <w:tcW w:w="4773" w:type="dxa"/>
          </w:tcPr>
          <w:p w:rsidR="002E1A53" w:rsidRPr="00BD0603" w:rsidRDefault="002E1A53" w:rsidP="002E1A53">
            <w:pPr>
              <w:pStyle w:val="Texto0"/>
              <w:spacing w:after="94"/>
              <w:ind w:firstLine="0"/>
              <w:rPr>
                <w:rFonts w:ascii="Verdana" w:hAnsi="Verdana"/>
                <w:bCs/>
                <w:sz w:val="16"/>
                <w:szCs w:val="16"/>
                <w:lang w:val="en-US"/>
              </w:rPr>
            </w:pPr>
            <w:r w:rsidRPr="00BD0603">
              <w:rPr>
                <w:rFonts w:ascii="Verdana" w:hAnsi="Verdana"/>
                <w:b/>
                <w:sz w:val="16"/>
                <w:szCs w:val="16"/>
                <w:lang w:val="en-US"/>
              </w:rPr>
              <w:t>I. Activities of the Hydrocarbon Sector:</w:t>
            </w:r>
            <w:r w:rsidRPr="00BD0603">
              <w:rPr>
                <w:rFonts w:ascii="Verdana" w:hAnsi="Verdana"/>
                <w:bCs/>
                <w:sz w:val="16"/>
                <w:szCs w:val="16"/>
                <w:lang w:val="en-US"/>
              </w:rPr>
              <w:t xml:space="preserve"> The activities defined as such in article 3, section XI of the Law of Agency of National Industrial Safety and Protection of the Environment of the Hydrocarbons Sector;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
                <w:sz w:val="16"/>
                <w:szCs w:val="16"/>
                <w:lang w:val="es-MX"/>
              </w:rPr>
            </w:pPr>
            <w:r w:rsidRPr="00BD0603">
              <w:rPr>
                <w:rFonts w:ascii="Verdana" w:hAnsi="Verdana"/>
                <w:bCs/>
                <w:i/>
                <w:iCs/>
                <w:color w:val="0000FA"/>
                <w:sz w:val="16"/>
                <w:szCs w:val="16"/>
              </w:rPr>
              <w:t>Sección reformada DOF 31-10-2014</w:t>
            </w:r>
          </w:p>
        </w:tc>
        <w:tc>
          <w:tcPr>
            <w:tcW w:w="4773" w:type="dxa"/>
          </w:tcPr>
          <w:p w:rsidR="002E1A53" w:rsidRPr="00BD0603" w:rsidRDefault="002E1A53" w:rsidP="002E1A53">
            <w:pPr>
              <w:pStyle w:val="Texto0"/>
              <w:spacing w:after="94"/>
              <w:ind w:firstLine="0"/>
              <w:jc w:val="right"/>
              <w:rPr>
                <w:rFonts w:ascii="Verdana" w:hAnsi="Verdana"/>
                <w:b/>
                <w:sz w:val="16"/>
                <w:szCs w:val="16"/>
                <w:lang w:val="en-US"/>
              </w:rPr>
            </w:pPr>
            <w:r w:rsidRPr="00BD0603">
              <w:rPr>
                <w:rFonts w:ascii="Verdana" w:hAnsi="Verdana"/>
                <w:bCs/>
                <w:i/>
                <w:iCs/>
                <w:color w:val="0000FA"/>
                <w:sz w:val="16"/>
                <w:szCs w:val="16"/>
                <w:lang w:val="es-MX"/>
              </w:rPr>
              <w:t>Section reformed DOF 31-10-2014</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rPr>
            </w:pPr>
            <w:r w:rsidRPr="00BD0603">
              <w:rPr>
                <w:rFonts w:ascii="Verdana" w:hAnsi="Verdana"/>
                <w:b/>
                <w:sz w:val="16"/>
                <w:szCs w:val="16"/>
              </w:rPr>
              <w:t>I Bis.</w:t>
            </w:r>
            <w:r w:rsidRPr="00BD0603">
              <w:rPr>
                <w:rFonts w:ascii="Verdana" w:hAnsi="Verdana"/>
                <w:sz w:val="16"/>
                <w:szCs w:val="16"/>
              </w:rPr>
              <w:t xml:space="preserve"> </w:t>
            </w:r>
            <w:r w:rsidRPr="00BD0603">
              <w:rPr>
                <w:rFonts w:ascii="Verdana" w:hAnsi="Verdana"/>
                <w:b/>
                <w:bCs/>
                <w:sz w:val="16"/>
                <w:szCs w:val="16"/>
              </w:rPr>
              <w:t>Agencia:</w:t>
            </w:r>
            <w:r w:rsidRPr="00BD0603">
              <w:rPr>
                <w:rFonts w:ascii="Verdana" w:hAnsi="Verdana"/>
                <w:sz w:val="16"/>
                <w:szCs w:val="16"/>
              </w:rPr>
              <w:t xml:space="preserve"> La Agencia Nacional de Seguridad Industrial y de Protección al Medio Ambiente del Sector Hidrocarburos;</w:t>
            </w:r>
          </w:p>
        </w:tc>
        <w:tc>
          <w:tcPr>
            <w:tcW w:w="4773" w:type="dxa"/>
          </w:tcPr>
          <w:p w:rsidR="002E1A53" w:rsidRPr="00BD0603" w:rsidRDefault="002E1A53" w:rsidP="002E1A53">
            <w:pPr>
              <w:pStyle w:val="Texto0"/>
              <w:spacing w:after="94"/>
              <w:ind w:firstLine="0"/>
              <w:rPr>
                <w:rFonts w:ascii="Verdana" w:hAnsi="Verdana"/>
                <w:bCs/>
                <w:sz w:val="16"/>
                <w:szCs w:val="16"/>
                <w:lang w:val="en-US"/>
              </w:rPr>
            </w:pPr>
            <w:r w:rsidRPr="00BD0603">
              <w:rPr>
                <w:rFonts w:ascii="Verdana" w:hAnsi="Verdana"/>
                <w:b/>
                <w:sz w:val="16"/>
                <w:szCs w:val="16"/>
                <w:lang w:val="en-US"/>
              </w:rPr>
              <w:t>I BIS. Agency:</w:t>
            </w:r>
            <w:r w:rsidRPr="00BD0603">
              <w:rPr>
                <w:rFonts w:ascii="Verdana" w:hAnsi="Verdana"/>
                <w:bCs/>
                <w:sz w:val="16"/>
                <w:szCs w:val="16"/>
                <w:lang w:val="en-US"/>
              </w:rPr>
              <w:t xml:space="preserve"> The National Agency for Industrial Safety and Protection of the Environment of the Hydrocarbons Sector;</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73"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lang w:val="es-MX"/>
              </w:rPr>
            </w:pPr>
            <w:r w:rsidRPr="00BD0603">
              <w:rPr>
                <w:rFonts w:ascii="Verdana" w:hAnsi="Verdana"/>
                <w:b/>
                <w:sz w:val="16"/>
                <w:szCs w:val="16"/>
                <w:lang w:val="es-MX"/>
              </w:rPr>
              <w:t>I Ter.</w:t>
            </w:r>
            <w:r w:rsidRPr="00BD0603">
              <w:rPr>
                <w:rFonts w:ascii="Verdana" w:hAnsi="Verdana"/>
                <w:sz w:val="16"/>
                <w:szCs w:val="16"/>
                <w:lang w:val="es-MX"/>
              </w:rPr>
              <w:t xml:space="preserve"> </w:t>
            </w:r>
            <w:r w:rsidRPr="00BD0603">
              <w:rPr>
                <w:rFonts w:ascii="Verdana" w:hAnsi="Verdana"/>
                <w:b/>
                <w:bCs/>
                <w:sz w:val="16"/>
                <w:szCs w:val="16"/>
                <w:lang w:val="es-MX"/>
              </w:rPr>
              <w:t>Cambio de uso de suelo:</w:t>
            </w:r>
            <w:r w:rsidRPr="00BD0603">
              <w:rPr>
                <w:rFonts w:ascii="Verdana" w:hAnsi="Verdana"/>
                <w:sz w:val="16"/>
                <w:szCs w:val="16"/>
                <w:lang w:val="es-MX"/>
              </w:rPr>
              <w:t xml:space="preserve"> Modificación de la vocación natural o predominante de los terrenos, llevada a cabo por el hombre a través de la remoción total o parcial de la vegetación;</w:t>
            </w:r>
          </w:p>
        </w:tc>
        <w:tc>
          <w:tcPr>
            <w:tcW w:w="4773" w:type="dxa"/>
          </w:tcPr>
          <w:p w:rsidR="002E1A53" w:rsidRPr="00BD0603" w:rsidRDefault="002E1A53" w:rsidP="002E1A53">
            <w:pPr>
              <w:pStyle w:val="Texto0"/>
              <w:spacing w:after="94"/>
              <w:ind w:firstLine="0"/>
              <w:rPr>
                <w:rFonts w:ascii="Verdana" w:hAnsi="Verdana"/>
                <w:bCs/>
                <w:sz w:val="16"/>
                <w:szCs w:val="16"/>
                <w:lang w:val="en-US"/>
              </w:rPr>
            </w:pPr>
            <w:r w:rsidRPr="00BD0603">
              <w:rPr>
                <w:rFonts w:ascii="Verdana" w:hAnsi="Verdana"/>
                <w:b/>
                <w:sz w:val="16"/>
                <w:szCs w:val="16"/>
                <w:lang w:val="en-US"/>
              </w:rPr>
              <w:t>I Ter. Change of ground use:</w:t>
            </w:r>
            <w:r w:rsidRPr="00BD0603">
              <w:rPr>
                <w:rFonts w:ascii="Verdana" w:hAnsi="Verdana"/>
                <w:bCs/>
                <w:sz w:val="16"/>
                <w:szCs w:val="16"/>
                <w:lang w:val="en-US"/>
              </w:rPr>
              <w:t xml:space="preserve"> Modification of the natural or predominant original use of the lands, carried out by man through the total or partial removal of the vegetation;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73"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2E1A53" w:rsidRPr="00BD0603" w:rsidTr="00717032">
        <w:tc>
          <w:tcPr>
            <w:tcW w:w="4774" w:type="dxa"/>
          </w:tcPr>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 xml:space="preserve">II. Especies de difícil regeneración: </w:t>
            </w:r>
            <w:r w:rsidRPr="00BD0603">
              <w:rPr>
                <w:rFonts w:ascii="Verdana" w:hAnsi="Verdana"/>
                <w:sz w:val="16"/>
                <w:szCs w:val="16"/>
              </w:rPr>
              <w:t>Las especies vulnerables a la extinción biológica por la especificidad de sus requerimientos de hábitat y de las condiciones para su reproducción;</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II. Species of difficult regeneration:</w:t>
            </w:r>
            <w:r w:rsidRPr="00BD0603">
              <w:rPr>
                <w:rFonts w:ascii="Verdana" w:hAnsi="Verdana"/>
                <w:bCs/>
                <w:sz w:val="16"/>
                <w:szCs w:val="16"/>
                <w:lang w:val="en-US"/>
              </w:rPr>
              <w:t xml:space="preserve">  The species vulnerable to biological extinction by the specificity of their requirements of habitat and of their reproductive conditions;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 xml:space="preserve">III.- Daño ambiental: </w:t>
            </w:r>
            <w:r w:rsidRPr="00BD0603">
              <w:rPr>
                <w:rFonts w:ascii="Verdana" w:hAnsi="Verdana"/>
                <w:sz w:val="16"/>
                <w:szCs w:val="16"/>
              </w:rPr>
              <w:t>Es el que ocurre sobre algún elemento ambiental a consecuencia de un impacto ambiental adverso;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III. Environmental damage:</w:t>
            </w:r>
            <w:r w:rsidRPr="00BD0603">
              <w:rPr>
                <w:rFonts w:ascii="Verdana" w:hAnsi="Verdana"/>
                <w:bCs/>
                <w:sz w:val="16"/>
                <w:szCs w:val="16"/>
                <w:lang w:val="en-US"/>
              </w:rPr>
              <w:t xml:space="preserve"> is that which occurs on some environmental element of consequence from an adverse environmental impact;</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IV.- Daño a los ecosistemas:</w:t>
            </w:r>
            <w:r w:rsidRPr="00BD0603">
              <w:rPr>
                <w:rFonts w:ascii="Verdana" w:hAnsi="Verdana"/>
                <w:sz w:val="16"/>
                <w:szCs w:val="16"/>
              </w:rPr>
              <w:t xml:space="preserve"> Es el resultado de uno o más impactos ambientales sobre uno o varios elementos ambientales o procesos del ecosistema que desencadenan un desequilibrio ecológico;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IV. Damage to the ecosystems:</w:t>
            </w:r>
            <w:r w:rsidRPr="00BD0603">
              <w:rPr>
                <w:rFonts w:ascii="Verdana" w:hAnsi="Verdana"/>
                <w:bCs/>
                <w:sz w:val="16"/>
                <w:szCs w:val="16"/>
                <w:lang w:val="en-US"/>
              </w:rPr>
              <w:t xml:space="preserve"> Is the result of one or more environmental impacts on one or several environmental elements or processes of the ecosystem that cause an environmental imbalance;</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 xml:space="preserve">V.- Daño grave al ecosistema: </w:t>
            </w:r>
            <w:r w:rsidRPr="00BD0603">
              <w:rPr>
                <w:rFonts w:ascii="Verdana" w:hAnsi="Verdana"/>
                <w:sz w:val="16"/>
                <w:szCs w:val="16"/>
              </w:rPr>
              <w:t>Es aquel que propicia la pérdida de uno o varios elementos ambientales, que afecta la estructura o función, o que modifica las tendencias evolutivas o sucesionales del ecosistema;</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V. Serious damage to the ecosystem:</w:t>
            </w:r>
            <w:r w:rsidRPr="00BD0603">
              <w:rPr>
                <w:rFonts w:ascii="Verdana" w:hAnsi="Verdana"/>
                <w:bCs/>
                <w:sz w:val="16"/>
                <w:szCs w:val="16"/>
                <w:lang w:val="en-US"/>
              </w:rPr>
              <w:t xml:space="preserve"> Is that which involves the loss of one or several environmental elements, that affect the structure or function, or that modify the evolutionary or successive tendencies of the ecosystem;</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VI. Desequilibrio ecológico grave:</w:t>
            </w:r>
            <w:r w:rsidRPr="00BD0603">
              <w:rPr>
                <w:rFonts w:ascii="Verdana" w:hAnsi="Verdana"/>
                <w:sz w:val="16"/>
                <w:szCs w:val="16"/>
              </w:rPr>
              <w:t xml:space="preserve"> Alteración significativa de las condiciones ambientales en las que se prevén impactos acumulativos, sinérgicos y residuales que ocasionarían la destrucción, el aislamiento o la fragmentación de los ecosistemas;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 xml:space="preserve">VI. Serious ecological imbalance: </w:t>
            </w:r>
            <w:r w:rsidRPr="00BD0603">
              <w:rPr>
                <w:rFonts w:ascii="Verdana" w:hAnsi="Verdana"/>
                <w:bCs/>
                <w:sz w:val="16"/>
                <w:szCs w:val="16"/>
                <w:lang w:val="en-US"/>
              </w:rPr>
              <w:t>Significant alteration of the environmental conditions in which accumulative, synergic, and residual impacts are foreseen that cause the destruction, the isolation or the fragmentation of the ecosystems;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 xml:space="preserve">VII. Impacto ambiental acumulativo: </w:t>
            </w:r>
            <w:r w:rsidRPr="00BD0603">
              <w:rPr>
                <w:rFonts w:ascii="Verdana" w:hAnsi="Verdana"/>
                <w:sz w:val="16"/>
                <w:szCs w:val="16"/>
              </w:rPr>
              <w:t>El efecto en el ambiente que resulta del incremento de los impactos de acciones particulares ocasionado por la interacción con otros que se efectuaron en el pasado o que están ocurriendo en el presente;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VII. Accumulative environmental impact:</w:t>
            </w:r>
            <w:r w:rsidRPr="00BD0603">
              <w:rPr>
                <w:rFonts w:ascii="Verdana" w:hAnsi="Verdana"/>
                <w:bCs/>
                <w:sz w:val="16"/>
                <w:szCs w:val="16"/>
                <w:lang w:val="en-US"/>
              </w:rPr>
              <w:t xml:space="preserve"> The effect on the environment that results from the increase of the impacts from particular actions caused by the interaction with others that were made in the past or that are occurring in the present;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VIII. Impacto ambiental sinérgico:</w:t>
            </w:r>
            <w:r w:rsidRPr="00BD0603">
              <w:rPr>
                <w:rFonts w:ascii="Verdana" w:hAnsi="Verdana"/>
                <w:sz w:val="16"/>
                <w:szCs w:val="16"/>
              </w:rPr>
              <w:t xml:space="preserve"> Aquel que se produce cuando el efecto conjunto de la presencia simultánea de varias acciones supone una incidencia ambiental mayor que la suma de las incidencias individuales contempladas aisladamente;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VIII. Synergic environmental impact:</w:t>
            </w:r>
            <w:r w:rsidRPr="00BD0603">
              <w:rPr>
                <w:rFonts w:ascii="Verdana" w:hAnsi="Verdana"/>
                <w:bCs/>
                <w:sz w:val="16"/>
                <w:szCs w:val="16"/>
                <w:lang w:val="en-US"/>
              </w:rPr>
              <w:t xml:space="preserve"> That which is produced when the combined effect of the simultaneous presence of several actions precipitates greater environmental incidence than the sum of the individual incidents considered separately;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IX. Impacto ambiental significativo o relevante:</w:t>
            </w:r>
            <w:r w:rsidRPr="00BD0603">
              <w:rPr>
                <w:rFonts w:ascii="Verdana" w:hAnsi="Verdana"/>
                <w:sz w:val="16"/>
                <w:szCs w:val="16"/>
              </w:rPr>
              <w:t xml:space="preserve"> Aquel que resulta de la acción del hombre o de la naturaleza, que provoca alteraciones en los ecosistemas y sus recursos naturales o en la salud, obstaculizando la existencia y desarrollo del hombre y de los demás seres vivos, así como la continuidad de los procesos naturales;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 xml:space="preserve">IX. Significant or relevant impact: </w:t>
            </w:r>
            <w:r w:rsidRPr="00BD0603">
              <w:rPr>
                <w:rFonts w:ascii="Verdana" w:hAnsi="Verdana"/>
                <w:bCs/>
                <w:sz w:val="16"/>
                <w:szCs w:val="16"/>
                <w:lang w:val="en-US"/>
              </w:rPr>
              <w:t>That which results from the action of man or nature, that causes changes in the ecosystems and their natural resources or on health, creating obstacles for the existence and development of man and of all living beings, as well as the continuity of the natural processes;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 xml:space="preserve">X. Impacto ambiental residual: </w:t>
            </w:r>
            <w:r w:rsidRPr="00BD0603">
              <w:rPr>
                <w:rFonts w:ascii="Verdana" w:hAnsi="Verdana"/>
                <w:sz w:val="16"/>
                <w:szCs w:val="16"/>
              </w:rPr>
              <w:t>El impacto que persiste después de la aplicación de medidas de mitigación;</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X. Residual environmental impact:</w:t>
            </w:r>
            <w:r w:rsidRPr="00BD0603">
              <w:rPr>
                <w:rFonts w:ascii="Verdana" w:hAnsi="Verdana"/>
                <w:bCs/>
                <w:sz w:val="16"/>
                <w:szCs w:val="16"/>
                <w:lang w:val="en-US"/>
              </w:rPr>
              <w:t xml:space="preserve"> The impact that persists after the application of mitigation measures;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XI. Informe preventivo:</w:t>
            </w:r>
            <w:r w:rsidRPr="00BD0603">
              <w:rPr>
                <w:rFonts w:ascii="Verdana" w:hAnsi="Verdana"/>
                <w:sz w:val="16"/>
                <w:szCs w:val="16"/>
              </w:rPr>
              <w:t xml:space="preserve"> Documento mediante el cual se dan a conocer los datos generales de una obra o actividad para efectos de determinar si se encuentra en los supuestos señalados por el artículo 31 de la Ley o requiere ser evaluada a través de una manifestación de impacto ambiental;</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XI. Preventive report:</w:t>
            </w:r>
            <w:r w:rsidRPr="00BD0603">
              <w:rPr>
                <w:rFonts w:ascii="Verdana" w:hAnsi="Verdana"/>
                <w:bCs/>
                <w:sz w:val="16"/>
                <w:szCs w:val="16"/>
                <w:lang w:val="en-US"/>
              </w:rPr>
              <w:t xml:space="preserve"> Document by which is made known the general information of a work or activity for the purposes of determining if it is found under the conditions in Article 31 of the Law or it requires being evaluated through an environmental impact study;</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XII. Ley:</w:t>
            </w:r>
            <w:r w:rsidRPr="00BD0603">
              <w:rPr>
                <w:rFonts w:ascii="Verdana" w:hAnsi="Verdana"/>
                <w:sz w:val="16"/>
                <w:szCs w:val="16"/>
              </w:rPr>
              <w:t xml:space="preserve"> La Ley General del Equilibrio Ecológico y la Protección al Ambiente; (LGEEPA)</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XII. Law:</w:t>
            </w:r>
            <w:r w:rsidRPr="00BD0603">
              <w:rPr>
                <w:rFonts w:ascii="Verdana" w:hAnsi="Verdana"/>
                <w:bCs/>
                <w:sz w:val="16"/>
                <w:szCs w:val="16"/>
                <w:lang w:val="en-US"/>
              </w:rPr>
              <w:t xml:space="preserve"> The General Law of Ecological Equilibrium and the Protection of the Environment; (LGEEPA)</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XIII. Medidas de prevención:</w:t>
            </w:r>
            <w:r w:rsidRPr="00BD0603">
              <w:rPr>
                <w:rFonts w:ascii="Verdana" w:hAnsi="Verdana"/>
                <w:sz w:val="16"/>
                <w:szCs w:val="16"/>
              </w:rPr>
              <w:t xml:space="preserve"> Conjunto de acciones que deberá ejecutar el promovente para evitar efectos previsibles de deterioro del ambiente;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 xml:space="preserve">XIII. Measures of Prevention: </w:t>
            </w:r>
            <w:r w:rsidRPr="00BD0603">
              <w:rPr>
                <w:rFonts w:ascii="Verdana" w:hAnsi="Verdana"/>
                <w:bCs/>
                <w:sz w:val="16"/>
                <w:szCs w:val="16"/>
                <w:lang w:val="en-US"/>
              </w:rPr>
              <w:t>Group of actions that the applicant must perform to avoid predictable deterioration effects on the environment;</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XIV. Medidas de mitigación:</w:t>
            </w:r>
            <w:r w:rsidRPr="00BD0603">
              <w:rPr>
                <w:rFonts w:ascii="Verdana" w:hAnsi="Verdana"/>
                <w:sz w:val="16"/>
                <w:szCs w:val="16"/>
              </w:rPr>
              <w:t xml:space="preserve"> Conjunto de acciones que deberá ejecutar el promovente para atenuar los impactos y restablecer o compensar las condiciones ambientales existentes antes de la perturbación que se causare con la realización de un proyecto en cualquiera de sus etapas;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XIV. Measures of mitigation:</w:t>
            </w:r>
            <w:r w:rsidRPr="00BD0603">
              <w:rPr>
                <w:rFonts w:ascii="Verdana" w:hAnsi="Verdana"/>
                <w:bCs/>
                <w:sz w:val="16"/>
                <w:szCs w:val="16"/>
                <w:lang w:val="en-US"/>
              </w:rPr>
              <w:t xml:space="preserve"> Group of actions that the applicant must perform to lesson the impacts and reestablish or compensate the existing environmental conditions before the disturbance that might be caused with the performance of a project in any of its stages;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 xml:space="preserve">XV. Parque industrial: </w:t>
            </w:r>
            <w:r w:rsidRPr="00BD0603">
              <w:rPr>
                <w:rFonts w:ascii="Verdana" w:hAnsi="Verdana"/>
                <w:sz w:val="16"/>
                <w:szCs w:val="16"/>
              </w:rPr>
              <w:t>Es la superficie geográficamente delimitada y diseñada especialmente para el asentamiento de la planta industrial en condiciones adecuadas de ubicación, infraestructura, equipamiento y de servicios, con una administración permanente para su operación. Busca el ordenamiento de los asentamientos industriales y la desconcentración de las zonas urbanas y conurbadas, hacer un uso adecuado del suelo, proporcionar condiciones idóneas para que la industria opere eficientemente y se estimule la creatividad y productividad dentro de un ambiente confortable. Además, forma parte de las estrategias de desarrollo industrial de la región;</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 xml:space="preserve">XV. Industrial park: </w:t>
            </w:r>
            <w:r w:rsidRPr="00BD0603">
              <w:rPr>
                <w:rFonts w:ascii="Verdana" w:hAnsi="Verdana"/>
                <w:bCs/>
                <w:sz w:val="16"/>
                <w:szCs w:val="16"/>
                <w:lang w:val="en-US"/>
              </w:rPr>
              <w:t>Is the surface area geographically delimited and designed especially for the placement of the industrial plant under adequate conditions of location, infrastructure, equipment, and services, with a permanent administration for its operation. It is created for the organization of industrial locations and the de-concentration of urban and suburban zones, to make efficient use of the ground, to provide suitable conditions so that the industry operates efficiently and the creativity and productivity within a comfortable atmosphere is stimulated. Furthermore, it forms part of the strategies of industrial development of the region;</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XVI. Reglamento:</w:t>
            </w:r>
            <w:r w:rsidRPr="00BD0603">
              <w:rPr>
                <w:rFonts w:ascii="Verdana" w:hAnsi="Verdana"/>
                <w:sz w:val="16"/>
                <w:szCs w:val="16"/>
              </w:rPr>
              <w:t xml:space="preserve"> Este reglamento,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 xml:space="preserve">XVI. Regulation: </w:t>
            </w:r>
            <w:r w:rsidRPr="00BD0603">
              <w:rPr>
                <w:rFonts w:ascii="Verdana" w:hAnsi="Verdana"/>
                <w:bCs/>
                <w:sz w:val="16"/>
                <w:szCs w:val="16"/>
                <w:lang w:val="en-US"/>
              </w:rPr>
              <w:t xml:space="preserve">This regulation, and </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lang w:val="es-MX"/>
              </w:rPr>
            </w:pPr>
            <w:r w:rsidRPr="00BD0603">
              <w:rPr>
                <w:rFonts w:ascii="Verdana" w:hAnsi="Verdana"/>
                <w:b/>
                <w:sz w:val="16"/>
                <w:szCs w:val="16"/>
                <w:lang w:val="es-MX"/>
              </w:rPr>
              <w:t>XVII.</w:t>
            </w:r>
            <w:r w:rsidRPr="00BD0603">
              <w:rPr>
                <w:rFonts w:ascii="Verdana" w:hAnsi="Verdana"/>
                <w:sz w:val="16"/>
                <w:szCs w:val="16"/>
                <w:lang w:val="es-MX"/>
              </w:rPr>
              <w:t xml:space="preserve"> Secretaría: La Secretaría de Medio Ambiente y Recursos Naturales.</w:t>
            </w:r>
          </w:p>
        </w:tc>
        <w:tc>
          <w:tcPr>
            <w:tcW w:w="4773" w:type="dxa"/>
          </w:tcPr>
          <w:p w:rsidR="002E1A53" w:rsidRPr="00BD0603" w:rsidRDefault="002E1A53" w:rsidP="002E1A53">
            <w:pPr>
              <w:pStyle w:val="Texto0"/>
              <w:spacing w:after="94"/>
              <w:ind w:firstLine="0"/>
              <w:rPr>
                <w:rFonts w:ascii="Verdana" w:hAnsi="Verdana"/>
                <w:bCs/>
                <w:sz w:val="16"/>
                <w:szCs w:val="16"/>
                <w:lang w:val="en-US"/>
              </w:rPr>
            </w:pPr>
            <w:r w:rsidRPr="00BD0603">
              <w:rPr>
                <w:rFonts w:ascii="Verdana" w:hAnsi="Verdana"/>
                <w:b/>
                <w:sz w:val="16"/>
                <w:szCs w:val="16"/>
                <w:lang w:val="en-US"/>
              </w:rPr>
              <w:t xml:space="preserve">XVII. </w:t>
            </w:r>
            <w:r w:rsidRPr="00BD0603">
              <w:rPr>
                <w:rFonts w:ascii="Verdana" w:hAnsi="Verdana"/>
                <w:bCs/>
                <w:sz w:val="16"/>
                <w:szCs w:val="16"/>
                <w:lang w:val="en-US"/>
              </w:rPr>
              <w:t xml:space="preserve">Secretary: Secretary of Environment and Natural Resources.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
                <w:sz w:val="16"/>
                <w:szCs w:val="16"/>
                <w:lang w:val="es-MX"/>
              </w:rPr>
            </w:pPr>
            <w:r w:rsidRPr="00BD0603">
              <w:rPr>
                <w:rFonts w:ascii="Verdana" w:hAnsi="Verdana"/>
                <w:bCs/>
                <w:i/>
                <w:iCs/>
                <w:color w:val="0000FA"/>
                <w:sz w:val="16"/>
                <w:szCs w:val="16"/>
              </w:rPr>
              <w:t>Sección reformada DOF 31-10-2014</w:t>
            </w:r>
          </w:p>
        </w:tc>
        <w:tc>
          <w:tcPr>
            <w:tcW w:w="4773" w:type="dxa"/>
          </w:tcPr>
          <w:p w:rsidR="002E1A53" w:rsidRPr="00BD0603" w:rsidRDefault="002E1A53" w:rsidP="002E1A53">
            <w:pPr>
              <w:pStyle w:val="Texto0"/>
              <w:spacing w:after="94"/>
              <w:ind w:firstLine="0"/>
              <w:jc w:val="right"/>
              <w:rPr>
                <w:rFonts w:ascii="Verdana" w:hAnsi="Verdana"/>
                <w:b/>
                <w:sz w:val="16"/>
                <w:szCs w:val="16"/>
                <w:lang w:val="en-US"/>
              </w:rPr>
            </w:pPr>
            <w:r w:rsidRPr="00BD0603">
              <w:rPr>
                <w:rFonts w:ascii="Verdana" w:hAnsi="Verdana"/>
                <w:bCs/>
                <w:i/>
                <w:iCs/>
                <w:color w:val="0000FA"/>
                <w:sz w:val="16"/>
                <w:szCs w:val="16"/>
                <w:lang w:val="es-MX"/>
              </w:rPr>
              <w:t>Section reformed DOF 31-10-2014</w:t>
            </w:r>
          </w:p>
        </w:tc>
      </w:tr>
      <w:tr w:rsidR="002E1A53" w:rsidRPr="00BD0603" w:rsidTr="00717032">
        <w:tc>
          <w:tcPr>
            <w:tcW w:w="4774" w:type="dxa"/>
          </w:tcPr>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4.</w:t>
            </w:r>
            <w:r w:rsidRPr="00BD0603">
              <w:rPr>
                <w:rFonts w:ascii="Verdana" w:hAnsi="Verdana"/>
                <w:sz w:val="16"/>
                <w:szCs w:val="16"/>
              </w:rPr>
              <w:t xml:space="preserve"> Compete a la Secretaría:</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 xml:space="preserve">ARTICLE 4. </w:t>
            </w:r>
            <w:r w:rsidRPr="00BD0603">
              <w:rPr>
                <w:rFonts w:ascii="Verdana" w:hAnsi="Verdana"/>
                <w:bCs/>
                <w:sz w:val="16"/>
                <w:szCs w:val="16"/>
                <w:lang w:val="en-US"/>
              </w:rPr>
              <w:t>The following are the responsibility of the Secretary:</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Evaluar el impacto ambiental y emitir las resoluciones correspondientes para la realización de proyectos de obras o actividades a que se refiere el presente reglamento;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 To evaluate the environmental impact and issue the corresponding resolutions for the performance of projects of works or activities that this regulation refers to;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Formular, publicar y poner a disposición del público las guías para la presentación del informe preventivo, la manifestación de impacto ambiental en sus diversas modalidades y el estudio de riesgo;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II. To formulate, publish, and make available to the public the guides for the presentation of the preventive report, the environmental impact report in various formats and the risk study;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Solicitar la opinión de otras dependencias y de expertos en la materia para que sirvan de apoyo a las evaluaciones de impacto ambiental que se formulen;</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III. To request the opinion of other departments and of experts in the field to serve as support for the environmental impact evaluations that they formulate;</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IV. Llevar a cabo el proceso de consulta pública que en su caso se requiera durante el procedimiento de evaluación de impacto ambiental;</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IV. To carry out the process of public consultation that when applicable is required during the environmental impact evaluation procedure;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V. Organizar, en coordinación con las autoridades locales, la reunión pública a que se refiere la fracción III del artículo 34 de la Ley;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V. To organize, in coordination with the local authorities, the public hearing referred to in Section III of Article 34 of the Law;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VI. Vigilar el cumplimiento de las disposiciones de este reglamento, así como la observancia de las resoluciones previstas en el mismo, e imponer las sanciones y demás medidas de control y de seguridad necesarias, con arreglo a las disposiciones legales y reglamentarias aplicables,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VI. To oversee the compliance to the provisions of this regulation, as well as the observance of the resolutions detailed in the same, and impose the sanctions and all other control and safety measures necessary, adjusted to the applicable legal and regulatory provisions, and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VII. Las demás previstas en este reglamento y en otras disposiciones legales y reglamentarias en la materia.</w:t>
            </w:r>
          </w:p>
          <w:p w:rsidR="002E1A53" w:rsidRPr="00BD0603" w:rsidRDefault="002E1A53" w:rsidP="002E1A53">
            <w:pPr>
              <w:jc w:val="both"/>
              <w:rPr>
                <w:rFonts w:ascii="Verdana" w:hAnsi="Verdana"/>
                <w:sz w:val="16"/>
                <w:szCs w:val="16"/>
              </w:rPr>
            </w:pP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VII. All others detailed in this regulation and in other legal and regulatory provisions in the area of environmental impact.</w:t>
            </w:r>
          </w:p>
        </w:tc>
      </w:tr>
      <w:tr w:rsidR="002E1A53" w:rsidRPr="00BD0603" w:rsidTr="00717032">
        <w:tc>
          <w:tcPr>
            <w:tcW w:w="4774" w:type="dxa"/>
          </w:tcPr>
          <w:p w:rsidR="002E1A53" w:rsidRPr="00BD0603" w:rsidRDefault="002E1A53" w:rsidP="002E1A53">
            <w:pPr>
              <w:jc w:val="center"/>
              <w:rPr>
                <w:rFonts w:ascii="Verdana" w:hAnsi="Verdana"/>
                <w:b/>
                <w:sz w:val="16"/>
                <w:szCs w:val="16"/>
              </w:rPr>
            </w:pPr>
            <w:r w:rsidRPr="00BD0603">
              <w:rPr>
                <w:rFonts w:ascii="Verdana" w:hAnsi="Verdana"/>
                <w:b/>
                <w:sz w:val="16"/>
                <w:szCs w:val="16"/>
              </w:rPr>
              <w:t>CAPÍTULO II</w:t>
            </w:r>
          </w:p>
          <w:p w:rsidR="002E1A53" w:rsidRPr="00BD0603" w:rsidRDefault="002E1A53" w:rsidP="002E1A53">
            <w:pPr>
              <w:jc w:val="center"/>
              <w:rPr>
                <w:rFonts w:ascii="Verdana" w:hAnsi="Verdana"/>
                <w:b/>
                <w:sz w:val="16"/>
                <w:szCs w:val="16"/>
              </w:rPr>
            </w:pPr>
          </w:p>
        </w:tc>
        <w:tc>
          <w:tcPr>
            <w:tcW w:w="4773" w:type="dxa"/>
          </w:tcPr>
          <w:p w:rsidR="002E1A53" w:rsidRPr="00BD0603" w:rsidRDefault="002E1A53" w:rsidP="002E1A53">
            <w:pPr>
              <w:jc w:val="center"/>
              <w:rPr>
                <w:rFonts w:ascii="Verdana" w:hAnsi="Verdana"/>
                <w:b/>
                <w:bCs/>
                <w:sz w:val="16"/>
                <w:szCs w:val="16"/>
                <w:lang w:val="en-US"/>
              </w:rPr>
            </w:pPr>
            <w:r w:rsidRPr="00BD0603">
              <w:rPr>
                <w:rFonts w:ascii="Verdana" w:hAnsi="Verdana"/>
                <w:b/>
                <w:bCs/>
                <w:sz w:val="16"/>
                <w:szCs w:val="16"/>
                <w:lang w:val="en-US"/>
              </w:rPr>
              <w:t>CHAPTER II</w:t>
            </w:r>
          </w:p>
        </w:tc>
      </w:tr>
      <w:tr w:rsidR="002E1A53" w:rsidRPr="00BD0603" w:rsidTr="00717032">
        <w:tc>
          <w:tcPr>
            <w:tcW w:w="4774" w:type="dxa"/>
          </w:tcPr>
          <w:p w:rsidR="002E1A53" w:rsidRPr="00BD0603" w:rsidRDefault="002E1A53" w:rsidP="002E1A53">
            <w:pPr>
              <w:jc w:val="center"/>
              <w:rPr>
                <w:rFonts w:ascii="Verdana" w:hAnsi="Verdana"/>
                <w:b/>
                <w:sz w:val="16"/>
                <w:szCs w:val="16"/>
              </w:rPr>
            </w:pPr>
            <w:r w:rsidRPr="00BD0603">
              <w:rPr>
                <w:rFonts w:ascii="Verdana" w:hAnsi="Verdana"/>
                <w:b/>
                <w:sz w:val="16"/>
                <w:szCs w:val="16"/>
              </w:rPr>
              <w:t>DE LAS OBRAS O ACTIVIDADES QUE REQUIEREN AUTORIZACIÓN EN MATERIA DE IMPACTO AMBIENTAL Y DE LAS EXCEPCIONES</w:t>
            </w:r>
          </w:p>
          <w:p w:rsidR="002E1A53" w:rsidRPr="00BD0603" w:rsidRDefault="002E1A53" w:rsidP="002E1A53">
            <w:pPr>
              <w:jc w:val="center"/>
              <w:rPr>
                <w:rFonts w:ascii="Verdana" w:hAnsi="Verdana"/>
                <w:b/>
                <w:sz w:val="16"/>
                <w:szCs w:val="16"/>
              </w:rPr>
            </w:pPr>
          </w:p>
        </w:tc>
        <w:tc>
          <w:tcPr>
            <w:tcW w:w="4773" w:type="dxa"/>
          </w:tcPr>
          <w:p w:rsidR="002E1A53" w:rsidRPr="00BD0603" w:rsidRDefault="002E1A53" w:rsidP="002E1A53">
            <w:pPr>
              <w:jc w:val="center"/>
              <w:rPr>
                <w:rFonts w:ascii="Verdana" w:hAnsi="Verdana"/>
                <w:b/>
                <w:bCs/>
                <w:sz w:val="16"/>
                <w:szCs w:val="16"/>
                <w:lang w:val="en-US"/>
              </w:rPr>
            </w:pPr>
            <w:r w:rsidRPr="00BD0603">
              <w:rPr>
                <w:rFonts w:ascii="Verdana" w:hAnsi="Verdana"/>
                <w:b/>
                <w:bCs/>
                <w:sz w:val="16"/>
                <w:szCs w:val="16"/>
                <w:lang w:val="en-US"/>
              </w:rPr>
              <w:t>WORKS OR ACTIVITIES THAT REQUIRE AUTHORIZATION IN THE AREA OF ENVIRONMENTAL IMPACT AND THE EXCEPTIONS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5.</w:t>
            </w:r>
            <w:r w:rsidRPr="00BD0603">
              <w:rPr>
                <w:rFonts w:ascii="Verdana" w:hAnsi="Verdana"/>
                <w:sz w:val="16"/>
                <w:szCs w:val="16"/>
              </w:rPr>
              <w:t xml:space="preserve"> Quienes pretendan llevar a cabo alguna de las siguientes obras o actividades, requerirán previamente la autorización de la Secretaría en materia de impacto ambiental:</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5.</w:t>
            </w:r>
            <w:r w:rsidRPr="00BD0603">
              <w:rPr>
                <w:rFonts w:ascii="Verdana" w:hAnsi="Verdana"/>
                <w:bCs/>
                <w:sz w:val="16"/>
                <w:szCs w:val="16"/>
                <w:lang w:val="en-US"/>
              </w:rPr>
              <w:t xml:space="preserve"> Those who intend to carry out any of the following works or activities, will require the prior authorization of the Secretary in the area of environmental impact: </w:t>
            </w:r>
          </w:p>
        </w:tc>
      </w:tr>
      <w:tr w:rsidR="002E1A53" w:rsidRPr="00BD0603" w:rsidTr="00717032">
        <w:tc>
          <w:tcPr>
            <w:tcW w:w="4774" w:type="dxa"/>
          </w:tcPr>
          <w:p w:rsidR="002E1A53" w:rsidRPr="00BD0603" w:rsidRDefault="002E1A53" w:rsidP="002E1A53">
            <w:pPr>
              <w:rPr>
                <w:rFonts w:ascii="Verdana" w:hAnsi="Verdana"/>
                <w:b/>
                <w:sz w:val="16"/>
                <w:szCs w:val="16"/>
              </w:rPr>
            </w:pPr>
            <w:r w:rsidRPr="00BD0603">
              <w:rPr>
                <w:rFonts w:ascii="Verdana" w:hAnsi="Verdana"/>
                <w:b/>
                <w:sz w:val="16"/>
                <w:szCs w:val="16"/>
              </w:rPr>
              <w:t>A) HIDRÁULICAS:</w:t>
            </w:r>
          </w:p>
          <w:p w:rsidR="002E1A53" w:rsidRPr="00BD0603" w:rsidRDefault="002E1A53" w:rsidP="002E1A53">
            <w:pPr>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A) HYDRAULICS: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Presas de almacenamiento, derivadoras y de control de avenidas con capacidad mayor de 1 millón de metros cúbicos, jagüeyes y otras obras para la captación de aguas pluviales, canales y cárcamos de bombeo, con excepción de aquellas que se ubiquen fuera de ecosistemas frágiles, Áreas Naturales Protegidas y regiones consideradas prioritarias por su biodiversidad y no impliquen la inundación o remoción de vegetación arbórea o de asentamientos humanos, la afectación del hábitat de especies incluidas en alguna categoría de protección, el desabasto de agua a las comunidades aledañas, o la limitación al libre tránsito de poblaciones naturales, locales o migratorias;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Storage, extraction, and control reservoirs of routes with capacity greater than 1 million of cubic meters, ponds, and other works for the capture of runoff water, canals and pumping stations, with the exception of those that are located outside of fragile ecosystems, Protected Natural Areas and regions considered priorities for their bio-diversity and do not involve the flooding or removal of arboreal vegetation or human settlements, the affectation of the habitat of species included in any category of protection, the shortage of supply of water to adjacent communities, or the limitation of free transit of natural, local, or migratory populations;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Unidades hidroagrícolas o de temporal tecnificado mayores de 100 hectáreas;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 Hydro agricultural or temporary Units greater than 100 hectares;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Proyectos de construcción de muelles, canales, escolleras, espigones, bordos, dársenas, represas, rompeolas, malecones, diques, varaderos y muros de contención de aguas nacionales, con excepción de los bordos de represamiento del agua con fines de abrevadero para el ganado, autoconsumo y riego local que no rebase 100 hectáreas;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III. Projects of construction of docks, canals, breakwaters, jetties, barriers, basins, millponds, piers, quays, dikes, dry docks and containment walls in national waters, with the exception of the containment barriers for the purposes of watering troughs for livestock, consumption, and local irrigation that does not exceed 100 hectares;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 xml:space="preserve">IV. Obras de conducción para el abastecimiento de agua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IV. Conduction Works for the storage of water. </w:t>
            </w:r>
          </w:p>
        </w:tc>
      </w:tr>
      <w:tr w:rsidR="002E1A53" w:rsidRPr="00BD0603" w:rsidTr="00717032">
        <w:tc>
          <w:tcPr>
            <w:tcW w:w="4774" w:type="dxa"/>
          </w:tcPr>
          <w:p w:rsidR="002E1A53" w:rsidRPr="00BD0603" w:rsidRDefault="002E1A53" w:rsidP="002E1A53">
            <w:pPr>
              <w:jc w:val="both"/>
              <w:rPr>
                <w:rFonts w:ascii="Verdana" w:hAnsi="Verdana"/>
                <w:sz w:val="16"/>
                <w:szCs w:val="16"/>
                <w:lang w:val="es-MX"/>
              </w:rPr>
            </w:pPr>
            <w:r w:rsidRPr="00BD0603">
              <w:rPr>
                <w:rFonts w:ascii="Verdana" w:hAnsi="Verdana"/>
                <w:sz w:val="16"/>
                <w:szCs w:val="16"/>
              </w:rPr>
              <w:t>V. Sistemas de abastecimiento múltiple de agua con diámetros de conducción de más de 25 centímetros, y</w:t>
            </w: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V. Systems of multiple storage of water with diameter of conduction of more than 25 centimeters, and</w:t>
            </w:r>
          </w:p>
          <w:p w:rsidR="002E1A53" w:rsidRPr="00BD0603" w:rsidRDefault="002E1A53" w:rsidP="002E1A53">
            <w:pPr>
              <w:jc w:val="both"/>
              <w:rPr>
                <w:rFonts w:ascii="Verdana" w:hAnsi="Verdana"/>
                <w:bCs/>
                <w:sz w:val="16"/>
                <w:szCs w:val="16"/>
                <w:lang w:val="en-US"/>
              </w:rPr>
            </w:pPr>
          </w:p>
        </w:tc>
      </w:tr>
      <w:tr w:rsidR="002E1A53" w:rsidRPr="00BD0603" w:rsidTr="00717032">
        <w:trPr>
          <w:trHeight w:val="846"/>
        </w:trPr>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VI. Plantas para el tratamiento de aguas residuales que descarguen líquidos o Iodos en cuerpos receptores que constituyan bienes nacionales, excepto aquellas en las que se reúnan las siguientes características: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Cs/>
                <w:sz w:val="16"/>
                <w:szCs w:val="16"/>
                <w:lang w:val="en-US"/>
              </w:rPr>
              <w:t>VI. Plants for the treatment of wastewaters that discharge liquids or muds into receiving bodies that constitute national property; except those in which the following characteristics are found:</w:t>
            </w:r>
            <w:r w:rsidRPr="00BD0603">
              <w:rPr>
                <w:rFonts w:ascii="Verdana" w:hAnsi="Verdana"/>
                <w:b/>
                <w:bCs/>
                <w:sz w:val="16"/>
                <w:szCs w:val="16"/>
                <w:lang w:val="en-US"/>
              </w:rPr>
              <w:t xml:space="preserve"> </w:t>
            </w:r>
          </w:p>
        </w:tc>
      </w:tr>
      <w:tr w:rsidR="002E1A53" w:rsidRPr="00BD0603" w:rsidTr="00717032">
        <w:trPr>
          <w:trHeight w:val="783"/>
        </w:trPr>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 xml:space="preserve">a) </w:t>
            </w:r>
            <w:r w:rsidRPr="00BD0603">
              <w:rPr>
                <w:rFonts w:ascii="Verdana" w:hAnsi="Verdana"/>
                <w:sz w:val="16"/>
                <w:szCs w:val="16"/>
              </w:rPr>
              <w:t>Descarguen líquidos hasta un máximo de 100 litros por segundo, incluyendo las obras de descarga en la zona federal;</w:t>
            </w: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 xml:space="preserve">a) </w:t>
            </w:r>
            <w:r w:rsidRPr="00BD0603">
              <w:rPr>
                <w:rFonts w:ascii="Verdana" w:hAnsi="Verdana"/>
                <w:bCs/>
                <w:sz w:val="16"/>
                <w:szCs w:val="16"/>
                <w:lang w:val="en-US"/>
              </w:rPr>
              <w:t>They discharge liquids up to a maximum of 100 liters per second, including discharging in the Federal zone;</w:t>
            </w:r>
            <w:r w:rsidRPr="00BD0603">
              <w:rPr>
                <w:rFonts w:ascii="Verdana" w:hAnsi="Verdana"/>
                <w:b/>
                <w:bCs/>
                <w:sz w:val="16"/>
                <w:szCs w:val="16"/>
                <w:lang w:val="en-US"/>
              </w:rPr>
              <w:t xml:space="preserve"> </w:t>
            </w:r>
          </w:p>
        </w:tc>
      </w:tr>
      <w:tr w:rsidR="002E1A53" w:rsidRPr="00BD0603" w:rsidTr="00717032">
        <w:trPr>
          <w:trHeight w:val="540"/>
        </w:trPr>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 xml:space="preserve">b) </w:t>
            </w:r>
            <w:r w:rsidRPr="00BD0603">
              <w:rPr>
                <w:rFonts w:ascii="Verdana" w:hAnsi="Verdana"/>
                <w:sz w:val="16"/>
                <w:szCs w:val="16"/>
              </w:rPr>
              <w:t>En su tratamiento no realicen actividades consideradas altamente riesgosas, y</w:t>
            </w: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 xml:space="preserve">b) </w:t>
            </w:r>
            <w:r w:rsidRPr="00BD0603">
              <w:rPr>
                <w:rFonts w:ascii="Verdana" w:hAnsi="Verdana"/>
                <w:bCs/>
                <w:sz w:val="16"/>
                <w:szCs w:val="16"/>
                <w:lang w:val="en-US"/>
              </w:rPr>
              <w:t>During their treatment, activities considered highly risky are not carried out, and</w:t>
            </w:r>
            <w:r w:rsidRPr="00BD0603">
              <w:rPr>
                <w:rFonts w:ascii="Verdana" w:hAnsi="Verdana"/>
                <w:b/>
                <w:bCs/>
                <w:sz w:val="16"/>
                <w:szCs w:val="16"/>
                <w:lang w:val="en-US"/>
              </w:rPr>
              <w:t xml:space="preserve"> </w:t>
            </w:r>
          </w:p>
        </w:tc>
      </w:tr>
      <w:tr w:rsidR="002E1A53" w:rsidRPr="00BD0603" w:rsidTr="00717032">
        <w:trPr>
          <w:trHeight w:val="540"/>
        </w:trPr>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 xml:space="preserve">c) </w:t>
            </w:r>
            <w:r w:rsidRPr="00BD0603">
              <w:rPr>
                <w:rFonts w:ascii="Verdana" w:hAnsi="Verdana"/>
                <w:sz w:val="16"/>
                <w:szCs w:val="16"/>
              </w:rPr>
              <w:t>No le resulte aplicable algún otro supuesto del artículo 28 de la Ley;</w:t>
            </w: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 xml:space="preserve">c) </w:t>
            </w:r>
            <w:r w:rsidRPr="00BD0603">
              <w:rPr>
                <w:rFonts w:ascii="Verdana" w:hAnsi="Verdana"/>
                <w:bCs/>
                <w:sz w:val="16"/>
                <w:szCs w:val="16"/>
                <w:lang w:val="en-US"/>
              </w:rPr>
              <w:t>No other supposition of article 28 of the Law is applicable;</w:t>
            </w:r>
            <w:r w:rsidRPr="00BD0603">
              <w:rPr>
                <w:rFonts w:ascii="Verdana" w:hAnsi="Verdana"/>
                <w:b/>
                <w:bCs/>
                <w:sz w:val="16"/>
                <w:szCs w:val="16"/>
                <w:lang w:val="en-US"/>
              </w:rPr>
              <w:t xml:space="preserve"> </w:t>
            </w:r>
          </w:p>
        </w:tc>
      </w:tr>
      <w:tr w:rsidR="002E1A53" w:rsidRPr="00BD0603" w:rsidTr="00717032">
        <w:trPr>
          <w:trHeight w:val="342"/>
        </w:trPr>
        <w:tc>
          <w:tcPr>
            <w:tcW w:w="4774" w:type="dxa"/>
          </w:tcPr>
          <w:p w:rsidR="002E1A53" w:rsidRPr="00BD0603" w:rsidRDefault="002E1A53" w:rsidP="002E1A53">
            <w:pPr>
              <w:jc w:val="right"/>
              <w:rPr>
                <w:rFonts w:ascii="Verdana" w:hAnsi="Verdana"/>
                <w:b/>
                <w:sz w:val="16"/>
                <w:szCs w:val="16"/>
              </w:rPr>
            </w:pPr>
            <w:r w:rsidRPr="00BD0603">
              <w:rPr>
                <w:rFonts w:ascii="Verdana" w:hAnsi="Verdana"/>
                <w:i/>
                <w:iCs/>
                <w:color w:val="0000FF"/>
                <w:sz w:val="16"/>
                <w:szCs w:val="16"/>
                <w:lang w:val="en-US" w:eastAsia="en-US"/>
              </w:rPr>
              <w:t>Fracción reformada DOF 26-04-2012</w:t>
            </w:r>
          </w:p>
        </w:tc>
        <w:tc>
          <w:tcPr>
            <w:tcW w:w="4773" w:type="dxa"/>
          </w:tcPr>
          <w:p w:rsidR="002E1A53" w:rsidRPr="00BD0603" w:rsidRDefault="002E1A53" w:rsidP="002E1A53">
            <w:pPr>
              <w:jc w:val="right"/>
              <w:rPr>
                <w:rFonts w:ascii="Verdana" w:hAnsi="Verdana"/>
                <w:bCs/>
                <w:sz w:val="16"/>
                <w:szCs w:val="16"/>
                <w:lang w:val="en-US"/>
              </w:rPr>
            </w:pPr>
            <w:r w:rsidRPr="00BD0603">
              <w:rPr>
                <w:rFonts w:ascii="Verdana" w:hAnsi="Verdana"/>
                <w:i/>
                <w:iCs/>
                <w:color w:val="0000FF"/>
                <w:sz w:val="16"/>
                <w:szCs w:val="16"/>
                <w:lang w:val="en-US" w:eastAsia="en-US"/>
              </w:rPr>
              <w:t>Section reformed DOF April 26, 2012</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VII. Depósito o relleno con materiales para ganar terreno al mar o a otros cuerpos de aguas nacionales;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VII. Deposit or landfill with materials to recover land from the sea or from other national bodies of waters;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VIII. Drenaje y desecación de cuerpos de aguas nacionales;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VIII. Drainage and drying of bodies of national waters;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IX. Modificación o entubamiento de cauces de corrientes permanentes de aguas nacionales;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IX. Modification or permanent piping of flowing waters of national waters;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X. Obras de dragado de cuerpos de agua nacionales;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X. Works of dredging of bodies of national waters;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XI. Plantas potabilizadoras para el abasto de redes de suministro a comunidades, cuando esté prevista la realización de actividades altamente riesgosas;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XI. Refining plants for the supply of networks of supply to communities, when the performance of highly risky activities is foreseen;</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XII. Plantas desaladoras;</w:t>
            </w:r>
          </w:p>
          <w:p w:rsidR="002E1A53" w:rsidRPr="00BD0603" w:rsidRDefault="002E1A53" w:rsidP="002E1A53">
            <w:pPr>
              <w:ind w:left="708"/>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XII. Desalinization plants;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XIII. Apertura de zonas de tiro en cuerpos de aguas nacionales para desechar producto de dragado o cualquier otro material, y</w:t>
            </w:r>
          </w:p>
          <w:p w:rsidR="002E1A53" w:rsidRPr="00BD0603" w:rsidRDefault="002E1A53" w:rsidP="002E1A53">
            <w:pPr>
              <w:ind w:left="708"/>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XIII. Opening of disposition zones in bodies of national waters for discarding the product of dredging or any other material, and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XIV. Apertura de bocas de intercomunicación lagunar marítimas.</w:t>
            </w:r>
          </w:p>
          <w:p w:rsidR="002E1A53" w:rsidRPr="00BD0603" w:rsidRDefault="002E1A53" w:rsidP="002E1A53">
            <w:pPr>
              <w:ind w:left="708"/>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XIV. Opening of mouths of maritime lagoon intercommunication.</w:t>
            </w:r>
          </w:p>
        </w:tc>
      </w:tr>
      <w:tr w:rsidR="002E1A53" w:rsidRPr="00BD0603" w:rsidTr="00717032">
        <w:tc>
          <w:tcPr>
            <w:tcW w:w="4774" w:type="dxa"/>
          </w:tcPr>
          <w:p w:rsidR="002E1A53" w:rsidRPr="00BD0603" w:rsidRDefault="002E1A53" w:rsidP="002E1A53">
            <w:pPr>
              <w:rPr>
                <w:rFonts w:ascii="Verdana" w:hAnsi="Verdana"/>
                <w:b/>
                <w:sz w:val="16"/>
                <w:szCs w:val="16"/>
              </w:rPr>
            </w:pPr>
            <w:r w:rsidRPr="00BD0603">
              <w:rPr>
                <w:rFonts w:ascii="Verdana" w:hAnsi="Verdana"/>
                <w:b/>
                <w:sz w:val="16"/>
                <w:szCs w:val="16"/>
              </w:rPr>
              <w:t>B) VÍAS GENERALES DE COMUNICACIÓN:</w:t>
            </w:r>
          </w:p>
          <w:p w:rsidR="002E1A53" w:rsidRPr="00BD0603" w:rsidRDefault="002E1A53" w:rsidP="002E1A53">
            <w:pPr>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B) GENERAL ROUTES OF COMMUNICATION:</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Construcción de carreteras, autopistas, puentes o túneles federales vehiculares o ferroviarios; puertos, vías férreas, aeropuertos, helipuertos, aeródromos e infraestructura mayor para telecomunicaciones que afecten áreas naturales protegidas o con vegetación forestal, selvas, vegetación de zonas áridas, ecosistemas costeros o de humedales y cuerpos de agua nacionales, con excepción de: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Construction of highways, roads, bridges, or federal vehicular or rail tunnels; ports, railways, airports, heliports, aerodromes and greater infrastructure for telecommunications that affect protected natural areas or areas with forest vegetation, forests, vegetation of arid zones, coastal ecosystems or wetlands and bodies of national waters, with the exception of: </w:t>
            </w:r>
          </w:p>
        </w:tc>
      </w:tr>
      <w:tr w:rsidR="002E1A53" w:rsidRPr="00BD0603" w:rsidTr="00717032">
        <w:trPr>
          <w:trHeight w:val="891"/>
        </w:trPr>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a) La instalación de hilos, cables o fibra óptica para la transmisión de señales electrónicas sobre la franja que corresponde al derecho de vía, siempre que se aproveche la infraestructura existente;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a) The installation of lines, cables or fiber optics for the transmission of electronic signals over the strip that corresponds to the right of way, provided that the existing infrastructure is utilized;</w:t>
            </w:r>
          </w:p>
        </w:tc>
      </w:tr>
      <w:tr w:rsidR="002E1A53" w:rsidRPr="00BD0603" w:rsidTr="00717032">
        <w:tc>
          <w:tcPr>
            <w:tcW w:w="4774" w:type="dxa"/>
          </w:tcPr>
          <w:p w:rsidR="002E1A53" w:rsidRPr="00BD0603" w:rsidRDefault="002E1A53" w:rsidP="002E1A53">
            <w:pPr>
              <w:jc w:val="right"/>
              <w:rPr>
                <w:rFonts w:ascii="Verdana" w:hAnsi="Verdana"/>
                <w:color w:val="0000FA"/>
                <w:sz w:val="16"/>
                <w:szCs w:val="16"/>
              </w:rPr>
            </w:pPr>
            <w:r w:rsidRPr="00BD0603">
              <w:rPr>
                <w:rFonts w:ascii="Verdana" w:hAnsi="Verdana"/>
                <w:i/>
                <w:color w:val="0000FA"/>
                <w:sz w:val="16"/>
                <w:szCs w:val="16"/>
              </w:rPr>
              <w:t>Subinciso reformado DOF 26-04-</w:t>
            </w:r>
            <w:r w:rsidRPr="00BD0603">
              <w:rPr>
                <w:rFonts w:ascii="Verdana" w:hAnsi="Verdana"/>
                <w:i/>
                <w:iCs/>
                <w:color w:val="0000FA"/>
                <w:sz w:val="16"/>
                <w:szCs w:val="16"/>
                <w:lang w:val="en-US" w:eastAsia="en-US"/>
              </w:rPr>
              <w:t>2012</w:t>
            </w:r>
          </w:p>
        </w:tc>
        <w:tc>
          <w:tcPr>
            <w:tcW w:w="4773" w:type="dxa"/>
          </w:tcPr>
          <w:p w:rsidR="002E1A53" w:rsidRPr="00BD0603" w:rsidRDefault="002E1A53" w:rsidP="002E1A53">
            <w:pPr>
              <w:jc w:val="right"/>
              <w:rPr>
                <w:rFonts w:ascii="Verdana" w:hAnsi="Verdana"/>
                <w:bCs/>
                <w:color w:val="0000FA"/>
                <w:sz w:val="16"/>
                <w:szCs w:val="16"/>
                <w:lang w:val="en-US"/>
              </w:rPr>
            </w:pPr>
            <w:r w:rsidRPr="00BD0603">
              <w:rPr>
                <w:rFonts w:ascii="Verdana" w:hAnsi="Verdana"/>
                <w:i/>
                <w:iCs/>
                <w:color w:val="0000FA"/>
                <w:sz w:val="16"/>
                <w:szCs w:val="16"/>
                <w:lang w:val="en-US" w:eastAsia="en-US"/>
              </w:rPr>
              <w:t>Sub-clause reformed DOF April 26, 2012</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 xml:space="preserve">b) Las obras de mantenimiento y rehabilitación cuando se realicen en la franja del derecho de vía correspondiente, y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b) The works of maintenance and rehabilitation when they are performed in the corresponding right of way zone, and </w:t>
            </w:r>
          </w:p>
        </w:tc>
      </w:tr>
      <w:tr w:rsidR="002E1A53" w:rsidRPr="00BD0603" w:rsidTr="00717032">
        <w:tc>
          <w:tcPr>
            <w:tcW w:w="4774" w:type="dxa"/>
          </w:tcPr>
          <w:p w:rsidR="002E1A53" w:rsidRPr="00BD0603" w:rsidRDefault="002E1A53" w:rsidP="002E1A53">
            <w:pPr>
              <w:jc w:val="right"/>
              <w:rPr>
                <w:rFonts w:ascii="Verdana" w:hAnsi="Verdana"/>
                <w:i/>
                <w:color w:val="0000FA"/>
                <w:sz w:val="16"/>
                <w:szCs w:val="16"/>
              </w:rPr>
            </w:pPr>
            <w:r w:rsidRPr="00BD0603">
              <w:rPr>
                <w:rFonts w:ascii="Verdana" w:hAnsi="Verdana"/>
                <w:i/>
                <w:color w:val="0000FA"/>
                <w:sz w:val="16"/>
                <w:szCs w:val="16"/>
              </w:rPr>
              <w:t>Subinciso reformado DOF 26-04-2012</w:t>
            </w:r>
          </w:p>
        </w:tc>
        <w:tc>
          <w:tcPr>
            <w:tcW w:w="4773" w:type="dxa"/>
          </w:tcPr>
          <w:p w:rsidR="002E1A53" w:rsidRPr="00BD0603" w:rsidRDefault="002E1A53" w:rsidP="002E1A53">
            <w:pPr>
              <w:jc w:val="right"/>
              <w:rPr>
                <w:rFonts w:ascii="Verdana" w:hAnsi="Verdana"/>
                <w:bCs/>
                <w:color w:val="0000FA"/>
                <w:sz w:val="16"/>
                <w:szCs w:val="16"/>
                <w:lang w:val="en-US"/>
              </w:rPr>
            </w:pPr>
            <w:r w:rsidRPr="00BD0603">
              <w:rPr>
                <w:rFonts w:ascii="Verdana" w:hAnsi="Verdana"/>
                <w:i/>
                <w:iCs/>
                <w:color w:val="0000FA"/>
                <w:sz w:val="16"/>
                <w:szCs w:val="16"/>
                <w:lang w:val="en-US" w:eastAsia="en-US"/>
              </w:rPr>
              <w:t>Sub-clause reformed DOF April 26, 2012</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c)</w:t>
            </w:r>
            <w:r w:rsidRPr="00BD0603">
              <w:rPr>
                <w:rFonts w:ascii="Verdana" w:hAnsi="Verdana"/>
                <w:sz w:val="16"/>
                <w:szCs w:val="16"/>
              </w:rPr>
              <w:t xml:space="preserve"> Las carreteras que se construyan, para un tránsito promedio diario de hasta un máximo de 500 vehículos, en las cuales la velocidad no exceda de 70 kilómetros por hora, el ancho de calzada y de corona no exceda los 6 metros y no tenga acotamientos, quedando exceptuadas aquellas a las que les resulte aplicable algún otro supuesto del artículo 28 de la Ley.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c) The highways that are constructed, for an average daily transit of up to a maximum of 500 vehicles, in which the speed does not exceed 70 kilometers per hour, the width of the causeway and high point does not exceed 6 meters and does not have shoulders, those that are applicable under a supposition from article 28 of the Law are exempted. </w:t>
            </w:r>
          </w:p>
        </w:tc>
      </w:tr>
      <w:tr w:rsidR="002E1A53" w:rsidRPr="00BD0603" w:rsidTr="00717032">
        <w:tc>
          <w:tcPr>
            <w:tcW w:w="4774" w:type="dxa"/>
          </w:tcPr>
          <w:p w:rsidR="002E1A53" w:rsidRPr="00BD0603" w:rsidRDefault="002E1A53" w:rsidP="002E1A53">
            <w:pPr>
              <w:jc w:val="right"/>
              <w:rPr>
                <w:rFonts w:ascii="Verdana" w:hAnsi="Verdana"/>
                <w:i/>
                <w:color w:val="0000FA"/>
                <w:sz w:val="16"/>
                <w:szCs w:val="16"/>
                <w:lang w:val="es-MX"/>
              </w:rPr>
            </w:pPr>
            <w:r w:rsidRPr="00BD0603">
              <w:rPr>
                <w:rFonts w:ascii="Verdana" w:hAnsi="Verdana"/>
                <w:i/>
                <w:color w:val="0000FA"/>
                <w:sz w:val="16"/>
                <w:szCs w:val="16"/>
                <w:lang w:val="es-MX"/>
              </w:rPr>
              <w:t>Subinciso adicionado DOF 26-04-2012</w:t>
            </w:r>
          </w:p>
        </w:tc>
        <w:tc>
          <w:tcPr>
            <w:tcW w:w="4773" w:type="dxa"/>
          </w:tcPr>
          <w:p w:rsidR="002E1A53" w:rsidRPr="00BD0603" w:rsidRDefault="002E1A53" w:rsidP="002E1A53">
            <w:pPr>
              <w:jc w:val="right"/>
              <w:rPr>
                <w:rFonts w:ascii="Verdana" w:hAnsi="Verdana"/>
                <w:bCs/>
                <w:color w:val="0000FA"/>
                <w:sz w:val="16"/>
                <w:szCs w:val="16"/>
                <w:lang w:val="en-US"/>
              </w:rPr>
            </w:pPr>
            <w:r w:rsidRPr="00BD0603">
              <w:rPr>
                <w:rFonts w:ascii="Verdana" w:hAnsi="Verdana"/>
                <w:i/>
                <w:iCs/>
                <w:color w:val="0000FA"/>
                <w:sz w:val="16"/>
                <w:szCs w:val="16"/>
                <w:lang w:val="en-US" w:eastAsia="en-US"/>
              </w:rPr>
              <w:t>Sub-clause added DOF April 26, 2012</w:t>
            </w: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C) OLEODUCTOS, GASODUCTOS, CARBODUCTOS Y POLIDUCTOS:</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C. PIPELINES, GASLINES, COAL LINES AND MULTI-USE LINES:</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lang w:val="es-MX"/>
              </w:rPr>
            </w:pPr>
            <w:r w:rsidRPr="00BD0603">
              <w:rPr>
                <w:rFonts w:ascii="Verdana" w:hAnsi="Verdana"/>
                <w:sz w:val="16"/>
                <w:szCs w:val="16"/>
                <w:lang w:val="es-MX"/>
              </w:rPr>
              <w:t>Construcción de oleoductos, gasoductos, carboductos o poliductos para la conducción, distribución o transporte por ductos de hidrocarburos o materiales o sustancias consideradas peligrosas conforme a la regulación correspondiente, excepto los que se realicen en derechos de vía existentes en zonas agrícolas, ganaderas o eriales.</w:t>
            </w:r>
          </w:p>
        </w:tc>
        <w:tc>
          <w:tcPr>
            <w:tcW w:w="4773" w:type="dxa"/>
          </w:tcPr>
          <w:p w:rsidR="002E1A53" w:rsidRPr="00BD0603" w:rsidRDefault="002E1A53" w:rsidP="002E1A53">
            <w:pPr>
              <w:pStyle w:val="Texto0"/>
              <w:spacing w:after="94"/>
              <w:ind w:firstLine="0"/>
              <w:rPr>
                <w:rFonts w:ascii="Verdana" w:hAnsi="Verdana"/>
                <w:sz w:val="16"/>
                <w:szCs w:val="16"/>
                <w:lang w:val="en-US"/>
              </w:rPr>
            </w:pPr>
            <w:r w:rsidRPr="00BD0603">
              <w:rPr>
                <w:rFonts w:ascii="Verdana" w:hAnsi="Verdana"/>
                <w:sz w:val="16"/>
                <w:szCs w:val="16"/>
                <w:lang w:val="en-US"/>
              </w:rPr>
              <w:t xml:space="preserve">Construction of oil pipelines, gas lines, coal lines, polyducts for conducting, distribution or transport of hydrocarbons or materials or substances considered hazardous by pipelines according to the corresponding regulation, except those that are made in existing rights of way in agricultural zones, ranches or uncultivated lands.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
                <w:sz w:val="16"/>
                <w:szCs w:val="16"/>
                <w:lang w:val="es-MX"/>
              </w:rPr>
            </w:pPr>
            <w:r w:rsidRPr="00BD0603">
              <w:rPr>
                <w:rFonts w:ascii="Verdana" w:hAnsi="Verdana"/>
                <w:bCs/>
                <w:i/>
                <w:iCs/>
                <w:color w:val="0000FA"/>
                <w:sz w:val="16"/>
                <w:szCs w:val="16"/>
              </w:rPr>
              <w:t>Sección reformada DOF 31-10-2014</w:t>
            </w:r>
          </w:p>
        </w:tc>
        <w:tc>
          <w:tcPr>
            <w:tcW w:w="4773" w:type="dxa"/>
          </w:tcPr>
          <w:p w:rsidR="002E1A53" w:rsidRPr="00BD0603" w:rsidRDefault="002E1A53" w:rsidP="002E1A53">
            <w:pPr>
              <w:pStyle w:val="Texto0"/>
              <w:spacing w:after="94"/>
              <w:ind w:firstLine="0"/>
              <w:jc w:val="right"/>
              <w:rPr>
                <w:rFonts w:ascii="Verdana" w:hAnsi="Verdana"/>
                <w:b/>
                <w:sz w:val="16"/>
                <w:szCs w:val="16"/>
                <w:lang w:val="en-US"/>
              </w:rPr>
            </w:pPr>
            <w:r w:rsidRPr="00BD0603">
              <w:rPr>
                <w:rFonts w:ascii="Verdana" w:hAnsi="Verdana"/>
                <w:bCs/>
                <w:i/>
                <w:iCs/>
                <w:color w:val="0000FA"/>
                <w:sz w:val="16"/>
                <w:szCs w:val="16"/>
                <w:lang w:val="es-MX"/>
              </w:rPr>
              <w:t>Section reformed DOF 31-10-2014</w:t>
            </w:r>
          </w:p>
        </w:tc>
      </w:tr>
      <w:tr w:rsidR="002E1A53" w:rsidRPr="00BD0603" w:rsidTr="00717032">
        <w:tc>
          <w:tcPr>
            <w:tcW w:w="4774" w:type="dxa"/>
          </w:tcPr>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pStyle w:val="Texto0"/>
              <w:spacing w:after="94"/>
              <w:ind w:firstLine="0"/>
              <w:rPr>
                <w:rFonts w:ascii="Verdana" w:hAnsi="Verdana"/>
                <w:b/>
                <w:sz w:val="16"/>
                <w:szCs w:val="16"/>
                <w:lang w:val="es-MX"/>
              </w:rPr>
            </w:pPr>
            <w:r w:rsidRPr="00BD0603">
              <w:rPr>
                <w:rFonts w:ascii="Verdana" w:hAnsi="Verdana"/>
                <w:b/>
                <w:sz w:val="16"/>
                <w:szCs w:val="16"/>
                <w:lang w:val="es-MX"/>
              </w:rPr>
              <w:t>D) ACTIVIDADES DEL SECTOR HIDROCARBUROS:</w:t>
            </w:r>
          </w:p>
        </w:tc>
        <w:tc>
          <w:tcPr>
            <w:tcW w:w="4773" w:type="dxa"/>
          </w:tcPr>
          <w:p w:rsidR="002E1A53" w:rsidRPr="00BD0603" w:rsidRDefault="002E1A53" w:rsidP="002E1A53">
            <w:pPr>
              <w:pStyle w:val="Texto0"/>
              <w:spacing w:after="94"/>
              <w:ind w:firstLine="0"/>
              <w:rPr>
                <w:rFonts w:ascii="Verdana" w:hAnsi="Verdana"/>
                <w:b/>
                <w:sz w:val="16"/>
                <w:szCs w:val="16"/>
                <w:lang w:val="en-US"/>
              </w:rPr>
            </w:pPr>
            <w:r w:rsidRPr="00BD0603">
              <w:rPr>
                <w:rFonts w:ascii="Verdana" w:hAnsi="Verdana"/>
                <w:b/>
                <w:sz w:val="16"/>
                <w:szCs w:val="16"/>
                <w:lang w:val="en-US"/>
              </w:rPr>
              <w:t xml:space="preserve">D) ACTIVITIES OF THE HYDROCARBON SECTOR: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
                <w:sz w:val="16"/>
                <w:szCs w:val="16"/>
                <w:lang w:val="es-MX"/>
              </w:rPr>
            </w:pPr>
            <w:r w:rsidRPr="00BD0603">
              <w:rPr>
                <w:rFonts w:ascii="Verdana" w:hAnsi="Verdana"/>
                <w:bCs/>
                <w:i/>
                <w:iCs/>
                <w:color w:val="0000FA"/>
                <w:sz w:val="16"/>
                <w:szCs w:val="16"/>
              </w:rPr>
              <w:t>Denominación reformada DOF 31-10-2014</w:t>
            </w:r>
          </w:p>
        </w:tc>
        <w:tc>
          <w:tcPr>
            <w:tcW w:w="4773" w:type="dxa"/>
          </w:tcPr>
          <w:p w:rsidR="002E1A53" w:rsidRPr="00BD0603" w:rsidRDefault="002E1A53" w:rsidP="002E1A53">
            <w:pPr>
              <w:pStyle w:val="Texto0"/>
              <w:spacing w:after="94"/>
              <w:ind w:firstLine="0"/>
              <w:jc w:val="right"/>
              <w:rPr>
                <w:rFonts w:ascii="Verdana" w:hAnsi="Verdana"/>
                <w:b/>
                <w:sz w:val="16"/>
                <w:szCs w:val="16"/>
                <w:lang w:val="en-US"/>
              </w:rPr>
            </w:pPr>
            <w:r w:rsidRPr="00BD0603">
              <w:rPr>
                <w:rFonts w:ascii="Verdana" w:hAnsi="Verdana"/>
                <w:bCs/>
                <w:i/>
                <w:iCs/>
                <w:color w:val="0000FA"/>
                <w:sz w:val="16"/>
                <w:szCs w:val="16"/>
                <w:lang w:val="es-MX"/>
              </w:rPr>
              <w:t>Name reformed DOF 31-10-2014</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lang w:val="es-MX"/>
              </w:rPr>
            </w:pPr>
            <w:r w:rsidRPr="00BD0603">
              <w:rPr>
                <w:rFonts w:ascii="Verdana" w:hAnsi="Verdana"/>
                <w:b/>
                <w:sz w:val="16"/>
                <w:szCs w:val="16"/>
                <w:lang w:val="es-MX"/>
              </w:rPr>
              <w:t>I.</w:t>
            </w:r>
            <w:r w:rsidRPr="00BD0603">
              <w:rPr>
                <w:rFonts w:ascii="Verdana" w:hAnsi="Verdana"/>
                <w:sz w:val="16"/>
                <w:szCs w:val="16"/>
                <w:lang w:val="es-MX"/>
              </w:rPr>
              <w:t xml:space="preserve"> Actividades de perforación de pozos para la exploración y extracción de hidrocarburos, excepto:</w:t>
            </w:r>
          </w:p>
        </w:tc>
        <w:tc>
          <w:tcPr>
            <w:tcW w:w="4773" w:type="dxa"/>
          </w:tcPr>
          <w:p w:rsidR="002E1A53" w:rsidRPr="00BD0603" w:rsidRDefault="002E1A53" w:rsidP="002E1A53">
            <w:pPr>
              <w:pStyle w:val="Texto0"/>
              <w:spacing w:after="94"/>
              <w:ind w:firstLine="0"/>
              <w:rPr>
                <w:rFonts w:ascii="Verdana" w:hAnsi="Verdana"/>
                <w:bCs/>
                <w:sz w:val="16"/>
                <w:szCs w:val="16"/>
                <w:lang w:val="en-US"/>
              </w:rPr>
            </w:pPr>
            <w:r w:rsidRPr="00BD0603">
              <w:rPr>
                <w:rFonts w:ascii="Verdana" w:hAnsi="Verdana"/>
                <w:b/>
                <w:sz w:val="16"/>
                <w:szCs w:val="16"/>
                <w:lang w:val="en-US"/>
              </w:rPr>
              <w:t xml:space="preserve">I. </w:t>
            </w:r>
            <w:r w:rsidRPr="00BD0603">
              <w:rPr>
                <w:rFonts w:ascii="Verdana" w:hAnsi="Verdana"/>
                <w:bCs/>
                <w:sz w:val="16"/>
                <w:szCs w:val="16"/>
                <w:lang w:val="en-US"/>
              </w:rPr>
              <w:t xml:space="preserve">Drilling activities of Wells for the exporation and extraction of hydrocarbons, except: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
                <w:sz w:val="16"/>
                <w:szCs w:val="16"/>
                <w:lang w:val="es-MX"/>
              </w:rPr>
            </w:pPr>
            <w:r w:rsidRPr="00BD0603">
              <w:rPr>
                <w:rFonts w:ascii="Verdana" w:hAnsi="Verdana"/>
                <w:bCs/>
                <w:i/>
                <w:iCs/>
                <w:color w:val="0000FA"/>
                <w:sz w:val="16"/>
                <w:szCs w:val="16"/>
              </w:rPr>
              <w:t>Sección reformada DOF 31-10-2014</w:t>
            </w:r>
          </w:p>
        </w:tc>
        <w:tc>
          <w:tcPr>
            <w:tcW w:w="4773" w:type="dxa"/>
          </w:tcPr>
          <w:p w:rsidR="002E1A53" w:rsidRPr="00BD0603" w:rsidRDefault="002E1A53" w:rsidP="002E1A53">
            <w:pPr>
              <w:pStyle w:val="Texto0"/>
              <w:spacing w:after="94"/>
              <w:ind w:firstLine="0"/>
              <w:jc w:val="right"/>
              <w:rPr>
                <w:rFonts w:ascii="Verdana" w:hAnsi="Verdana"/>
                <w:b/>
                <w:sz w:val="16"/>
                <w:szCs w:val="16"/>
                <w:lang w:val="en-US"/>
              </w:rPr>
            </w:pPr>
            <w:r w:rsidRPr="00BD0603">
              <w:rPr>
                <w:rFonts w:ascii="Verdana" w:hAnsi="Verdana"/>
                <w:bCs/>
                <w:i/>
                <w:iCs/>
                <w:color w:val="0000FA"/>
                <w:sz w:val="16"/>
                <w:szCs w:val="16"/>
                <w:lang w:val="es-MX"/>
              </w:rPr>
              <w:t>Section reformed DOF 31-10-2014</w:t>
            </w:r>
          </w:p>
        </w:tc>
      </w:tr>
      <w:tr w:rsidR="002E1A53" w:rsidRPr="00BD0603" w:rsidTr="00717032">
        <w:tc>
          <w:tcPr>
            <w:tcW w:w="4774" w:type="dxa"/>
          </w:tcPr>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bCs/>
                <w:sz w:val="16"/>
                <w:szCs w:val="16"/>
              </w:rPr>
              <w:t>a)</w:t>
            </w:r>
            <w:r w:rsidRPr="00BD0603">
              <w:rPr>
                <w:rFonts w:ascii="Verdana" w:hAnsi="Verdana"/>
                <w:sz w:val="16"/>
                <w:szCs w:val="16"/>
              </w:rPr>
              <w:t xml:space="preserve"> Las que se realicen en zonas agrícolas, ganaderas o de eriales, siempre que éstas se localicen fuera de áreas naturales protegidas,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sz w:val="16"/>
                <w:szCs w:val="16"/>
                <w:lang w:val="en-US"/>
              </w:rPr>
              <w:t>a)</w:t>
            </w:r>
            <w:r w:rsidRPr="00BD0603">
              <w:rPr>
                <w:rFonts w:ascii="Verdana" w:hAnsi="Verdana"/>
                <w:bCs/>
                <w:sz w:val="16"/>
                <w:szCs w:val="16"/>
                <w:lang w:val="en-US"/>
              </w:rPr>
              <w:t xml:space="preserve"> Those that are performed in agricultural, livestock, or uncultivated zones, provided that they are located outside of protected natural areas, and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bCs/>
                <w:sz w:val="16"/>
                <w:szCs w:val="16"/>
              </w:rPr>
              <w:t>b)</w:t>
            </w:r>
            <w:r w:rsidRPr="00BD0603">
              <w:rPr>
                <w:rFonts w:ascii="Verdana" w:hAnsi="Verdana"/>
                <w:sz w:val="16"/>
                <w:szCs w:val="16"/>
              </w:rPr>
              <w:t xml:space="preserve"> Las actividades de limpieza de sitios contaminados que se lleven a cabo con equipos móviles encargados de la correcta disposición de los residuos peligrosos y que no impliquen la construcción de obra civil o hidráulica adicional a la existente;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sz w:val="16"/>
                <w:szCs w:val="16"/>
                <w:lang w:val="en-US"/>
              </w:rPr>
              <w:t xml:space="preserve">b) </w:t>
            </w:r>
            <w:r w:rsidRPr="00BD0603">
              <w:rPr>
                <w:rFonts w:ascii="Verdana" w:hAnsi="Verdana"/>
                <w:bCs/>
                <w:sz w:val="16"/>
                <w:szCs w:val="16"/>
                <w:lang w:val="en-US"/>
              </w:rPr>
              <w:t>The activities of cleaning of contaminated sites that are carried out with mobile equipment adapted for the correct disposition of the hazardous wastes and that do not require the construction of civil or hydraulic works in addition to the existing works;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bCs/>
                <w:sz w:val="16"/>
                <w:szCs w:val="16"/>
              </w:rPr>
              <w:t>II.</w:t>
            </w:r>
            <w:r w:rsidRPr="00BD0603">
              <w:rPr>
                <w:rFonts w:ascii="Verdana" w:hAnsi="Verdana"/>
                <w:sz w:val="16"/>
                <w:szCs w:val="16"/>
              </w:rPr>
              <w:t xml:space="preserve"> Construcción e instalación de plataformas de producción petrolera en zona marina;</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sz w:val="16"/>
                <w:szCs w:val="16"/>
                <w:lang w:val="en-US"/>
              </w:rPr>
              <w:t>II.</w:t>
            </w:r>
            <w:r w:rsidRPr="00BD0603">
              <w:rPr>
                <w:rFonts w:ascii="Verdana" w:hAnsi="Verdana"/>
                <w:bCs/>
                <w:sz w:val="16"/>
                <w:szCs w:val="16"/>
                <w:lang w:val="en-US"/>
              </w:rPr>
              <w:t xml:space="preserve"> Construction and installation of platforms of petroleum production in marine zones;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bCs/>
                <w:sz w:val="16"/>
                <w:szCs w:val="16"/>
              </w:rPr>
              <w:t>III.</w:t>
            </w:r>
            <w:r w:rsidRPr="00BD0603">
              <w:rPr>
                <w:rFonts w:ascii="Verdana" w:hAnsi="Verdana"/>
                <w:sz w:val="16"/>
                <w:szCs w:val="16"/>
              </w:rPr>
              <w:t xml:space="preserve"> Construcción de refinerías petroleras, excepto la limpieza de sitios contaminados que se realice con equipos móviles encargados de la correcta disposición de los residuos peligrosos y que no implique la construcción de obra civil o hidráulica adicional a la existente;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sz w:val="16"/>
                <w:szCs w:val="16"/>
                <w:lang w:val="en-US"/>
              </w:rPr>
              <w:t>III.</w:t>
            </w:r>
            <w:r w:rsidRPr="00BD0603">
              <w:rPr>
                <w:rFonts w:ascii="Verdana" w:hAnsi="Verdana"/>
                <w:bCs/>
                <w:sz w:val="16"/>
                <w:szCs w:val="16"/>
                <w:lang w:val="en-US"/>
              </w:rPr>
              <w:t xml:space="preserve"> Construction of petroleum refineries, except for the cleaning of sites contaminated that are made with mobile equipment adapted for the correct disposition of the hazardous wastes and that do not require the construction of civil or hydraulic works in addition to the existing works;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bCs/>
                <w:sz w:val="16"/>
                <w:szCs w:val="16"/>
              </w:rPr>
              <w:t>IV.</w:t>
            </w:r>
            <w:r w:rsidRPr="00BD0603">
              <w:rPr>
                <w:rFonts w:ascii="Verdana" w:hAnsi="Verdana"/>
                <w:sz w:val="16"/>
                <w:szCs w:val="16"/>
              </w:rPr>
              <w:t xml:space="preserve"> Construcción de centros de almacenamiento o distribución de hidrocarburos que prevean actividades altamente riesgosas;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sz w:val="16"/>
                <w:szCs w:val="16"/>
                <w:lang w:val="en-US"/>
              </w:rPr>
              <w:t>IV.</w:t>
            </w:r>
            <w:r w:rsidRPr="00BD0603">
              <w:rPr>
                <w:rFonts w:ascii="Verdana" w:hAnsi="Verdana"/>
                <w:bCs/>
                <w:sz w:val="16"/>
                <w:szCs w:val="16"/>
                <w:lang w:val="en-US"/>
              </w:rPr>
              <w:t xml:space="preserve"> Construction of storage centers or distribution of hydrocarbons that involve highly risky activities;</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lang w:val="es-MX"/>
              </w:rPr>
            </w:pPr>
            <w:r w:rsidRPr="00BD0603">
              <w:rPr>
                <w:rFonts w:ascii="Verdana" w:hAnsi="Verdana"/>
                <w:b/>
                <w:sz w:val="16"/>
                <w:szCs w:val="16"/>
                <w:lang w:val="es-MX"/>
              </w:rPr>
              <w:t>V.</w:t>
            </w:r>
            <w:r w:rsidRPr="00BD0603">
              <w:rPr>
                <w:rFonts w:ascii="Verdana" w:hAnsi="Verdana"/>
                <w:sz w:val="16"/>
                <w:szCs w:val="16"/>
                <w:lang w:val="es-MX"/>
              </w:rPr>
              <w:t xml:space="preserve"> Prospecciones sismológicas marinas distintas a las que utilizan pistones neumáticos;</w:t>
            </w:r>
          </w:p>
        </w:tc>
        <w:tc>
          <w:tcPr>
            <w:tcW w:w="4773" w:type="dxa"/>
          </w:tcPr>
          <w:p w:rsidR="002E1A53" w:rsidRPr="00BD0603" w:rsidRDefault="002E1A53" w:rsidP="002E1A53">
            <w:pPr>
              <w:pStyle w:val="Texto0"/>
              <w:spacing w:after="94"/>
              <w:ind w:firstLine="0"/>
              <w:rPr>
                <w:rFonts w:ascii="Verdana" w:hAnsi="Verdana"/>
                <w:bCs/>
                <w:sz w:val="16"/>
                <w:szCs w:val="16"/>
                <w:lang w:val="en-US"/>
              </w:rPr>
            </w:pPr>
            <w:r w:rsidRPr="00BD0603">
              <w:rPr>
                <w:rFonts w:ascii="Verdana" w:hAnsi="Verdana"/>
                <w:b/>
                <w:sz w:val="16"/>
                <w:szCs w:val="16"/>
                <w:lang w:val="en-US"/>
              </w:rPr>
              <w:t xml:space="preserve">V. </w:t>
            </w:r>
            <w:r w:rsidRPr="00BD0603">
              <w:rPr>
                <w:rFonts w:ascii="Verdana" w:hAnsi="Verdana"/>
                <w:bCs/>
                <w:sz w:val="16"/>
                <w:szCs w:val="16"/>
                <w:lang w:val="en-US"/>
              </w:rPr>
              <w:t xml:space="preserve">Marine seismological prospections distinct from those that use pneumatic pistons;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
                <w:sz w:val="16"/>
                <w:szCs w:val="16"/>
                <w:lang w:val="es-MX"/>
              </w:rPr>
            </w:pPr>
            <w:r w:rsidRPr="00BD0603">
              <w:rPr>
                <w:rFonts w:ascii="Verdana" w:hAnsi="Verdana"/>
                <w:bCs/>
                <w:i/>
                <w:iCs/>
                <w:color w:val="0000FA"/>
                <w:sz w:val="16"/>
                <w:szCs w:val="16"/>
              </w:rPr>
              <w:t>Sección reformada DOF 31-10-2014</w:t>
            </w:r>
          </w:p>
        </w:tc>
        <w:tc>
          <w:tcPr>
            <w:tcW w:w="4773" w:type="dxa"/>
          </w:tcPr>
          <w:p w:rsidR="002E1A53" w:rsidRPr="00BD0603" w:rsidRDefault="002E1A53" w:rsidP="002E1A53">
            <w:pPr>
              <w:pStyle w:val="Texto0"/>
              <w:spacing w:after="94"/>
              <w:ind w:firstLine="0"/>
              <w:jc w:val="right"/>
              <w:rPr>
                <w:rFonts w:ascii="Verdana" w:hAnsi="Verdana"/>
                <w:b/>
                <w:sz w:val="16"/>
                <w:szCs w:val="16"/>
                <w:lang w:val="en-US"/>
              </w:rPr>
            </w:pPr>
            <w:r w:rsidRPr="00BD0603">
              <w:rPr>
                <w:rFonts w:ascii="Verdana" w:hAnsi="Verdana"/>
                <w:bCs/>
                <w:i/>
                <w:iCs/>
                <w:color w:val="0000FA"/>
                <w:sz w:val="16"/>
                <w:szCs w:val="16"/>
                <w:lang w:val="es-MX"/>
              </w:rPr>
              <w:t>Section reformed DOF 31-10-2014</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lang w:val="es-MX"/>
              </w:rPr>
            </w:pPr>
            <w:r w:rsidRPr="00BD0603">
              <w:rPr>
                <w:rFonts w:ascii="Verdana" w:hAnsi="Verdana"/>
                <w:b/>
                <w:sz w:val="16"/>
                <w:szCs w:val="16"/>
                <w:lang w:val="es-MX"/>
              </w:rPr>
              <w:t>VI.</w:t>
            </w:r>
            <w:r w:rsidRPr="00BD0603">
              <w:rPr>
                <w:rFonts w:ascii="Verdana" w:hAnsi="Verdana"/>
                <w:sz w:val="16"/>
                <w:szCs w:val="16"/>
                <w:lang w:val="es-MX"/>
              </w:rPr>
              <w:t xml:space="preserve"> Prospecciones sismológicas terrestres excepto las que utilicen vibrosismos;</w:t>
            </w:r>
          </w:p>
        </w:tc>
        <w:tc>
          <w:tcPr>
            <w:tcW w:w="4773" w:type="dxa"/>
          </w:tcPr>
          <w:p w:rsidR="002E1A53" w:rsidRPr="00BD0603" w:rsidRDefault="002E1A53" w:rsidP="002E1A53">
            <w:pPr>
              <w:pStyle w:val="Texto0"/>
              <w:spacing w:after="94"/>
              <w:ind w:firstLine="0"/>
              <w:rPr>
                <w:rFonts w:ascii="Verdana" w:hAnsi="Verdana"/>
                <w:bCs/>
                <w:sz w:val="16"/>
                <w:szCs w:val="16"/>
                <w:lang w:val="en-US"/>
              </w:rPr>
            </w:pPr>
            <w:r w:rsidRPr="00BD0603">
              <w:rPr>
                <w:rFonts w:ascii="Verdana" w:hAnsi="Verdana"/>
                <w:b/>
                <w:sz w:val="16"/>
                <w:szCs w:val="16"/>
                <w:lang w:val="en-US"/>
              </w:rPr>
              <w:t>VI.</w:t>
            </w:r>
            <w:r w:rsidRPr="00BD0603">
              <w:rPr>
                <w:rFonts w:ascii="Verdana" w:hAnsi="Verdana"/>
                <w:bCs/>
                <w:sz w:val="16"/>
                <w:szCs w:val="16"/>
                <w:lang w:val="en-US"/>
              </w:rPr>
              <w:t xml:space="preserve"> Land seismological prospections except those that use vibroseismic equipment.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
                <w:sz w:val="16"/>
                <w:szCs w:val="16"/>
                <w:lang w:val="es-MX"/>
              </w:rPr>
            </w:pPr>
            <w:r w:rsidRPr="00BD0603">
              <w:rPr>
                <w:rFonts w:ascii="Verdana" w:hAnsi="Verdana"/>
                <w:bCs/>
                <w:i/>
                <w:iCs/>
                <w:color w:val="0000FA"/>
                <w:sz w:val="16"/>
                <w:szCs w:val="16"/>
              </w:rPr>
              <w:t>Sección reformada DOF 31-10-2014</w:t>
            </w:r>
          </w:p>
        </w:tc>
        <w:tc>
          <w:tcPr>
            <w:tcW w:w="4773" w:type="dxa"/>
          </w:tcPr>
          <w:p w:rsidR="002E1A53" w:rsidRPr="00BD0603" w:rsidRDefault="002E1A53" w:rsidP="002E1A53">
            <w:pPr>
              <w:pStyle w:val="Texto0"/>
              <w:spacing w:after="94"/>
              <w:ind w:firstLine="0"/>
              <w:jc w:val="right"/>
              <w:rPr>
                <w:rFonts w:ascii="Verdana" w:hAnsi="Verdana"/>
                <w:b/>
                <w:sz w:val="16"/>
                <w:szCs w:val="16"/>
                <w:lang w:val="es-MX"/>
              </w:rPr>
            </w:pPr>
            <w:r w:rsidRPr="00BD0603">
              <w:rPr>
                <w:rFonts w:ascii="Verdana" w:hAnsi="Verdana"/>
                <w:bCs/>
                <w:i/>
                <w:iCs/>
                <w:color w:val="0000FA"/>
                <w:sz w:val="16"/>
                <w:szCs w:val="16"/>
                <w:lang w:val="es-MX"/>
              </w:rPr>
              <w:t>Section reformed DOF 31-10-2014</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lang w:val="es-MX"/>
              </w:rPr>
            </w:pPr>
            <w:r w:rsidRPr="00BD0603">
              <w:rPr>
                <w:rFonts w:ascii="Verdana" w:hAnsi="Verdana"/>
                <w:b/>
                <w:sz w:val="16"/>
                <w:szCs w:val="16"/>
                <w:lang w:val="es-MX"/>
              </w:rPr>
              <w:t>VII.</w:t>
            </w:r>
            <w:r w:rsidRPr="00BD0603">
              <w:rPr>
                <w:rFonts w:ascii="Verdana" w:hAnsi="Verdana"/>
                <w:sz w:val="16"/>
                <w:szCs w:val="16"/>
                <w:lang w:val="es-MX"/>
              </w:rPr>
              <w:t xml:space="preserve"> Construcción y operación de instalaciones para el procesamiento, compresión, licuefacción, descompresión y regasificación, así como de instalaciones para el transporte, almacenamiento, distribución y expendio al público de gas natural;</w:t>
            </w:r>
          </w:p>
        </w:tc>
        <w:tc>
          <w:tcPr>
            <w:tcW w:w="4773" w:type="dxa"/>
          </w:tcPr>
          <w:p w:rsidR="002E1A53" w:rsidRPr="00BD0603" w:rsidRDefault="002E1A53" w:rsidP="002E1A53">
            <w:pPr>
              <w:pStyle w:val="Texto0"/>
              <w:spacing w:after="94"/>
              <w:ind w:firstLine="0"/>
              <w:rPr>
                <w:rFonts w:ascii="Verdana" w:hAnsi="Verdana"/>
                <w:bCs/>
                <w:sz w:val="16"/>
                <w:szCs w:val="16"/>
                <w:lang w:val="en-US"/>
              </w:rPr>
            </w:pPr>
            <w:r w:rsidRPr="00BD0603">
              <w:rPr>
                <w:rFonts w:ascii="Verdana" w:hAnsi="Verdana"/>
                <w:b/>
                <w:sz w:val="16"/>
                <w:szCs w:val="16"/>
                <w:lang w:val="en-US"/>
              </w:rPr>
              <w:t xml:space="preserve">VII. </w:t>
            </w:r>
            <w:r w:rsidRPr="00BD0603">
              <w:rPr>
                <w:rFonts w:ascii="Verdana" w:hAnsi="Verdana"/>
                <w:bCs/>
                <w:sz w:val="16"/>
                <w:szCs w:val="16"/>
                <w:lang w:val="en-US"/>
              </w:rPr>
              <w:t xml:space="preserve">Construction and operation of installations for the processing, compression, liquefaction, decompression, and regasification, as well as the installations for the transport, storage, distribution and expending to the public of natural gas;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73"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lang w:val="es-MX"/>
              </w:rPr>
            </w:pPr>
            <w:r w:rsidRPr="00BD0603">
              <w:rPr>
                <w:rFonts w:ascii="Verdana" w:hAnsi="Verdana"/>
                <w:b/>
                <w:sz w:val="16"/>
                <w:szCs w:val="16"/>
                <w:lang w:val="es-MX"/>
              </w:rPr>
              <w:t>VIII.</w:t>
            </w:r>
            <w:r w:rsidRPr="00BD0603">
              <w:rPr>
                <w:rFonts w:ascii="Verdana" w:hAnsi="Verdana"/>
                <w:sz w:val="16"/>
                <w:szCs w:val="16"/>
                <w:lang w:val="es-MX"/>
              </w:rPr>
              <w:t xml:space="preserve"> Construcción y operación de instalaciones para transporte, almacenamiento, distribución y expendio al público de gas licuado de petróleo;</w:t>
            </w:r>
          </w:p>
        </w:tc>
        <w:tc>
          <w:tcPr>
            <w:tcW w:w="4773" w:type="dxa"/>
          </w:tcPr>
          <w:p w:rsidR="002E1A53" w:rsidRPr="00BD0603" w:rsidRDefault="002E1A53" w:rsidP="002E1A53">
            <w:pPr>
              <w:pStyle w:val="Texto0"/>
              <w:spacing w:after="94"/>
              <w:ind w:firstLine="0"/>
              <w:rPr>
                <w:rFonts w:ascii="Verdana" w:hAnsi="Verdana"/>
                <w:bCs/>
                <w:sz w:val="16"/>
                <w:szCs w:val="16"/>
                <w:lang w:val="en-US"/>
              </w:rPr>
            </w:pPr>
            <w:r w:rsidRPr="00BD0603">
              <w:rPr>
                <w:rFonts w:ascii="Verdana" w:hAnsi="Verdana"/>
                <w:b/>
                <w:sz w:val="16"/>
                <w:szCs w:val="16"/>
                <w:lang w:val="en-US"/>
              </w:rPr>
              <w:t xml:space="preserve">VIII. </w:t>
            </w:r>
            <w:r w:rsidRPr="00BD0603">
              <w:rPr>
                <w:rFonts w:ascii="Verdana" w:hAnsi="Verdana"/>
                <w:bCs/>
                <w:sz w:val="16"/>
                <w:szCs w:val="16"/>
                <w:lang w:val="en-US"/>
              </w:rPr>
              <w:t>Construction and operation of installations for transport, storage, distribution and expending to the public of liquid petroleum gas;</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73"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lang w:val="es-MX"/>
              </w:rPr>
            </w:pPr>
            <w:r w:rsidRPr="00BD0603">
              <w:rPr>
                <w:rFonts w:ascii="Verdana" w:hAnsi="Verdana"/>
                <w:b/>
                <w:sz w:val="16"/>
                <w:szCs w:val="16"/>
                <w:lang w:val="es-MX"/>
              </w:rPr>
              <w:t>IX.</w:t>
            </w:r>
            <w:r w:rsidRPr="00BD0603">
              <w:rPr>
                <w:rFonts w:ascii="Verdana" w:hAnsi="Verdana"/>
                <w:sz w:val="16"/>
                <w:szCs w:val="16"/>
                <w:lang w:val="es-MX"/>
              </w:rPr>
              <w:t xml:space="preserve"> Construcción y operación de instalaciones para la producción, transporte, almacenamiento, distribución y expendio al público de petrolíferos, y    </w:t>
            </w:r>
          </w:p>
        </w:tc>
        <w:tc>
          <w:tcPr>
            <w:tcW w:w="4773" w:type="dxa"/>
          </w:tcPr>
          <w:p w:rsidR="002E1A53" w:rsidRPr="00BD0603" w:rsidRDefault="002E1A53" w:rsidP="002E1A53">
            <w:pPr>
              <w:pStyle w:val="Texto0"/>
              <w:spacing w:after="94"/>
              <w:ind w:firstLine="0"/>
              <w:rPr>
                <w:rFonts w:ascii="Verdana" w:hAnsi="Verdana"/>
                <w:bCs/>
                <w:sz w:val="16"/>
                <w:szCs w:val="16"/>
                <w:lang w:val="en-US"/>
              </w:rPr>
            </w:pPr>
            <w:r w:rsidRPr="00BD0603">
              <w:rPr>
                <w:rFonts w:ascii="Verdana" w:hAnsi="Verdana"/>
                <w:b/>
                <w:sz w:val="16"/>
                <w:szCs w:val="16"/>
                <w:lang w:val="en-US"/>
              </w:rPr>
              <w:t xml:space="preserve">IX. </w:t>
            </w:r>
            <w:r w:rsidRPr="00BD0603">
              <w:rPr>
                <w:rFonts w:ascii="Verdana" w:hAnsi="Verdana"/>
                <w:bCs/>
                <w:sz w:val="16"/>
                <w:szCs w:val="16"/>
                <w:lang w:val="en-US"/>
              </w:rPr>
              <w:t xml:space="preserve">Construction and operation of installations for the production, transport, storage, distribution and expending to the public of oil products, and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73"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lang w:val="es-MX"/>
              </w:rPr>
            </w:pPr>
            <w:r w:rsidRPr="00BD0603">
              <w:rPr>
                <w:rFonts w:ascii="Verdana" w:hAnsi="Verdana"/>
                <w:b/>
                <w:sz w:val="16"/>
                <w:szCs w:val="16"/>
                <w:lang w:val="es-MX"/>
              </w:rPr>
              <w:t>X.</w:t>
            </w:r>
            <w:r w:rsidRPr="00BD0603">
              <w:rPr>
                <w:rFonts w:ascii="Verdana" w:hAnsi="Verdana"/>
                <w:sz w:val="16"/>
                <w:szCs w:val="16"/>
                <w:lang w:val="es-MX"/>
              </w:rPr>
              <w:t xml:space="preserve"> Construcción y operación de instalaciones para el transporte por ducto y el almacenamiento, que se encuentre vinculado a ductos de petroquímicos producto del procesamiento del gas natural y de la refinación del petróleo.</w:t>
            </w:r>
          </w:p>
        </w:tc>
        <w:tc>
          <w:tcPr>
            <w:tcW w:w="4773" w:type="dxa"/>
          </w:tcPr>
          <w:p w:rsidR="002E1A53" w:rsidRPr="00BD0603" w:rsidRDefault="002E1A53" w:rsidP="002E1A53">
            <w:pPr>
              <w:pStyle w:val="Texto0"/>
              <w:spacing w:after="94"/>
              <w:ind w:firstLine="0"/>
              <w:rPr>
                <w:rFonts w:ascii="Verdana" w:hAnsi="Verdana"/>
                <w:bCs/>
                <w:sz w:val="16"/>
                <w:szCs w:val="16"/>
                <w:lang w:val="en-US"/>
              </w:rPr>
            </w:pPr>
            <w:r w:rsidRPr="00BD0603">
              <w:rPr>
                <w:rFonts w:ascii="Verdana" w:hAnsi="Verdana"/>
                <w:b/>
                <w:sz w:val="16"/>
                <w:szCs w:val="16"/>
                <w:lang w:val="en-US"/>
              </w:rPr>
              <w:t xml:space="preserve">X. </w:t>
            </w:r>
            <w:r w:rsidRPr="00BD0603">
              <w:rPr>
                <w:rFonts w:ascii="Verdana" w:hAnsi="Verdana"/>
                <w:bCs/>
                <w:sz w:val="16"/>
                <w:szCs w:val="16"/>
                <w:lang w:val="en-US"/>
              </w:rPr>
              <w:t xml:space="preserve">Construction and operation of installations for the transport by pipeline and storage, that are found related to petrochemicals product of the processing of natural gas and the refining of petroleum.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73"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2E1A53" w:rsidRPr="00BD0603" w:rsidTr="00717032">
        <w:tc>
          <w:tcPr>
            <w:tcW w:w="4774" w:type="dxa"/>
          </w:tcPr>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pStyle w:val="Texto0"/>
              <w:spacing w:after="94"/>
              <w:ind w:firstLine="0"/>
              <w:rPr>
                <w:rFonts w:ascii="Verdana" w:hAnsi="Verdana"/>
                <w:b/>
                <w:bCs/>
                <w:sz w:val="16"/>
                <w:szCs w:val="16"/>
              </w:rPr>
            </w:pPr>
            <w:r w:rsidRPr="00BD0603">
              <w:rPr>
                <w:rFonts w:ascii="Verdana" w:hAnsi="Verdana"/>
                <w:b/>
                <w:sz w:val="16"/>
                <w:szCs w:val="16"/>
              </w:rPr>
              <w:t xml:space="preserve">E) </w:t>
            </w:r>
            <w:r w:rsidRPr="00BD0603">
              <w:rPr>
                <w:rFonts w:ascii="Verdana" w:hAnsi="Verdana"/>
                <w:b/>
                <w:bCs/>
                <w:sz w:val="16"/>
                <w:szCs w:val="16"/>
              </w:rPr>
              <w:t>PETROQUÍMICOS:</w:t>
            </w:r>
          </w:p>
        </w:tc>
        <w:tc>
          <w:tcPr>
            <w:tcW w:w="4773" w:type="dxa"/>
          </w:tcPr>
          <w:p w:rsidR="002E1A53" w:rsidRPr="00BD0603" w:rsidRDefault="002E1A53" w:rsidP="002E1A53">
            <w:pPr>
              <w:pStyle w:val="Texto0"/>
              <w:spacing w:after="94"/>
              <w:ind w:firstLine="0"/>
              <w:rPr>
                <w:rFonts w:ascii="Verdana" w:hAnsi="Verdana"/>
                <w:b/>
                <w:sz w:val="16"/>
                <w:szCs w:val="16"/>
                <w:lang w:val="en-US"/>
              </w:rPr>
            </w:pPr>
            <w:r w:rsidRPr="00BD0603">
              <w:rPr>
                <w:rFonts w:ascii="Verdana" w:hAnsi="Verdana"/>
                <w:b/>
                <w:sz w:val="16"/>
                <w:szCs w:val="16"/>
                <w:lang w:val="en-US"/>
              </w:rPr>
              <w:t xml:space="preserve">E) PETROCHEMICALS: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rPr>
              <w:t>Denominación cambiada DOF 31-10-2014</w:t>
            </w:r>
          </w:p>
        </w:tc>
        <w:tc>
          <w:tcPr>
            <w:tcW w:w="4773"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lang w:val="es-MX"/>
              </w:rPr>
              <w:t>Name changed DOF 31-10-2014</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lang w:val="es-MX"/>
              </w:rPr>
            </w:pPr>
            <w:r w:rsidRPr="00BD0603">
              <w:rPr>
                <w:rFonts w:ascii="Verdana" w:hAnsi="Verdana"/>
                <w:sz w:val="16"/>
                <w:szCs w:val="16"/>
                <w:lang w:val="es-MX"/>
              </w:rPr>
              <w:t>Construcción y operación de instalaciones de producción de petroquímicos, entendiendo por éstos los productos referidos en la fracción XXIX del artículo 4 de la Ley de Hidrocarburos.</w:t>
            </w:r>
          </w:p>
        </w:tc>
        <w:tc>
          <w:tcPr>
            <w:tcW w:w="4773" w:type="dxa"/>
          </w:tcPr>
          <w:p w:rsidR="002E1A53" w:rsidRPr="00BD0603" w:rsidRDefault="002E1A53" w:rsidP="002E1A53">
            <w:pPr>
              <w:pStyle w:val="Texto0"/>
              <w:spacing w:after="94"/>
              <w:ind w:firstLine="0"/>
              <w:rPr>
                <w:rFonts w:ascii="Verdana" w:hAnsi="Verdana"/>
                <w:sz w:val="16"/>
                <w:szCs w:val="16"/>
                <w:lang w:val="en-US"/>
              </w:rPr>
            </w:pPr>
            <w:r w:rsidRPr="00BD0603">
              <w:rPr>
                <w:rFonts w:ascii="Verdana" w:hAnsi="Verdana"/>
                <w:sz w:val="16"/>
                <w:szCs w:val="16"/>
                <w:lang w:val="en-US"/>
              </w:rPr>
              <w:t>Construction and operation of installation of production of petrochemicals, understood as those products referred to in section XX</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73"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2E1A53" w:rsidRPr="00BD0603" w:rsidTr="00717032">
        <w:tc>
          <w:tcPr>
            <w:tcW w:w="4774" w:type="dxa"/>
          </w:tcPr>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F) INDUSTRIA QUÍMICA:</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F) CHEMICAL INDUSTRY:</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Construcción de parques o plantas industriales para la fabricación de sustancias químicas básicas; de productos químicos orgánicos; de derivados del petróleo, carbón, hule y plásticos; de colorantes y pigmentos sintéticos; de gases industriales, de explosivos y fuegos artificiales; de materias primas para fabricar plaguicidas, así como de productos químicos inorgánicos que manejen materiales considerados peligrosos, con excepción de: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Construction of industrial parks or plants for the manufacture of basic chemical substances; organic chemical products; petroleum derivatives, coal, foam and plastics; colorants and synthetic pigments; industrial gases, explosives and artificial incendiary devices; of raw materials for manufacturing pesticides, as well as inorganic chemical products that handle materials considered hazardous, with the exception of:</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a) Procesos para la obtención de oxígeno, nitrógeno y argón atmosféricos;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a) Process for obtaining oxygen, atmospheric gases nitrogen and argon;</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b) Producción de pinturas vinílicas y adhesivos de base agua;</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b) Production of vinyl paints and water based adhesives;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c) Producción de perfumes, cosméticos y similares;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c) Production of perfumes, cosmetics, and similar products;</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d) Producción de tintas para impresión;</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d) Production of inks for printing;</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e) Producción de artículos de plástico y hule en plantas que no estén integradas a las instalaciones de producción de las materias primas de dichos productos,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e) Production of plastic and foam articles in plants that are not integrated into the installations of production of the raw materials of said products, and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f) Almacenamiento, distribución y envasado de productos químicos.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f) Storage, distribution, and packaging of chemical products.</w:t>
            </w: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G) INDUSTRIA SIDERÚRGICA:</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G) STEEL AND IRON INDUSTRY</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Plantas para la fabricación, fundición, aleación, laminado y desbaste de hierro y acero, excepto cuando el proceso de fundición no esté integrado al de siderúrgica básica.</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Plants for the manufacture, founding, alloying, laminating, and polishing of iron and steel, except when the founding process is not integrated into the basic steel and iron process. </w:t>
            </w:r>
          </w:p>
        </w:tc>
      </w:tr>
      <w:tr w:rsidR="002E1A53" w:rsidRPr="00BD0603" w:rsidTr="00717032">
        <w:tc>
          <w:tcPr>
            <w:tcW w:w="4774" w:type="dxa"/>
          </w:tcPr>
          <w:p w:rsidR="002E1A53" w:rsidRPr="00BD0603" w:rsidRDefault="002E1A53" w:rsidP="002E1A53">
            <w:pPr>
              <w:rPr>
                <w:rFonts w:ascii="Verdana" w:hAnsi="Verdana"/>
                <w:b/>
                <w:sz w:val="16"/>
                <w:szCs w:val="16"/>
              </w:rPr>
            </w:pPr>
            <w:r w:rsidRPr="00BD0603">
              <w:rPr>
                <w:rFonts w:ascii="Verdana" w:hAnsi="Verdana"/>
                <w:b/>
                <w:sz w:val="16"/>
                <w:szCs w:val="16"/>
              </w:rPr>
              <w:t>H) INDUSTRIA PAPELERA:</w:t>
            </w:r>
          </w:p>
          <w:p w:rsidR="002E1A53" w:rsidRPr="00BD0603" w:rsidRDefault="002E1A53" w:rsidP="002E1A53">
            <w:pPr>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H) PAPER INDUSTRY</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Construcción de plantas para la fabricación de papel y otros productos a base de pasta de celulosa primaria o secundaria, con excepción de la fabricación de productos de papel, cartón y sus derivados cuando ésta no esté integrada a la producción de materias primas.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Construction of plants for the manufacture of paper and other primary or secondary cellulose paste based products, with the exception of the manufacture of paper and cardboard products, and other derivatives when it is not integrated into the production of raw materials.</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I) INDUSTRIA AZUCARERA:</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I) SUGAR INDUSTRY:</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Construcción de plantas para la producción de azúcares y productos residuales de la caña, con excepción de las plantas que no estén integradas al proceso de producción de la materia prima.</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Construction of plants for the production of residual sugars and products of cane, with the exception of the plants that are not integrated into the production process of raw material.</w:t>
            </w: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J) INDUSTRIA DEL CEMENTO:</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 xml:space="preserve">J) CEMENT INDUSTRY: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Construcción de plantas para la fabricación de cemento, así como la producción de cal y yeso, cuando el proceso de producción esté integrado al de la fabricación de cemento.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Construction of plants for the manufacture of cement, as well as the production of lime and plaster, when the production process is integrated into the manufacture of cement.</w:t>
            </w:r>
          </w:p>
        </w:tc>
      </w:tr>
      <w:tr w:rsidR="002E1A53" w:rsidRPr="00BD0603" w:rsidTr="00717032">
        <w:tc>
          <w:tcPr>
            <w:tcW w:w="4774" w:type="dxa"/>
          </w:tcPr>
          <w:p w:rsidR="002E1A53" w:rsidRPr="00BD0603" w:rsidRDefault="002E1A53" w:rsidP="002E1A53">
            <w:pPr>
              <w:rPr>
                <w:rFonts w:ascii="Verdana" w:hAnsi="Verdana"/>
                <w:b/>
                <w:sz w:val="16"/>
                <w:szCs w:val="16"/>
              </w:rPr>
            </w:pPr>
            <w:r w:rsidRPr="00BD0603">
              <w:rPr>
                <w:rFonts w:ascii="Verdana" w:hAnsi="Verdana"/>
                <w:b/>
                <w:sz w:val="16"/>
                <w:szCs w:val="16"/>
              </w:rPr>
              <w:t xml:space="preserve">K) INDUSTRIA ELÉCTRICA: </w:t>
            </w:r>
          </w:p>
          <w:p w:rsidR="002E1A53" w:rsidRPr="00BD0603" w:rsidRDefault="002E1A53" w:rsidP="002E1A53">
            <w:pPr>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K) ELECTRICAL INDUSTRY:</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Construcción de plantas nucleoeléctricas, hidroeléctricas, carboeléctricas, geotermoeléctricas, eoloeléctricas o termoeléctricas, convencionales, de ciclo combinado o de unidad turbogás, con excepción de las plantas de generación con una capacidad menor o igual a medio MW, utilizadas para respaldo en residencias, oficinas y unidades habitacionales;</w:t>
            </w: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Construction of generating plants of nuclear electric, hydroelectric, coal electric, geothermal electric, wind or thermal electric, conventional, combined cycle or turbo-gas unit, with the exception of the generating plants with a capacity lower or equal to a half megawatt, utilized for backup in residences, offices, and living units;</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Construcción de estaciones o subestaciones eléctricas de potencia o distribución;</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 Construction of electrical stations or substations of power or distribution;</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Obras de transmisión y subtransmisión eléctrica,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III. Works of electrical transmission or subtransmission, and </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IV. Plantas de cogeneración y autoabastecimiento de energía eléctrica mayores a 3 MW.</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IV. Plants of co-generation and self storing of electrical energy greater than 3 MW.</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Las obras a que se refieren las fracciones II a III anteriores no requerirán autorización en materia de impacto ambiental cuando pretendan ubicarse en áreas urbanas, suburbanas, de equipamiento urbano o de servicios, rurales, agropecuarias, industriales o turísticas.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The works referred to in Sections II to III will not require authorization in the area of environmental impact when they are not intended for location in urban or suburban areas, for urban equipment or rural, livestock, industrial or tourist services.</w:t>
            </w: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L) EXPLORACIÓN, EXPLOTACIÓN Y BENEFICIO DE MINERALES Y SUSTANCIAS RESERVADAS A LA FEDERACIÓN:</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 xml:space="preserve">L) EXPLORATION, EXPLOITATION AND EXTRACTION OF MINERALS AND SUBSTANCES RESERVED TO THE FEDERATION: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Obras para la explotación de minerales y sustancias reservadas a la federación, así como su infraestructura de apoyo;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Works for the exploitation of minerals and substances reserved to the Federation, as well as the support infrastructure;</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 xml:space="preserve">II. Obras de exploración, excluyendo las de prospección gravimétrica, geológica superficial, geoeléctrica, magnetotelúrica, de susceptibilidad magnética y densidad, así como las obras de barrenación, de zanjeo y exposición de rocas, siempre que se realicen en zonas agrícolas, ganaderas o eriales y en zonas con climas secos o templados en donde se desarrolle vegetación de matorral xerófilo, bosque </w:t>
            </w:r>
            <w:bookmarkStart w:id="1" w:name="OLE_LINK1"/>
            <w:bookmarkStart w:id="2" w:name="OLE_LINK2"/>
            <w:r w:rsidRPr="00BD0603">
              <w:rPr>
                <w:rFonts w:ascii="Verdana" w:hAnsi="Verdana"/>
                <w:sz w:val="16"/>
                <w:szCs w:val="16"/>
              </w:rPr>
              <w:t xml:space="preserve">tropical </w:t>
            </w:r>
            <w:bookmarkEnd w:id="1"/>
            <w:bookmarkEnd w:id="2"/>
            <w:r w:rsidRPr="00BD0603">
              <w:rPr>
                <w:rFonts w:ascii="Verdana" w:hAnsi="Verdana"/>
                <w:sz w:val="16"/>
                <w:szCs w:val="16"/>
              </w:rPr>
              <w:t>caducifolio, bosques de coníferas o encinares, ubicadas fuera de las áreas naturales protegidas,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 Works of exploration, excluding gravimetric, geological surface, geo-electrical, magnetic-electrical, magnetic susceptibility and density prospecting, as well as works of boring, of canalization, and exposure of rocks, provided that they are performed in agricultural, livestock, or uncultivated zones and in zones with dry or temperate climates where vegetation of xerophilous scrub, tropical rainforests, conifer and oak forests, located outside of the protected natural areas, and</w:t>
            </w:r>
          </w:p>
        </w:tc>
      </w:tr>
      <w:tr w:rsidR="002E1A53" w:rsidRPr="00BD0603" w:rsidTr="00717032">
        <w:trPr>
          <w:trHeight w:val="1165"/>
        </w:trPr>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Beneficio de minerales y disposición final de sus residuos en presas de jales, excluyendo las plantas de beneficio que no utilicen sustancias consideradas como peligrosas y el relleno hidráulico de obras mineras subterráneas.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III. Utilization of materials and the final disposition of their wastes in slag deposits, excluding the processing plants that do not utilize substances considered as hazardous and the hydraulic fill of subterranean mining works.</w:t>
            </w: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M) INSTALACIONES DE TRATAMIENTO, CONFINAMIENTO O ELIMINACIÓN DE RESIDUOS PELIGROSOS, ASÍ COMO RESIDUOS RADIOACTIVOS:</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 xml:space="preserve">M) INSTALLATIONS OF TREATMENT, CONFINEMENT, OR ELIMINATION OF HAZARDOUS WASTES, AS WELL AS RADIOACTIVE WASTES: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Construcción y operación de plantas para el confinamiento y centros de disposición final de residuos peligrosos;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Construction and operation of plants for the confinement and centers of final disposition of hazardous wastes;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Construcción y operación de plantas para el tratamiento, reuso, reciclaje o eliminación de residuos peligrosos, con excepción de aquellas en las que la eliminación de dichos residuos se realice dentro de las instalaciones del generador, en las que las aguas residuales del proceso de separación se destinen a la planta de tratamiento del generador y en las que los lodos producto del tratamiento sean dispuestos de acuerdo con las normas jurídicas aplicables,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 Construction and operation of plants for the treatment, reuse, recycling, or elimination of hazardous wastes, with the exception of those in which the elimination of hazardous wastes is performed within the installations of the generator, in those in which the wastewaters of the process of separation are destined for the treatment plant of the generator and in those which the sludge product of treatment are available according to the applicable legal standards, and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Construcción y operación de plantas e instalaciones para el tratamiento o eliminación de residuos biológico infecciosos, con excepción de aquellas en las que la eliminación se realice en hospitales, clínicas, laboratorios o equipos móviles, a través de los métodos de desinfección o esterilización y sin que se generen emisiones a la atmósfera y aguas residuales que rebasen los límites establecidos en las disposiciones jurídicas respectivas.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III. Construction and operation of plants and installations for the treatment or elimination of biologically infectious wastes, with the exception of those in which the elimination is performed in hospitals, clinics, laboratories, or mobile equipment, through the methods of disinfection or sterilization and without generating emissions to the atmosphere and wastewaters that exceed the limits established in the respective legal provisions.</w:t>
            </w: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N) APROVECHAMIENTOS FORESTALES EN SELVAS TROPICALES Y ESPECIES DE DIFÍCIL REGENERACIÓN:</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 xml:space="preserve">N) FORESTRY UTILIZATION IN TROPICAL RAINFORESTS AND SPECIES OF DIFFICULT REGENERATION: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Aprovechamiento de especies sujetas a protección;</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Utilization of species subject to protection;</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Aprovechamiento de cualquier recurso forestal maderable y no maderable en selvas tropicales, con excepción del que realicen las comunidades asentadas en dichos ecosistemas, siempre que no se utilicen especies protegidas y tenga como propósito el autoconsumo familiar,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 Utilization of any forest wood resource and non wood resource in tropical forests, with the exception of the communities located in said ecosystems, provided that they do not utilize protected species, and are for the purpose of family consumption, and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Cualquier aprovechamiento persistente de especies de difícil regeneración,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III. Any continuous utilization of species of difficult regeneration, and </w:t>
            </w:r>
          </w:p>
        </w:tc>
      </w:tr>
      <w:tr w:rsidR="002E1A53" w:rsidRPr="00BD0603" w:rsidTr="00717032">
        <w:tc>
          <w:tcPr>
            <w:tcW w:w="4774" w:type="dxa"/>
          </w:tcPr>
          <w:p w:rsidR="002E1A53" w:rsidRPr="00BD0603" w:rsidRDefault="002E1A53" w:rsidP="002E1A53">
            <w:pPr>
              <w:pStyle w:val="Texto0"/>
              <w:spacing w:after="94"/>
              <w:ind w:firstLine="0"/>
              <w:rPr>
                <w:rFonts w:ascii="Verdana" w:hAnsi="Verdana"/>
                <w:sz w:val="16"/>
                <w:szCs w:val="16"/>
                <w:lang w:val="es-MX"/>
              </w:rPr>
            </w:pPr>
            <w:r w:rsidRPr="00BD0603">
              <w:rPr>
                <w:rFonts w:ascii="Verdana" w:hAnsi="Verdana"/>
                <w:b/>
                <w:sz w:val="16"/>
                <w:szCs w:val="16"/>
                <w:lang w:val="es-MX"/>
              </w:rPr>
              <w:t>IV.</w:t>
            </w:r>
            <w:r w:rsidRPr="00BD0603">
              <w:rPr>
                <w:rFonts w:ascii="Verdana" w:hAnsi="Verdana"/>
                <w:sz w:val="16"/>
                <w:szCs w:val="16"/>
                <w:lang w:val="es-MX"/>
              </w:rPr>
              <w:t xml:space="preserve"> Aprovechamientos forestales en áreas naturales protegidas, de conformidad con lo establecido en el artículo 76, fracción III de la Ley General de Desarrollo Forestal Sustentable.</w:t>
            </w:r>
          </w:p>
        </w:tc>
        <w:tc>
          <w:tcPr>
            <w:tcW w:w="4773" w:type="dxa"/>
          </w:tcPr>
          <w:p w:rsidR="002E1A53" w:rsidRPr="00BD0603" w:rsidRDefault="002E1A53" w:rsidP="002E1A53">
            <w:pPr>
              <w:pStyle w:val="Texto0"/>
              <w:spacing w:after="94"/>
              <w:ind w:firstLine="0"/>
              <w:rPr>
                <w:rFonts w:ascii="Verdana" w:hAnsi="Verdana"/>
                <w:bCs/>
                <w:sz w:val="16"/>
                <w:szCs w:val="16"/>
                <w:lang w:val="en-US"/>
              </w:rPr>
            </w:pPr>
            <w:r w:rsidRPr="00BD0603">
              <w:rPr>
                <w:rFonts w:ascii="Verdana" w:hAnsi="Verdana"/>
                <w:b/>
                <w:sz w:val="16"/>
                <w:szCs w:val="16"/>
                <w:lang w:val="en-US"/>
              </w:rPr>
              <w:t xml:space="preserve">IV. </w:t>
            </w:r>
            <w:r w:rsidRPr="00BD0603">
              <w:rPr>
                <w:rFonts w:ascii="Verdana" w:hAnsi="Verdana"/>
                <w:bCs/>
                <w:sz w:val="16"/>
                <w:szCs w:val="16"/>
                <w:lang w:val="en-US"/>
              </w:rPr>
              <w:t>Forest utilization in protected natural areas, according to that established in article 76, section III of the General Law of Sustainable Forest Development.</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rPr>
              <w:t>Sección reformada DOF 31-10-2014</w:t>
            </w:r>
          </w:p>
        </w:tc>
        <w:tc>
          <w:tcPr>
            <w:tcW w:w="4773"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reformed DOF 31-10-2014</w:t>
            </w:r>
          </w:p>
        </w:tc>
      </w:tr>
      <w:tr w:rsidR="002E1A53" w:rsidRPr="00BD0603" w:rsidTr="00717032">
        <w:tc>
          <w:tcPr>
            <w:tcW w:w="4774" w:type="dxa"/>
          </w:tcPr>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Ñ) PLANTACIONES FORESTALES:</w:t>
            </w:r>
          </w:p>
          <w:p w:rsidR="002E1A53" w:rsidRPr="00BD0603" w:rsidRDefault="002E1A53" w:rsidP="002E1A53">
            <w:pPr>
              <w:jc w:val="both"/>
              <w:rPr>
                <w:rFonts w:ascii="Verdana" w:hAnsi="Verdana"/>
                <w:b/>
                <w:sz w:val="16"/>
                <w:szCs w:val="16"/>
                <w:lang w:val="en-US"/>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Ñ) FOREST PLANTATIONS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Plantaciones forestales con fines comerciales en predios cuya superficie sea mayor a 20 hectáreas, las de especies exóticas a un ecosistema determinado y las que tengan como objetivo la producción de celulosa, con excepción de la forestación con fines comerciales con especies nativas del ecosistema de que se trate en terrenos preferentemente forestales,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Forest plantations for commercial purposes in lots whose surface is greater than 20 hectares, those of exotic species of a determined ecosystem and those that have the objective of the production of cellulose, with exception of forestation for commercial purposes with native species of the ecosystem in question, in lands that are preferably forest, and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 xml:space="preserve">II. Reforestación o instalación de viveros con especies exóticas, híbridos o variedades transgénicas.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 Reforestation or installation of nurseries with species of exotic, hybrid, or transgenic varieties.</w:t>
            </w: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O) CAMBIOS DE USO DEL SUELO DE ÁREAS FORESTALES, ASÍ COMO EN SELVAS Y ZONAS ÁRIDAS:</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O) CHANGES OF GROUND USE OF FOREST AREAS, AS WELL AS IN JUNGLES AND ARID ZONES:</w:t>
            </w:r>
          </w:p>
        </w:tc>
      </w:tr>
      <w:tr w:rsidR="002E1A53" w:rsidRPr="00BD0603" w:rsidTr="00717032">
        <w:trPr>
          <w:trHeight w:val="3034"/>
        </w:trPr>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Cambio de uso del suelo para actividades agropecuarias, acuícolas, de desarrollo inmobiliario, de infraestructura urbana, de vías generales de comunicación o para el establecimiento de instalaciones comerciales, industriales o de servicios en predios con vegetación forestal, con excepción de la construcción de vivienda unifamiliar y del establecimiento de instalaciones comerciales o de servicios en predios menores a 1000 metros cuadrados, cuando su construcción no implique el derribo de arbolado en una superficie mayor a 500 metros cuadrados, o la eliminación o fragmentación del hábitat de ejemplares de flora o fauna sujetos a un régimen de protección especial de conformidad con las normas oficiales mexicanas y otros instrumentos jurídicos aplicables;</w:t>
            </w:r>
          </w:p>
        </w:tc>
        <w:tc>
          <w:tcPr>
            <w:tcW w:w="4773" w:type="dxa"/>
          </w:tcPr>
          <w:p w:rsidR="002E1A53" w:rsidRPr="00BD0603" w:rsidRDefault="002E1A53" w:rsidP="002E1A53">
            <w:pPr>
              <w:jc w:val="both"/>
              <w:rPr>
                <w:rFonts w:ascii="Verdana" w:hAnsi="Verdana"/>
                <w:sz w:val="16"/>
                <w:szCs w:val="16"/>
                <w:lang w:val="en-US"/>
              </w:rPr>
            </w:pPr>
            <w:r w:rsidRPr="00BD0603">
              <w:rPr>
                <w:rFonts w:ascii="Verdana" w:hAnsi="Verdana"/>
                <w:bCs/>
                <w:sz w:val="16"/>
                <w:szCs w:val="16"/>
                <w:lang w:val="en-US"/>
              </w:rPr>
              <w:t xml:space="preserve">I. Ground use change for activities related to agricultural and livestock, aquaculture, real estate development, urban infrastructure, general routes of communication or for the establishment of commercial, industrial, or services installations in lots with forest vegetation, with the exception of the construction of single family housing and of the establishment of commercial or services installations in lots less than 1000 square meters, when its construction does not involve the felling of trees in a surface area greater than 500 square meters, or the elimination or fragmentation of the habitat of examples of flora or fauna subject to a program of special protection in conformity with the Official Mexican Standards and other applicable legal instruments; </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Cambio de uso del suelo de áreas forestales a cualquier otro uso, con excepción de las actividades agropecuarias de autoconsumo familiar, que se realicen en predios con pendientes inferiores al cinco por ciento, cuando no impliquen la agregación ni el desmonte de más del veinte por ciento de la superficie total y ésta no rebase 2 hectáreas en zonas templadas y 5 en zonas áridas,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 Change of ground use of forest areas to any other use, with the exception of agricultural or livestock for family use, that is performed in lots with inclines of less than five percent, when they do not involve the addition or the removal of more than twenty per cent of the total surface area and it does not exceed 2 hectares in temperate zones and 5 in arid zones, and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Los demás cambios de uso del suelo, en terrenos o áreas con uso de suelo forestal, con excepción de la modificación de suelos agrícolas o pecuarios en forestales, agroforestales o silvopastoriles, mediante la utilización de especies nativas.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III. All other changes in the ground use, in lands or areas with forest ground use, with the exception of the modification of agricultural or livestock ground in forests, agro-forests or pastoral forests, through the utilization of native species. </w:t>
            </w: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P) PARQUES INDUSTRIALES DONDE SE PREVEA LA REALIZACIÓN DE ACTIVIDADES ALTAMENTE RIESGOSAS:</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 xml:space="preserve">P) INDUSTRIAL PARKS WHERE THE PERFORMANCE OF HIGHLY HAZARDOUS ACTIVITIES ARE FORESEEN: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Construcción e instalación de Parques Industriales en los que se prevea la realización de actividades altamente riesgosas, de acuerdo con el listado o clasificación establecida en el reglamento o instrumento normativo correspondiente.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Construction and installation of Industrial Parks in those which the performance of highly hazardous activities is foreseen, according to the list or classification established in the corresponding regulation or standard.</w:t>
            </w: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Q) DESARROLLOS INMOBILIARIOS QUE AFECTEN LOS ECOSISTEMAS COSTEROS:</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 xml:space="preserve">Q) REAL ESTATE DEVELOPMENTS THAT AFFECT THE COASTAL ECOSYSTEMS: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Construcción y operación de hoteles, condominios, villas, desarrollos habitacionales y urbanos, restaurantes, instalaciones de comercio y servicios en general, marinas, muelles, rompeolas, campos de golf, infraestructura turística o urbana, vías generales de comunicación, obras de restitución o recuperación de playas, o arrecifes artificiales, que afecte ecosistemas costeros, con excepción de: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Construction and operation of hotels, condominiums, villas, housing and urban developments, restaurants, business installations and services in general, marinas, docks, breakwaters, golf courses, tourist or urban infrastructure, general routes of communication, works of restitution or recovery of beaches, or artificial reefs, that affect coastal ecosystems, with the exception of: </w:t>
            </w:r>
          </w:p>
        </w:tc>
      </w:tr>
      <w:tr w:rsidR="002E1A53" w:rsidRPr="00BD0603" w:rsidTr="00717032">
        <w:trPr>
          <w:trHeight w:val="776"/>
        </w:trPr>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a) Las que tengan como propósito la protección, embellecimiento y ornato, mediante la utilización de especies nativas;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a) Those that have the purpose of the protection, beautification, and ornamentation, through the utilization of native species;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b) Las actividades recreativas cuando no requieran de algún tipo de obra civil,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b) Recreational activities when they do not require any type of civil work, and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c) La construcción de viviendas unifamiliares para las comunidades asentadas en los ecosistemas costeros.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c) The construction of single family housing for the communities located in coastal systems.</w:t>
            </w:r>
          </w:p>
        </w:tc>
      </w:tr>
      <w:tr w:rsidR="002E1A53" w:rsidRPr="00BD0603" w:rsidTr="00717032">
        <w:tc>
          <w:tcPr>
            <w:tcW w:w="4774" w:type="dxa"/>
          </w:tcPr>
          <w:p w:rsidR="002E1A53" w:rsidRPr="00BD0603" w:rsidRDefault="002E1A53" w:rsidP="002E1A53">
            <w:pPr>
              <w:pStyle w:val="texto"/>
              <w:spacing w:after="84" w:line="224" w:lineRule="exact"/>
              <w:ind w:firstLine="0"/>
              <w:rPr>
                <w:rFonts w:ascii="Verdana" w:hAnsi="Verdana"/>
                <w:b/>
                <w:sz w:val="16"/>
                <w:szCs w:val="16"/>
              </w:rPr>
            </w:pPr>
            <w:r w:rsidRPr="00BD0603">
              <w:rPr>
                <w:rFonts w:ascii="Verdana" w:hAnsi="Verdana"/>
                <w:b/>
                <w:sz w:val="16"/>
                <w:szCs w:val="16"/>
              </w:rPr>
              <w:t>R) OBRAS Y ACTIVIDADES EN HUMEDALES, MANGLARES, LAGUNAS, RÍOS, LAGOS Y ESTEROS CONECTADOS CON EL MAR, ASÍ COMO EN SUS LITORALES O ZONAS FEDERALES:</w:t>
            </w: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 xml:space="preserve">R) WORKS AND ACTIVITIES IN WETLANDS, SWAMPS, LAGOONS, RIVERS, LAKES, AND ESTUARIES CONNECTED TO THE SEA, AS WELL AS IN THEIR SHORES OR FEDERAL ZONES.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Cualquier tipo de obra civil, con excepción de la construcción de viviendas unifamiliares para las comunidades asentadas en estos ecosistemas,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Any type of civil work, with the exception of the construction of single family housing for the communities located in these ecosystems, and</w:t>
            </w:r>
          </w:p>
        </w:tc>
      </w:tr>
      <w:tr w:rsidR="002E1A53" w:rsidRPr="00BD0603" w:rsidTr="00717032">
        <w:tc>
          <w:tcPr>
            <w:tcW w:w="4774" w:type="dxa"/>
          </w:tcPr>
          <w:p w:rsidR="002E1A53" w:rsidRPr="00BD0603" w:rsidRDefault="002E1A53" w:rsidP="002E1A53">
            <w:pPr>
              <w:pStyle w:val="Texto0"/>
              <w:spacing w:after="90"/>
              <w:ind w:firstLine="0"/>
              <w:rPr>
                <w:rFonts w:ascii="Verdana" w:hAnsi="Verdana"/>
                <w:sz w:val="16"/>
                <w:szCs w:val="16"/>
                <w:lang w:val="es-MX"/>
              </w:rPr>
            </w:pPr>
            <w:r w:rsidRPr="00BD0603">
              <w:rPr>
                <w:rFonts w:ascii="Verdana" w:hAnsi="Verdana"/>
                <w:b/>
                <w:sz w:val="16"/>
                <w:szCs w:val="16"/>
                <w:lang w:val="es-MX"/>
              </w:rPr>
              <w:t>II.</w:t>
            </w:r>
            <w:r w:rsidRPr="00BD0603">
              <w:rPr>
                <w:rFonts w:ascii="Verdana" w:hAnsi="Verdana"/>
                <w:sz w:val="16"/>
                <w:szCs w:val="16"/>
                <w:lang w:val="es-MX"/>
              </w:rPr>
              <w:t xml:space="preserve"> Cualquier actividad que tenga fines u objetivos comerciales, con excepción de las actividades pesqueras que no se encuentran previstas en la fracción XII del artículo 28 de la Ley, y que de acuerdo con la Ley General de Pesca y Acuacultura Sustentables y su reglamento no requieren de la presentación de una manifestación de impacto ambiental, así como de las de navegación, autoconsumo o subsistencia de las comunidades asentadas en estos ecosistemas.</w:t>
            </w:r>
          </w:p>
        </w:tc>
        <w:tc>
          <w:tcPr>
            <w:tcW w:w="4773" w:type="dxa"/>
          </w:tcPr>
          <w:p w:rsidR="002E1A53" w:rsidRPr="00BD0603" w:rsidRDefault="002E1A53" w:rsidP="002E1A53">
            <w:pPr>
              <w:pStyle w:val="Texto0"/>
              <w:spacing w:after="90"/>
              <w:ind w:firstLine="0"/>
              <w:rPr>
                <w:rFonts w:ascii="Verdana" w:hAnsi="Verdana"/>
                <w:bCs/>
                <w:sz w:val="16"/>
                <w:szCs w:val="16"/>
                <w:lang w:val="en-US"/>
              </w:rPr>
            </w:pPr>
            <w:r w:rsidRPr="00BD0603">
              <w:rPr>
                <w:rFonts w:ascii="Verdana" w:hAnsi="Verdana"/>
                <w:b/>
                <w:sz w:val="16"/>
                <w:szCs w:val="16"/>
                <w:lang w:val="en-US"/>
              </w:rPr>
              <w:t xml:space="preserve">II. </w:t>
            </w:r>
            <w:r w:rsidRPr="00BD0603">
              <w:rPr>
                <w:rFonts w:ascii="Verdana" w:hAnsi="Verdana"/>
                <w:bCs/>
                <w:sz w:val="16"/>
                <w:szCs w:val="16"/>
                <w:lang w:val="en-US"/>
              </w:rPr>
              <w:t xml:space="preserve">Any activity that has commercial purposes or objectives, with the exception of fishing activities that are not found detailed in the section XII of article 28 of the Law, and that according to the General Law of Sustainable Fishing and Aquaculture and its regulation, do not required the presentation of an environmental impact statement, as well as those for navigation, self-consumption or subsistence of the communities that live in those ecosystems. </w:t>
            </w:r>
          </w:p>
        </w:tc>
      </w:tr>
      <w:tr w:rsidR="002E1A53" w:rsidRPr="00BD0603" w:rsidTr="00717032">
        <w:tc>
          <w:tcPr>
            <w:tcW w:w="4774"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73" w:type="dxa"/>
          </w:tcPr>
          <w:p w:rsidR="002E1A53" w:rsidRPr="00BD0603" w:rsidRDefault="002E1A53" w:rsidP="002E1A53">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2E1A53" w:rsidRPr="00BD0603" w:rsidTr="00717032">
        <w:tc>
          <w:tcPr>
            <w:tcW w:w="4774" w:type="dxa"/>
          </w:tcPr>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b/>
                <w:sz w:val="16"/>
                <w:szCs w:val="16"/>
                <w:lang w:val="es-ES_tradnl"/>
              </w:rPr>
            </w:pPr>
            <w:r w:rsidRPr="00BD0603">
              <w:rPr>
                <w:rFonts w:ascii="Verdana" w:hAnsi="Verdana"/>
                <w:b/>
                <w:sz w:val="16"/>
                <w:szCs w:val="16"/>
                <w:lang w:val="es-ES_tradnl"/>
              </w:rPr>
              <w:t>S) OBRAS EN ÁREAS NATURALES PROTEGIDAS:</w:t>
            </w:r>
          </w:p>
          <w:p w:rsidR="002E1A53" w:rsidRPr="00BD0603" w:rsidRDefault="002E1A53" w:rsidP="002E1A53">
            <w:pPr>
              <w:jc w:val="both"/>
              <w:rPr>
                <w:rFonts w:ascii="Verdana" w:hAnsi="Verdana"/>
                <w:b/>
                <w:sz w:val="16"/>
                <w:szCs w:val="16"/>
                <w:lang w:val="es-ES_tradnl"/>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S) WORKS IN NATURAL PROTECTED AREAS: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 xml:space="preserve">a) Las actividades de autoconsumo y uso doméstico, así como las obras que no requieran autorización en materia de impacto ambiental en los términos del presente artículo, siempre que se lleven a cabo por las comunidades asentadas en el área y de conformidad con lo dispuesto en el reglamento, el decreto y el programa de manejo respectivos;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a) The activities of personal consumption and domestic use, as well as the works that do not require authorization in matters of environmental impact under the terms of this article, provided that they are carried out by the communities located in the area and in conformity with the provision in the regulation, the respective decree and the program of handling;</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b) Las que sean indispensables para la conservación, el mantenimiento y la vigilancia de las áreas naturales protegidas, de conformidad con la normatividad correspondiente;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b) Those that they are indispensable for the conservation, the maintenance and the oversight of the protected natural areas, in conformity with the corresponding standards;</w:t>
            </w:r>
          </w:p>
        </w:tc>
      </w:tr>
      <w:tr w:rsidR="002E1A53" w:rsidRPr="00BD0603" w:rsidTr="00717032">
        <w:tc>
          <w:tcPr>
            <w:tcW w:w="4774" w:type="dxa"/>
          </w:tcPr>
          <w:p w:rsidR="002E1A53" w:rsidRPr="00BD0603" w:rsidRDefault="002E1A53" w:rsidP="002E1A53">
            <w:pPr>
              <w:jc w:val="both"/>
              <w:rPr>
                <w:rFonts w:ascii="Verdana" w:hAnsi="Verdana"/>
                <w:sz w:val="16"/>
                <w:szCs w:val="16"/>
                <w:lang w:val="es-ES_tradnl"/>
              </w:rPr>
            </w:pPr>
            <w:r w:rsidRPr="00BD0603">
              <w:rPr>
                <w:rFonts w:ascii="Verdana" w:hAnsi="Verdana"/>
                <w:sz w:val="16"/>
                <w:szCs w:val="16"/>
                <w:lang w:val="es-ES_tradnl"/>
              </w:rPr>
              <w:t>c) Las obras de infraestructura urbana y desarrollo habitacional en las zonas urbanizadas que se encuentren dentro de áreas naturales protegidas, siempre que no rebasen los límites urbanos establecidos en los Planes de Desarrollo Urbano respectivos y no se encuentren prohibidos por las disposiciones jurídicas aplicables, y</w:t>
            </w: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c) The works of urban infrastructure and residential development in the urbanized zones that are found within natural protected areas, provided that they do not exceed the urban limits established in the respective Urban Development Plans and are not found to be prohibited by the applicable legal provisions, and </w:t>
            </w:r>
          </w:p>
          <w:p w:rsidR="002E1A53" w:rsidRPr="00BD0603" w:rsidRDefault="002E1A53" w:rsidP="002E1A53">
            <w:pPr>
              <w:jc w:val="both"/>
              <w:rPr>
                <w:rFonts w:ascii="Verdana" w:hAnsi="Verdana"/>
                <w:bCs/>
                <w:sz w:val="16"/>
                <w:szCs w:val="16"/>
                <w:lang w:val="en-US"/>
              </w:rPr>
            </w:pP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d) Construcciones para casa habitación en terrenos agrícolas, ganaderos o dentro de los límites de los centros de población existentes, cuando se ubiquen en comunidades rurales.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d) Constructions for housing in agricultural, or livestock lands or within the limits of the existing centers of population, when they are located in rural communities.</w:t>
            </w: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T) ACTIVIDADES PESQUERAS QUE PUEDAN PONER EN PELIGRO LA PRESERVACIÓN DE UNA O MÁS ESPECIES O CAUSAR DAÑOS A LOS ECOSISTEMAS:</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T) FISHERY ACTIVITIES THAT CAN PLACE IN DANGER THE PRESERVATION OF ONE OR MORE SPECIES OR CAUSE DAMAGES TO THE ECOSYSTEMS: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Actividades pesqueras de altamar, ribereñas o estuarinas, con fines comerciales e industriales que utilicen artes de pesca fijas o que impliquen la captura, extracción o colecta de especies amenazadas o sujetas a protección especial, de conformidad con lo que establezcan las disposiciones jurídicas aplicables,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Fisheries activities on the high seas, rivers, or estuaries, for commercial and industrial activities that utilize stationary fishing techniques or that involve the capture, extraction, or collection of species threatened or subject to special protection, in conformity with that established in the applicable legal provisions, and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Captura, extracción o colecta de especies que hayan sido declaradas por la Secretaría en peligro de extinción o en veda permanente.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 Capture, extraction, or collection of species that have been declared by the Secretary in danger of extinction or in permanent prohibition.</w:t>
            </w: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U) ACTIVIDADES ACUÍCOLAS QUE PUEDAN PONER EN PELIGRO LA PRESERVACIÓN DE UNA O MÁS ESPECIES O CAUSAR DAÑOS A LOS ECOSISTEMAS:</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U) AQUACULTURE ACTIVITIES THAT CAN PLACE IN DANGER THE  PRESERVATION OF ONE OR MORE SPECIES OR CAUSE DAMAGES TO THE ECOSYSTEMS: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 xml:space="preserve">I. Construcción y operación de granjas, estanques o parques de producción acuícola, con excepción de la rehabilitación de la infraestructura de apoyo cuando no implique la ampliación de la superficie productiva, el incremento de la demanda de insumos, la generación de residuos peligrosos, el relleno de cuerpos de agua o la remoción de manglar, popal y otra vegetación propia de humedales, así como la vegetación </w:t>
            </w:r>
            <w:r w:rsidRPr="00BD0603">
              <w:rPr>
                <w:rFonts w:ascii="Verdana" w:hAnsi="Verdana"/>
                <w:sz w:val="16"/>
                <w:szCs w:val="16"/>
                <w:lang w:val="es-MX"/>
              </w:rPr>
              <w:t>riparia</w:t>
            </w:r>
            <w:r w:rsidRPr="00BD0603">
              <w:rPr>
                <w:rFonts w:ascii="Verdana" w:hAnsi="Verdana"/>
                <w:sz w:val="16"/>
                <w:szCs w:val="16"/>
              </w:rPr>
              <w:t xml:space="preserve"> o marginal;</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Construction and operation of barns, bonds or parks of aquaculture production, with the exception of the rehabilitation of the support infrastructure when it does not involve the expansion of the productive surface, the increase of the demand of materials, the generation of hazardous wastes, the filling of bodies of water or the removal of mangrove, manioc, and other vegetation native to wetlands, as well as riparian or marginal vegetation;</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Producción de postlarvas, semilla o simientes, con excepción de la relativa a crías, semilla y postlarvas nativas al ecosistema en donde pretenda realizarse, cuando el abasto y descarga de aguas residuales se efectúe utilizando los servicios municipales;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II. Production of larvae, seed or seeds, with the exception related to breeding areas, seeds, and larvae native to the ecosystem where they are intended to be carried out, when the supply and discharge of wastewaters are performed utilizing the municipal services; </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Siembra de especies exóticas, híbridos y variedades transgénicas en ecosistemas acuáticos, en unidades de producción instaladas en cuerpos de agua, o en infraestructura acuícola situada en tierra,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III. Planting of exotic and hybrid species, and transgenic varieties in aquatic ecosystems, in units of production installed in bodies of water, or in the aquaculture infrastructure located on land, and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IV. Construcción o instalación de arrecifes artificiales u otros medios de modificación del hábitat para la atracción y proliferación de la vida acuática.</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IV. Construction or installation of artificial reefs or other means of modification of the habitat for the attraction and proliferation of the aquatic life.</w:t>
            </w:r>
          </w:p>
        </w:tc>
      </w:tr>
      <w:tr w:rsidR="002E1A53" w:rsidRPr="00BD0603" w:rsidTr="00717032">
        <w:tc>
          <w:tcPr>
            <w:tcW w:w="4774" w:type="dxa"/>
          </w:tcPr>
          <w:p w:rsidR="002E1A53" w:rsidRPr="00BD0603" w:rsidRDefault="002E1A53" w:rsidP="002E1A53">
            <w:pPr>
              <w:jc w:val="both"/>
              <w:rPr>
                <w:rFonts w:ascii="Verdana" w:hAnsi="Verdana"/>
                <w:b/>
                <w:sz w:val="16"/>
                <w:szCs w:val="16"/>
              </w:rPr>
            </w:pPr>
            <w:r w:rsidRPr="00BD0603">
              <w:rPr>
                <w:rFonts w:ascii="Verdana" w:hAnsi="Verdana"/>
                <w:b/>
                <w:sz w:val="16"/>
                <w:szCs w:val="16"/>
              </w:rPr>
              <w:t>V) ACTIVIDADES AGROPECUARIAS QUE PUEDAN PONER EN PELIGRO LA PRESERVACIÓN DE UNA O MÁS ESPECIES O CAUSAR DAÑOS A LOS ECOSISTEMAS:</w:t>
            </w:r>
          </w:p>
          <w:p w:rsidR="002E1A53" w:rsidRPr="00BD0603" w:rsidRDefault="002E1A53" w:rsidP="002E1A53">
            <w:pPr>
              <w:jc w:val="both"/>
              <w:rPr>
                <w:rFonts w:ascii="Verdana" w:hAnsi="Verdana"/>
                <w:b/>
                <w:sz w:val="16"/>
                <w:szCs w:val="16"/>
              </w:rPr>
            </w:pPr>
          </w:p>
        </w:tc>
        <w:tc>
          <w:tcPr>
            <w:tcW w:w="4773" w:type="dxa"/>
          </w:tcPr>
          <w:p w:rsidR="002E1A53" w:rsidRPr="00BD0603" w:rsidRDefault="002E1A53" w:rsidP="002E1A53">
            <w:pPr>
              <w:jc w:val="both"/>
              <w:rPr>
                <w:rFonts w:ascii="Verdana" w:hAnsi="Verdana"/>
                <w:b/>
                <w:bCs/>
                <w:sz w:val="16"/>
                <w:szCs w:val="16"/>
                <w:lang w:val="en-US"/>
              </w:rPr>
            </w:pPr>
            <w:r w:rsidRPr="00BD0603">
              <w:rPr>
                <w:rFonts w:ascii="Verdana" w:hAnsi="Verdana"/>
                <w:b/>
                <w:bCs/>
                <w:sz w:val="16"/>
                <w:szCs w:val="16"/>
                <w:lang w:val="en-US"/>
              </w:rPr>
              <w:t xml:space="preserve">V) AGRICULTURAL/LIVESTOCK ACTIVITIES THAT CAN PLACE IN DANGER THE PRESERVATION OF ONE OR MORE SPECIES OR CAUSE DAMAGES TO THE ECOSYSTEMS: </w:t>
            </w:r>
          </w:p>
          <w:p w:rsidR="002E1A53" w:rsidRPr="00BD0603" w:rsidRDefault="002E1A53" w:rsidP="002E1A53">
            <w:pPr>
              <w:jc w:val="both"/>
              <w:rPr>
                <w:rFonts w:ascii="Verdana" w:hAnsi="Verdana"/>
                <w:b/>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Actividades agropecuarias de cualquier tipo cuando éstas impliquen el cambio de uso del suelo de áreas forestales, con excepción de: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Agricultural/livestock activities of any type when they involve the change of ground use of forest areas, with the exception of:</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a) Las que tengan como finalidad el autoconsumo familiar,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a) Those that have the purpose of personal family consumption, and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b) Las que impliquen la utilización de las técnicas y metodologías de la agricultura orgánica.</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b) Those that involve the utilization of the techniques and methodologies of the organic agriculture.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6.</w:t>
            </w:r>
            <w:r w:rsidRPr="00BD0603">
              <w:rPr>
                <w:rFonts w:ascii="Verdana" w:hAnsi="Verdana"/>
                <w:sz w:val="16"/>
                <w:szCs w:val="16"/>
              </w:rPr>
              <w:t xml:space="preserve"> Las ampliaciones, modificaciones, sustituciones de infraestructura, rehabilitación y el mantenimiento de instalaciones relacionado con las obras y actividades señaladas en el artículo anterior, así como con las que se encuentren en operación, no requerirán de la autorización en materia de impacto ambiental siempre y cuando cumplan con todos los requisitos siguientes:</w:t>
            </w: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6.</w:t>
            </w:r>
            <w:r w:rsidRPr="00BD0603">
              <w:rPr>
                <w:rFonts w:ascii="Verdana" w:hAnsi="Verdana"/>
                <w:bCs/>
                <w:sz w:val="16"/>
                <w:szCs w:val="16"/>
                <w:lang w:val="en-US"/>
              </w:rPr>
              <w:t xml:space="preserve"> The expansions, modifications, substitutions of infrastructure, rehabilitation, and the maintenance of installations related to the works and activities stipulated in the latter article, as well as those that are found to be in operation, will not require the authorization of the matters of environmental impact provided that they comply with all the following requirements: </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Las obras y actividades cuenten previamente con la autorización respectiva o cuando no hubieren requerido de ésta;</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The works and activities already have the respective authorization or when they were not required;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Las acciones por realizar no tengan relación alguna con el proceso de producción que generó dicha autorización,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II. The actions to be performed do not have any relation with the process of production that generated said authorization, and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Dichas acciones no impliquen incremento alguno en el nivel de impacto o riesgo ambiental, en virtud de su ubicación, dimensiones, características o alcances, tales como conservación, reparación y mantenimiento de bienes inmuebles; construcción, instalación y demolición de bienes inmuebles en áreas urbanas, o modificación de bienes inmuebles cuando se pretenda llevar a cabo en la superficie del terreno ocupada por la construcción o instalación de que se trate.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III. Said actions do not involve any increase in the level of environmental impact or risk, by virtue of their  location, dimensions, characteristics or scopes, such as conservation, repair, and maintenance of real estate; construction, installation, and demolition of real estate in urban areas, or modification of real estate when it is intended to carry out in the surface of the occupied land by the construction or installation in question.</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En estos casos, los interesados deberán dar aviso a la Secretaría previamente a la realización de dichas acciones.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In these cases, the interested parties must give notice to the Secretary prior to the performance of said actions.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Las ampliaciones, modificaciones, sustitución de infraestructura, rehabilitación y el mantenimiento de instalaciones relacionadas con las obras y actividades señaladas en el artículo 5o., así como con las que se encuentren en operación y que sean distintas a las que se refiere el primer párrafo de este artículo, podrán ser exentadas de la presentación de la manifestación de impacto ambiental cuando se demuestre que su ejecución no causará desequilibrios ecológicos ni rebasará los límites y condiciones establecidos en las disposiciones jurídicas relativas a la protección al ambiente y a la preservación y restauración de los ecosistemas.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The expansions, modifications, substitutions of infrastructure, rehabilitation, and the maintenance of installations related to the works and activities stipulated in Article 5, as well as those that are found in operation and that are distinct from those referred to in the first paragraph of this article, they can be exempted from the presentation of the environmental impact study when it is shown that their execution will not cause ecological imbalance nor will exceed the limits and conditions established in the legal provisions related to the protection of the environment and to the preservation and restoration of the ecosystems.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Para efectos del párrafo anterior, los promoventes deberán dar aviso a la Secretaría de las acciones que pretendan realizar para que ésta, dentro del plazo de diez días, determine si es necesaria la presentación de una manifestación de impacto ambiental, o si las acciones no requieren ser evaluadas y, por lo tanto, pueden realizarse sin contar con autorización.</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For the purposes of the latter paragraph, the applicants must give notice to the Secretary of the actions that they intend to perform so that within the term of ten days, it determines if the presentation of the environmental impact study is necessary, or if the actions do not require being evaluated, and, meanwhile, can be performed without the authorization.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7.</w:t>
            </w:r>
            <w:r w:rsidRPr="00BD0603">
              <w:rPr>
                <w:rFonts w:ascii="Verdana" w:hAnsi="Verdana"/>
                <w:sz w:val="16"/>
                <w:szCs w:val="16"/>
              </w:rPr>
              <w:t xml:space="preserve"> Las obras o actividades que, ante la inminencia de un desastre, se realicen con fines preventivos, o bien las que se ejecuten para salvar una situación de emergencia, no requerirán de previa evaluación del impacto ambiental; pero en todo caso se deberá dar aviso a la Secretaría de su realización, en un plazo que no excederá de setenta y dos horas contadas a partir de que las obras se inicien, con objeto de que ésta, cuando así proceda, tome las medidas necesarias para atenuar los impactos al medio ambiente en los términos del artículo 170 de la Ley.</w:t>
            </w: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7.</w:t>
            </w:r>
            <w:r w:rsidRPr="00BD0603">
              <w:rPr>
                <w:rFonts w:ascii="Verdana" w:hAnsi="Verdana"/>
                <w:bCs/>
                <w:sz w:val="16"/>
                <w:szCs w:val="16"/>
                <w:lang w:val="en-US"/>
              </w:rPr>
              <w:t xml:space="preserve"> The works or activities that, before an imminent disaster, are performed for preventive purposes, or those that are performed for saving an emergency situation, will not require prior evaluation for environmental impact; but in all cases notice must be given to the Secretary for their execution, in a time period that will not exceed seventy two hours counted from the time the works begin, for the purpose of, when proceeding in that way, taking the measures necessary for attenuating the impacts on the environment under the terms of Article 170 of the Law.</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lang w:val="es-MX"/>
              </w:rPr>
              <w:t>ARTICULO 8.</w:t>
            </w:r>
            <w:r w:rsidRPr="00BD0603">
              <w:rPr>
                <w:rFonts w:ascii="Verdana" w:hAnsi="Verdana"/>
                <w:sz w:val="16"/>
                <w:szCs w:val="16"/>
                <w:lang w:val="es-MX"/>
              </w:rPr>
              <w:t xml:space="preserve"> Quienes hayan iniciado una obra o actividad para preve</w:t>
            </w:r>
            <w:r w:rsidRPr="00BD0603">
              <w:rPr>
                <w:rFonts w:ascii="Verdana" w:hAnsi="Verdana"/>
                <w:sz w:val="16"/>
                <w:szCs w:val="16"/>
              </w:rPr>
              <w:t>nir o controlar una situación de emergencia, además de dar el aviso a que se refiere el artículo anterior, deberán presentar, dentro de un plazo de veinte días, un informe de las acciones realizadas y de las medidas de mitigación y compensación que apliquen o pretendan aplicar como consecuencia de la realización de dicha obra o actividad.</w:t>
            </w:r>
          </w:p>
          <w:p w:rsidR="002E1A53" w:rsidRPr="00BD0603" w:rsidRDefault="002E1A53" w:rsidP="002E1A53">
            <w:pPr>
              <w:jc w:val="both"/>
              <w:rPr>
                <w:rFonts w:ascii="Verdana" w:hAnsi="Verdana"/>
                <w:sz w:val="16"/>
                <w:szCs w:val="16"/>
              </w:rPr>
            </w:pP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8.</w:t>
            </w:r>
            <w:r w:rsidRPr="00BD0603">
              <w:rPr>
                <w:rFonts w:ascii="Verdana" w:hAnsi="Verdana"/>
                <w:bCs/>
                <w:sz w:val="16"/>
                <w:szCs w:val="16"/>
                <w:lang w:val="en-US"/>
              </w:rPr>
              <w:t xml:space="preserve"> Those who initiated a work or activity for preventing or controlling an emergency situation, besides giving the notice referred to in the latter article, must present, within a period of twenty days, a report of the actions performed and the mitigation and compensation measures performed that apply or are intended to be applied as a consequence of the execution of said work or activity. </w:t>
            </w:r>
          </w:p>
        </w:tc>
      </w:tr>
      <w:tr w:rsidR="002E1A53" w:rsidRPr="00BD0603" w:rsidTr="00717032">
        <w:tc>
          <w:tcPr>
            <w:tcW w:w="4774" w:type="dxa"/>
          </w:tcPr>
          <w:p w:rsidR="002E1A53" w:rsidRPr="00BD0603" w:rsidRDefault="002E1A53" w:rsidP="002E1A53">
            <w:pPr>
              <w:jc w:val="center"/>
              <w:rPr>
                <w:rFonts w:ascii="Verdana" w:hAnsi="Verdana"/>
                <w:b/>
                <w:sz w:val="16"/>
                <w:szCs w:val="16"/>
                <w:lang w:val="en-US"/>
              </w:rPr>
            </w:pPr>
            <w:r w:rsidRPr="00BD0603">
              <w:rPr>
                <w:rFonts w:ascii="Verdana" w:hAnsi="Verdana"/>
                <w:b/>
                <w:sz w:val="16"/>
                <w:szCs w:val="16"/>
                <w:lang w:val="en-US"/>
              </w:rPr>
              <w:t>CAPÍTULO III</w:t>
            </w:r>
          </w:p>
        </w:tc>
        <w:tc>
          <w:tcPr>
            <w:tcW w:w="4773" w:type="dxa"/>
          </w:tcPr>
          <w:p w:rsidR="002E1A53" w:rsidRPr="00BD0603" w:rsidRDefault="002E1A53" w:rsidP="002E1A53">
            <w:pPr>
              <w:jc w:val="center"/>
              <w:rPr>
                <w:rFonts w:ascii="Verdana" w:hAnsi="Verdana"/>
                <w:b/>
                <w:bCs/>
                <w:sz w:val="16"/>
                <w:szCs w:val="16"/>
                <w:lang w:val="en-US"/>
              </w:rPr>
            </w:pPr>
            <w:r w:rsidRPr="00BD0603">
              <w:rPr>
                <w:rFonts w:ascii="Verdana" w:hAnsi="Verdana"/>
                <w:b/>
                <w:bCs/>
                <w:sz w:val="16"/>
                <w:szCs w:val="16"/>
                <w:lang w:val="en-US"/>
              </w:rPr>
              <w:t>CHAPTER III</w:t>
            </w:r>
          </w:p>
          <w:p w:rsidR="002E1A53" w:rsidRPr="00BD0603" w:rsidRDefault="002E1A53" w:rsidP="002E1A53">
            <w:pPr>
              <w:jc w:val="center"/>
              <w:rPr>
                <w:rFonts w:ascii="Verdana" w:hAnsi="Verdana"/>
                <w:b/>
                <w:bCs/>
                <w:sz w:val="16"/>
                <w:szCs w:val="16"/>
                <w:lang w:val="en-US"/>
              </w:rPr>
            </w:pPr>
          </w:p>
        </w:tc>
      </w:tr>
      <w:tr w:rsidR="002E1A53" w:rsidRPr="00BD0603" w:rsidTr="00717032">
        <w:tc>
          <w:tcPr>
            <w:tcW w:w="4774" w:type="dxa"/>
          </w:tcPr>
          <w:p w:rsidR="002E1A53" w:rsidRPr="00BD0603" w:rsidRDefault="002E1A53" w:rsidP="002E1A53">
            <w:pPr>
              <w:jc w:val="center"/>
              <w:rPr>
                <w:rFonts w:ascii="Verdana" w:hAnsi="Verdana"/>
                <w:b/>
                <w:sz w:val="16"/>
                <w:szCs w:val="16"/>
                <w:lang w:val="es-MX"/>
              </w:rPr>
            </w:pPr>
            <w:r w:rsidRPr="00BD0603">
              <w:rPr>
                <w:rFonts w:ascii="Verdana" w:hAnsi="Verdana"/>
                <w:b/>
                <w:sz w:val="16"/>
                <w:szCs w:val="16"/>
                <w:lang w:val="es-MX"/>
              </w:rPr>
              <w:t>DEL PROCEDIMIENTO PARA LA EVALUACIÓN DEL IMPACTO AMBIENTAL</w:t>
            </w:r>
          </w:p>
          <w:p w:rsidR="002E1A53" w:rsidRPr="00BD0603" w:rsidRDefault="002E1A53" w:rsidP="002E1A53">
            <w:pPr>
              <w:jc w:val="center"/>
              <w:rPr>
                <w:rFonts w:ascii="Verdana" w:hAnsi="Verdana"/>
                <w:b/>
                <w:sz w:val="16"/>
                <w:szCs w:val="16"/>
                <w:lang w:val="es-MX"/>
              </w:rPr>
            </w:pPr>
          </w:p>
        </w:tc>
        <w:tc>
          <w:tcPr>
            <w:tcW w:w="4773" w:type="dxa"/>
          </w:tcPr>
          <w:p w:rsidR="002E1A53" w:rsidRPr="00BD0603" w:rsidRDefault="002E1A53" w:rsidP="002E1A53">
            <w:pPr>
              <w:jc w:val="center"/>
              <w:rPr>
                <w:rFonts w:ascii="Verdana" w:hAnsi="Verdana"/>
                <w:b/>
                <w:bCs/>
                <w:sz w:val="16"/>
                <w:szCs w:val="16"/>
                <w:lang w:val="en-US"/>
              </w:rPr>
            </w:pPr>
            <w:r w:rsidRPr="00BD0603">
              <w:rPr>
                <w:rFonts w:ascii="Verdana" w:hAnsi="Verdana"/>
                <w:b/>
                <w:bCs/>
                <w:sz w:val="16"/>
                <w:szCs w:val="16"/>
                <w:lang w:val="en-US"/>
              </w:rPr>
              <w:t>PROCEDURE FOR THE EVALUATION OF ENVIRONMENTAL IMPACT</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lang w:val="es-MX"/>
              </w:rPr>
              <w:t>ARTICULO 9.</w:t>
            </w:r>
            <w:r w:rsidRPr="00BD0603">
              <w:rPr>
                <w:rFonts w:ascii="Verdana" w:hAnsi="Verdana"/>
                <w:sz w:val="16"/>
                <w:szCs w:val="16"/>
                <w:lang w:val="es-MX"/>
              </w:rPr>
              <w:t xml:space="preserve"> Los promoventes deber</w:t>
            </w:r>
            <w:r w:rsidRPr="00BD0603">
              <w:rPr>
                <w:rFonts w:ascii="Verdana" w:hAnsi="Verdana"/>
                <w:sz w:val="16"/>
                <w:szCs w:val="16"/>
              </w:rPr>
              <w:t>án presentar ante la Secretaría una manifestación de impacto ambiental, en la modalidad que corresponda, para que ésta realice la evaluación del proyecto de la obra o actividad respecto de la que se solicita autorización.</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9.</w:t>
            </w:r>
            <w:r w:rsidRPr="00BD0603">
              <w:rPr>
                <w:rFonts w:ascii="Verdana" w:hAnsi="Verdana"/>
                <w:bCs/>
                <w:sz w:val="16"/>
                <w:szCs w:val="16"/>
                <w:lang w:val="en-US"/>
              </w:rPr>
              <w:t xml:space="preserve"> The applicants must present to the Secretary an environmental impact study, in the corresponding format, in order to perform the evaluation of the project of the work or activity with respect to which authorization is being requested.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La información que contenga la manifestación de impacto ambiental deberá referirse a circunstancias ambientales relevantes vinculadas con la realización del proyecto.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The information contained in the environmental impact study must make reference to the relevant environmental circumstances related to the performance of the project.</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La Secretaría proporcionará a los promoventes guías para facilitar la presentación y entrega de la manifestación de impacto ambiental de acuerdo al tipo de obra o actividad que se pretenda llevar a cabo. La Secretaría publicará dichas guías en el Diario Oficial de la Federación y en la Gaceta Ecológica.</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The Secretary will provide the applicants guides to facilitate the presentation and delivery of the environmental impact study according to the type of work or activity that is intended to be carried out. The Secretary will publish said guides in the Official Daily of the Federation and in the Ecological Gazette.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lang w:val="es-MX"/>
              </w:rPr>
              <w:t>ARTICULO 10.</w:t>
            </w:r>
            <w:r w:rsidRPr="00BD0603">
              <w:rPr>
                <w:rFonts w:ascii="Verdana" w:hAnsi="Verdana"/>
                <w:sz w:val="16"/>
                <w:szCs w:val="16"/>
                <w:lang w:val="es-MX"/>
              </w:rPr>
              <w:t xml:space="preserve"> Las manifestaciones de impacto ambiental </w:t>
            </w:r>
            <w:r w:rsidRPr="00BD0603">
              <w:rPr>
                <w:rFonts w:ascii="Verdana" w:hAnsi="Verdana"/>
                <w:sz w:val="16"/>
                <w:szCs w:val="16"/>
              </w:rPr>
              <w:t>deberán presentarse en las siguientes modalidades: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10.</w:t>
            </w:r>
            <w:r w:rsidRPr="00BD0603">
              <w:rPr>
                <w:rFonts w:ascii="Verdana" w:hAnsi="Verdana"/>
                <w:bCs/>
                <w:sz w:val="16"/>
                <w:szCs w:val="16"/>
                <w:lang w:val="en-US"/>
              </w:rPr>
              <w:t xml:space="preserve"> The environmental impact studies must be presented in the following formats: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Regional, 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Regional, or</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Particular.</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s-MX"/>
              </w:rPr>
            </w:pPr>
            <w:r w:rsidRPr="00BD0603">
              <w:rPr>
                <w:rFonts w:ascii="Verdana" w:hAnsi="Verdana"/>
                <w:bCs/>
                <w:sz w:val="16"/>
                <w:szCs w:val="16"/>
                <w:lang w:val="es-MX"/>
              </w:rPr>
              <w:t>II. Particular</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11.</w:t>
            </w:r>
            <w:r w:rsidRPr="00BD0603">
              <w:rPr>
                <w:rFonts w:ascii="Verdana" w:hAnsi="Verdana"/>
                <w:sz w:val="16"/>
                <w:szCs w:val="16"/>
              </w:rPr>
              <w:t xml:space="preserve"> Las manifestaciones de impacto ambiental se presentarán en la modalidad Regional cuando se trate de:</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11.</w:t>
            </w:r>
            <w:r w:rsidRPr="00BD0603">
              <w:rPr>
                <w:rFonts w:ascii="Verdana" w:hAnsi="Verdana"/>
                <w:bCs/>
                <w:sz w:val="16"/>
                <w:szCs w:val="16"/>
                <w:lang w:val="en-US"/>
              </w:rPr>
              <w:t xml:space="preserve"> The environmental impact studies will be in presented in the Regional format when they deal with: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 xml:space="preserve">I. Parques industriales y acuícolas, granjas acuícolas de más de 500 hectáreas, carreteras y vías férreas, proyectos de generación de energía nuclear, presas y, en general, proyectos que alteren las cuencas hidrológicas;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Industrial parks and aquaculture works, aquaculture farms of more than 500 hectares, highways and railways, nuclear energy generation projects, dams, and in general, projects that alter the hydrological basins;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Un conjunto de obras o actividades que se encuentren incluidas en un plan o programa parcial de desarrollo urbano o de ordenamiento ecológico que sea sometido a consideración de la Secretaría en los términos previstos por el artículo 22 de este reglamento;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 A combination of works or activities that are included in a partial plan or program of urban development or of ecological legislation that is submitted to consideration of the Secretary under the terms detailed in Article 22 of this Regulation;</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Un conjunto de proyectos de obras y actividades que pretendan realizarse en una región ecológica determinada,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III. A combination of projects of works and activities that are intended for execution in a determined ecological region, and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IV. Proyectos que pretendan desarrollarse en sitios en los que por su interacción con los diferentes componentes ambientales Regionales, se prevean impactos acumulativos, sinérgicos o residuales que pudieran ocasionar la destrucción, el aislamiento o la fragmentación de los ecosistemas.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IV. Projects that are intended for development at sites in which by their interaction with the different Regional environmental components, accumulative, synergetic, or residual impacts that might cause the destruction, the isolation, or the fragmentation of the ecosystems.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En los demás casos, la manifestación deberá presentarse en la modalidad particular.</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In all other cases, the study must be presented in the particular format.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12.</w:t>
            </w:r>
            <w:r w:rsidRPr="00BD0603">
              <w:rPr>
                <w:rFonts w:ascii="Verdana" w:hAnsi="Verdana"/>
                <w:sz w:val="16"/>
                <w:szCs w:val="16"/>
              </w:rPr>
              <w:t xml:space="preserve"> La manifestación de impacto ambiental, en su modalidad particular, deberá contener la siguiente información:</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12.</w:t>
            </w:r>
            <w:r w:rsidRPr="00BD0603">
              <w:rPr>
                <w:rFonts w:ascii="Verdana" w:hAnsi="Verdana"/>
                <w:bCs/>
                <w:sz w:val="16"/>
                <w:szCs w:val="16"/>
                <w:lang w:val="en-US"/>
              </w:rPr>
              <w:t xml:space="preserve"> The environmental impact study, in the Particular format, must contain the following information: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Datos generales del proyecto, del promovente y del responsable del estudio de impacto ambiental;</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General information of the project, applicant, and the party responsible for the environmental impact study;</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Descripción del proyecto;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 Description of the project;</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Vinculación con los ordenamientos jurídicos aplicables en materia ambiental y, en su caso, con la regulación sobre uso del suelo;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III. Relation to the applicable legislation in environmental matters, and, when applicable, with the regulation on ground use;</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IV. Descripción del sistema ambiental y señalamiento de la problemática ambiental detectada en el área de influencia del proyecto;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IV. Description of the environmental system and stipulation of the environmental problem areas detected in the area of the influence of the project;</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V. Identificación, descripción y evaluación de los impactos ambientales;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V. Identification, description, and evaluation of the environmental impacts;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VI. Medidas preventivas y de mitigación de los impactos ambientales;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VI. Preventive and mitigation measures of the environmental impacts;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VII. Pronósticos ambientales y, en su caso, evaluación de alternativas,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VII. Environmental prognostics, and, when applicable, evaluation of alternatives, and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VIII. Identificación de los instrumentos metodológicos y elementos técnicos que sustentan la información señalada en las fracciones anteriores.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VIII. Identification of the methodological instruments and technical elements that sustain the information stipulated in the latter articles.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 xml:space="preserve">ARTICULO 13. </w:t>
            </w:r>
            <w:r w:rsidRPr="00BD0603">
              <w:rPr>
                <w:rFonts w:ascii="Verdana" w:hAnsi="Verdana"/>
                <w:sz w:val="16"/>
                <w:szCs w:val="16"/>
              </w:rPr>
              <w:t>La manifestación de impacto ambiental, en su modalidad Regional, deberá contener la siguiente información:</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 xml:space="preserve">ARTICLE 13. </w:t>
            </w:r>
            <w:r w:rsidRPr="00BD0603">
              <w:rPr>
                <w:rFonts w:ascii="Verdana" w:hAnsi="Verdana"/>
                <w:bCs/>
                <w:sz w:val="16"/>
                <w:szCs w:val="16"/>
                <w:lang w:val="en-US"/>
              </w:rPr>
              <w:t xml:space="preserve">The environmental impact report, in its Regional format, must contain the following information: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Datos generales del proyecto, del promovente y del responsable del estudio de impacto ambiental;</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General information of the project, of the applicant and of the party responsible for the environmental impact study;</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Descripción de las obras o actividades y, en su caso, de los programas o planes parciales de desarrollo;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 Description of the works or activities, and when applicable, of the partial programs or plans of development;</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Vinculación con los instrumentos de planeación y ordenamientos jurídicos aplicables;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III. Relation to the instruments of planning and applicable legislation;</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IV. Descripción del sistema ambiental Regional y señalamiento de tendencias del desarrollo y deterioro de la región;</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IV. Description of the Regional environmental system and stipulation of tendencies of development and deterioration of the region;</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V. Identificación, descripción y evaluación de los impactos ambientales, acumulativos y residuales, del sistema ambiental Regional;</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V. Identification, description, and evaluation of the environmental, accumulative, and residual impacts, of the Regional environmental system.</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 xml:space="preserve">VI. Estrategias para la prevención y mitigación de impactos ambientales, acumulativos y residuales, del sistema ambiental Regional;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VI. Strategies for the prevention and mitigation of environmental, accumulative, and residual impacts, of the Regional environmental system;</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lang w:val="es-MX"/>
              </w:rPr>
              <w:t>VII. Pronósticos ambient</w:t>
            </w:r>
            <w:r w:rsidRPr="00BD0603">
              <w:rPr>
                <w:rFonts w:ascii="Verdana" w:hAnsi="Verdana"/>
                <w:sz w:val="16"/>
                <w:szCs w:val="16"/>
              </w:rPr>
              <w:t>ales Regionales y, en su caso, evaluación de alternativas,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VII. Regional environmental prognostics, and, when applicable, evaluation of alternatives, and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VIII. Identificación de los instrumentos metodológicos y elementos técnicos que sustentan los resultados de la manifestación de impacto ambiental.</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VIII. Identification of the methodological instruments and technical elements that sustain the results of the environmental impact report.</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14.</w:t>
            </w:r>
            <w:r w:rsidRPr="00BD0603">
              <w:rPr>
                <w:rFonts w:ascii="Verdana" w:hAnsi="Verdana"/>
                <w:sz w:val="16"/>
                <w:szCs w:val="16"/>
              </w:rPr>
              <w:t xml:space="preserve"> Cuando la realización de una obra o actividad que requiera sujetarse al procedimiento de evaluación de impacto ambiental involucre, además, el cambio de uso del suelo de áreas forestales y en selvas y zonas áridas, los promoventes podrán presentar una sola manifestación de impacto ambiental que incluya la información relativa a ambos proyectos.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 xml:space="preserve">ARTICLE 14. </w:t>
            </w:r>
            <w:r w:rsidRPr="00BD0603">
              <w:rPr>
                <w:rFonts w:ascii="Verdana" w:hAnsi="Verdana"/>
                <w:bCs/>
                <w:sz w:val="16"/>
                <w:szCs w:val="16"/>
                <w:lang w:val="en-US"/>
              </w:rPr>
              <w:t xml:space="preserve">When the execution of a work or activity that requires it being subjected to the evaluation procedure of environmental impact involves, besides, the change of ground use of forest areas and in jungles and arid zones, the applicants can present a single environmental impact report that includes the information relative to both products.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15.</w:t>
            </w:r>
            <w:r w:rsidRPr="00BD0603">
              <w:rPr>
                <w:rFonts w:ascii="Verdana" w:hAnsi="Verdana"/>
                <w:sz w:val="16"/>
                <w:szCs w:val="16"/>
              </w:rPr>
              <w:t xml:space="preserve"> Los aprovechamientos forestales y las plantaciones forestales previstas en el artículo 5o., incisos n) y ñ), respectivamente, podrán presentar de manera simultánea la manifestación de impacto ambiental y el plan de manejo.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15.</w:t>
            </w:r>
            <w:r w:rsidRPr="00BD0603">
              <w:rPr>
                <w:rFonts w:ascii="Verdana" w:hAnsi="Verdana"/>
                <w:bCs/>
                <w:sz w:val="16"/>
                <w:szCs w:val="16"/>
                <w:lang w:val="en-US"/>
              </w:rPr>
              <w:t xml:space="preserve"> The forest exploitations and the forest plantations detailed in Article 5, clauses n) and ñ), respectively, the environmental impact study and the handling plan can be presented in a simultaneous manner.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16.</w:t>
            </w:r>
            <w:r w:rsidRPr="00BD0603">
              <w:rPr>
                <w:rFonts w:ascii="Verdana" w:hAnsi="Verdana"/>
                <w:sz w:val="16"/>
                <w:szCs w:val="16"/>
              </w:rPr>
              <w:t xml:space="preserve"> Para los efectos de la fracción XIII del artículo 28 de la Ley, cuando la Secretaría tenga conocimiento de que pretende iniciarse una obra o actividad de competencia federal o de que, ya iniciada ésta, su desarrollo pueda causar desequilibrios ecológicos graves e irreparables; daños a la salud pública ocasionados por problemas ambientales o daños a los ecosistemas, o rebasar los límites y condiciones establecidos en las disposiciones jurídicas relativas a la preservación del equilibrio ecológico y la protección al ambiente, notificará inmediatamente al interesado su determinación para que someta al procedimiento de evaluación de impacto ambiental la obra o actividad que corresponda o la parte de ella aún no realizada, explicando las razones que lo justifiquen, con el propósito de que aquél presente los informes, dictámenes y consideraciones que juzgue convenientes, en un plazo no mayor a diez días.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16.</w:t>
            </w:r>
            <w:r w:rsidRPr="00BD0603">
              <w:rPr>
                <w:rFonts w:ascii="Verdana" w:hAnsi="Verdana"/>
                <w:bCs/>
                <w:sz w:val="16"/>
                <w:szCs w:val="16"/>
                <w:lang w:val="en-US"/>
              </w:rPr>
              <w:t xml:space="preserve"> For the purposes of section XIII of Article 28 of the Law, when the Secretary has knowledge that a work or activity under federal jurisdiction is intended to be initiated or when it has already been initiated its development could cause serious and irreparable ecological disturbances; damages to the public health caused by environmental problems or damages to the ecosystems, or exceed the limits and conditions established in the legal provisions relative to the preservation of the ecological equilibrium and the protection of the environment, will notify immediately the interested party of its determination in order to be submitted to the procedure of evaluation of environmental the work or activity that corresponds to the part of it not yet executed, explaining the reasons that justify it, for the purpose it presenting the reports, decisions and considerations that it judges appropriate, in a time period not greater than ten days.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Una vez recibida la documentación, la Secretaría, en un plazo no mayor a treinta días, comunicará al interesado si procede o no la presentación de una manifestación de impacto ambiental indicando, en su caso, la modalidad y el plazo en que deberá hacerlo. Asimismo, cuando se trate de obras o actividades que se hubiesen iniciado, la Secretaría aplicará las medidas de seguridad que procedan de acuerdo con lo previsto en el artículo 170 de la Ley.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Once the documentation is received, the Secretary, in a term not greater than thirty days, will communicate to the interested party if the presentation of an environmental impact report will proceed indicating, when applicable, the format and time period in which it must be performed. Furthermore, with respect to works or activities that may have been initiated, the secretary will apply the safety measures according to that detailed in Article 170 of the Law.</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Si la Secretaría no emite la comunicación en el plazo señalado, se entenderá que no es necesaria la presentación de la manifestación de impacto ambiental.</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If the Secretary does not issue the communication in the time period stipulated, it will be understood that the presentation of the environmental impact study is not necessary. </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ARTICULO 17. El promovente deberá presentar a la Secretaría la solicitud de autorización en materia de impacto ambiental, anexando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 xml:space="preserve">ARTICLE 17. </w:t>
            </w:r>
            <w:r w:rsidRPr="00BD0603">
              <w:rPr>
                <w:rFonts w:ascii="Verdana" w:hAnsi="Verdana"/>
                <w:bCs/>
                <w:sz w:val="16"/>
                <w:szCs w:val="16"/>
                <w:lang w:val="en-US"/>
              </w:rPr>
              <w:t>The applicant must present the application for authorization in the area of environmental impact to the Secretary, attaching</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La manifestación de impacto ambiental;</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The environmental impact report;</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 xml:space="preserve">II. Un resumen del contenido de la manifestación de impacto ambiental, presentado en disquete, y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II. A summary of the contents of the environmental impact report, presented on diskette, and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Una copia sellada de la constancia del pago de derechos correspondientes.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III. A sealed copy of the certificate of the payment of corresponding fees.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Cuando se trate de actividades altamente riesgosas en los términos de la Ley, deberá incluirse un estudio de riesgo.</w:t>
            </w:r>
          </w:p>
          <w:p w:rsidR="002E1A53" w:rsidRPr="00BD0603" w:rsidRDefault="002E1A53" w:rsidP="002E1A53">
            <w:pPr>
              <w:jc w:val="both"/>
              <w:rPr>
                <w:rFonts w:ascii="Verdana" w:hAnsi="Verdana"/>
                <w:sz w:val="16"/>
                <w:szCs w:val="16"/>
                <w:lang w:val="es-MX"/>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When it is related to highly risky activities under the terms of the Law, a risk study must be included.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lang w:val="es-MX"/>
              </w:rPr>
              <w:t>ARTICULO 18.</w:t>
            </w:r>
            <w:r w:rsidRPr="00BD0603">
              <w:rPr>
                <w:rFonts w:ascii="Verdana" w:hAnsi="Verdana"/>
                <w:sz w:val="16"/>
                <w:szCs w:val="16"/>
                <w:lang w:val="es-MX"/>
              </w:rPr>
              <w:t xml:space="preserve"> El estudio de riesgo a que se refiere </w:t>
            </w:r>
            <w:r w:rsidRPr="00BD0603">
              <w:rPr>
                <w:rFonts w:ascii="Verdana" w:hAnsi="Verdana"/>
                <w:sz w:val="16"/>
                <w:szCs w:val="16"/>
              </w:rPr>
              <w:t xml:space="preserve">el artículo anterior, consistirá en incorporar a la manifestación de impacto ambiental la siguiente información: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18.</w:t>
            </w:r>
            <w:r w:rsidRPr="00BD0603">
              <w:rPr>
                <w:rFonts w:ascii="Verdana" w:hAnsi="Verdana"/>
                <w:bCs/>
                <w:sz w:val="16"/>
                <w:szCs w:val="16"/>
                <w:lang w:val="en-US"/>
              </w:rPr>
              <w:t xml:space="preserve"> The risk study referred to in the latter article, will consist in incorporating the following information into the environmental impact report: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 Escenarios y medidas preventivas resultantes del análisis de los riesgos ambientales relacionados con el proyecto;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 Scenarios y preventive measures resulting from the analysis of the environmental risks related to the project;</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 Descripción de las zonas de protección en torno a las instalaciones, en su caso, y</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II. Description of the zones of protection with regard to the installations, when applicable, and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III. Señalamiento de las medidas de seguridad en materia ambiental.</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III. Stipulation of the safety measures in environmental matters.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La Secretaría publicará, en el Diario Oficial de la Federación y en la Gaceta Ecológica, las guías que faciliten la presentación y entrega del estudio de riesgo.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The Secretary will publish, in the Official Daily of the Federation and in the Ecological Gazette, the guides that facilitate the presentation and delivery of the risk study.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19.</w:t>
            </w:r>
            <w:r w:rsidRPr="00BD0603">
              <w:rPr>
                <w:rFonts w:ascii="Verdana" w:hAnsi="Verdana"/>
                <w:sz w:val="16"/>
                <w:szCs w:val="16"/>
              </w:rPr>
              <w:t xml:space="preserve"> La solicitud de autorización en materia de impacto ambiental, sus anexos y, en su caso, la información adicional, deberán presentarse en un disquete al que se acompañarán cuatro tantos impresos de su contenido.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19.</w:t>
            </w:r>
            <w:r w:rsidRPr="00BD0603">
              <w:rPr>
                <w:rFonts w:ascii="Verdana" w:hAnsi="Verdana"/>
                <w:bCs/>
                <w:sz w:val="16"/>
                <w:szCs w:val="16"/>
                <w:lang w:val="en-US"/>
              </w:rPr>
              <w:t xml:space="preserve"> The application for authorization in matters of environmental impact, their attachments, and, when applicable, the additional information, must be presented in a diskette accompanied by four complete printed copies of their contents.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Excepcionalmente, dentro de los diez días siguientes a la integración del expediente, la Secretaría podrá solicitar al promovente, por una sola vez, la presentación de hasta tres copias adicionales de los estudios de impacto ambiental cuando por alguna causa justificada se requiera. En todo caso, la presentación de las copias adicionales deberá llevarse a cabo dentro de los tres días siguientes a aquel en que se hayan solicitado.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Exceptionally, within the ten days following their entry in the official file, the Secretary can request from the applicant, one time, the presentation of up to three additional copies of the environmental impact studies when required for any justified reason. In all cases, the presentation of the additional copies must be carried out within the three days following that in which they were requested.</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20.</w:t>
            </w:r>
            <w:r w:rsidRPr="00BD0603">
              <w:rPr>
                <w:rFonts w:ascii="Verdana" w:hAnsi="Verdana"/>
                <w:sz w:val="16"/>
                <w:szCs w:val="16"/>
              </w:rPr>
              <w:t xml:space="preserve"> Con el objeto de no retardar el procedimiento de evaluación, la Secretaría comunicará al promovente, en el momento en que éste presente la solicitud y sus anexos, si existen deficiencias formales que puedan ser corregidas en ese mismo acto.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 xml:space="preserve">ARTICLE 20. </w:t>
            </w:r>
            <w:r w:rsidRPr="00BD0603">
              <w:rPr>
                <w:rFonts w:ascii="Verdana" w:hAnsi="Verdana"/>
                <w:bCs/>
                <w:sz w:val="16"/>
                <w:szCs w:val="16"/>
                <w:lang w:val="en-US"/>
              </w:rPr>
              <w:t>For the purpose of not delaying the procedure of evaluation, the Secretary will communicate to the applicant, in the moment that he presents the application and its attachments, if formal deficiencies exist that can be corrected in that same document.</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En todo caso, la Secretaría se ajustará a lo previsto en el artículo 43 de la Ley Federal de Procedimiento Administrativo.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 xml:space="preserve">In all cases, the Secretary will adapt to that detailed in Article 43 of the Federal Law of Administrative Procedure.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21.</w:t>
            </w:r>
            <w:r w:rsidRPr="00BD0603">
              <w:rPr>
                <w:rFonts w:ascii="Verdana" w:hAnsi="Verdana"/>
                <w:sz w:val="16"/>
                <w:szCs w:val="16"/>
              </w:rPr>
              <w:t xml:space="preserve"> La Secretaría, en un plazo no mayor a diez días contados a partir de que reciba la solicitud y sus anexos, integrará el expediente; en ese lapso, procederá a la revisión de los documentos para determinar si su contenido se ajusta a las disposiciones de la Ley, del presente reglamento y a las normas oficiales mexicanas aplicables.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21</w:t>
            </w:r>
            <w:r w:rsidRPr="00BD0603">
              <w:rPr>
                <w:rFonts w:ascii="Verdana" w:hAnsi="Verdana"/>
                <w:bCs/>
                <w:sz w:val="16"/>
                <w:szCs w:val="16"/>
                <w:lang w:val="en-US"/>
              </w:rPr>
              <w:t xml:space="preserve">. The Secretary, in a time period not greater than ten days counted from the receipt of the application and its attachments, will integrate it into the official file; in this time period, the review will proceed of the documents to determine whether their contents are in line with the provisions of the Law, of this regulation, and the applicable Official Mexican Standards. </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lang w:val="es-MX"/>
              </w:rPr>
              <w:t>ARTICULO 22.</w:t>
            </w:r>
            <w:r w:rsidRPr="00BD0603">
              <w:rPr>
                <w:rFonts w:ascii="Verdana" w:hAnsi="Verdana"/>
                <w:sz w:val="16"/>
                <w:szCs w:val="16"/>
                <w:lang w:val="es-MX"/>
              </w:rPr>
              <w:t xml:space="preserve"> En los casos en que la manifestación de impacto ambiental presente insuficiencias que impidan la evaluación del </w:t>
            </w:r>
            <w:r w:rsidRPr="00BD0603">
              <w:rPr>
                <w:rFonts w:ascii="Verdana" w:hAnsi="Verdana"/>
                <w:sz w:val="16"/>
                <w:szCs w:val="16"/>
              </w:rPr>
              <w:t xml:space="preserve">proyecto, la Secretaría podrá solicitar al promovente, por única vez y dentro de los cuarenta días siguientes a la integración del expediente, aclaraciones, rectificaciones o ampliaciones al contenido de la misma y en tal caso, se suspenderá el término de sesenta días a que se refiere el artículo 35 bis de la Ley.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22.</w:t>
            </w:r>
            <w:r w:rsidRPr="00BD0603">
              <w:rPr>
                <w:rFonts w:ascii="Verdana" w:hAnsi="Verdana"/>
                <w:bCs/>
                <w:sz w:val="16"/>
                <w:szCs w:val="16"/>
                <w:lang w:val="en-US"/>
              </w:rPr>
              <w:t xml:space="preserve"> In those cases in which the environmental impact report presents deficiencies that impede the evaluation of the project, the Secretary can request from the applicant, one time and within the forty days following the inclusion of the report in the official file, clarifications, corrections, or amplification of the contents of the same and when such is the case, will suspend the time period of sixty days referred to in Article 35 supplemental of the Law. </w:t>
            </w:r>
          </w:p>
          <w:p w:rsidR="002E1A53" w:rsidRPr="00BD0603" w:rsidRDefault="002E1A53" w:rsidP="002E1A53">
            <w:pPr>
              <w:jc w:val="both"/>
              <w:rPr>
                <w:rFonts w:ascii="Verdana" w:hAnsi="Verdana"/>
                <w:bCs/>
                <w:sz w:val="16"/>
                <w:szCs w:val="16"/>
                <w:lang w:val="en-US"/>
              </w:rPr>
            </w:pP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La suspensión no podrá exceder de sesenta días computados a partir de que sea declarada. Transcurrido este plazo sin que la información sea entregada por el promovente, la Secretaría podrá declarar la caducidad del trámite en los términos del artículo 60 de la Ley Federal de Procedimiento Administrativo.</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The suspension cannot exceed sixty days computed from when it is declared. Once the term has passed with the information being delivered by the applicant, the Secretary can declare the expiration of the processing under the terms of Article 60 of the Federal Law of Administrative Procedure.</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23.</w:t>
            </w:r>
            <w:r w:rsidRPr="00BD0603">
              <w:rPr>
                <w:rFonts w:ascii="Verdana" w:hAnsi="Verdana"/>
                <w:sz w:val="16"/>
                <w:szCs w:val="16"/>
              </w:rPr>
              <w:t xml:space="preserve"> Las autoridades competentes de los Estados, del Distrito Federal o de los Municipios podrán presentar a la Secretaría los planes o programas parciales de desarrollo urbano o de ordenamiento ecológico en los que se prevea la realización de obras o actividades de las incluidas en el artículo 5o. de este reglamento, para que ésta lleve a cabo la evaluación del impacto ambiental del conjunto de dichas obras o actividades y emita la resolución que corresponda.</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23.</w:t>
            </w:r>
            <w:r w:rsidRPr="00BD0603">
              <w:rPr>
                <w:rFonts w:ascii="Verdana" w:hAnsi="Verdana"/>
                <w:bCs/>
                <w:sz w:val="16"/>
                <w:szCs w:val="16"/>
                <w:lang w:val="en-US"/>
              </w:rPr>
              <w:t xml:space="preserve"> The appropriate authorities of the States, the Federal District, or the Municipalities can present to the Secretary the partial plans or program of urban development or of ecological legislation in which are detailed the execution of works or activities of those included in the Article 5 of this Regulation, so that the latter carries out the environmental impact evaluation of the combination of said works or activities and issues the decision that corresponds.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La evaluación a que se refiere el párrafo anterior, deberá realizarse a través de una manifestación de impacto ambiental en su modalidad Regional, elaborada respecto de la totalidad o de una parte de las obras o actividades contempladas en los planes y programas. Dicha manifestación será presentada por las propias autoridades locales o municipales.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The evaluation referred to in the latter paragraph, must be performed through an environmental impact report in the Regional format, created with respect to the totality or of a part of the works or activities contained in the plans and programs. Said report will be presented by the same local or municipal authorities.</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24.</w:t>
            </w:r>
            <w:r w:rsidRPr="00BD0603">
              <w:rPr>
                <w:rFonts w:ascii="Verdana" w:hAnsi="Verdana"/>
                <w:sz w:val="16"/>
                <w:szCs w:val="16"/>
              </w:rPr>
              <w:t xml:space="preserve"> La Secretaría podrá solicitar, dentro del procedimiento de evaluación y en los términos previstos en la Ley Federal de Procedimiento Administrativo, la opinión técnica de alguna dependencia o entidad de la Administración Pública Federal, cuando por el tipo de obra o actividad así se requiera. </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24.</w:t>
            </w:r>
            <w:r w:rsidRPr="00BD0603">
              <w:rPr>
                <w:rFonts w:ascii="Verdana" w:hAnsi="Verdana"/>
                <w:bCs/>
                <w:sz w:val="16"/>
                <w:szCs w:val="16"/>
                <w:lang w:val="en-US"/>
              </w:rPr>
              <w:t xml:space="preserve"> The Secretary can request, within the procedure of evaluation and under the terms detailed in the Federal Law of Administrative Procedure, the technical opinion of any department or entity of the Federal Public Administration, when it is required by the type of work or activity.</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Asimismo, la Secretaría podrá consultar a grupos de expertos cuando por la complejidad o especialidad de las circunstancias de ejecución y desarrollo se estime que sus opiniones pueden proveer de mejores elementos para la formulación de la resolución correspondiente; en este caso, notificará al promovente los propósitos de la consulta y le remitirá una copia de las opiniones recibidas para que éste, durante el procedimiento, manifieste lo que a su derecho convenga.</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Furthermore, the Secretary can consult groups of experts when by the complexity or specialty of the circumstances of execution and development it is deemed that their opinions can provide better elements for the formulation of the corresponding decision; in this case, it will notify the applicant of the purpose of the consultation and will remit a copy of the opinions received so that he, during the procedure, declares what is within his rights.</w:t>
            </w:r>
          </w:p>
        </w:tc>
      </w:tr>
      <w:tr w:rsidR="002E1A53" w:rsidRPr="00BD0603" w:rsidTr="00717032">
        <w:tc>
          <w:tcPr>
            <w:tcW w:w="4774" w:type="dxa"/>
          </w:tcPr>
          <w:p w:rsidR="002E1A53" w:rsidRPr="00BD0603" w:rsidRDefault="002E1A53" w:rsidP="002E1A53">
            <w:pPr>
              <w:rPr>
                <w:rFonts w:ascii="Verdana" w:hAnsi="Verdana"/>
                <w:sz w:val="16"/>
                <w:szCs w:val="16"/>
              </w:rPr>
            </w:pPr>
            <w:r w:rsidRPr="00BD0603">
              <w:rPr>
                <w:rFonts w:ascii="Verdana" w:hAnsi="Verdana"/>
                <w:sz w:val="16"/>
                <w:szCs w:val="16"/>
              </w:rPr>
              <w:t>La Secretaría deberá mantener, al momento de realizar la consulta, la reserva a que se refiere el artículo 37 de este reglamento.</w:t>
            </w:r>
          </w:p>
          <w:p w:rsidR="002E1A53" w:rsidRPr="00BD0603" w:rsidRDefault="002E1A53" w:rsidP="002E1A53">
            <w:pPr>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The Secretary must maintain, at the moment of making the consultation, the reserve referred to in Article 37 of this Regulation.</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b/>
                <w:sz w:val="16"/>
                <w:szCs w:val="16"/>
              </w:rPr>
              <w:t>ARTICULO 25.</w:t>
            </w:r>
            <w:r w:rsidRPr="00BD0603">
              <w:rPr>
                <w:rFonts w:ascii="Verdana" w:hAnsi="Verdana"/>
                <w:sz w:val="16"/>
                <w:szCs w:val="16"/>
              </w:rPr>
              <w:t xml:space="preserve"> Cuando se trate de obras o actividades incluidas en las fracciones IV, VIII, IX y XI del artículo 28 de la Ley que deban sujetarse al procedimiento de evaluación de impacto ambiental de conformidad con este reglamento, la Secretaría notificará a los gobiernos estatales y municipales o del Distrito Federal, dentro de los diez días siguientes a la integración del expediente, que ha recibido la manifestación de impacto ambiental respectiva, con el fin de que éstos, dentro del procedimiento de evaluación hagan las manifestaciones que consideren oportunas.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
                <w:bCs/>
                <w:sz w:val="16"/>
                <w:szCs w:val="16"/>
                <w:lang w:val="en-US"/>
              </w:rPr>
              <w:t>ARTICLE 25.</w:t>
            </w:r>
            <w:r w:rsidRPr="00BD0603">
              <w:rPr>
                <w:rFonts w:ascii="Verdana" w:hAnsi="Verdana"/>
                <w:bCs/>
                <w:sz w:val="16"/>
                <w:szCs w:val="16"/>
                <w:lang w:val="en-US"/>
              </w:rPr>
              <w:t xml:space="preserve"> With respect to works or activities included in the sections IV, VIII, IX, and XI of article 28 of the Law that must be subjected to the procedure of evaluation of the environmental impact in conformity with this regulation, the Secretary will notify the state and municipal governments or that of the Federal District, within the ten days following its entry into the official file, that it has received the respective environmental impact report, for the purpose of making the reports that they consider opportune within the procedure of evaluation. </w:t>
            </w:r>
          </w:p>
        </w:tc>
      </w:tr>
      <w:tr w:rsidR="002E1A53" w:rsidRPr="00BD0603" w:rsidTr="00717032">
        <w:tc>
          <w:tcPr>
            <w:tcW w:w="4774" w:type="dxa"/>
          </w:tcPr>
          <w:p w:rsidR="002E1A53" w:rsidRPr="00BD0603" w:rsidRDefault="002E1A53" w:rsidP="002E1A53">
            <w:pPr>
              <w:jc w:val="both"/>
              <w:rPr>
                <w:rFonts w:ascii="Verdana" w:hAnsi="Verdana"/>
                <w:sz w:val="16"/>
                <w:szCs w:val="16"/>
              </w:rPr>
            </w:pPr>
            <w:r w:rsidRPr="00BD0603">
              <w:rPr>
                <w:rFonts w:ascii="Verdana" w:hAnsi="Verdana"/>
                <w:sz w:val="16"/>
                <w:szCs w:val="16"/>
              </w:rPr>
              <w:t>La autorización que expida la Secretaría, no obligará en forma alguna a las autoridades locales para expedir las autorizaciones que les correspondan en el ámbito de sus respectivas competencias.</w:t>
            </w:r>
          </w:p>
          <w:p w:rsidR="002E1A53" w:rsidRPr="00BD0603" w:rsidRDefault="002E1A53" w:rsidP="002E1A53">
            <w:pPr>
              <w:jc w:val="both"/>
              <w:rPr>
                <w:rFonts w:ascii="Verdana" w:hAnsi="Verdana"/>
                <w:sz w:val="16"/>
                <w:szCs w:val="16"/>
              </w:rPr>
            </w:pPr>
          </w:p>
        </w:tc>
        <w:tc>
          <w:tcPr>
            <w:tcW w:w="4773" w:type="dxa"/>
          </w:tcPr>
          <w:p w:rsidR="002E1A53" w:rsidRPr="00BD0603" w:rsidRDefault="002E1A53" w:rsidP="002E1A53">
            <w:pPr>
              <w:jc w:val="both"/>
              <w:rPr>
                <w:rFonts w:ascii="Verdana" w:hAnsi="Verdana"/>
                <w:bCs/>
                <w:sz w:val="16"/>
                <w:szCs w:val="16"/>
                <w:lang w:val="en-US"/>
              </w:rPr>
            </w:pPr>
            <w:r w:rsidRPr="00BD0603">
              <w:rPr>
                <w:rFonts w:ascii="Verdana" w:hAnsi="Verdana"/>
                <w:bCs/>
                <w:sz w:val="16"/>
                <w:szCs w:val="16"/>
                <w:lang w:val="en-US"/>
              </w:rPr>
              <w:t>The authorization that the Secretary issues, will not obligate in any way the local authorities for issuing the authorizations that correspond to them in the scope of their respective duties.</w:t>
            </w:r>
          </w:p>
        </w:tc>
      </w:tr>
    </w:tbl>
    <w:p w:rsidR="00236796" w:rsidRPr="00BD0603" w:rsidRDefault="00236796" w:rsidP="007C1841">
      <w:pPr>
        <w:jc w:val="both"/>
        <w:rPr>
          <w:rFonts w:ascii="Verdana" w:hAnsi="Verdana"/>
          <w:sz w:val="16"/>
          <w:szCs w:val="16"/>
          <w:lang w:val="en-US"/>
        </w:rPr>
      </w:pPr>
    </w:p>
    <w:tbl>
      <w:tblPr>
        <w:tblW w:w="0" w:type="auto"/>
        <w:tblLook w:val="01E0" w:firstRow="1" w:lastRow="1" w:firstColumn="1" w:lastColumn="1" w:noHBand="0" w:noVBand="0"/>
      </w:tblPr>
      <w:tblGrid>
        <w:gridCol w:w="4788"/>
        <w:gridCol w:w="4788"/>
      </w:tblGrid>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b/>
                <w:sz w:val="16"/>
                <w:szCs w:val="16"/>
                <w:lang w:val="es-MX"/>
              </w:rPr>
              <w:t>ARTÍCULO 26.</w:t>
            </w:r>
            <w:r w:rsidRPr="00BD0603">
              <w:rPr>
                <w:rFonts w:ascii="Verdana" w:hAnsi="Verdana"/>
                <w:sz w:val="16"/>
                <w:szCs w:val="16"/>
                <w:lang w:val="es-MX"/>
              </w:rPr>
              <w:t>- Iniciado el trámite de evaluación, la Secretaría deberá ir agregando al expediente:</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b/>
                <w:sz w:val="16"/>
                <w:szCs w:val="16"/>
                <w:lang w:val="en-US"/>
              </w:rPr>
              <w:t>ARTICLE 26.</w:t>
            </w:r>
            <w:r w:rsidRPr="00BD0603">
              <w:rPr>
                <w:rFonts w:ascii="Verdana" w:hAnsi="Verdana"/>
                <w:sz w:val="16"/>
                <w:szCs w:val="16"/>
                <w:lang w:val="en-US"/>
              </w:rPr>
              <w:t xml:space="preserve"> – Once the process of evaluation has been initiated, the Secretary must continue adding to the official file: </w:t>
            </w:r>
          </w:p>
          <w:p w:rsidR="0085789F" w:rsidRPr="00BD0603" w:rsidRDefault="0085789F" w:rsidP="00453B6F">
            <w:pPr>
              <w:jc w:val="both"/>
              <w:rPr>
                <w:rFonts w:ascii="Verdana" w:hAnsi="Verdana"/>
                <w:sz w:val="16"/>
                <w:szCs w:val="16"/>
                <w:lang w:val="en-US"/>
              </w:rPr>
            </w:pP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sz w:val="16"/>
                <w:szCs w:val="16"/>
                <w:lang w:val="es-MX"/>
              </w:rPr>
              <w:t>I. La información adicional que se genere;</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sz w:val="16"/>
                <w:szCs w:val="16"/>
                <w:lang w:val="en-US"/>
              </w:rPr>
              <w:t xml:space="preserve">I. The additional information that is generated; </w:t>
            </w:r>
          </w:p>
          <w:p w:rsidR="00236796" w:rsidRPr="00BD0603" w:rsidRDefault="00236796" w:rsidP="00453B6F">
            <w:pPr>
              <w:jc w:val="both"/>
              <w:rPr>
                <w:rFonts w:ascii="Verdana" w:hAnsi="Verdana"/>
                <w:sz w:val="16"/>
                <w:szCs w:val="16"/>
                <w:lang w:val="en-US"/>
              </w:rPr>
            </w:pP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sz w:val="16"/>
                <w:szCs w:val="16"/>
                <w:lang w:val="es-MX"/>
              </w:rPr>
              <w:t>II. Las opiniones técnicas que se hubiesen solicitado;</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sz w:val="16"/>
                <w:szCs w:val="16"/>
                <w:lang w:val="en-US"/>
              </w:rPr>
              <w:t xml:space="preserve">II. The technical opinions that were requested; </w:t>
            </w:r>
          </w:p>
          <w:p w:rsidR="00236796" w:rsidRPr="00BD0603" w:rsidRDefault="00236796" w:rsidP="00453B6F">
            <w:pPr>
              <w:jc w:val="both"/>
              <w:rPr>
                <w:rFonts w:ascii="Verdana" w:hAnsi="Verdana"/>
                <w:sz w:val="16"/>
                <w:szCs w:val="16"/>
                <w:lang w:val="en-US"/>
              </w:rPr>
            </w:pP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sz w:val="16"/>
                <w:szCs w:val="16"/>
                <w:lang w:val="es-MX"/>
              </w:rPr>
              <w:t>III. Los comentarios y observaciones que realicen los interesados en el proceso de consulta pública, así como el extracto del proyecto que durante dicho proceso se haya publicado;</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sz w:val="16"/>
                <w:szCs w:val="16"/>
                <w:lang w:val="en-US"/>
              </w:rPr>
              <w:t>III. The comments and observations that the interested parties during the process of public consultation make, as well as the records of the project that were published during said process;</w:t>
            </w:r>
          </w:p>
          <w:p w:rsidR="00236796" w:rsidRPr="00BD0603" w:rsidRDefault="00236796" w:rsidP="00453B6F">
            <w:pPr>
              <w:jc w:val="both"/>
              <w:rPr>
                <w:rFonts w:ascii="Verdana" w:hAnsi="Verdana"/>
                <w:sz w:val="16"/>
                <w:szCs w:val="16"/>
                <w:lang w:val="en-US"/>
              </w:rPr>
            </w:pP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sz w:val="16"/>
                <w:szCs w:val="16"/>
                <w:lang w:val="es-MX"/>
              </w:rPr>
              <w:t>IV. La resolución;</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sz w:val="16"/>
                <w:szCs w:val="16"/>
                <w:lang w:val="en-US"/>
              </w:rPr>
              <w:t>IV. The Resolution;</w:t>
            </w:r>
          </w:p>
          <w:p w:rsidR="00236796" w:rsidRPr="00BD0603" w:rsidRDefault="00236796" w:rsidP="00453B6F">
            <w:pPr>
              <w:jc w:val="both"/>
              <w:rPr>
                <w:rFonts w:ascii="Verdana" w:hAnsi="Verdana"/>
                <w:sz w:val="16"/>
                <w:szCs w:val="16"/>
                <w:lang w:val="en-US"/>
              </w:rPr>
            </w:pPr>
            <w:r w:rsidRPr="00BD0603">
              <w:rPr>
                <w:rFonts w:ascii="Verdana" w:hAnsi="Verdana"/>
                <w:sz w:val="16"/>
                <w:szCs w:val="16"/>
                <w:lang w:val="en-US"/>
              </w:rPr>
              <w:t xml:space="preserve"> </w:t>
            </w: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sz w:val="16"/>
                <w:szCs w:val="16"/>
                <w:lang w:val="es-MX"/>
              </w:rPr>
              <w:t>V. Las garantías otorgadas, y</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sz w:val="16"/>
                <w:szCs w:val="16"/>
                <w:lang w:val="en-US"/>
              </w:rPr>
              <w:t>V. The guarantees granted, and</w:t>
            </w:r>
          </w:p>
          <w:p w:rsidR="00236796" w:rsidRPr="00BD0603" w:rsidRDefault="00236796" w:rsidP="00453B6F">
            <w:pPr>
              <w:jc w:val="both"/>
              <w:rPr>
                <w:rFonts w:ascii="Verdana" w:hAnsi="Verdana"/>
                <w:sz w:val="16"/>
                <w:szCs w:val="16"/>
                <w:lang w:val="en-US"/>
              </w:rPr>
            </w:pP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sz w:val="16"/>
                <w:szCs w:val="16"/>
                <w:lang w:val="es-MX"/>
              </w:rPr>
              <w:t>VI. Las modificaciones al proyecto que se hubieren realizado.</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sz w:val="16"/>
                <w:szCs w:val="16"/>
                <w:lang w:val="en-US"/>
              </w:rPr>
              <w:t xml:space="preserve">VI. The modifications that were made to the project. </w:t>
            </w:r>
          </w:p>
          <w:p w:rsidR="00236796" w:rsidRPr="00BD0603" w:rsidRDefault="00236796" w:rsidP="00453B6F">
            <w:pPr>
              <w:jc w:val="both"/>
              <w:rPr>
                <w:rFonts w:ascii="Verdana" w:hAnsi="Verdana"/>
                <w:sz w:val="16"/>
                <w:szCs w:val="16"/>
                <w:lang w:val="en-US"/>
              </w:rPr>
            </w:pPr>
          </w:p>
          <w:p w:rsidR="00236796" w:rsidRPr="00BD0603" w:rsidRDefault="00236796" w:rsidP="00453B6F">
            <w:pPr>
              <w:jc w:val="both"/>
              <w:rPr>
                <w:rFonts w:ascii="Verdana" w:hAnsi="Verdana"/>
                <w:sz w:val="16"/>
                <w:szCs w:val="16"/>
                <w:lang w:val="en-US"/>
              </w:rPr>
            </w:pP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b/>
                <w:sz w:val="16"/>
                <w:szCs w:val="16"/>
                <w:lang w:val="es-MX"/>
              </w:rPr>
              <w:t>ARTÍCULO 27.-</w:t>
            </w:r>
            <w:r w:rsidRPr="00BD0603">
              <w:rPr>
                <w:rFonts w:ascii="Verdana" w:hAnsi="Verdana"/>
                <w:sz w:val="16"/>
                <w:szCs w:val="16"/>
                <w:lang w:val="es-MX"/>
              </w:rPr>
              <w:t xml:space="preserve"> Cuando se realicen modificaciones al proyecto de obra o actividad durante el procedimiento de evaluación del impacto ambiental, el promovente deberá hacerlas del conocimiento de la Secretaría con el objeto de que ésta, en un plazo no mayor de diez días, proceda a:</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b/>
                <w:sz w:val="16"/>
                <w:szCs w:val="16"/>
                <w:lang w:val="en-US"/>
              </w:rPr>
              <w:t>ARTICLE 27.</w:t>
            </w:r>
            <w:r w:rsidRPr="00BD0603">
              <w:rPr>
                <w:rFonts w:ascii="Verdana" w:hAnsi="Verdana"/>
                <w:sz w:val="16"/>
                <w:szCs w:val="16"/>
                <w:lang w:val="en-US"/>
              </w:rPr>
              <w:t xml:space="preserve"> When modifications to the work project or activity are made during the procedure of environmental impact evaluation, the applicant must make them known to the Secretary for the purpose of the Secretary proceeding, within a time period of no</w:t>
            </w:r>
            <w:r w:rsidR="0085789F" w:rsidRPr="00BD0603">
              <w:rPr>
                <w:rFonts w:ascii="Verdana" w:hAnsi="Verdana"/>
                <w:sz w:val="16"/>
                <w:szCs w:val="16"/>
                <w:lang w:val="en-US"/>
              </w:rPr>
              <w:t>t</w:t>
            </w:r>
            <w:r w:rsidRPr="00BD0603">
              <w:rPr>
                <w:rFonts w:ascii="Verdana" w:hAnsi="Verdana"/>
                <w:sz w:val="16"/>
                <w:szCs w:val="16"/>
                <w:lang w:val="en-US"/>
              </w:rPr>
              <w:t xml:space="preserve"> more than ten days, to:</w:t>
            </w:r>
          </w:p>
          <w:p w:rsidR="00236796" w:rsidRPr="00BD0603" w:rsidRDefault="00236796" w:rsidP="00453B6F">
            <w:pPr>
              <w:jc w:val="both"/>
              <w:rPr>
                <w:rFonts w:ascii="Verdana" w:hAnsi="Verdana"/>
                <w:sz w:val="16"/>
                <w:szCs w:val="16"/>
                <w:lang w:val="en-US"/>
              </w:rPr>
            </w:pP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sz w:val="16"/>
                <w:szCs w:val="16"/>
                <w:lang w:val="es-MX"/>
              </w:rPr>
              <w:t>I. Solicitar información adicional para evaluar los efectos al ambiente derivados de tales modificaciones, cuando éstas no sean significativas, o</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sz w:val="16"/>
                <w:szCs w:val="16"/>
                <w:lang w:val="en-US"/>
              </w:rPr>
              <w:t>I. Request additional information for evaluating the effects of the environment resulting from said modifications, when they are not significant, or</w:t>
            </w:r>
          </w:p>
          <w:p w:rsidR="00236796" w:rsidRPr="00BD0603" w:rsidRDefault="00236796" w:rsidP="00453B6F">
            <w:pPr>
              <w:jc w:val="both"/>
              <w:rPr>
                <w:rFonts w:ascii="Verdana" w:hAnsi="Verdana"/>
                <w:sz w:val="16"/>
                <w:szCs w:val="16"/>
                <w:lang w:val="en-US"/>
              </w:rPr>
            </w:pP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sz w:val="16"/>
                <w:szCs w:val="16"/>
                <w:lang w:val="es-MX"/>
              </w:rPr>
              <w:t>II. Requerir la presentación de una nueva manifestación de impacto ambiental, cuando las modificaciones propuestas puedan causar desequilibrios ecológicos, daños a la salud, o causar impactos acumulativos o sinérgicos.</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sz w:val="16"/>
                <w:szCs w:val="16"/>
                <w:lang w:val="en-US"/>
              </w:rPr>
              <w:t>II. Require the presentation of a new environmental impact statement, when the proposed modifications can cause ecological unbalances, damage to health, or cause accumulative</w:t>
            </w:r>
            <w:r w:rsidR="0085789F" w:rsidRPr="00BD0603">
              <w:rPr>
                <w:rFonts w:ascii="Verdana" w:hAnsi="Verdana"/>
                <w:sz w:val="16"/>
                <w:szCs w:val="16"/>
                <w:lang w:val="en-US"/>
              </w:rPr>
              <w:t>,</w:t>
            </w:r>
            <w:r w:rsidRPr="00BD0603">
              <w:rPr>
                <w:rFonts w:ascii="Verdana" w:hAnsi="Verdana"/>
                <w:sz w:val="16"/>
                <w:szCs w:val="16"/>
                <w:lang w:val="en-US"/>
              </w:rPr>
              <w:t xml:space="preserve"> or synergic effects. </w:t>
            </w:r>
          </w:p>
          <w:p w:rsidR="00236796" w:rsidRPr="00BD0603" w:rsidRDefault="00236796" w:rsidP="00453B6F">
            <w:pPr>
              <w:jc w:val="both"/>
              <w:rPr>
                <w:rFonts w:ascii="Verdana" w:hAnsi="Verdana"/>
                <w:sz w:val="16"/>
                <w:szCs w:val="16"/>
                <w:lang w:val="en-US"/>
              </w:rPr>
            </w:pPr>
          </w:p>
          <w:p w:rsidR="00236796" w:rsidRPr="00BD0603" w:rsidRDefault="00236796" w:rsidP="00453B6F">
            <w:pPr>
              <w:jc w:val="both"/>
              <w:rPr>
                <w:rFonts w:ascii="Verdana" w:hAnsi="Verdana"/>
                <w:sz w:val="16"/>
                <w:szCs w:val="16"/>
                <w:lang w:val="en-US"/>
              </w:rPr>
            </w:pP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b/>
                <w:sz w:val="16"/>
                <w:szCs w:val="16"/>
                <w:lang w:val="es-MX"/>
              </w:rPr>
              <w:t>ARTÍCULO 28.-</w:t>
            </w:r>
            <w:r w:rsidRPr="00BD0603">
              <w:rPr>
                <w:rFonts w:ascii="Verdana" w:hAnsi="Verdana"/>
                <w:sz w:val="16"/>
                <w:szCs w:val="16"/>
                <w:lang w:val="es-MX"/>
              </w:rPr>
              <w:t xml:space="preserve"> Si el promovente pretende realizar modificaciones al proyecto después de emitida la autorización en materia de impacto ambiental, deberá someterlas a la consideración de la Secretaría, la que, en un plazo no mayor a diez días, determinará:</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b/>
                <w:sz w:val="16"/>
                <w:szCs w:val="16"/>
                <w:lang w:val="en-US"/>
              </w:rPr>
              <w:t>ARTICLE 28.</w:t>
            </w:r>
            <w:r w:rsidRPr="00BD0603">
              <w:rPr>
                <w:rFonts w:ascii="Verdana" w:hAnsi="Verdana"/>
                <w:sz w:val="16"/>
                <w:szCs w:val="16"/>
                <w:lang w:val="en-US"/>
              </w:rPr>
              <w:t xml:space="preserve"> If the applicant intends to perform modifications to the project after the environmental impact authorization is issued, he must submit them to the consideration of the Secretary, which, in a term not greater than ten days, will determine: </w:t>
            </w:r>
          </w:p>
          <w:p w:rsidR="00236796" w:rsidRPr="00BD0603" w:rsidRDefault="00236796" w:rsidP="00453B6F">
            <w:pPr>
              <w:jc w:val="both"/>
              <w:rPr>
                <w:rFonts w:ascii="Verdana" w:hAnsi="Verdana"/>
                <w:sz w:val="16"/>
                <w:szCs w:val="16"/>
                <w:lang w:val="en-US"/>
              </w:rPr>
            </w:pP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sz w:val="16"/>
                <w:szCs w:val="16"/>
                <w:lang w:val="es-MX"/>
              </w:rPr>
              <w:t>I. Si es necesaria la presentación de una nueva manifestación de impacto ambiental;</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sz w:val="16"/>
                <w:szCs w:val="16"/>
                <w:lang w:val="en-US"/>
              </w:rPr>
              <w:t xml:space="preserve">I. If the presentation of a new environmental impact statement is necessary; </w:t>
            </w:r>
          </w:p>
          <w:p w:rsidR="00236796" w:rsidRPr="00BD0603" w:rsidRDefault="00236796" w:rsidP="00453B6F">
            <w:pPr>
              <w:jc w:val="both"/>
              <w:rPr>
                <w:rFonts w:ascii="Verdana" w:hAnsi="Verdana"/>
                <w:sz w:val="16"/>
                <w:szCs w:val="16"/>
                <w:lang w:val="en-US"/>
              </w:rPr>
            </w:pP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sz w:val="16"/>
                <w:szCs w:val="16"/>
                <w:lang w:val="es-MX"/>
              </w:rPr>
              <w:t xml:space="preserve">II. Si las modificaciones propuestas no afectan el contenido de la autorización otorgada, o </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sz w:val="16"/>
                <w:szCs w:val="16"/>
                <w:lang w:val="en-US"/>
              </w:rPr>
              <w:t>II. If the proposed modifications do not affect the contents of the authorization granted, or</w:t>
            </w:r>
          </w:p>
          <w:p w:rsidR="00236796" w:rsidRPr="00BD0603" w:rsidRDefault="00236796" w:rsidP="00453B6F">
            <w:pPr>
              <w:jc w:val="both"/>
              <w:rPr>
                <w:rFonts w:ascii="Verdana" w:hAnsi="Verdana"/>
                <w:sz w:val="16"/>
                <w:szCs w:val="16"/>
                <w:lang w:val="en-US"/>
              </w:rPr>
            </w:pP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sz w:val="16"/>
                <w:szCs w:val="16"/>
                <w:lang w:val="es-MX"/>
              </w:rPr>
              <w:t>III. Si la autorización otorgada requiere ser modificada con objeto de imponer nuevas condiciones a la realización de la obra o actividad de que se trata.</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sz w:val="16"/>
                <w:szCs w:val="16"/>
                <w:lang w:val="en-US"/>
              </w:rPr>
              <w:t xml:space="preserve">III. If the authorization granted requires being modified for the purpose of imposing new conditions to the performance of the work or activity in question. </w:t>
            </w:r>
          </w:p>
          <w:p w:rsidR="00236796" w:rsidRPr="00BD0603" w:rsidRDefault="00236796" w:rsidP="00453B6F">
            <w:pPr>
              <w:jc w:val="both"/>
              <w:rPr>
                <w:rFonts w:ascii="Verdana" w:hAnsi="Verdana"/>
                <w:sz w:val="16"/>
                <w:szCs w:val="16"/>
                <w:lang w:val="en-US"/>
              </w:rPr>
            </w:pPr>
          </w:p>
        </w:tc>
      </w:tr>
      <w:tr w:rsidR="00236796" w:rsidRPr="00BD0603" w:rsidTr="00453B6F">
        <w:tc>
          <w:tcPr>
            <w:tcW w:w="4810" w:type="dxa"/>
          </w:tcPr>
          <w:p w:rsidR="00236796" w:rsidRPr="00BD0603" w:rsidRDefault="00236796" w:rsidP="00453B6F">
            <w:pPr>
              <w:jc w:val="both"/>
              <w:rPr>
                <w:rFonts w:ascii="Verdana" w:hAnsi="Verdana"/>
                <w:sz w:val="16"/>
                <w:szCs w:val="16"/>
                <w:lang w:val="es-MX"/>
              </w:rPr>
            </w:pPr>
            <w:r w:rsidRPr="00BD0603">
              <w:rPr>
                <w:rFonts w:ascii="Verdana" w:hAnsi="Verdana"/>
                <w:sz w:val="16"/>
                <w:szCs w:val="16"/>
                <w:lang w:val="es-MX"/>
              </w:rPr>
              <w:t>En este último caso, las modificaciones a la autorización deberán ser dadas a conocer al promovente en un plazo máximo de veinte días.</w:t>
            </w:r>
          </w:p>
        </w:tc>
        <w:tc>
          <w:tcPr>
            <w:tcW w:w="4810" w:type="dxa"/>
          </w:tcPr>
          <w:p w:rsidR="00236796" w:rsidRPr="00BD0603" w:rsidRDefault="00236796" w:rsidP="00453B6F">
            <w:pPr>
              <w:jc w:val="both"/>
              <w:rPr>
                <w:rFonts w:ascii="Verdana" w:hAnsi="Verdana"/>
                <w:sz w:val="16"/>
                <w:szCs w:val="16"/>
                <w:lang w:val="en-US"/>
              </w:rPr>
            </w:pPr>
            <w:r w:rsidRPr="00BD0603">
              <w:rPr>
                <w:rFonts w:ascii="Verdana" w:hAnsi="Verdana"/>
                <w:sz w:val="16"/>
                <w:szCs w:val="16"/>
                <w:lang w:val="en-US"/>
              </w:rPr>
              <w:t xml:space="preserve">In this latter case, the modifications to the authorization must be made known to the applicant in a maximum term of twenty days. </w:t>
            </w:r>
          </w:p>
        </w:tc>
      </w:tr>
    </w:tbl>
    <w:p w:rsidR="00236796" w:rsidRPr="00BD0603" w:rsidRDefault="00236796" w:rsidP="007C1841">
      <w:pPr>
        <w:jc w:val="both"/>
        <w:rPr>
          <w:rFonts w:ascii="Verdana" w:hAnsi="Verdana"/>
          <w:sz w:val="16"/>
          <w:szCs w:val="16"/>
          <w:lang w:val="en-US"/>
        </w:rPr>
      </w:pPr>
    </w:p>
    <w:tbl>
      <w:tblPr>
        <w:tblW w:w="4985" w:type="pct"/>
        <w:tblLayout w:type="fixed"/>
        <w:tblLook w:val="00A0" w:firstRow="1" w:lastRow="0" w:firstColumn="1" w:lastColumn="0" w:noHBand="0" w:noVBand="0"/>
      </w:tblPr>
      <w:tblGrid>
        <w:gridCol w:w="4774"/>
        <w:gridCol w:w="4773"/>
      </w:tblGrid>
      <w:tr w:rsidR="00236796" w:rsidRPr="00BD0603">
        <w:tc>
          <w:tcPr>
            <w:tcW w:w="4774" w:type="dxa"/>
          </w:tcPr>
          <w:p w:rsidR="00236796" w:rsidRPr="00BD0603" w:rsidRDefault="00236796" w:rsidP="0099558D">
            <w:pPr>
              <w:jc w:val="center"/>
              <w:rPr>
                <w:rFonts w:ascii="Verdana" w:hAnsi="Verdana"/>
                <w:b/>
                <w:sz w:val="16"/>
                <w:szCs w:val="16"/>
              </w:rPr>
            </w:pPr>
            <w:r w:rsidRPr="00BD0603">
              <w:rPr>
                <w:rFonts w:ascii="Verdana" w:hAnsi="Verdana"/>
                <w:b/>
                <w:sz w:val="16"/>
                <w:szCs w:val="16"/>
              </w:rPr>
              <w:t>CAPÍTULO IV</w:t>
            </w:r>
          </w:p>
          <w:p w:rsidR="00236796" w:rsidRPr="00BD0603" w:rsidRDefault="00236796" w:rsidP="0099558D">
            <w:pPr>
              <w:jc w:val="center"/>
              <w:rPr>
                <w:rFonts w:ascii="Verdana" w:hAnsi="Verdana"/>
                <w:b/>
                <w:sz w:val="16"/>
                <w:szCs w:val="16"/>
              </w:rPr>
            </w:pPr>
          </w:p>
        </w:tc>
        <w:tc>
          <w:tcPr>
            <w:tcW w:w="4773" w:type="dxa"/>
          </w:tcPr>
          <w:p w:rsidR="00236796" w:rsidRPr="00BD0603" w:rsidRDefault="00236796" w:rsidP="0099558D">
            <w:pPr>
              <w:jc w:val="center"/>
              <w:rPr>
                <w:rFonts w:ascii="Verdana" w:hAnsi="Verdana"/>
                <w:b/>
                <w:bCs/>
                <w:sz w:val="16"/>
                <w:szCs w:val="16"/>
                <w:lang w:val="en-US"/>
              </w:rPr>
            </w:pPr>
            <w:r w:rsidRPr="00BD0603">
              <w:rPr>
                <w:rFonts w:ascii="Verdana" w:hAnsi="Verdana"/>
                <w:b/>
                <w:bCs/>
                <w:sz w:val="16"/>
                <w:szCs w:val="16"/>
                <w:lang w:val="en-US"/>
              </w:rPr>
              <w:t>CHAPTER IV</w:t>
            </w:r>
          </w:p>
        </w:tc>
      </w:tr>
      <w:tr w:rsidR="00236796" w:rsidRPr="00BD0603">
        <w:tc>
          <w:tcPr>
            <w:tcW w:w="4774" w:type="dxa"/>
          </w:tcPr>
          <w:p w:rsidR="00236796" w:rsidRPr="00BD0603" w:rsidRDefault="00236796" w:rsidP="0099558D">
            <w:pPr>
              <w:jc w:val="center"/>
              <w:rPr>
                <w:rFonts w:ascii="Verdana" w:hAnsi="Verdana"/>
                <w:b/>
                <w:sz w:val="16"/>
                <w:szCs w:val="16"/>
              </w:rPr>
            </w:pPr>
            <w:r w:rsidRPr="00BD0603">
              <w:rPr>
                <w:rFonts w:ascii="Verdana" w:hAnsi="Verdana"/>
                <w:b/>
                <w:sz w:val="16"/>
                <w:szCs w:val="16"/>
              </w:rPr>
              <w:t>DEL PROCEDIMIENTO DERIVADO DE LA PRESENTACIÓN DEL INFORME PREVENTIVO</w:t>
            </w:r>
          </w:p>
          <w:p w:rsidR="00236796" w:rsidRPr="00BD0603" w:rsidRDefault="00236796" w:rsidP="0099558D">
            <w:pPr>
              <w:jc w:val="center"/>
              <w:rPr>
                <w:rFonts w:ascii="Verdana" w:hAnsi="Verdana"/>
                <w:b/>
                <w:sz w:val="16"/>
                <w:szCs w:val="16"/>
              </w:rPr>
            </w:pPr>
          </w:p>
        </w:tc>
        <w:tc>
          <w:tcPr>
            <w:tcW w:w="4773" w:type="dxa"/>
          </w:tcPr>
          <w:p w:rsidR="00236796" w:rsidRPr="00BD0603" w:rsidRDefault="00236796" w:rsidP="0099558D">
            <w:pPr>
              <w:jc w:val="center"/>
              <w:rPr>
                <w:rFonts w:ascii="Verdana" w:hAnsi="Verdana"/>
                <w:b/>
                <w:bCs/>
                <w:sz w:val="16"/>
                <w:szCs w:val="16"/>
                <w:lang w:val="en-US"/>
              </w:rPr>
            </w:pPr>
            <w:r w:rsidRPr="00BD0603">
              <w:rPr>
                <w:rFonts w:ascii="Verdana" w:hAnsi="Verdana"/>
                <w:b/>
                <w:bCs/>
                <w:sz w:val="16"/>
                <w:szCs w:val="16"/>
                <w:lang w:val="en-US"/>
              </w:rPr>
              <w:t>PROCEDURE DERIVED FROM THE PRESENTATION OF THE PREVENTIVE REPORT</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 xml:space="preserve">ARTICULO 29. </w:t>
            </w:r>
            <w:r w:rsidRPr="00BD0603">
              <w:rPr>
                <w:rFonts w:ascii="Verdana" w:hAnsi="Verdana"/>
                <w:sz w:val="16"/>
                <w:szCs w:val="16"/>
              </w:rPr>
              <w:t>La realización de las obras y actividades a que se refiere el artículo 5o. del presente reglamento requerirán la presentación de un informe preventivo, cuando: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29.</w:t>
            </w:r>
            <w:r w:rsidRPr="00BD0603">
              <w:rPr>
                <w:rFonts w:ascii="Verdana" w:hAnsi="Verdana"/>
                <w:bCs/>
                <w:sz w:val="16"/>
                <w:szCs w:val="16"/>
                <w:lang w:val="en-US"/>
              </w:rPr>
              <w:t xml:space="preserve"> The performance of the works and activities referred to in Article 5 of this regulation will require the presentation of a preventive report, when:</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 Existan normas oficiales mexicanas u otras disposiciones que regulen las emisiones, las descargas, el aprovechamiento de recursos naturales y, en general, todos los impactos ambientales relevantes que las obras o actividades puedan producir;</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 There exist Official Mexican Standards or other provisions that regulate the emissions, discharges, the utilization of natural resources, and, in general, all the relevant environmental impacts that the works or activities can produce;</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 xml:space="preserve">II. Las obras o actividades estén expresamente previstas por un plan parcial o programa parcial de desarrollo urbano o de ordenamiento ecológico que cuente con previa autorización en materia de impacto ambiental respecto del conjunto de obras o actividades incluidas en él, o </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II. The works or activities are expressly detailed by a partial plan or partial program of urban development or ecological ordinance that has prior authorization in matters of environmental impact with respect to the combination of works or activities included in it, or</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III. Se trate de instalaciones ubicadas en parques industriales previamente autorizados por la Secretaría, en los términos de la Ley y de este reglamento.</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III. It deals with installations located in industrial parks previously authorized by the Secretary, under the terms of the Law and of this Regulation.</w:t>
            </w:r>
          </w:p>
          <w:p w:rsidR="00236796" w:rsidRPr="00BD0603" w:rsidRDefault="00236796" w:rsidP="00236796">
            <w:pPr>
              <w:jc w:val="both"/>
              <w:rPr>
                <w:rFonts w:ascii="Verdana" w:hAnsi="Verdana"/>
                <w:bCs/>
                <w:sz w:val="16"/>
                <w:szCs w:val="16"/>
                <w:lang w:val="en-US"/>
              </w:rPr>
            </w:pPr>
          </w:p>
        </w:tc>
      </w:tr>
      <w:tr w:rsidR="00236796" w:rsidRPr="00BD0603">
        <w:trPr>
          <w:cantSplit/>
          <w:trHeight w:val="125"/>
        </w:trPr>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30.</w:t>
            </w:r>
            <w:r w:rsidRPr="00BD0603">
              <w:rPr>
                <w:rFonts w:ascii="Verdana" w:hAnsi="Verdana"/>
                <w:sz w:val="16"/>
                <w:szCs w:val="16"/>
              </w:rPr>
              <w:t xml:space="preserve"> El informe preventivo deberá contener:</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30.</w:t>
            </w:r>
            <w:r w:rsidRPr="00BD0603">
              <w:rPr>
                <w:rFonts w:ascii="Verdana" w:hAnsi="Verdana"/>
                <w:bCs/>
                <w:sz w:val="16"/>
                <w:szCs w:val="16"/>
                <w:lang w:val="en-US"/>
              </w:rPr>
              <w:t xml:space="preserve"> The preventive report must contain: </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 Datos de Identificación, en los que se mencione:</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I. Identification information, in which is mentioned: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a) El nombre y la ubicación del proyecto;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a) The name and the location of the project;</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b) Los datos generales del promovente, y</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b) The general information of the applicant, and</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c) Los datos generales del responsable de la elaboración del informe;</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c) The general information of the party responsible for the creation of the report;</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II. Referencia, según corresponda:</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II. Reference, as applicable:</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a) A las normas oficiales mexicanas u otras disposiciones que regulen las emisiones, las descargas o el aprovechamiento de recursos naturales, aplicables a la obra o actividad;</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a) To the Official Mexican Standards or other provisions that regulate the emissions, discharges, or utilization of natural resources, applicable to the work or activity;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b) Al plan parcial de desarrollo urbano o de ordenamiento ecológico en el cual queda incluida la obra o actividad, 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b) To the partial plan of urban development or of ecological ordinance in which the work or activity remains included, or</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c) A la autorización de la Secretaría del parque industrial, en el que se ubique la obra o actividad, y</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c) To the authorization of the Secretary of the industrial park, in which the work or activity is located, and</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III. La siguiente información:</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III. The following information </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a) La descripción general de la obra o actividad proyectada;</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a) The general description of the projected work or activity;</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b) La identificación de las sustancias o productos que vayan a emplearse y que puedan impactar el ambiente, así como sus características físicas y químicas;</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b) the identification of the substances or products that are going to be employed and that can impact the environment, as well as their physical and chemical characteristics;</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c) La identificación y estimación de las emisiones, descargas y residuos cuya generación se prevea, así como las medidas de control que se pretendan llevar a cabo;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c) The identification and estimate of the emissions, discharges, and wastes whose generation is detailed, as well as the control measures that are intended to be carried out;</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d) La descripción del ambiente y, en su caso, la identificación de otras fuentes de emisión de contaminantes existentes en el área de influencia del proyecto;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d) The description of the environment, and, when applicable, the identification of other sources of emission of existing contaminants in the area of influence of the project;</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e) La identificación de los impactos ambientales significativos o relevantes y la determinación de las acciones y medidas para su prevención y mitigación;</w:t>
            </w:r>
          </w:p>
          <w:p w:rsidR="00236796" w:rsidRPr="00BD0603" w:rsidRDefault="00236796" w:rsidP="00236796">
            <w:pPr>
              <w:jc w:val="both"/>
              <w:rPr>
                <w:rFonts w:ascii="Verdana" w:hAnsi="Verdana"/>
                <w:sz w:val="16"/>
                <w:szCs w:val="16"/>
              </w:rPr>
            </w:pP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e) The identification of the significant or relevant environmental impacts and of the determination of the actions and measures for their prevention and mitigation;</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f) Los planos de localización del área en la que se pretende realizar el proyecto, y</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f) The site plans of the area in which the project is intended to be carried out, and</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g) En su caso, las condiciones adicionales que se propongan en los términos del artículo siguiente.</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g) When applicable, the additional conditions that are proposed under the terms of the following article.</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31.</w:t>
            </w:r>
            <w:r w:rsidRPr="00BD0603">
              <w:rPr>
                <w:rFonts w:ascii="Verdana" w:hAnsi="Verdana"/>
                <w:sz w:val="16"/>
                <w:szCs w:val="16"/>
              </w:rPr>
              <w:t xml:space="preserve"> El promovente podrá someter a la consideración de la Secretaría condiciones adicionales a las que se sujetará la realización de la obra o actividad con el fin de evitar, atenuar o compensar los impactos ambientales adversos que pudieran ocasionarse. Las condiciones adicionales formarán parte del informe preventivo.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31.</w:t>
            </w:r>
            <w:r w:rsidRPr="00BD0603">
              <w:rPr>
                <w:rFonts w:ascii="Verdana" w:hAnsi="Verdana"/>
                <w:bCs/>
                <w:sz w:val="16"/>
                <w:szCs w:val="16"/>
                <w:lang w:val="en-US"/>
              </w:rPr>
              <w:t xml:space="preserve"> The applicant can submit to the consideration of the Secretary additional conditions to which will be subjected the execution of the work or activity for the purpose of avoiding, attenuating, or compensating the adverse environmental impacts that might be caused. The additional conditions will form part of the preventive report.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32.</w:t>
            </w:r>
            <w:r w:rsidRPr="00BD0603">
              <w:rPr>
                <w:rFonts w:ascii="Verdana" w:hAnsi="Verdana"/>
                <w:sz w:val="16"/>
                <w:szCs w:val="16"/>
              </w:rPr>
              <w:t xml:space="preserve"> El informe preventivo deberá presentarse en un disquete al que se acompañarán tres tantos impresos de su contenido. Deberá anexarse copia sellada del pago de derechos correspondiente.</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32.</w:t>
            </w:r>
            <w:r w:rsidRPr="00BD0603">
              <w:rPr>
                <w:rFonts w:ascii="Verdana" w:hAnsi="Verdana"/>
                <w:bCs/>
                <w:sz w:val="16"/>
                <w:szCs w:val="16"/>
                <w:lang w:val="en-US"/>
              </w:rPr>
              <w:t xml:space="preserve"> The preventive report must be presented in a diskette accompanied by three printed copies of their contents. A stamped copy of the payment of the corresponding fees must be attached. </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lang w:val="es-MX"/>
              </w:rPr>
              <w:t>La Secretaría proporcionará a los promoventes las guía</w:t>
            </w:r>
            <w:r w:rsidRPr="00BD0603">
              <w:rPr>
                <w:rFonts w:ascii="Verdana" w:hAnsi="Verdana"/>
                <w:sz w:val="16"/>
                <w:szCs w:val="16"/>
              </w:rPr>
              <w:t>s para la presentación del informe preventivo. Dichas guías serán publicadas en el Diario Oficial de la Federación y en la Gaceta Ecológica.</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The Secretary will provide the applicants the guides for the presentation of the preventive report. Said Guides will be published in the Official Daily of the Federation and in the Ecological Gazette.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33.</w:t>
            </w:r>
            <w:r w:rsidRPr="00BD0603">
              <w:rPr>
                <w:rFonts w:ascii="Verdana" w:hAnsi="Verdana"/>
                <w:sz w:val="16"/>
                <w:szCs w:val="16"/>
              </w:rPr>
              <w:t xml:space="preserve"> La Secretaría analizará el informe preventivo y, en un plazo no mayor a veinte días, notificará al promovente:</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33.</w:t>
            </w:r>
            <w:r w:rsidRPr="00BD0603">
              <w:rPr>
                <w:rFonts w:ascii="Verdana" w:hAnsi="Verdana"/>
                <w:bCs/>
                <w:sz w:val="16"/>
                <w:szCs w:val="16"/>
                <w:lang w:val="en-US"/>
              </w:rPr>
              <w:t xml:space="preserve"> The Secretary will analyze the preventive report, and, in a term not greater than twenty days, will notify the applicant:</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 Que se encuentra en los supuestos previstos en el artículo 28 de este reglamento y que, por lo tanto, puede realizar la obra o actividad en los términos propuestos, 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 That it is within the conditions detailed in article 28 of this Regulation and that, therefore, the work or activity can be performed under the proposed terms, or</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II. Que se requiere la presentación de una manifestación de impacto ambiental, en alguna de sus modalidades. Tratándose de informes preventivos en los que los impactos de las obras o actividades a que se refieren se encuentren totalmente regulados por las normas oficiales mexicanas, transcurrido el plazo a que se refiere este artículo sin que la Secretaría haga la notificación correspondiente, se entenderá que dichas obras o actividades podrán llevarse a cabo en la forma en la que fueron proyectadas y de acuerdo con las mismas normas.</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II. That the presentation of an environmental impact report is required, in one of the formats. With respect of preventive reports in those with the impacts of the works or activities referred to are found to be totally regulated by the Official Mexican Standards, once the time period referred to in this article has passed without the Secretary making the corresponding notification, it will be understood that said works or activities will be carried out in the form in which they were projected and according to the same standards (NOMs).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34.</w:t>
            </w:r>
            <w:r w:rsidRPr="00BD0603">
              <w:rPr>
                <w:rFonts w:ascii="Verdana" w:hAnsi="Verdana"/>
                <w:sz w:val="16"/>
                <w:szCs w:val="16"/>
              </w:rPr>
              <w:t xml:space="preserve"> Cuando dos o más obras o actividades se pretendan ubicar o realizar en un parque industrial o se encuentren previstas en un plan o programa parcial de desarrollo urbano o de ordenamiento ecológico que cuente con autorización en materia de impacto ambiental, los informes preventivos de cada una de ellas podrán ser presentados conjuntamente.</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 xml:space="preserve">ARTICLE 34. </w:t>
            </w:r>
            <w:r w:rsidRPr="00BD0603">
              <w:rPr>
                <w:rFonts w:ascii="Verdana" w:hAnsi="Verdana"/>
                <w:bCs/>
                <w:sz w:val="16"/>
                <w:szCs w:val="16"/>
                <w:lang w:val="en-US"/>
              </w:rPr>
              <w:t>When two or more works or activities are intended to be located or executed in an industrial park or are found to be detailed in a partial plan or program of urban development or of ecological ordinance that has the authorization in matters of environmental impact, the preventive reports of each one of them can be presented together.</w:t>
            </w:r>
          </w:p>
        </w:tc>
      </w:tr>
      <w:tr w:rsidR="00236796" w:rsidRPr="00BD0603">
        <w:tc>
          <w:tcPr>
            <w:tcW w:w="4774" w:type="dxa"/>
          </w:tcPr>
          <w:p w:rsidR="00236796" w:rsidRPr="00BD0603" w:rsidRDefault="00236796" w:rsidP="0099558D">
            <w:pPr>
              <w:jc w:val="center"/>
              <w:rPr>
                <w:rFonts w:ascii="Verdana" w:hAnsi="Verdana"/>
                <w:b/>
                <w:sz w:val="16"/>
                <w:szCs w:val="16"/>
              </w:rPr>
            </w:pPr>
            <w:r w:rsidRPr="00BD0603">
              <w:rPr>
                <w:rFonts w:ascii="Verdana" w:hAnsi="Verdana"/>
                <w:b/>
                <w:sz w:val="16"/>
                <w:szCs w:val="16"/>
              </w:rPr>
              <w:t>CAPÍTULO V</w:t>
            </w:r>
          </w:p>
          <w:p w:rsidR="00236796" w:rsidRPr="00BD0603" w:rsidRDefault="00236796" w:rsidP="0099558D">
            <w:pPr>
              <w:jc w:val="center"/>
              <w:rPr>
                <w:rFonts w:ascii="Verdana" w:hAnsi="Verdana"/>
                <w:b/>
                <w:sz w:val="16"/>
                <w:szCs w:val="16"/>
              </w:rPr>
            </w:pPr>
          </w:p>
        </w:tc>
        <w:tc>
          <w:tcPr>
            <w:tcW w:w="4773" w:type="dxa"/>
          </w:tcPr>
          <w:p w:rsidR="00236796" w:rsidRPr="00BD0603" w:rsidRDefault="00236796" w:rsidP="0099558D">
            <w:pPr>
              <w:jc w:val="center"/>
              <w:rPr>
                <w:rFonts w:ascii="Verdana" w:hAnsi="Verdana"/>
                <w:b/>
                <w:bCs/>
                <w:sz w:val="16"/>
                <w:szCs w:val="16"/>
                <w:lang w:val="en-US"/>
              </w:rPr>
            </w:pPr>
            <w:r w:rsidRPr="00BD0603">
              <w:rPr>
                <w:rFonts w:ascii="Verdana" w:hAnsi="Verdana"/>
                <w:b/>
                <w:bCs/>
                <w:sz w:val="16"/>
                <w:szCs w:val="16"/>
                <w:lang w:val="en-US"/>
              </w:rPr>
              <w:t>CHAPTER V</w:t>
            </w:r>
          </w:p>
        </w:tc>
      </w:tr>
      <w:tr w:rsidR="00236796" w:rsidRPr="00BD0603">
        <w:tc>
          <w:tcPr>
            <w:tcW w:w="4774" w:type="dxa"/>
          </w:tcPr>
          <w:p w:rsidR="00236796" w:rsidRPr="00BD0603" w:rsidRDefault="00236796" w:rsidP="0099558D">
            <w:pPr>
              <w:jc w:val="center"/>
              <w:rPr>
                <w:rFonts w:ascii="Verdana" w:hAnsi="Verdana"/>
                <w:b/>
                <w:sz w:val="16"/>
                <w:szCs w:val="16"/>
              </w:rPr>
            </w:pPr>
            <w:r w:rsidRPr="00BD0603">
              <w:rPr>
                <w:rFonts w:ascii="Verdana" w:hAnsi="Verdana"/>
                <w:b/>
                <w:sz w:val="16"/>
                <w:szCs w:val="16"/>
              </w:rPr>
              <w:t>DE LOS PRESTADORES DE SERVICIOS DE EVALUACIÓN DEL IMPACTO AMBIENTAL</w:t>
            </w:r>
          </w:p>
          <w:p w:rsidR="00236796" w:rsidRPr="00BD0603" w:rsidRDefault="00236796" w:rsidP="0099558D">
            <w:pPr>
              <w:jc w:val="center"/>
              <w:rPr>
                <w:rFonts w:ascii="Verdana" w:hAnsi="Verdana"/>
                <w:b/>
                <w:sz w:val="16"/>
                <w:szCs w:val="16"/>
              </w:rPr>
            </w:pPr>
          </w:p>
        </w:tc>
        <w:tc>
          <w:tcPr>
            <w:tcW w:w="4773" w:type="dxa"/>
          </w:tcPr>
          <w:p w:rsidR="00236796" w:rsidRPr="00BD0603" w:rsidRDefault="00236796" w:rsidP="0099558D">
            <w:pPr>
              <w:jc w:val="center"/>
              <w:rPr>
                <w:rFonts w:ascii="Verdana" w:hAnsi="Verdana"/>
                <w:b/>
                <w:bCs/>
                <w:sz w:val="16"/>
                <w:szCs w:val="16"/>
                <w:lang w:val="en-US"/>
              </w:rPr>
            </w:pPr>
            <w:r w:rsidRPr="00BD0603">
              <w:rPr>
                <w:rFonts w:ascii="Verdana" w:hAnsi="Verdana"/>
                <w:b/>
                <w:bCs/>
                <w:sz w:val="16"/>
                <w:szCs w:val="16"/>
                <w:lang w:val="en-US"/>
              </w:rPr>
              <w:t>THOSE WHO RENDER SERVICES OF EVALUATION OF ENVIRONMENTAL IMPACT</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35.</w:t>
            </w:r>
            <w:r w:rsidRPr="00BD0603">
              <w:rPr>
                <w:rFonts w:ascii="Verdana" w:hAnsi="Verdana"/>
                <w:sz w:val="16"/>
                <w:szCs w:val="16"/>
              </w:rPr>
              <w:t xml:space="preserve"> Los informes preventivos, las manifestaciones de impacto ambiental y los estudios de riesgo podrán ser elaborados por los interesados o por cualquier persona física o moral.</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 xml:space="preserve">ARTICLE 35. </w:t>
            </w:r>
            <w:r w:rsidRPr="00BD0603">
              <w:rPr>
                <w:rFonts w:ascii="Verdana" w:hAnsi="Verdana"/>
                <w:bCs/>
                <w:sz w:val="16"/>
                <w:szCs w:val="16"/>
                <w:lang w:val="en-US"/>
              </w:rPr>
              <w:t xml:space="preserve">The preventive reports, the environmental impact reports and the risk studies can be created by the interested parties or by any other individual or company.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lang w:val="es-MX"/>
              </w:rPr>
              <w:t>ARTICULO 36</w:t>
            </w:r>
            <w:r w:rsidRPr="00BD0603">
              <w:rPr>
                <w:rFonts w:ascii="Verdana" w:hAnsi="Verdana"/>
                <w:sz w:val="16"/>
                <w:szCs w:val="16"/>
                <w:lang w:val="es-MX"/>
              </w:rPr>
              <w:t>. Quienes ela</w:t>
            </w:r>
            <w:r w:rsidRPr="00BD0603">
              <w:rPr>
                <w:rFonts w:ascii="Verdana" w:hAnsi="Verdana"/>
                <w:sz w:val="16"/>
                <w:szCs w:val="16"/>
              </w:rPr>
              <w:t>boren los estudios deberán observar lo establecido en la Ley, este reglamento, las normas oficiales mexicanas y los demás ordenamientos legales y reglamentarios aplicables. Asimismo, declararán, bajo protesta de decir verdad, que los resultados se obtuvieron a través de la aplicación de las mejores técnicas y metodologías comúnmente utilizadas por la comunidad científica del país y del uso de la mayor información disponible, y que las medidas de prevención y mitigación sugeridas son las más efectivas para atenuar los impactos ambientales.</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36.</w:t>
            </w:r>
            <w:r w:rsidRPr="00BD0603">
              <w:rPr>
                <w:rFonts w:ascii="Verdana" w:hAnsi="Verdana"/>
                <w:bCs/>
                <w:sz w:val="16"/>
                <w:szCs w:val="16"/>
                <w:lang w:val="en-US"/>
              </w:rPr>
              <w:t xml:space="preserve"> Those who create the studies must observe that established in the Law, this Regulation, the Official Mexican Standards and all other legal ordinances and applicable regulations. Furthermore, they will declare under oath that the results were obtained through the application of the best techniques and methodologies commonly utilized by the scientific community of the country and of the use of the greater information available, and that the measures of prevention and mitigation suggested are those most effective for attenuating the environmental impacts.</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lang w:val="es-MX"/>
              </w:rPr>
              <w:t>La responsabilidad respecto del contenido del documento correspond</w:t>
            </w:r>
            <w:r w:rsidRPr="00BD0603">
              <w:rPr>
                <w:rFonts w:ascii="Verdana" w:hAnsi="Verdana"/>
                <w:sz w:val="16"/>
                <w:szCs w:val="16"/>
              </w:rPr>
              <w:t>erá al prestador de servicios o, en su caso, a quien lo suscriba. Si se comprueba que en la elaboración de los documentos en cuestión la información es falsa, el responsable será sancionado de conformidad con el Capítulo IV del Título Sexto de la Ley, sin perjuicio de las sanciones que resulten de la aplicación de otras disposiciones jurídicas relacionadas.</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The responsibility with respect to the contents of the document will correspond to the services provider or, when applicable, to the person who creates it. If it is proven that in the creation of the documents in question the information is false, the responsible party will be sanctioned in conformity with Chapter IV of Title Six of the Law, without prejudice to the sanctions that result from the application of other related legal provisions.</w:t>
            </w:r>
          </w:p>
          <w:p w:rsidR="0085789F" w:rsidRPr="00BD0603" w:rsidRDefault="0085789F" w:rsidP="00236796">
            <w:pPr>
              <w:jc w:val="both"/>
              <w:rPr>
                <w:rFonts w:ascii="Verdana" w:hAnsi="Verdana"/>
                <w:bCs/>
                <w:sz w:val="16"/>
                <w:szCs w:val="16"/>
                <w:lang w:val="en-US"/>
              </w:rPr>
            </w:pPr>
          </w:p>
        </w:tc>
      </w:tr>
      <w:tr w:rsidR="00236796" w:rsidRPr="00BD0603">
        <w:tc>
          <w:tcPr>
            <w:tcW w:w="4774" w:type="dxa"/>
          </w:tcPr>
          <w:p w:rsidR="00236796" w:rsidRPr="00BD0603" w:rsidRDefault="00236796" w:rsidP="0099558D">
            <w:pPr>
              <w:jc w:val="center"/>
              <w:rPr>
                <w:rFonts w:ascii="Verdana" w:hAnsi="Verdana"/>
                <w:b/>
                <w:sz w:val="16"/>
                <w:szCs w:val="16"/>
              </w:rPr>
            </w:pPr>
            <w:r w:rsidRPr="00BD0603">
              <w:rPr>
                <w:rFonts w:ascii="Verdana" w:hAnsi="Verdana"/>
                <w:b/>
                <w:sz w:val="16"/>
                <w:szCs w:val="16"/>
              </w:rPr>
              <w:t>CAPÍTULO VI</w:t>
            </w:r>
          </w:p>
          <w:p w:rsidR="00236796" w:rsidRPr="00BD0603" w:rsidRDefault="00236796" w:rsidP="0099558D">
            <w:pPr>
              <w:jc w:val="center"/>
              <w:rPr>
                <w:rFonts w:ascii="Verdana" w:hAnsi="Verdana"/>
                <w:b/>
                <w:sz w:val="16"/>
                <w:szCs w:val="16"/>
              </w:rPr>
            </w:pPr>
          </w:p>
        </w:tc>
        <w:tc>
          <w:tcPr>
            <w:tcW w:w="4773" w:type="dxa"/>
          </w:tcPr>
          <w:p w:rsidR="00236796" w:rsidRPr="00BD0603" w:rsidRDefault="00236796" w:rsidP="0099558D">
            <w:pPr>
              <w:jc w:val="center"/>
              <w:rPr>
                <w:rFonts w:ascii="Verdana" w:hAnsi="Verdana"/>
                <w:b/>
                <w:bCs/>
                <w:sz w:val="16"/>
                <w:szCs w:val="16"/>
                <w:lang w:val="en-US"/>
              </w:rPr>
            </w:pPr>
            <w:r w:rsidRPr="00BD0603">
              <w:rPr>
                <w:rFonts w:ascii="Verdana" w:hAnsi="Verdana"/>
                <w:b/>
                <w:bCs/>
                <w:sz w:val="16"/>
                <w:szCs w:val="16"/>
                <w:lang w:val="en-US"/>
              </w:rPr>
              <w:t>CHAPTER VI</w:t>
            </w:r>
          </w:p>
        </w:tc>
      </w:tr>
      <w:tr w:rsidR="00236796" w:rsidRPr="00BD0603">
        <w:tc>
          <w:tcPr>
            <w:tcW w:w="4774" w:type="dxa"/>
          </w:tcPr>
          <w:p w:rsidR="00236796" w:rsidRPr="00BD0603" w:rsidRDefault="00236796" w:rsidP="0099558D">
            <w:pPr>
              <w:jc w:val="center"/>
              <w:rPr>
                <w:rFonts w:ascii="Verdana" w:hAnsi="Verdana"/>
                <w:b/>
                <w:sz w:val="16"/>
                <w:szCs w:val="16"/>
              </w:rPr>
            </w:pPr>
            <w:r w:rsidRPr="00BD0603">
              <w:rPr>
                <w:rFonts w:ascii="Verdana" w:hAnsi="Verdana"/>
                <w:b/>
                <w:sz w:val="16"/>
                <w:szCs w:val="16"/>
              </w:rPr>
              <w:t>DE LA PARTICIPACIÓN PÚBLICA Y DEL DERECHO A LA INFORMACIÓN</w:t>
            </w:r>
          </w:p>
          <w:p w:rsidR="00236796" w:rsidRPr="00BD0603" w:rsidRDefault="00236796" w:rsidP="0099558D">
            <w:pPr>
              <w:jc w:val="center"/>
              <w:rPr>
                <w:rFonts w:ascii="Verdana" w:hAnsi="Verdana"/>
                <w:b/>
                <w:sz w:val="16"/>
                <w:szCs w:val="16"/>
              </w:rPr>
            </w:pPr>
          </w:p>
        </w:tc>
        <w:tc>
          <w:tcPr>
            <w:tcW w:w="4773" w:type="dxa"/>
          </w:tcPr>
          <w:p w:rsidR="00236796" w:rsidRPr="00BD0603" w:rsidRDefault="00236796" w:rsidP="0099558D">
            <w:pPr>
              <w:jc w:val="center"/>
              <w:rPr>
                <w:rFonts w:ascii="Verdana" w:hAnsi="Verdana"/>
                <w:b/>
                <w:bCs/>
                <w:sz w:val="16"/>
                <w:szCs w:val="16"/>
                <w:lang w:val="en-US"/>
              </w:rPr>
            </w:pPr>
            <w:r w:rsidRPr="00BD0603">
              <w:rPr>
                <w:rFonts w:ascii="Verdana" w:hAnsi="Verdana"/>
                <w:b/>
                <w:bCs/>
                <w:sz w:val="16"/>
                <w:szCs w:val="16"/>
                <w:lang w:val="en-US"/>
              </w:rPr>
              <w:t>PUBLIC PARTICIPATION AND THE RIGHT TO INFORMATION</w:t>
            </w:r>
          </w:p>
        </w:tc>
      </w:tr>
      <w:tr w:rsidR="00236796" w:rsidRPr="00BD0603">
        <w:trPr>
          <w:trHeight w:val="1411"/>
        </w:trPr>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37.</w:t>
            </w:r>
            <w:r w:rsidRPr="00BD0603">
              <w:rPr>
                <w:rFonts w:ascii="Verdana" w:hAnsi="Verdana"/>
                <w:sz w:val="16"/>
                <w:szCs w:val="16"/>
              </w:rPr>
              <w:t xml:space="preserve"> La Secretaría publicará semanalmente en la Gaceta Ecológica un listado de las solicitudes de autorización, de los informes preventivos y de las manifestaciones de impacto ambiental que reciba. Asimismo, incluirá dicho listado en los medios electrónicos de los que disponga.</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37.</w:t>
            </w:r>
            <w:r w:rsidRPr="00BD0603">
              <w:rPr>
                <w:rFonts w:ascii="Verdana" w:hAnsi="Verdana"/>
                <w:bCs/>
                <w:sz w:val="16"/>
                <w:szCs w:val="16"/>
                <w:lang w:val="en-US"/>
              </w:rPr>
              <w:t xml:space="preserve"> The Secretary will publish weekly in the Ecological Gazette a list of the requests for authorization, of the preventive reports and of the environmental impact reports that it receives. Furthermore, it will include said list in the electronic media that it makes available.</w:t>
            </w:r>
          </w:p>
        </w:tc>
      </w:tr>
      <w:tr w:rsidR="00236796" w:rsidRPr="00BD0603">
        <w:trPr>
          <w:trHeight w:val="358"/>
        </w:trPr>
        <w:tc>
          <w:tcPr>
            <w:tcW w:w="4774" w:type="dxa"/>
          </w:tcPr>
          <w:p w:rsidR="00236796" w:rsidRPr="00BD0603" w:rsidRDefault="00236796" w:rsidP="00236796">
            <w:pPr>
              <w:jc w:val="both"/>
              <w:rPr>
                <w:rFonts w:ascii="Verdana" w:hAnsi="Verdana"/>
                <w:sz w:val="16"/>
                <w:szCs w:val="16"/>
                <w:lang w:val="es-MX"/>
              </w:rPr>
            </w:pPr>
            <w:r w:rsidRPr="00BD0603">
              <w:rPr>
                <w:rFonts w:ascii="Verdana" w:hAnsi="Verdana"/>
                <w:sz w:val="16"/>
                <w:szCs w:val="16"/>
                <w:lang w:val="es-MX"/>
              </w:rPr>
              <w:t>Los listados deberán contener, por lo menos, la siguiente información:</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The lists must contain, at least, the following information: </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lang w:val="en-US"/>
              </w:rPr>
              <w:t xml:space="preserve">I. Nombre </w:t>
            </w:r>
            <w:r w:rsidRPr="00BD0603">
              <w:rPr>
                <w:rFonts w:ascii="Verdana" w:hAnsi="Verdana"/>
                <w:sz w:val="16"/>
                <w:szCs w:val="16"/>
              </w:rPr>
              <w:t>del promovente;</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 Name of the applicant;</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II. Fecha de la presentación de la solicitud;</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II. Date of the presentation of the application;</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III. Nombre del proyecto e identificación de los elementos que lo integran;</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III. Name of the Project and identification of the elements that it comprises;</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IV. Tipo de estudio presentado: informe preventivo o manifestación de impacto ambiental y su modalidad, y</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IV. Type of study presented: preventive report or environmental impact report and its format, and</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V. Lugar en donde se pretende llevar a cabo la obra o la actividad, indicando el Estado y el Municipio.</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V. Place where the work or activity is intended to be carried out, indicating the State and the Municipality.</w:t>
            </w:r>
          </w:p>
        </w:tc>
      </w:tr>
      <w:tr w:rsidR="00236796" w:rsidRPr="00BD0603">
        <w:tc>
          <w:tcPr>
            <w:tcW w:w="4774" w:type="dxa"/>
          </w:tcPr>
          <w:p w:rsidR="00236796" w:rsidRPr="00BD0603" w:rsidRDefault="00236796" w:rsidP="00236796">
            <w:pPr>
              <w:jc w:val="both"/>
              <w:rPr>
                <w:rFonts w:ascii="Verdana" w:hAnsi="Verdana"/>
                <w:sz w:val="16"/>
                <w:szCs w:val="16"/>
                <w:lang w:val="en-US"/>
              </w:rPr>
            </w:pPr>
          </w:p>
        </w:tc>
        <w:tc>
          <w:tcPr>
            <w:tcW w:w="4773" w:type="dxa"/>
          </w:tcPr>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 xml:space="preserve">ARTICULO 38. </w:t>
            </w:r>
            <w:r w:rsidRPr="00BD0603">
              <w:rPr>
                <w:rFonts w:ascii="Verdana" w:hAnsi="Verdana"/>
                <w:sz w:val="16"/>
                <w:szCs w:val="16"/>
              </w:rPr>
              <w:t>Los expedientes de evaluación de las manifestaciones de impacto ambiental, una vez integrados en los términos del artículo 20 del presente reglamento, estarán a disposición de cualquier persona para su consulta.</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 xml:space="preserve">ARTICLE 38. </w:t>
            </w:r>
            <w:r w:rsidRPr="00BD0603">
              <w:rPr>
                <w:rFonts w:ascii="Verdana" w:hAnsi="Verdana"/>
                <w:bCs/>
                <w:sz w:val="16"/>
                <w:szCs w:val="16"/>
                <w:lang w:val="en-US"/>
              </w:rPr>
              <w:t xml:space="preserve">The evaluation files of the environmental impact reports, once integrated under the terms of Article 20 of this Regulation, will be available to any person for their consultation.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El promovente, desde la fecha de la presentación de su solicitud de evaluación en materia de impacto ambiental, podrá solicitar que se mantenga en reserva aquella información que, de hacerse pública, afectaría derechos de propiedad industrial o la confidencialidad de los datos comerciales contenidos en ella, en los términos de las disposiciones legales aplicables. Asimismo, la información reservada permanecerá bajo responsabilidad y custodia de la Secretaría, en los términos de la Ley y de las demás disposiciones legales aplicables.</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The applicant, from the date of the presentation of the request for evaluation in the area of environmental impact, can request that that information be maintained in reserve, that when made public, would affect industrial property rights or the confidentiality of the commercial information contained in it, under the terms of the applicable legal provisions. Furthermore, the information reserved will remain under the responsibility and custody of the Secretary, under the terms of the Law and all other applicable legal provisions </w:t>
            </w:r>
          </w:p>
          <w:p w:rsidR="0085789F" w:rsidRPr="00BD0603" w:rsidRDefault="0085789F" w:rsidP="00236796">
            <w:pPr>
              <w:jc w:val="both"/>
              <w:rPr>
                <w:rFonts w:ascii="Verdana" w:hAnsi="Verdana"/>
                <w:bCs/>
                <w:sz w:val="16"/>
                <w:szCs w:val="16"/>
                <w:lang w:val="en-US"/>
              </w:rPr>
            </w:pPr>
          </w:p>
        </w:tc>
      </w:tr>
      <w:tr w:rsidR="00236796" w:rsidRPr="00BD0603">
        <w:trPr>
          <w:trHeight w:val="548"/>
        </w:trPr>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En todo caso, el promovente deberá identificar los derechos de propiedad industrial y los datos comerciales confidenciales en los que sustente su solicitud.</w:t>
            </w:r>
          </w:p>
          <w:p w:rsidR="0085789F" w:rsidRPr="00BD0603" w:rsidRDefault="0085789F" w:rsidP="00236796">
            <w:pPr>
              <w:jc w:val="both"/>
              <w:rPr>
                <w:rFonts w:ascii="Verdana" w:hAnsi="Verdana"/>
                <w:sz w:val="16"/>
                <w:szCs w:val="16"/>
                <w:lang w:val="es-MX"/>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In all cases, the applicant must identify the industrial property rights and the confidential commercial information on which the application is based.</w:t>
            </w:r>
          </w:p>
        </w:tc>
      </w:tr>
      <w:tr w:rsidR="00236796" w:rsidRPr="00BD0603">
        <w:trPr>
          <w:trHeight w:val="727"/>
        </w:trPr>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39.</w:t>
            </w:r>
            <w:r w:rsidRPr="00BD0603">
              <w:rPr>
                <w:rFonts w:ascii="Verdana" w:hAnsi="Verdana"/>
                <w:sz w:val="16"/>
                <w:szCs w:val="16"/>
              </w:rPr>
              <w:t xml:space="preserve"> La consulta de los expedientes podrá realizarse en horas y días hábiles, tanto en las oficinas centrales de la Secretaría como en la Delegación que corresponda.</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39.</w:t>
            </w:r>
            <w:r w:rsidRPr="00BD0603">
              <w:rPr>
                <w:rFonts w:ascii="Verdana" w:hAnsi="Verdana"/>
                <w:bCs/>
                <w:sz w:val="16"/>
                <w:szCs w:val="16"/>
                <w:lang w:val="en-US"/>
              </w:rPr>
              <w:t xml:space="preserve"> The consultation of the files can be performed during working hours and days, in the central offices of the Secretary as well as in the Delegation that corresponds.</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40.</w:t>
            </w:r>
            <w:r w:rsidRPr="00BD0603">
              <w:rPr>
                <w:rFonts w:ascii="Verdana" w:hAnsi="Verdana"/>
                <w:sz w:val="16"/>
                <w:szCs w:val="16"/>
              </w:rPr>
              <w:t xml:space="preserve"> La Secretaría, a solicitud de cualquier persona de la comunidad de que se trate, podrá llevar a cabo una consulta pública, respecto de proyectos sometidos a su consideración a través de manifestaciones de impacto ambiental.</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 xml:space="preserve">ARTICLE 40. </w:t>
            </w:r>
            <w:r w:rsidRPr="00BD0603">
              <w:rPr>
                <w:rFonts w:ascii="Verdana" w:hAnsi="Verdana"/>
                <w:bCs/>
                <w:sz w:val="16"/>
                <w:szCs w:val="16"/>
                <w:lang w:val="en-US"/>
              </w:rPr>
              <w:t>The Secretary, at the request of any person of the community in question, can carry out a public consultation, with respect to the projects submitted to its consideration through the environmental impact reports.</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La solicitud a que se refiere al párrafo anterior deberá presentarse por escrito dentro del plazo de diez días contados a partir de la publicación de los listados de las manifestaciones de impacto ambiental. En ella se hará mención de:</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The application referred to in the latter paragraph must be presented in writing within a time period of ten days counted from the publication of the lists of the environmental impact reports. Mention will be made in it of: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a) La obra o actividad de que se trate</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a) The work or activity in question. </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b) Las razones que motivan la petición;</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b) the reasons for the application;</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c) El nombre o razón social y domicilio del applicante, y</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c) The name or company name and address of the applicant, and</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d) La demás información que el particular desee agregar.</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d) All other information that the party wishes to add.</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41.</w:t>
            </w:r>
            <w:r w:rsidRPr="00BD0603">
              <w:rPr>
                <w:rFonts w:ascii="Verdana" w:hAnsi="Verdana"/>
                <w:sz w:val="16"/>
                <w:szCs w:val="16"/>
              </w:rPr>
              <w:t xml:space="preserve"> La Secretaría, dentro de los cinco días siguientes a la presentación de la solicitud, notificará al interesado su determinación de dar o no inicio a la consulta pública.</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41.</w:t>
            </w:r>
            <w:r w:rsidRPr="00BD0603">
              <w:rPr>
                <w:rFonts w:ascii="Verdana" w:hAnsi="Verdana"/>
                <w:bCs/>
                <w:sz w:val="16"/>
                <w:szCs w:val="16"/>
                <w:lang w:val="en-US"/>
              </w:rPr>
              <w:t xml:space="preserve"> The Secretary, within five days following the presentation of the application, will notify the interested party of its determination to begin or not begin the initiation of the public consultation.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lang w:val="es-MX"/>
              </w:rPr>
              <w:t>Cuando la Secretaría decida llevar a cabo una consulta pública</w:t>
            </w:r>
            <w:r w:rsidRPr="00BD0603">
              <w:rPr>
                <w:rFonts w:ascii="Verdana" w:hAnsi="Verdana"/>
                <w:sz w:val="16"/>
                <w:szCs w:val="16"/>
              </w:rPr>
              <w:t>, deberá hacerlo conforme a las bases que a continuación se mencionan:</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When the Secretary decides to carry out a public consultation, it must do so in conformity to the criteria that is mentioned in the following: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 El día siguiente a aquel en que resuelva iniciar la consulta pública, notificará al promovente que deberá publicar, en un término no mayor de cinco días contados a partir de que surta efectos la notificación, un extracto de la obra o actividad en un periódico de amplia circulación en la entidad federativa donde se pretenda llevar a cabo; de no hacerlo, el plazo que restare para concluir el procedimiento quedará suspendido.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 The day following that in which it decides to initiate the public consultation, it must notify the applicant to publish, in a term not greater than five days counted from the time the notification takes effect, an extract of the work or activity in a newspaper of ample circulation in the State where it is intended to be carried out; when not done, the term remaining to conclude the procedure will remain suspended.</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La Secretaría podrá, en todo caso, declarar la caducidad en los términos del artículo 60 de la Ley Federal de Procedimiento Administrativo.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The Secretary, in all cases, declares the expiration of the terms of Article 60 of the Federal Law of Administrative Procedure.</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El extracto del proyecto de la obra o actividad contendrá, por lo menos, la siguiente información:</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The extract of the project of the work or activity will contain, at least, the following information:</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a) Nombre de la persona física o moral responsable del proyecto;</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a) Name of the individual or company responsible for the project. </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 xml:space="preserve">b) Breve descripción de la obra o actividad de que se trate, indicando los elementos que la integran; </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b) Brief description of the work or activity in question, indicating the elements that comprise it;</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c) Ubicación del lugar en el que la obra o actividad se pretenda ejecutar, indicando el Estado y Municipio y haciendo referencia a los ecosistemas existentes y su condición al momento de realizar el estudio, y</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c) Location of the place in which the work or activity is intended to be carried out, indicating the State or Municipality, and making reference to the existing ecosystems and their condition at the moment of making the study, and</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d) Indicación de los principales efectos ambientales que puede generar la obra o actividad y las medidas de mitigación y reparación que se proponen;</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d) Indication of the principal environmental effects that the work or activity can generate and the measures of mitigation and repair that are proposed;</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II. Cualquier ciudadano de la comunidad de que se trate, dentro de los diez días siguientes a la publicación del extracto del proyecto, podrá solicitar a la Secretaría que ponga a disposición del público la manifestación de impacto ambiental en la entidad federativa que corresponda;</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II. Any citizen of the community in question, within the ten days following the publication of the extract of the project, can request from the Secretary to make available to the public the environmental impact report in the State that corresponds;</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III. Dentro de los veinte días siguientes a aquél en que la manifestación de impacto ambiental haya sido puesta a disposición del público conforme a la fracción anterior, cualquier interesado podrá proponer el establecimiento de medidas de prevención y mitigación, así como las observaciones que considere pertinentes, las cuales se agregarán al expediente.</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III. Within twenty days following that in which the environmental impact report has been made available to the public in conformity to the latter section, any interested party can propose the establishment of measures of prevention and mitigation, as well as the observations that it considers pertinent, which will be added to the file.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lang w:val="es-MX"/>
              </w:rPr>
              <w:t>Las observaciones y p</w:t>
            </w:r>
            <w:r w:rsidR="0085789F" w:rsidRPr="00BD0603">
              <w:rPr>
                <w:rFonts w:ascii="Verdana" w:hAnsi="Verdana"/>
                <w:sz w:val="16"/>
                <w:szCs w:val="16"/>
                <w:lang w:val="es-MX"/>
              </w:rPr>
              <w:t>ropuestas</w:t>
            </w:r>
            <w:r w:rsidRPr="00BD0603">
              <w:rPr>
                <w:rFonts w:ascii="Verdana" w:hAnsi="Verdana"/>
                <w:sz w:val="16"/>
                <w:szCs w:val="16"/>
              </w:rPr>
              <w:t xml:space="preserve"> a que se refiere el párrafo anterior deberán formularse por escrito y contendrán el nombre completo de la persona física o moral que las hubiese presentado y su domicilio, y</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The observations and proposals referred to in the latter paragraph must be formulated in writing and will contain the complete name of the individual or company that presented them and their address, and</w:t>
            </w:r>
          </w:p>
        </w:tc>
      </w:tr>
      <w:tr w:rsidR="00236796" w:rsidRPr="00BD0603">
        <w:trPr>
          <w:trHeight w:val="1015"/>
        </w:trPr>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IV. La Secretaría consignará, en la resolución que emita, el proceso de consulta pública y los resultados de las observaciones y propuestas formuladas. Estos resultados serán publicados, además, en la Gaceta Ecológica.</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IV. The Secretary will state in the decision it issues, the process of public consultation and the results of the observations and proposals made. These results will be published, besides, in the Ecological Gazette.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42.</w:t>
            </w:r>
            <w:r w:rsidRPr="00BD0603">
              <w:rPr>
                <w:rFonts w:ascii="Verdana" w:hAnsi="Verdana"/>
                <w:sz w:val="16"/>
                <w:szCs w:val="16"/>
              </w:rPr>
              <w:t xml:space="preserve"> El promovente deberá remitir a la Secretaría la página del diario o periódico donde se hubiere realizado la publicación del extracto del proyecto, para que sea incorporada al expediente respectivo.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42.</w:t>
            </w:r>
            <w:r w:rsidRPr="00BD0603">
              <w:rPr>
                <w:rFonts w:ascii="Verdana" w:hAnsi="Verdana"/>
                <w:bCs/>
                <w:sz w:val="16"/>
                <w:szCs w:val="16"/>
                <w:lang w:val="en-US"/>
              </w:rPr>
              <w:t xml:space="preserve"> The applicant must remit to the Secretary the page of the daily or newspaper where the publication of the extract of the project was made, in order to be incorporated into the respective file.</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43.</w:t>
            </w:r>
            <w:r w:rsidRPr="00BD0603">
              <w:rPr>
                <w:rFonts w:ascii="Verdana" w:hAnsi="Verdana"/>
                <w:sz w:val="16"/>
                <w:szCs w:val="16"/>
              </w:rPr>
              <w:t xml:space="preserve"> Durante el proceso de consulta pública a que se refiere el artículo 40 de este reglamento, la Secretaría, en coordinación con las autoridades locales, podrá organizar una reunión pública de información cuando se trate de obras o actividades que puedan generar desequilibrios ecológicos graves o daños a la salud pública o a los ecosistemas, de conformidad con las siguientes bases:</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43.</w:t>
            </w:r>
            <w:r w:rsidRPr="00BD0603">
              <w:rPr>
                <w:rFonts w:ascii="Verdana" w:hAnsi="Verdana"/>
                <w:bCs/>
                <w:sz w:val="16"/>
                <w:szCs w:val="16"/>
                <w:lang w:val="en-US"/>
              </w:rPr>
              <w:t xml:space="preserve"> During the process of public consultation referred to in article 40 of this Regulation, the Secretary, in coordination with the local authorities, can organize a public information meeting when it deals with works or activities that can generate serious ecological imbalances or damages to the public health or the ecosystems, in conformity with the following criteria:</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 La Secretaría, dentro del plazo de veinticinco días contados a partir de que resuelva dar inicio a la consulta pública, emitirá una convocatoria en la que expresará el día, la hora y el lugar en que la reunión deberá verificarse. La convocatoria se publicará, por una sola vez, en la Gaceta Ecológica y en un periódico de amplia circulación en la entidad federativa correspondiente. Cuando la Secretaría lo considere necesario, podrá llevar a cabo la publicación en otros medios de comunicación que permitan una mayor difusión a los interesados o posibles afectados por la realización de la obra o actividad;</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 The Secretary, within the term of twenty-five days counted from the day it decides to initiate the public consultation, will issue a call for a hearing in which it will express the day, hour, and place in the meeting will be verified. The call for a hearing will be published, only once, in the Ecological Gazette and in a newspaper of wide circulation in the corresponding State. When the Secretary considers it necessary, it can carry out the publication in other means of communication that permit a greater diffusion to the interested parties or those possibly affected by the execution of the work or activity;</w:t>
            </w:r>
          </w:p>
        </w:tc>
      </w:tr>
      <w:tr w:rsidR="00236796" w:rsidRPr="00BD0603">
        <w:tc>
          <w:tcPr>
            <w:tcW w:w="4774" w:type="dxa"/>
          </w:tcPr>
          <w:p w:rsidR="00236796" w:rsidRPr="00BD0603" w:rsidRDefault="00236796" w:rsidP="00236796">
            <w:pPr>
              <w:rPr>
                <w:rFonts w:ascii="Verdana" w:hAnsi="Verdana"/>
                <w:sz w:val="16"/>
                <w:szCs w:val="16"/>
              </w:rPr>
            </w:pPr>
            <w:r w:rsidRPr="00BD0603">
              <w:rPr>
                <w:rFonts w:ascii="Verdana" w:hAnsi="Verdana"/>
                <w:sz w:val="16"/>
                <w:szCs w:val="16"/>
                <w:lang w:val="es-MX"/>
              </w:rPr>
              <w:t>II. La reunión de</w:t>
            </w:r>
            <w:r w:rsidRPr="00BD0603">
              <w:rPr>
                <w:rFonts w:ascii="Verdana" w:hAnsi="Verdana"/>
                <w:sz w:val="16"/>
                <w:szCs w:val="16"/>
              </w:rPr>
              <w:t>berá efectuarse, en todo caso, dentro de un plazo no mayor a cinco días con posterioridad a la fecha de publicación de la convocatoria y se desahogará en un solo día;</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II. The meeting must be performed, in all cases, within a term not greater than five days after the date of publication of the call to a hearing and held on one single day;</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III. El promovente deberá exponer los aspectos técnicos ambientales de la obra o actividad de que se trate, los posibles impactos que se ocasionarían por su realización y las medidas de prevención y mitigación que serían implementadas. Asimismo, atenderá, durante la reunión, las dudas que le sean planteadas;</w:t>
            </w:r>
          </w:p>
          <w:p w:rsidR="00236796" w:rsidRPr="00BD0603" w:rsidRDefault="00236796" w:rsidP="00236796">
            <w:pPr>
              <w:jc w:val="both"/>
              <w:rPr>
                <w:rFonts w:ascii="Verdana" w:hAnsi="Verdana"/>
                <w:sz w:val="16"/>
                <w:szCs w:val="16"/>
              </w:rPr>
            </w:pP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III. The applicant must express the environmental technical aspects of the work or activity in question, the possible impacts that could be caused by the performance of the measures of prevention and mitigation that would be implemented.  Furthermore, he will address, during the hearing, the doubts that are brought up;</w:t>
            </w:r>
          </w:p>
        </w:tc>
      </w:tr>
      <w:tr w:rsidR="00236796" w:rsidRPr="00BD0603">
        <w:trPr>
          <w:trHeight w:val="1360"/>
        </w:trPr>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lang w:val="es-MX"/>
              </w:rPr>
              <w:t xml:space="preserve">IV. Al finalizar, </w:t>
            </w:r>
            <w:r w:rsidRPr="00BD0603">
              <w:rPr>
                <w:rFonts w:ascii="Verdana" w:hAnsi="Verdana"/>
                <w:sz w:val="16"/>
                <w:szCs w:val="16"/>
              </w:rPr>
              <w:t>se levantará un acta circunstanciada en la que se asentarán los nombres y domicilios de los participantes que hayan intervenido formulando</w:t>
            </w:r>
            <w:r w:rsidRPr="00BD0603">
              <w:rPr>
                <w:rFonts w:ascii="Verdana" w:hAnsi="Verdana"/>
                <w:sz w:val="16"/>
                <w:szCs w:val="16"/>
                <w:lang w:val="es-MX"/>
              </w:rPr>
              <w:t xml:space="preserve"> propuestas y consideraciones, el contenido de éstas y los argumentos, aclaraciones o respuestas </w:t>
            </w:r>
            <w:smartTag w:uri="urn:schemas-microsoft-com:office:smarttags" w:element="place">
              <w:smartTag w:uri="urn:schemas-microsoft-com:office:smarttags" w:element="State">
                <w:r w:rsidRPr="00BD0603">
                  <w:rPr>
                    <w:rFonts w:ascii="Verdana" w:hAnsi="Verdana"/>
                    <w:sz w:val="16"/>
                    <w:szCs w:val="16"/>
                  </w:rPr>
                  <w:t>del</w:t>
                </w:r>
              </w:smartTag>
            </w:smartTag>
            <w:r w:rsidRPr="00BD0603">
              <w:rPr>
                <w:rFonts w:ascii="Verdana" w:hAnsi="Verdana"/>
                <w:sz w:val="16"/>
                <w:szCs w:val="16"/>
              </w:rPr>
              <w:t xml:space="preserve"> promovente. </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IV. In conclusion, an official document will be drawn up with all the pertinent information, in which will be noted the names and addresses of the participants that were part of the formulation of proposals and considerations,  the contents of these, and the arguments, clarifications, or responses of the applicant. </w:t>
            </w:r>
          </w:p>
        </w:tc>
      </w:tr>
      <w:tr w:rsidR="00236796" w:rsidRPr="00BD0603">
        <w:tc>
          <w:tcPr>
            <w:tcW w:w="4774" w:type="dxa"/>
          </w:tcPr>
          <w:p w:rsidR="00236796" w:rsidRPr="00BD0603" w:rsidRDefault="00236796" w:rsidP="00236796">
            <w:pPr>
              <w:rPr>
                <w:rFonts w:ascii="Verdana" w:hAnsi="Verdana"/>
                <w:sz w:val="16"/>
                <w:szCs w:val="16"/>
              </w:rPr>
            </w:pPr>
            <w:r w:rsidRPr="00BD0603">
              <w:rPr>
                <w:rFonts w:ascii="Verdana" w:hAnsi="Verdana"/>
                <w:sz w:val="16"/>
                <w:szCs w:val="16"/>
              </w:rPr>
              <w:t>En todo caso, los participantes podrán solicitar una copia del acta circunstanciada levantada, y</w:t>
            </w:r>
          </w:p>
          <w:p w:rsidR="00236796" w:rsidRPr="00BD0603" w:rsidRDefault="00236796" w:rsidP="00236796">
            <w:pPr>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In all cases, the participants can solicit a copy of the official document that is drawn up, and</w:t>
            </w:r>
          </w:p>
        </w:tc>
      </w:tr>
      <w:tr w:rsidR="00236796" w:rsidRPr="00BD0603">
        <w:tc>
          <w:tcPr>
            <w:tcW w:w="4774" w:type="dxa"/>
          </w:tcPr>
          <w:p w:rsidR="00236796" w:rsidRPr="00BD0603" w:rsidRDefault="00236796" w:rsidP="00236796">
            <w:pPr>
              <w:rPr>
                <w:rFonts w:ascii="Verdana" w:hAnsi="Verdana"/>
                <w:sz w:val="16"/>
                <w:szCs w:val="16"/>
              </w:rPr>
            </w:pPr>
            <w:r w:rsidRPr="00BD0603">
              <w:rPr>
                <w:rFonts w:ascii="Verdana" w:hAnsi="Verdana"/>
                <w:sz w:val="16"/>
                <w:szCs w:val="16"/>
              </w:rPr>
              <w:t xml:space="preserve">V. Después de concluida la reunión y antes de que se dicte la resolución en el procedimiento de evaluación, los asistentes podrán formular observaciones por escrito que la Secretaría anexará al expediente. </w:t>
            </w:r>
          </w:p>
          <w:p w:rsidR="00236796" w:rsidRPr="00BD0603" w:rsidRDefault="00236796" w:rsidP="00236796">
            <w:pPr>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V. After the conclusion of the meeting and before the decision is issued on the procedure of evaluation, the attendees can formulate observations in writing that the Secretary will attach to the file.</w:t>
            </w:r>
          </w:p>
        </w:tc>
      </w:tr>
      <w:tr w:rsidR="00236796" w:rsidRPr="00BD0603">
        <w:tc>
          <w:tcPr>
            <w:tcW w:w="4774" w:type="dxa"/>
          </w:tcPr>
          <w:p w:rsidR="00236796" w:rsidRPr="00BD0603" w:rsidRDefault="00236796" w:rsidP="0099558D">
            <w:pPr>
              <w:jc w:val="center"/>
              <w:rPr>
                <w:rFonts w:ascii="Verdana" w:hAnsi="Verdana"/>
                <w:b/>
                <w:sz w:val="16"/>
                <w:szCs w:val="16"/>
              </w:rPr>
            </w:pPr>
            <w:r w:rsidRPr="00BD0603">
              <w:rPr>
                <w:rFonts w:ascii="Verdana" w:hAnsi="Verdana"/>
                <w:b/>
                <w:sz w:val="16"/>
                <w:szCs w:val="16"/>
              </w:rPr>
              <w:t>CAPÍTULO VII</w:t>
            </w:r>
          </w:p>
          <w:p w:rsidR="00236796" w:rsidRPr="00BD0603" w:rsidRDefault="00236796" w:rsidP="0099558D">
            <w:pPr>
              <w:jc w:val="center"/>
              <w:rPr>
                <w:rFonts w:ascii="Verdana" w:hAnsi="Verdana"/>
                <w:b/>
                <w:sz w:val="16"/>
                <w:szCs w:val="16"/>
              </w:rPr>
            </w:pPr>
          </w:p>
        </w:tc>
        <w:tc>
          <w:tcPr>
            <w:tcW w:w="4773" w:type="dxa"/>
          </w:tcPr>
          <w:p w:rsidR="00236796" w:rsidRPr="00BD0603" w:rsidRDefault="00236796" w:rsidP="0099558D">
            <w:pPr>
              <w:jc w:val="center"/>
              <w:rPr>
                <w:rFonts w:ascii="Verdana" w:hAnsi="Verdana"/>
                <w:b/>
                <w:bCs/>
                <w:sz w:val="16"/>
                <w:szCs w:val="16"/>
                <w:lang w:val="en-US"/>
              </w:rPr>
            </w:pPr>
            <w:r w:rsidRPr="00BD0603">
              <w:rPr>
                <w:rFonts w:ascii="Verdana" w:hAnsi="Verdana"/>
                <w:b/>
                <w:bCs/>
                <w:sz w:val="16"/>
                <w:szCs w:val="16"/>
                <w:lang w:val="en-US"/>
              </w:rPr>
              <w:t>CHAPTER VII</w:t>
            </w:r>
          </w:p>
        </w:tc>
      </w:tr>
      <w:tr w:rsidR="00236796" w:rsidRPr="00BD0603">
        <w:tc>
          <w:tcPr>
            <w:tcW w:w="4774" w:type="dxa"/>
          </w:tcPr>
          <w:p w:rsidR="00236796" w:rsidRPr="00BD0603" w:rsidRDefault="00236796" w:rsidP="0099558D">
            <w:pPr>
              <w:jc w:val="center"/>
              <w:rPr>
                <w:rFonts w:ascii="Verdana" w:hAnsi="Verdana"/>
                <w:b/>
                <w:sz w:val="16"/>
                <w:szCs w:val="16"/>
              </w:rPr>
            </w:pPr>
            <w:r w:rsidRPr="00BD0603">
              <w:rPr>
                <w:rFonts w:ascii="Verdana" w:hAnsi="Verdana"/>
                <w:b/>
                <w:sz w:val="16"/>
                <w:szCs w:val="16"/>
              </w:rPr>
              <w:t>DE LA EMISIÓN DE LA RESOLUCIÓN SOBRE LA EVALUACIÓN DEL IMPACTO AMBIENTAL</w:t>
            </w:r>
          </w:p>
          <w:p w:rsidR="00236796" w:rsidRPr="00BD0603" w:rsidRDefault="00236796" w:rsidP="0099558D">
            <w:pPr>
              <w:jc w:val="center"/>
              <w:rPr>
                <w:rFonts w:ascii="Verdana" w:hAnsi="Verdana"/>
                <w:b/>
                <w:sz w:val="16"/>
                <w:szCs w:val="16"/>
              </w:rPr>
            </w:pPr>
          </w:p>
        </w:tc>
        <w:tc>
          <w:tcPr>
            <w:tcW w:w="4773" w:type="dxa"/>
          </w:tcPr>
          <w:p w:rsidR="00236796" w:rsidRPr="00BD0603" w:rsidRDefault="00236796" w:rsidP="0099558D">
            <w:pPr>
              <w:jc w:val="center"/>
              <w:rPr>
                <w:rFonts w:ascii="Verdana" w:hAnsi="Verdana"/>
                <w:b/>
                <w:bCs/>
                <w:sz w:val="16"/>
                <w:szCs w:val="16"/>
                <w:lang w:val="en-US"/>
              </w:rPr>
            </w:pPr>
            <w:r w:rsidRPr="00BD0603">
              <w:rPr>
                <w:rFonts w:ascii="Verdana" w:hAnsi="Verdana"/>
                <w:b/>
                <w:bCs/>
                <w:sz w:val="16"/>
                <w:szCs w:val="16"/>
                <w:lang w:val="en-US"/>
              </w:rPr>
              <w:t>ISSUING THE DECISION ON THE EVALUATION OF THE ENVIRONMENTAL IMPACT</w:t>
            </w:r>
          </w:p>
        </w:tc>
      </w:tr>
      <w:tr w:rsidR="00236796" w:rsidRPr="00BD0603">
        <w:trPr>
          <w:trHeight w:val="445"/>
        </w:trPr>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44.</w:t>
            </w:r>
            <w:r w:rsidRPr="00BD0603">
              <w:rPr>
                <w:rFonts w:ascii="Verdana" w:hAnsi="Verdana"/>
                <w:sz w:val="16"/>
                <w:szCs w:val="16"/>
              </w:rPr>
              <w:t xml:space="preserve"> Al evaluar las manifestaciones de impacto ambiental la Secretaría deberá considerar:</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44.</w:t>
            </w:r>
            <w:r w:rsidRPr="00BD0603">
              <w:rPr>
                <w:rFonts w:ascii="Verdana" w:hAnsi="Verdana"/>
                <w:bCs/>
                <w:sz w:val="16"/>
                <w:szCs w:val="16"/>
                <w:lang w:val="en-US"/>
              </w:rPr>
              <w:t xml:space="preserve"> After evaluating the environmental impact reports the Secretary must consider: </w:t>
            </w:r>
          </w:p>
          <w:p w:rsidR="00236796" w:rsidRPr="00BD0603" w:rsidRDefault="00236796" w:rsidP="00236796">
            <w:pPr>
              <w:jc w:val="both"/>
              <w:rPr>
                <w:rFonts w:ascii="Verdana" w:hAnsi="Verdana"/>
                <w:bCs/>
                <w:sz w:val="16"/>
                <w:szCs w:val="16"/>
                <w:lang w:val="en-US"/>
              </w:rPr>
            </w:pPr>
          </w:p>
        </w:tc>
      </w:tr>
      <w:tr w:rsidR="00236796" w:rsidRPr="00BD0603">
        <w:trPr>
          <w:trHeight w:val="237"/>
        </w:trPr>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 Los posibles efectos de las obras o actividades a desarrollarse en el o los ecosistemas de que se trate, tomando en cuenta el conjunto de elementos que los conforman, y no únicamente los recursos que fuesen objeto de aprovechamiento o afectación;</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 The possible effects of the works or activities to be undertaken in it or the ecosystems in question, taking into account the combination of elements that they consist of, and not only the resources that may be the object of utilization or affectation;</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II. La utilización de los recursos naturales en forma que se respete la integridad funcional y las capacidades de carga de los ecosistemas de los que forman parte dichos recursos, por periodos indefinidos, y</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II. The utilization of the natural resources in a way that the functional integrity and the load capacities of the ecosystems of which those resources form a part of are respected, for indefinite periods, and</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III. En su caso, la Secretaría podrá considerar las medidas preventivas, de mitigación y las demás que sean propuestas de manera voluntaria por el applicante, para evitar o reducir al mínimo los efectos negativos sobre el ambiente.</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III. When applicable, the Secretary can consider the measures of prevention, mitigation, and all others that are proposed voluntarily by the applicant, to avoid or reduce to the minimum the negative effects on the environment.  </w:t>
            </w:r>
          </w:p>
        </w:tc>
      </w:tr>
      <w:tr w:rsidR="00236796" w:rsidRPr="00BD0603">
        <w:trPr>
          <w:trHeight w:val="768"/>
        </w:trPr>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45.</w:t>
            </w:r>
            <w:r w:rsidRPr="00BD0603">
              <w:rPr>
                <w:rFonts w:ascii="Verdana" w:hAnsi="Verdana"/>
                <w:sz w:val="16"/>
                <w:szCs w:val="16"/>
              </w:rPr>
              <w:t xml:space="preserve"> Una vez concluida la evaluación de la manifestación de impacto ambiental, la Secretaría deberá emitir, fundada y motivada, la resolución correspondiente en la que podrá:</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 xml:space="preserve">ARTICLE 45. </w:t>
            </w:r>
            <w:r w:rsidRPr="00BD0603">
              <w:rPr>
                <w:rFonts w:ascii="Verdana" w:hAnsi="Verdana"/>
                <w:bCs/>
                <w:sz w:val="16"/>
                <w:szCs w:val="16"/>
                <w:lang w:val="en-US"/>
              </w:rPr>
              <w:t>Once the evaluation of the environmental impact report is concluded, the Secretary must issue, with reasons and responses, the corresponding decision in which it can:</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 Autorizar la realización de la obra o actividad en los términos y condiciones manifestados;</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 Authorize the performance of the work or activity under the terms and conditions declared;</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 xml:space="preserve">II. Autorizar total o parcialmente la realización de la obra o actividad de manera condicionada. </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II. Authorize completely or partially the performance of the work or activity in a conditioned manner.</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En este caso la Secretaría podrá sujetar la realización de la obra o actividad a la modificación del proyecto o al establecimiento de medidas adicionales de prevención y mitigación que tengan por objeto evitar, atenuar o compensar los impactos ambientales adversos susceptibles de ser producidos en la construcción, operación normal, etapa de abandono, término de vida útil del proyecto, o en caso de accidente, 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In this case the Secretary can subject the performance of the work or activity to the modification of the project or to the establishment of additional measures of prevention and mitigation that have the objective of avoiding, attenuating, or compensating the adverse environmental impacts susceptible to being produced in the construction, normal operation, abandonment stage, end of the useful life of the project, or in case of accident, or</w:t>
            </w:r>
          </w:p>
          <w:p w:rsidR="00236796" w:rsidRPr="00BD0603" w:rsidRDefault="00236796" w:rsidP="00236796">
            <w:pPr>
              <w:jc w:val="both"/>
              <w:rPr>
                <w:rFonts w:ascii="Verdana" w:hAnsi="Verdana"/>
                <w:bCs/>
                <w:sz w:val="16"/>
                <w:szCs w:val="16"/>
                <w:lang w:val="en-US"/>
              </w:rPr>
            </w:pPr>
          </w:p>
        </w:tc>
      </w:tr>
      <w:tr w:rsidR="00236796" w:rsidRPr="00BD0603">
        <w:trPr>
          <w:trHeight w:val="368"/>
        </w:trPr>
        <w:tc>
          <w:tcPr>
            <w:tcW w:w="4774" w:type="dxa"/>
          </w:tcPr>
          <w:p w:rsidR="00236796" w:rsidRPr="00BD0603" w:rsidRDefault="00236796" w:rsidP="00236796">
            <w:pPr>
              <w:jc w:val="both"/>
              <w:rPr>
                <w:rFonts w:ascii="Verdana" w:hAnsi="Verdana"/>
                <w:sz w:val="16"/>
                <w:szCs w:val="16"/>
              </w:rPr>
            </w:pPr>
            <w:r w:rsidRPr="00BD0603">
              <w:rPr>
                <w:rFonts w:ascii="Verdana" w:hAnsi="Verdana"/>
                <w:bCs/>
                <w:sz w:val="16"/>
                <w:szCs w:val="16"/>
                <w:lang w:val="es-MX"/>
              </w:rPr>
              <w:t xml:space="preserve">III. </w:t>
            </w:r>
            <w:r w:rsidRPr="00BD0603">
              <w:rPr>
                <w:rFonts w:ascii="Verdana" w:hAnsi="Verdana"/>
                <w:sz w:val="16"/>
                <w:szCs w:val="16"/>
              </w:rPr>
              <w:t>Negar la autorización en los términos de la fracción III del Artículo 35 de la Ley.</w:t>
            </w: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III. Deny the authorization under the terms of section III of Article 35 of the Law.</w:t>
            </w:r>
          </w:p>
          <w:p w:rsidR="00236796" w:rsidRPr="00BD0603" w:rsidRDefault="00236796" w:rsidP="00236796">
            <w:pPr>
              <w:jc w:val="both"/>
              <w:rPr>
                <w:rFonts w:ascii="Verdana" w:hAnsi="Verdana"/>
                <w:bCs/>
                <w:sz w:val="16"/>
                <w:szCs w:val="16"/>
                <w:lang w:val="en-US"/>
              </w:rPr>
            </w:pP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 xml:space="preserve">ARTICULO 46. </w:t>
            </w:r>
            <w:r w:rsidRPr="00BD0603">
              <w:rPr>
                <w:rFonts w:ascii="Verdana" w:hAnsi="Verdana"/>
                <w:sz w:val="16"/>
                <w:szCs w:val="16"/>
              </w:rPr>
              <w:t>El plazo para emitir la resolución de evaluación de la manifestación de impacto ambiental no podrá exceder de sesenta días. Cuando por las dimensiones y complejidad de la obra o actividad se justifique, la Secretaría podrá, excepcionalmente y de manera fundada y motivada, ampliar el plazo hasta por sesenta días más, debiendo notificar al promovente su determinación en la forma siguiente:</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46.</w:t>
            </w:r>
            <w:r w:rsidRPr="00BD0603">
              <w:rPr>
                <w:rFonts w:ascii="Verdana" w:hAnsi="Verdana"/>
                <w:bCs/>
                <w:sz w:val="16"/>
                <w:szCs w:val="16"/>
                <w:lang w:val="en-US"/>
              </w:rPr>
              <w:t xml:space="preserve"> The term for issuing the decision of evaluation of the environmental impact report cannot exceed sixty days. When the size and complexity of the work or activity justifies it, the Secretary can make an exception and in a reasoned and justified manner extend the term up to sixty days more, with the requirement of notifying the applicant of its determination in the following way: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 Dentro de los cuarenta días posteriores a la recepción de la solicitud de autorización, cuando no se hubiere requerido información adicional, 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 Within the forty days after the reception of the application for authorization, when additional information was not required, or</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II. En un plazo que no excederá de diez días contados a partir de que se presente la información adicional, en el caso de que ésta se hubiera requerido.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II. In a term that will not exceed ten days counted from the time the additional information is presented, in the case where it was required.</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La facultad de prorrogar el plazo podrá ejercitarse una sola vez durante el proceso de evaluación.</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The authority to extend the time period can be exercised only once during the evaluation process.</w:t>
            </w:r>
          </w:p>
        </w:tc>
      </w:tr>
      <w:tr w:rsidR="00236796" w:rsidRPr="00BD0603">
        <w:trPr>
          <w:trHeight w:val="1360"/>
        </w:trPr>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 xml:space="preserve">ARTICULO 47. </w:t>
            </w:r>
            <w:r w:rsidRPr="00BD0603">
              <w:rPr>
                <w:rFonts w:ascii="Verdana" w:hAnsi="Verdana"/>
                <w:sz w:val="16"/>
                <w:szCs w:val="16"/>
              </w:rPr>
              <w:t>La ejecución de la obra o la realización de la actividad de que se trate deberá sujetarse a lo previsto en la resolución respectiva, en las normas oficiales mexicanas que al efecto se expidan y en las demás disposiciones legales y reglamentarias aplicables.</w:t>
            </w:r>
          </w:p>
          <w:p w:rsidR="00236796" w:rsidRPr="00BD0603" w:rsidRDefault="00236796" w:rsidP="00236796">
            <w:pPr>
              <w:jc w:val="both"/>
              <w:rPr>
                <w:rFonts w:ascii="Verdana" w:hAnsi="Verdana"/>
                <w:sz w:val="16"/>
                <w:szCs w:val="16"/>
              </w:rPr>
            </w:pP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47.</w:t>
            </w:r>
            <w:r w:rsidRPr="00BD0603">
              <w:rPr>
                <w:rFonts w:ascii="Verdana" w:hAnsi="Verdana"/>
                <w:bCs/>
                <w:sz w:val="16"/>
                <w:szCs w:val="16"/>
                <w:lang w:val="en-US"/>
              </w:rPr>
              <w:t xml:space="preserve"> The execution of the work or the performance of the activity in question must be subject to that detailed in the respective decision, under the Official Mexican Standards that area issued for the purpose and in all other legal provisions and applicable regulations.</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En todo caso, el promovente podrá solicitar que se integren a la resolución los demás permisos, licencias y autorizaciones que sean necesarios para llevar a cabo la obra o actividad proyectada y cuyo otorgamiento corresponda a la Secretaría.</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In all cases the applicant can request that all other permits, licenses, and authorizations that are necessary for carrying out the work or activity projected and the granting of which corresponds to the Secretary be integrated into the decision. </w:t>
            </w:r>
          </w:p>
        </w:tc>
      </w:tr>
      <w:tr w:rsidR="00236796" w:rsidRPr="00BD0603">
        <w:trPr>
          <w:trHeight w:val="1360"/>
        </w:trPr>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48.</w:t>
            </w:r>
            <w:r w:rsidRPr="00BD0603">
              <w:rPr>
                <w:rFonts w:ascii="Verdana" w:hAnsi="Verdana"/>
                <w:sz w:val="16"/>
                <w:szCs w:val="16"/>
              </w:rPr>
              <w:t xml:space="preserve"> En los casos de autorizaciones condicionadas, la Secretaría señalará las condiciones y requerimientos que deban observarse tanto en la etapa previa al inicio de la obra o actividad, como en sus etapas de construcción, operación y abandono.</w:t>
            </w:r>
          </w:p>
          <w:p w:rsidR="00236796" w:rsidRPr="00BD0603" w:rsidRDefault="00236796" w:rsidP="00236796">
            <w:pPr>
              <w:jc w:val="both"/>
              <w:rPr>
                <w:rFonts w:ascii="Verdana" w:hAnsi="Verdana"/>
                <w:sz w:val="16"/>
                <w:szCs w:val="16"/>
              </w:rPr>
            </w:pP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 xml:space="preserve">ARTICLE 48. </w:t>
            </w:r>
            <w:r w:rsidRPr="00BD0603">
              <w:rPr>
                <w:rFonts w:ascii="Verdana" w:hAnsi="Verdana"/>
                <w:bCs/>
                <w:sz w:val="16"/>
                <w:szCs w:val="16"/>
                <w:lang w:val="en-US"/>
              </w:rPr>
              <w:t xml:space="preserve">In the cases of authorizations with conditions, the Secretary will stipulate the conditions and requirements that must be observed in the stage prior to the initiation of the work or activity, as well as in their stages of construction, operation, and abandonment.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rPr>
              <w:t>ARTICULO 49.</w:t>
            </w:r>
            <w:r w:rsidRPr="00BD0603">
              <w:rPr>
                <w:rFonts w:ascii="Verdana" w:hAnsi="Verdana"/>
                <w:sz w:val="16"/>
                <w:szCs w:val="16"/>
              </w:rPr>
              <w:t xml:space="preserve"> Las autorizaciones que expida la Secretaría sólo podrán referirse a los aspectos ambientales de las obras o actividades de que se trate y su vigencia no podrá exceder del tiempo propuesto para la ejecución de éstas.</w:t>
            </w:r>
          </w:p>
          <w:p w:rsidR="00236796" w:rsidRPr="00BD0603" w:rsidRDefault="00236796" w:rsidP="00236796">
            <w:pPr>
              <w:jc w:val="both"/>
              <w:rPr>
                <w:rFonts w:ascii="Verdana" w:hAnsi="Verdana"/>
                <w:sz w:val="16"/>
                <w:szCs w:val="16"/>
              </w:rPr>
            </w:pP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49.</w:t>
            </w:r>
            <w:r w:rsidRPr="00BD0603">
              <w:rPr>
                <w:rFonts w:ascii="Verdana" w:hAnsi="Verdana"/>
                <w:bCs/>
                <w:sz w:val="16"/>
                <w:szCs w:val="16"/>
                <w:lang w:val="en-US"/>
              </w:rPr>
              <w:t xml:space="preserve"> The authorizations that the Secretary issues only can refer to the environmental aspects of the works or activities in question and their effective periods cannot exceed the time proposed for the execution of those.</w:t>
            </w:r>
          </w:p>
        </w:tc>
      </w:tr>
      <w:tr w:rsidR="00236796" w:rsidRPr="00BD0603">
        <w:trPr>
          <w:trHeight w:val="776"/>
        </w:trPr>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Asimismo, los promoventes deberán dar aviso a la Secretaría del inicio y la conclusión de los proyectos, así como del cambio en su titularidad.</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Furthermore, the applicants must give notice to the Secretary of the initiation and the conclusion of the projects, as well as the change in ownership. </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b/>
                <w:sz w:val="16"/>
                <w:szCs w:val="16"/>
                <w:lang w:val="es-MX"/>
              </w:rPr>
              <w:t>ARTICULO 50</w:t>
            </w:r>
            <w:r w:rsidRPr="00BD0603">
              <w:rPr>
                <w:rFonts w:ascii="Verdana" w:hAnsi="Verdana"/>
                <w:sz w:val="16"/>
                <w:szCs w:val="16"/>
                <w:lang w:val="es-MX"/>
              </w:rPr>
              <w:t xml:space="preserve">. Todo promovente que decida no ejecutar una obra o actividad sujeta a autorización en materia de impacto </w:t>
            </w:r>
            <w:r w:rsidRPr="00BD0603">
              <w:rPr>
                <w:rFonts w:ascii="Verdana" w:hAnsi="Verdana"/>
                <w:sz w:val="16"/>
                <w:szCs w:val="16"/>
              </w:rPr>
              <w:t>ambiental, deberá comunicarlo por escrito a la Secretaría para que ésta proceda a:</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
                <w:bCs/>
                <w:sz w:val="16"/>
                <w:szCs w:val="16"/>
                <w:lang w:val="en-US"/>
              </w:rPr>
              <w:t>ARTICLE 50.</w:t>
            </w:r>
            <w:r w:rsidRPr="00BD0603">
              <w:rPr>
                <w:rFonts w:ascii="Verdana" w:hAnsi="Verdana"/>
                <w:bCs/>
                <w:sz w:val="16"/>
                <w:szCs w:val="16"/>
                <w:lang w:val="en-US"/>
              </w:rPr>
              <w:t xml:space="preserve"> All applicants that decide not to execute a work or activity subject to authorization in matters of environmental impact, must communicate it in writing to the Secretary so that it proceeds to:</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 Archivar el expediente que se hubiere integrado, si la comunicación se realiza durante el procedimiento de evaluación del impacto ambiental, 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 Archive the file that was created, if the communication is performed during the procedure of evaluation of the environmental impact, or</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II. Dejar sin efectos la autorización cuando la comunicación se haga después de que aquélla se hubiere otorgado.</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II. Leave the authorization without legal effects when the communication is made after it was granted.</w:t>
            </w:r>
          </w:p>
        </w:tc>
      </w:tr>
      <w:tr w:rsidR="00236796" w:rsidRPr="00BD0603">
        <w:tc>
          <w:tcPr>
            <w:tcW w:w="4774" w:type="dxa"/>
          </w:tcPr>
          <w:p w:rsidR="00236796" w:rsidRPr="00BD0603" w:rsidRDefault="00236796" w:rsidP="00236796">
            <w:pPr>
              <w:jc w:val="both"/>
              <w:rPr>
                <w:rFonts w:ascii="Verdana" w:hAnsi="Verdana"/>
                <w:sz w:val="16"/>
                <w:szCs w:val="16"/>
              </w:rPr>
            </w:pPr>
            <w:r w:rsidRPr="00BD0603">
              <w:rPr>
                <w:rFonts w:ascii="Verdana" w:hAnsi="Verdana"/>
                <w:sz w:val="16"/>
                <w:szCs w:val="16"/>
              </w:rPr>
              <w:t>En el caso a que se refiere la fracción anterior, cuando se hayan causado efectos dañinos al ambiente la Secretaría hará efectivas las garantías que se hubiesen otorgado respecto del cumplimiento de las condicionantes establecidas en la autorización y ordenará la adopción de las medidas de mitigación que correspondan.</w:t>
            </w:r>
          </w:p>
          <w:p w:rsidR="00236796" w:rsidRPr="00BD0603" w:rsidRDefault="00236796" w:rsidP="00236796">
            <w:pPr>
              <w:jc w:val="both"/>
              <w:rPr>
                <w:rFonts w:ascii="Verdana" w:hAnsi="Verdana"/>
                <w:sz w:val="16"/>
                <w:szCs w:val="16"/>
              </w:rPr>
            </w:pPr>
          </w:p>
        </w:tc>
        <w:tc>
          <w:tcPr>
            <w:tcW w:w="4773" w:type="dxa"/>
          </w:tcPr>
          <w:p w:rsidR="00236796" w:rsidRPr="00BD0603" w:rsidRDefault="00236796" w:rsidP="00236796">
            <w:pPr>
              <w:jc w:val="both"/>
              <w:rPr>
                <w:rFonts w:ascii="Verdana" w:hAnsi="Verdana"/>
                <w:bCs/>
                <w:sz w:val="16"/>
                <w:szCs w:val="16"/>
                <w:lang w:val="en-US"/>
              </w:rPr>
            </w:pPr>
            <w:r w:rsidRPr="00BD0603">
              <w:rPr>
                <w:rFonts w:ascii="Verdana" w:hAnsi="Verdana"/>
                <w:bCs/>
                <w:sz w:val="16"/>
                <w:szCs w:val="16"/>
                <w:lang w:val="en-US"/>
              </w:rPr>
              <w:t xml:space="preserve">In the case referred to in the latter section, when damaging effects were caused to the environment, the Secretary will make effective the guarantees that were granted with respect to the compliance of the conditions established in the authorization and will order the adoption of the measures of mitigation that correspond. </w:t>
            </w:r>
          </w:p>
        </w:tc>
      </w:tr>
      <w:tr w:rsidR="0085789F" w:rsidRPr="00BD0603">
        <w:trPr>
          <w:trHeight w:val="117"/>
        </w:trPr>
        <w:tc>
          <w:tcPr>
            <w:tcW w:w="4774" w:type="dxa"/>
          </w:tcPr>
          <w:p w:rsidR="0085789F" w:rsidRPr="00BD0603" w:rsidRDefault="0085789F" w:rsidP="0099558D">
            <w:pPr>
              <w:jc w:val="center"/>
              <w:rPr>
                <w:rFonts w:ascii="Verdana" w:hAnsi="Verdana"/>
                <w:b/>
                <w:sz w:val="16"/>
                <w:szCs w:val="16"/>
              </w:rPr>
            </w:pPr>
            <w:r w:rsidRPr="00BD0603">
              <w:rPr>
                <w:rFonts w:ascii="Verdana" w:hAnsi="Verdana"/>
                <w:b/>
                <w:sz w:val="16"/>
                <w:szCs w:val="16"/>
              </w:rPr>
              <w:t>CAPÍTULO VIII</w:t>
            </w:r>
          </w:p>
          <w:p w:rsidR="0085789F" w:rsidRPr="00BD0603" w:rsidRDefault="0085789F" w:rsidP="0099558D">
            <w:pPr>
              <w:jc w:val="center"/>
              <w:rPr>
                <w:rFonts w:ascii="Verdana" w:hAnsi="Verdana"/>
                <w:b/>
                <w:sz w:val="16"/>
                <w:szCs w:val="16"/>
                <w:lang w:val="es-MX"/>
              </w:rPr>
            </w:pPr>
          </w:p>
        </w:tc>
        <w:tc>
          <w:tcPr>
            <w:tcW w:w="4773" w:type="dxa"/>
          </w:tcPr>
          <w:p w:rsidR="0085789F" w:rsidRPr="00BD0603" w:rsidRDefault="0085789F" w:rsidP="0099558D">
            <w:pPr>
              <w:jc w:val="center"/>
              <w:rPr>
                <w:rFonts w:ascii="Verdana" w:hAnsi="Verdana"/>
                <w:b/>
                <w:bCs/>
                <w:sz w:val="16"/>
                <w:szCs w:val="16"/>
                <w:lang w:val="en-US"/>
              </w:rPr>
            </w:pPr>
            <w:r w:rsidRPr="00BD0603">
              <w:rPr>
                <w:rFonts w:ascii="Verdana" w:hAnsi="Verdana"/>
                <w:b/>
                <w:bCs/>
                <w:sz w:val="16"/>
                <w:szCs w:val="16"/>
                <w:lang w:val="en-US"/>
              </w:rPr>
              <w:t>CHAPTER VIII</w:t>
            </w:r>
          </w:p>
        </w:tc>
      </w:tr>
      <w:tr w:rsidR="0085789F" w:rsidRPr="00BD0603">
        <w:trPr>
          <w:trHeight w:val="279"/>
        </w:trPr>
        <w:tc>
          <w:tcPr>
            <w:tcW w:w="4774" w:type="dxa"/>
          </w:tcPr>
          <w:p w:rsidR="0085789F" w:rsidRPr="00BD0603" w:rsidRDefault="0085789F" w:rsidP="0099558D">
            <w:pPr>
              <w:jc w:val="center"/>
              <w:rPr>
                <w:rFonts w:ascii="Verdana" w:hAnsi="Verdana"/>
                <w:b/>
                <w:sz w:val="16"/>
                <w:szCs w:val="16"/>
              </w:rPr>
            </w:pPr>
            <w:r w:rsidRPr="00BD0603">
              <w:rPr>
                <w:rFonts w:ascii="Verdana" w:hAnsi="Verdana"/>
                <w:b/>
                <w:sz w:val="16"/>
                <w:szCs w:val="16"/>
              </w:rPr>
              <w:t>DE LOS SEGUROS Y LAS GARANTÍAS</w:t>
            </w:r>
          </w:p>
          <w:p w:rsidR="0085789F" w:rsidRPr="00BD0603" w:rsidRDefault="0085789F" w:rsidP="0099558D">
            <w:pPr>
              <w:jc w:val="center"/>
              <w:rPr>
                <w:rFonts w:ascii="Verdana" w:hAnsi="Verdana"/>
                <w:b/>
                <w:sz w:val="16"/>
                <w:szCs w:val="16"/>
              </w:rPr>
            </w:pPr>
          </w:p>
        </w:tc>
        <w:tc>
          <w:tcPr>
            <w:tcW w:w="4773" w:type="dxa"/>
          </w:tcPr>
          <w:p w:rsidR="0085789F" w:rsidRPr="00BD0603" w:rsidRDefault="0085789F" w:rsidP="0099558D">
            <w:pPr>
              <w:jc w:val="center"/>
              <w:rPr>
                <w:rFonts w:ascii="Verdana" w:hAnsi="Verdana"/>
                <w:b/>
                <w:bCs/>
                <w:sz w:val="16"/>
                <w:szCs w:val="16"/>
                <w:lang w:val="en-US"/>
              </w:rPr>
            </w:pPr>
            <w:r w:rsidRPr="00BD0603">
              <w:rPr>
                <w:rFonts w:ascii="Verdana" w:hAnsi="Verdana"/>
                <w:b/>
                <w:bCs/>
                <w:sz w:val="16"/>
                <w:szCs w:val="16"/>
                <w:lang w:val="en-US"/>
              </w:rPr>
              <w:t>INSURANCE AND GUARANTEES</w:t>
            </w:r>
          </w:p>
        </w:tc>
      </w:tr>
      <w:tr w:rsidR="0085789F" w:rsidRPr="00BD0603">
        <w:trPr>
          <w:trHeight w:val="1360"/>
        </w:trPr>
        <w:tc>
          <w:tcPr>
            <w:tcW w:w="4774" w:type="dxa"/>
          </w:tcPr>
          <w:p w:rsidR="0085789F" w:rsidRPr="00BD0603" w:rsidRDefault="0085789F" w:rsidP="00236796">
            <w:pPr>
              <w:jc w:val="both"/>
              <w:rPr>
                <w:rFonts w:ascii="Verdana" w:hAnsi="Verdana"/>
                <w:sz w:val="16"/>
                <w:szCs w:val="16"/>
              </w:rPr>
            </w:pPr>
            <w:r w:rsidRPr="00BD0603">
              <w:rPr>
                <w:rFonts w:ascii="Verdana" w:hAnsi="Verdana"/>
                <w:b/>
                <w:sz w:val="16"/>
                <w:szCs w:val="16"/>
              </w:rPr>
              <w:t>ARTICULO 51.</w:t>
            </w:r>
            <w:r w:rsidRPr="00BD0603">
              <w:rPr>
                <w:rFonts w:ascii="Verdana" w:hAnsi="Verdana"/>
                <w:sz w:val="16"/>
                <w:szCs w:val="16"/>
              </w:rPr>
              <w:t xml:space="preserve"> La Secretaría podrá exigir el otorgamiento de seguros o garantías respecto del cumplimiento de las condiciones establecidas en las autorizaciones, cuando durante la realización de las obras puedan producirse daños graves a los ecosistemas.</w:t>
            </w:r>
          </w:p>
          <w:p w:rsidR="0085789F" w:rsidRPr="00BD0603" w:rsidRDefault="0085789F" w:rsidP="00236796">
            <w:pPr>
              <w:jc w:val="both"/>
              <w:rPr>
                <w:rFonts w:ascii="Verdana" w:hAnsi="Verdana"/>
                <w:sz w:val="16"/>
                <w:szCs w:val="16"/>
              </w:rPr>
            </w:pPr>
          </w:p>
        </w:tc>
        <w:tc>
          <w:tcPr>
            <w:tcW w:w="4773" w:type="dxa"/>
          </w:tcPr>
          <w:p w:rsidR="0085789F" w:rsidRPr="00BD0603" w:rsidRDefault="0085789F" w:rsidP="00236796">
            <w:pPr>
              <w:jc w:val="both"/>
              <w:rPr>
                <w:rFonts w:ascii="Verdana" w:hAnsi="Verdana"/>
                <w:sz w:val="16"/>
                <w:szCs w:val="16"/>
                <w:lang w:val="en-US"/>
              </w:rPr>
            </w:pPr>
            <w:r w:rsidRPr="00BD0603">
              <w:rPr>
                <w:rFonts w:ascii="Verdana" w:hAnsi="Verdana"/>
                <w:b/>
                <w:bCs/>
                <w:sz w:val="16"/>
                <w:szCs w:val="16"/>
                <w:lang w:val="en-US"/>
              </w:rPr>
              <w:t>ARTICLE 51.</w:t>
            </w:r>
            <w:r w:rsidRPr="00BD0603">
              <w:rPr>
                <w:rFonts w:ascii="Verdana" w:hAnsi="Verdana"/>
                <w:bCs/>
                <w:sz w:val="16"/>
                <w:szCs w:val="16"/>
                <w:lang w:val="en-US"/>
              </w:rPr>
              <w:t xml:space="preserve"> The Secretary can insist on the granting of insurances or guarantees with respect to the compliance to the conditions established in the authorizations, when during the performance of the works can produce serious damages to the ecosystems.</w:t>
            </w:r>
          </w:p>
          <w:p w:rsidR="0085789F" w:rsidRPr="00BD0603" w:rsidRDefault="0085789F" w:rsidP="00236796">
            <w:pPr>
              <w:jc w:val="both"/>
              <w:rPr>
                <w:rFonts w:ascii="Verdana" w:hAnsi="Verdana"/>
                <w:bCs/>
                <w:sz w:val="16"/>
                <w:szCs w:val="16"/>
                <w:lang w:val="en-US"/>
              </w:rPr>
            </w:pPr>
          </w:p>
        </w:tc>
      </w:tr>
      <w:tr w:rsidR="0085789F" w:rsidRPr="00BD0603">
        <w:tc>
          <w:tcPr>
            <w:tcW w:w="4774" w:type="dxa"/>
          </w:tcPr>
          <w:p w:rsidR="0085789F" w:rsidRPr="00BD0603" w:rsidRDefault="0085789F" w:rsidP="00236796">
            <w:pPr>
              <w:jc w:val="both"/>
              <w:rPr>
                <w:rFonts w:ascii="Verdana" w:hAnsi="Verdana"/>
                <w:sz w:val="16"/>
                <w:szCs w:val="16"/>
              </w:rPr>
            </w:pPr>
            <w:r w:rsidRPr="00BD0603">
              <w:rPr>
                <w:rFonts w:ascii="Verdana" w:hAnsi="Verdana"/>
                <w:sz w:val="16"/>
                <w:szCs w:val="16"/>
              </w:rPr>
              <w:t>Se considerará que pueden producirse daños graves a los ecosistemas, cuando:</w:t>
            </w:r>
          </w:p>
          <w:p w:rsidR="0085789F" w:rsidRPr="00BD0603" w:rsidRDefault="0085789F" w:rsidP="00236796">
            <w:pPr>
              <w:jc w:val="both"/>
              <w:rPr>
                <w:rFonts w:ascii="Verdana" w:hAnsi="Verdana"/>
                <w:sz w:val="16"/>
                <w:szCs w:val="16"/>
              </w:rPr>
            </w:pPr>
          </w:p>
        </w:tc>
        <w:tc>
          <w:tcPr>
            <w:tcW w:w="4773" w:type="dxa"/>
          </w:tcPr>
          <w:p w:rsidR="0085789F" w:rsidRPr="00BD0603" w:rsidRDefault="0085789F" w:rsidP="00236796">
            <w:pPr>
              <w:jc w:val="both"/>
              <w:rPr>
                <w:rFonts w:ascii="Verdana" w:hAnsi="Verdana"/>
                <w:bCs/>
                <w:sz w:val="16"/>
                <w:szCs w:val="16"/>
                <w:lang w:val="en-US"/>
              </w:rPr>
            </w:pPr>
            <w:r w:rsidRPr="00BD0603">
              <w:rPr>
                <w:rFonts w:ascii="Verdana" w:hAnsi="Verdana"/>
                <w:bCs/>
                <w:sz w:val="16"/>
                <w:szCs w:val="16"/>
                <w:lang w:val="en-US"/>
              </w:rPr>
              <w:t>It will be considered that serious damages to the ecosystems can be produced, when:</w:t>
            </w:r>
          </w:p>
        </w:tc>
      </w:tr>
      <w:tr w:rsidR="0085789F" w:rsidRPr="00BD0603">
        <w:tc>
          <w:tcPr>
            <w:tcW w:w="4774" w:type="dxa"/>
          </w:tcPr>
          <w:p w:rsidR="0085789F" w:rsidRPr="00BD0603" w:rsidRDefault="0085789F" w:rsidP="00236796">
            <w:pPr>
              <w:jc w:val="both"/>
              <w:rPr>
                <w:rFonts w:ascii="Verdana" w:hAnsi="Verdana"/>
                <w:sz w:val="16"/>
                <w:szCs w:val="16"/>
              </w:rPr>
            </w:pPr>
            <w:r w:rsidRPr="00BD0603">
              <w:rPr>
                <w:rFonts w:ascii="Verdana" w:hAnsi="Verdana"/>
                <w:sz w:val="16"/>
                <w:szCs w:val="16"/>
              </w:rPr>
              <w:t>I. Puedan liberarse sustancias que al contacto con el ambiente se transformen en tóxicas, persistentes y bioacumulables;</w:t>
            </w:r>
          </w:p>
          <w:p w:rsidR="0085789F" w:rsidRPr="00BD0603" w:rsidRDefault="0085789F" w:rsidP="00236796">
            <w:pPr>
              <w:jc w:val="both"/>
              <w:rPr>
                <w:rFonts w:ascii="Verdana" w:hAnsi="Verdana"/>
                <w:sz w:val="16"/>
                <w:szCs w:val="16"/>
              </w:rPr>
            </w:pPr>
          </w:p>
        </w:tc>
        <w:tc>
          <w:tcPr>
            <w:tcW w:w="4773" w:type="dxa"/>
          </w:tcPr>
          <w:p w:rsidR="0085789F" w:rsidRPr="00BD0603" w:rsidRDefault="0085789F" w:rsidP="00236796">
            <w:pPr>
              <w:jc w:val="both"/>
              <w:rPr>
                <w:rFonts w:ascii="Verdana" w:hAnsi="Verdana"/>
                <w:bCs/>
                <w:sz w:val="16"/>
                <w:szCs w:val="16"/>
                <w:lang w:val="en-US"/>
              </w:rPr>
            </w:pPr>
            <w:r w:rsidRPr="00BD0603">
              <w:rPr>
                <w:rFonts w:ascii="Verdana" w:hAnsi="Verdana"/>
                <w:bCs/>
                <w:sz w:val="16"/>
                <w:szCs w:val="16"/>
                <w:lang w:val="en-US"/>
              </w:rPr>
              <w:t>I. Substances can be released that on contact with the environment are transformed into toxic, persistent, and bio-accumulables;</w:t>
            </w:r>
          </w:p>
        </w:tc>
      </w:tr>
      <w:tr w:rsidR="0085789F" w:rsidRPr="00BD0603">
        <w:tc>
          <w:tcPr>
            <w:tcW w:w="4774" w:type="dxa"/>
          </w:tcPr>
          <w:p w:rsidR="0085789F" w:rsidRPr="00BD0603" w:rsidRDefault="0085789F" w:rsidP="00236796">
            <w:pPr>
              <w:jc w:val="both"/>
              <w:rPr>
                <w:rFonts w:ascii="Verdana" w:hAnsi="Verdana"/>
                <w:sz w:val="16"/>
                <w:szCs w:val="16"/>
              </w:rPr>
            </w:pPr>
            <w:r w:rsidRPr="00BD0603">
              <w:rPr>
                <w:rFonts w:ascii="Verdana" w:hAnsi="Verdana"/>
                <w:sz w:val="16"/>
                <w:szCs w:val="16"/>
              </w:rPr>
              <w:t>II. En los lugares en los que se pretenda realizar la obra o actividad existan cuerpos de agua, especies de flora y fauna silvestre o especies endémicas, amenazadas, en peligro de extinción o sujetas a protección especial;</w:t>
            </w:r>
          </w:p>
          <w:p w:rsidR="0085789F" w:rsidRPr="00BD0603" w:rsidRDefault="0085789F" w:rsidP="00236796">
            <w:pPr>
              <w:jc w:val="both"/>
              <w:rPr>
                <w:rFonts w:ascii="Verdana" w:hAnsi="Verdana"/>
                <w:sz w:val="16"/>
                <w:szCs w:val="16"/>
              </w:rPr>
            </w:pPr>
          </w:p>
        </w:tc>
        <w:tc>
          <w:tcPr>
            <w:tcW w:w="4773" w:type="dxa"/>
          </w:tcPr>
          <w:p w:rsidR="0085789F" w:rsidRPr="00BD0603" w:rsidRDefault="0085789F" w:rsidP="00236796">
            <w:pPr>
              <w:jc w:val="both"/>
              <w:rPr>
                <w:rFonts w:ascii="Verdana" w:hAnsi="Verdana"/>
                <w:bCs/>
                <w:sz w:val="16"/>
                <w:szCs w:val="16"/>
                <w:lang w:val="en-US"/>
              </w:rPr>
            </w:pPr>
            <w:r w:rsidRPr="00BD0603">
              <w:rPr>
                <w:rFonts w:ascii="Verdana" w:hAnsi="Verdana"/>
                <w:bCs/>
                <w:sz w:val="16"/>
                <w:szCs w:val="16"/>
                <w:lang w:val="en-US"/>
              </w:rPr>
              <w:t>II. There exist bodies of water, species of forest flora and fauna or endemic species that are threatened, in danger of extinction, or subject to special protection in the places in which the work or activity is intended to be carried out;</w:t>
            </w:r>
          </w:p>
          <w:p w:rsidR="0085789F" w:rsidRPr="00BD0603" w:rsidRDefault="0085789F" w:rsidP="00236796">
            <w:pPr>
              <w:jc w:val="both"/>
              <w:rPr>
                <w:rFonts w:ascii="Verdana" w:hAnsi="Verdana"/>
                <w:bCs/>
                <w:sz w:val="16"/>
                <w:szCs w:val="16"/>
                <w:lang w:val="en-US"/>
              </w:rPr>
            </w:pPr>
          </w:p>
        </w:tc>
      </w:tr>
      <w:tr w:rsidR="0085789F" w:rsidRPr="00BD0603">
        <w:tc>
          <w:tcPr>
            <w:tcW w:w="4774" w:type="dxa"/>
          </w:tcPr>
          <w:p w:rsidR="0085789F" w:rsidRPr="00BD0603" w:rsidRDefault="0085789F" w:rsidP="00236796">
            <w:pPr>
              <w:rPr>
                <w:rFonts w:ascii="Verdana" w:hAnsi="Verdana"/>
                <w:sz w:val="16"/>
                <w:szCs w:val="16"/>
              </w:rPr>
            </w:pPr>
            <w:r w:rsidRPr="00BD0603">
              <w:rPr>
                <w:rFonts w:ascii="Verdana" w:hAnsi="Verdana"/>
                <w:sz w:val="16"/>
                <w:szCs w:val="16"/>
              </w:rPr>
              <w:t>III. Los proyectos impliquen la realización de actividades consideradas altamente riesgosas conforme a la Ley, el reglamento respectivo y demás disposiciones aplicables, y</w:t>
            </w:r>
          </w:p>
          <w:p w:rsidR="0085789F" w:rsidRPr="00BD0603" w:rsidRDefault="0085789F" w:rsidP="00236796">
            <w:pPr>
              <w:rPr>
                <w:rFonts w:ascii="Verdana" w:hAnsi="Verdana"/>
                <w:sz w:val="16"/>
                <w:szCs w:val="16"/>
              </w:rPr>
            </w:pPr>
          </w:p>
        </w:tc>
        <w:tc>
          <w:tcPr>
            <w:tcW w:w="4773" w:type="dxa"/>
          </w:tcPr>
          <w:p w:rsidR="0085789F" w:rsidRPr="00BD0603" w:rsidRDefault="0085789F" w:rsidP="00236796">
            <w:pPr>
              <w:jc w:val="both"/>
              <w:rPr>
                <w:rFonts w:ascii="Verdana" w:hAnsi="Verdana"/>
                <w:bCs/>
                <w:sz w:val="16"/>
                <w:szCs w:val="16"/>
                <w:lang w:val="en-US"/>
              </w:rPr>
            </w:pPr>
            <w:r w:rsidRPr="00BD0603">
              <w:rPr>
                <w:rFonts w:ascii="Verdana" w:hAnsi="Verdana"/>
                <w:bCs/>
                <w:sz w:val="16"/>
                <w:szCs w:val="16"/>
                <w:lang w:val="en-US"/>
              </w:rPr>
              <w:t xml:space="preserve">III. The projects involve the performance of activities considered highly risky in conformity to the Law, the respective regulation and all other applicable provisions, and </w:t>
            </w:r>
          </w:p>
        </w:tc>
      </w:tr>
      <w:tr w:rsidR="0085789F" w:rsidRPr="00BD0603">
        <w:trPr>
          <w:trHeight w:val="297"/>
        </w:trPr>
        <w:tc>
          <w:tcPr>
            <w:tcW w:w="4774" w:type="dxa"/>
          </w:tcPr>
          <w:p w:rsidR="0085789F" w:rsidRPr="00BD0603" w:rsidRDefault="0085789F" w:rsidP="00236796">
            <w:pPr>
              <w:rPr>
                <w:rFonts w:ascii="Verdana" w:hAnsi="Verdana"/>
                <w:sz w:val="16"/>
                <w:szCs w:val="16"/>
              </w:rPr>
            </w:pPr>
            <w:r w:rsidRPr="00BD0603">
              <w:rPr>
                <w:rFonts w:ascii="Verdana" w:hAnsi="Verdana"/>
                <w:sz w:val="16"/>
                <w:szCs w:val="16"/>
              </w:rPr>
              <w:t>IV. Las obras o actividades se lleven a cabo en Áreas Naturales Protegidas.</w:t>
            </w:r>
          </w:p>
        </w:tc>
        <w:tc>
          <w:tcPr>
            <w:tcW w:w="4773" w:type="dxa"/>
          </w:tcPr>
          <w:p w:rsidR="0085789F" w:rsidRPr="00BD0603" w:rsidRDefault="0085789F" w:rsidP="00236796">
            <w:pPr>
              <w:jc w:val="both"/>
              <w:rPr>
                <w:rFonts w:ascii="Verdana" w:hAnsi="Verdana"/>
                <w:bCs/>
                <w:sz w:val="16"/>
                <w:szCs w:val="16"/>
                <w:lang w:val="en-US"/>
              </w:rPr>
            </w:pPr>
            <w:r w:rsidRPr="00BD0603">
              <w:rPr>
                <w:rFonts w:ascii="Verdana" w:hAnsi="Verdana"/>
                <w:bCs/>
                <w:sz w:val="16"/>
                <w:szCs w:val="16"/>
                <w:lang w:val="en-US"/>
              </w:rPr>
              <w:t>IV. The works or activities are carried out in Protected Natural Areas.</w:t>
            </w:r>
          </w:p>
          <w:p w:rsidR="0085789F" w:rsidRPr="00BD0603" w:rsidRDefault="0085789F" w:rsidP="00236796">
            <w:pPr>
              <w:jc w:val="both"/>
              <w:rPr>
                <w:rFonts w:ascii="Verdana" w:hAnsi="Verdana"/>
                <w:bCs/>
                <w:sz w:val="16"/>
                <w:szCs w:val="16"/>
                <w:lang w:val="en-US"/>
              </w:rPr>
            </w:pPr>
          </w:p>
        </w:tc>
      </w:tr>
      <w:tr w:rsidR="0085789F" w:rsidRPr="00BD0603">
        <w:tc>
          <w:tcPr>
            <w:tcW w:w="4774" w:type="dxa"/>
          </w:tcPr>
          <w:p w:rsidR="0085789F" w:rsidRPr="00BD0603" w:rsidRDefault="0085789F" w:rsidP="00236796">
            <w:pPr>
              <w:jc w:val="both"/>
              <w:rPr>
                <w:rFonts w:ascii="Verdana" w:hAnsi="Verdana"/>
                <w:sz w:val="16"/>
                <w:szCs w:val="16"/>
              </w:rPr>
            </w:pPr>
            <w:r w:rsidRPr="00BD0603">
              <w:rPr>
                <w:rFonts w:ascii="Verdana" w:hAnsi="Verdana"/>
                <w:b/>
                <w:sz w:val="16"/>
                <w:szCs w:val="16"/>
              </w:rPr>
              <w:t>ARTICULO 52.</w:t>
            </w:r>
            <w:r w:rsidRPr="00BD0603">
              <w:rPr>
                <w:rFonts w:ascii="Verdana" w:hAnsi="Verdana"/>
                <w:sz w:val="16"/>
                <w:szCs w:val="16"/>
              </w:rPr>
              <w:t xml:space="preserve"> La Secretaría fijará el monto de los seguros y garantías atendiendo al valor de la reparación de los daños que pudieran ocasionarse por el incumplimiento de las condicionantes impuestas en las autorizaciones.</w:t>
            </w:r>
          </w:p>
          <w:p w:rsidR="0085789F" w:rsidRPr="00BD0603" w:rsidRDefault="0085789F" w:rsidP="00236796">
            <w:pPr>
              <w:jc w:val="both"/>
              <w:rPr>
                <w:rFonts w:ascii="Verdana" w:hAnsi="Verdana"/>
                <w:sz w:val="16"/>
                <w:szCs w:val="16"/>
              </w:rPr>
            </w:pPr>
          </w:p>
        </w:tc>
        <w:tc>
          <w:tcPr>
            <w:tcW w:w="4773" w:type="dxa"/>
          </w:tcPr>
          <w:p w:rsidR="0085789F" w:rsidRPr="00BD0603" w:rsidRDefault="0085789F" w:rsidP="00236796">
            <w:pPr>
              <w:jc w:val="both"/>
              <w:rPr>
                <w:rFonts w:ascii="Verdana" w:hAnsi="Verdana"/>
                <w:bCs/>
                <w:sz w:val="16"/>
                <w:szCs w:val="16"/>
                <w:lang w:val="en-US"/>
              </w:rPr>
            </w:pPr>
            <w:r w:rsidRPr="00BD0603">
              <w:rPr>
                <w:rFonts w:ascii="Verdana" w:hAnsi="Verdana"/>
                <w:b/>
                <w:bCs/>
                <w:sz w:val="16"/>
                <w:szCs w:val="16"/>
                <w:lang w:val="en-US"/>
              </w:rPr>
              <w:t>ARTICLE 52</w:t>
            </w:r>
            <w:r w:rsidRPr="00BD0603">
              <w:rPr>
                <w:rFonts w:ascii="Verdana" w:hAnsi="Verdana"/>
                <w:bCs/>
                <w:sz w:val="16"/>
                <w:szCs w:val="16"/>
                <w:lang w:val="en-US"/>
              </w:rPr>
              <w:t xml:space="preserve">. The Secretary will set the amount of the insurance and guarantees according to the value of the repair of the damages that might be caused by the non-compliance to the conditions imposed in the authorizations. </w:t>
            </w:r>
          </w:p>
        </w:tc>
      </w:tr>
      <w:tr w:rsidR="0085789F" w:rsidRPr="00BD0603">
        <w:tc>
          <w:tcPr>
            <w:tcW w:w="4774" w:type="dxa"/>
          </w:tcPr>
          <w:p w:rsidR="0085789F" w:rsidRPr="00BD0603" w:rsidRDefault="0085789F" w:rsidP="00236796">
            <w:pPr>
              <w:jc w:val="both"/>
              <w:rPr>
                <w:rFonts w:ascii="Verdana" w:hAnsi="Verdana"/>
                <w:sz w:val="16"/>
                <w:szCs w:val="16"/>
              </w:rPr>
            </w:pPr>
            <w:r w:rsidRPr="00BD0603">
              <w:rPr>
                <w:rFonts w:ascii="Verdana" w:hAnsi="Verdana"/>
                <w:sz w:val="16"/>
                <w:szCs w:val="16"/>
              </w:rPr>
              <w:t>En todo caso, el promovente podrá otorgar sólo los seguros o garantías que correspondan a la etapa del proyecto que se encuentre realizando.</w:t>
            </w:r>
          </w:p>
          <w:p w:rsidR="0085789F" w:rsidRPr="00BD0603" w:rsidRDefault="0085789F" w:rsidP="00236796">
            <w:pPr>
              <w:jc w:val="both"/>
              <w:rPr>
                <w:rFonts w:ascii="Verdana" w:hAnsi="Verdana"/>
                <w:sz w:val="16"/>
                <w:szCs w:val="16"/>
              </w:rPr>
            </w:pPr>
          </w:p>
        </w:tc>
        <w:tc>
          <w:tcPr>
            <w:tcW w:w="4773" w:type="dxa"/>
          </w:tcPr>
          <w:p w:rsidR="0085789F" w:rsidRPr="00BD0603" w:rsidRDefault="0085789F" w:rsidP="00236796">
            <w:pPr>
              <w:jc w:val="both"/>
              <w:rPr>
                <w:rFonts w:ascii="Verdana" w:hAnsi="Verdana"/>
                <w:bCs/>
                <w:sz w:val="16"/>
                <w:szCs w:val="16"/>
                <w:lang w:val="en-US"/>
              </w:rPr>
            </w:pPr>
            <w:r w:rsidRPr="00BD0603">
              <w:rPr>
                <w:rFonts w:ascii="Verdana" w:hAnsi="Verdana"/>
                <w:bCs/>
                <w:sz w:val="16"/>
                <w:szCs w:val="16"/>
                <w:lang w:val="en-US"/>
              </w:rPr>
              <w:t xml:space="preserve">In all cases, the applicant can grant only the insurance or guarantees that correspond to the stage of the Project that is being performed. </w:t>
            </w:r>
          </w:p>
        </w:tc>
      </w:tr>
      <w:tr w:rsidR="0085789F" w:rsidRPr="00BD0603">
        <w:tc>
          <w:tcPr>
            <w:tcW w:w="4774" w:type="dxa"/>
          </w:tcPr>
          <w:p w:rsidR="0085789F" w:rsidRPr="00BD0603" w:rsidRDefault="0085789F" w:rsidP="00236796">
            <w:pPr>
              <w:jc w:val="both"/>
              <w:rPr>
                <w:rFonts w:ascii="Verdana" w:hAnsi="Verdana"/>
                <w:sz w:val="16"/>
                <w:szCs w:val="16"/>
              </w:rPr>
            </w:pPr>
            <w:r w:rsidRPr="00BD0603">
              <w:rPr>
                <w:rFonts w:ascii="Verdana" w:hAnsi="Verdana"/>
                <w:sz w:val="16"/>
                <w:szCs w:val="16"/>
              </w:rPr>
              <w:t>Si el promovente dejara de otorgar los seguros y las fianzas requeridas, la Secretaría podrá ordenar la suspensión temporal, parcial o total, de la obra o actividad hasta en tanto no se cumpla con el requerimiento.</w:t>
            </w:r>
          </w:p>
          <w:p w:rsidR="0085789F" w:rsidRPr="00BD0603" w:rsidRDefault="0085789F" w:rsidP="00236796">
            <w:pPr>
              <w:jc w:val="both"/>
              <w:rPr>
                <w:rFonts w:ascii="Verdana" w:hAnsi="Verdana"/>
                <w:sz w:val="16"/>
                <w:szCs w:val="16"/>
              </w:rPr>
            </w:pPr>
          </w:p>
        </w:tc>
        <w:tc>
          <w:tcPr>
            <w:tcW w:w="4773" w:type="dxa"/>
          </w:tcPr>
          <w:p w:rsidR="0085789F" w:rsidRPr="00BD0603" w:rsidRDefault="0085789F" w:rsidP="00236796">
            <w:pPr>
              <w:jc w:val="both"/>
              <w:rPr>
                <w:rFonts w:ascii="Verdana" w:hAnsi="Verdana"/>
                <w:bCs/>
                <w:sz w:val="16"/>
                <w:szCs w:val="16"/>
                <w:lang w:val="en-US"/>
              </w:rPr>
            </w:pPr>
            <w:r w:rsidRPr="00BD0603">
              <w:rPr>
                <w:rFonts w:ascii="Verdana" w:hAnsi="Verdana"/>
                <w:bCs/>
                <w:sz w:val="16"/>
                <w:szCs w:val="16"/>
                <w:lang w:val="en-US"/>
              </w:rPr>
              <w:t>If the applicant does not grant the insurance and the required bonds, the Secretary can order the temporary, partial, or total suspension of the work or activity until the requirement is complied with.</w:t>
            </w:r>
          </w:p>
        </w:tc>
      </w:tr>
      <w:tr w:rsidR="0085789F" w:rsidRPr="00BD0603">
        <w:tc>
          <w:tcPr>
            <w:tcW w:w="4774" w:type="dxa"/>
          </w:tcPr>
          <w:p w:rsidR="0085789F" w:rsidRPr="00BD0603" w:rsidRDefault="0085789F" w:rsidP="00236796">
            <w:pPr>
              <w:jc w:val="both"/>
              <w:rPr>
                <w:rFonts w:ascii="Verdana" w:hAnsi="Verdana"/>
                <w:sz w:val="16"/>
                <w:szCs w:val="16"/>
              </w:rPr>
            </w:pPr>
            <w:r w:rsidRPr="00BD0603">
              <w:rPr>
                <w:rFonts w:ascii="Verdana" w:hAnsi="Verdana"/>
                <w:b/>
                <w:sz w:val="16"/>
                <w:szCs w:val="16"/>
              </w:rPr>
              <w:t>ARTICULO 53.</w:t>
            </w:r>
            <w:r w:rsidRPr="00BD0603">
              <w:rPr>
                <w:rFonts w:ascii="Verdana" w:hAnsi="Verdana"/>
                <w:sz w:val="16"/>
                <w:szCs w:val="16"/>
              </w:rPr>
              <w:t xml:space="preserve"> El promovente deberá, en su caso, renovar o actualizar anualmente los montos de los seguros o garantías que haya otorgado.</w:t>
            </w:r>
          </w:p>
          <w:p w:rsidR="0085789F" w:rsidRPr="00BD0603" w:rsidRDefault="0085789F" w:rsidP="00236796">
            <w:pPr>
              <w:jc w:val="both"/>
              <w:rPr>
                <w:rFonts w:ascii="Verdana" w:hAnsi="Verdana"/>
                <w:sz w:val="16"/>
                <w:szCs w:val="16"/>
              </w:rPr>
            </w:pPr>
          </w:p>
        </w:tc>
        <w:tc>
          <w:tcPr>
            <w:tcW w:w="4773" w:type="dxa"/>
          </w:tcPr>
          <w:p w:rsidR="0085789F" w:rsidRPr="00BD0603" w:rsidRDefault="0085789F" w:rsidP="00236796">
            <w:pPr>
              <w:jc w:val="both"/>
              <w:rPr>
                <w:rFonts w:ascii="Verdana" w:hAnsi="Verdana"/>
                <w:bCs/>
                <w:sz w:val="16"/>
                <w:szCs w:val="16"/>
                <w:lang w:val="en-US"/>
              </w:rPr>
            </w:pPr>
            <w:r w:rsidRPr="00BD0603">
              <w:rPr>
                <w:rFonts w:ascii="Verdana" w:hAnsi="Verdana"/>
                <w:b/>
                <w:bCs/>
                <w:sz w:val="16"/>
                <w:szCs w:val="16"/>
                <w:lang w:val="en-US"/>
              </w:rPr>
              <w:t>ARTICLE 53.</w:t>
            </w:r>
            <w:r w:rsidRPr="00BD0603">
              <w:rPr>
                <w:rFonts w:ascii="Verdana" w:hAnsi="Verdana"/>
                <w:bCs/>
                <w:sz w:val="16"/>
                <w:szCs w:val="16"/>
                <w:lang w:val="en-US"/>
              </w:rPr>
              <w:t xml:space="preserve"> The applicant must, when applicable, renew or update annually the amounts of the insurance or guarantees that were granted.</w:t>
            </w:r>
          </w:p>
        </w:tc>
      </w:tr>
      <w:tr w:rsidR="0085789F" w:rsidRPr="00BD0603">
        <w:tc>
          <w:tcPr>
            <w:tcW w:w="4774" w:type="dxa"/>
          </w:tcPr>
          <w:p w:rsidR="0085789F" w:rsidRPr="00BD0603" w:rsidRDefault="0085789F" w:rsidP="00236796">
            <w:pPr>
              <w:jc w:val="both"/>
              <w:rPr>
                <w:rFonts w:ascii="Verdana" w:hAnsi="Verdana"/>
                <w:sz w:val="16"/>
                <w:szCs w:val="16"/>
              </w:rPr>
            </w:pPr>
            <w:r w:rsidRPr="00BD0603">
              <w:rPr>
                <w:rFonts w:ascii="Verdana" w:hAnsi="Verdana"/>
                <w:sz w:val="16"/>
                <w:szCs w:val="16"/>
              </w:rPr>
              <w:t>La Secretaría, dentro de un plazo de diez días, ordenará la cancelación de los seguros o garantías cuando el promovente acredite que ha cumplido con todas las condiciones que les dieron origen y haga la solicitud correspondiente.</w:t>
            </w:r>
          </w:p>
          <w:p w:rsidR="0085789F" w:rsidRPr="00BD0603" w:rsidRDefault="0085789F" w:rsidP="00236796">
            <w:pPr>
              <w:jc w:val="both"/>
              <w:rPr>
                <w:rFonts w:ascii="Verdana" w:hAnsi="Verdana"/>
                <w:sz w:val="16"/>
                <w:szCs w:val="16"/>
              </w:rPr>
            </w:pPr>
          </w:p>
        </w:tc>
        <w:tc>
          <w:tcPr>
            <w:tcW w:w="4773" w:type="dxa"/>
          </w:tcPr>
          <w:p w:rsidR="0085789F" w:rsidRPr="00BD0603" w:rsidRDefault="0085789F" w:rsidP="00236796">
            <w:pPr>
              <w:jc w:val="both"/>
              <w:rPr>
                <w:rFonts w:ascii="Verdana" w:hAnsi="Verdana"/>
                <w:bCs/>
                <w:sz w:val="16"/>
                <w:szCs w:val="16"/>
                <w:lang w:val="en-US"/>
              </w:rPr>
            </w:pPr>
            <w:r w:rsidRPr="00BD0603">
              <w:rPr>
                <w:rFonts w:ascii="Verdana" w:hAnsi="Verdana"/>
                <w:bCs/>
                <w:sz w:val="16"/>
                <w:szCs w:val="16"/>
                <w:lang w:val="en-US"/>
              </w:rPr>
              <w:t xml:space="preserve">The Secretary, within a term of ten days, will order the cancellation of the insurance or guarantees when the applicant accredits that he has complied with all the conditions that gave them origin and made the corresponding application. </w:t>
            </w:r>
          </w:p>
        </w:tc>
      </w:tr>
      <w:tr w:rsidR="0085789F" w:rsidRPr="00BD0603">
        <w:tc>
          <w:tcPr>
            <w:tcW w:w="4774" w:type="dxa"/>
          </w:tcPr>
          <w:p w:rsidR="0085789F" w:rsidRPr="00BD0603" w:rsidRDefault="0085789F" w:rsidP="00236796">
            <w:pPr>
              <w:jc w:val="both"/>
              <w:rPr>
                <w:rFonts w:ascii="Verdana" w:hAnsi="Verdana"/>
                <w:sz w:val="16"/>
                <w:szCs w:val="16"/>
              </w:rPr>
            </w:pPr>
            <w:r w:rsidRPr="00BD0603">
              <w:rPr>
                <w:rFonts w:ascii="Verdana" w:hAnsi="Verdana"/>
                <w:b/>
                <w:sz w:val="16"/>
                <w:szCs w:val="16"/>
              </w:rPr>
              <w:t>ARTICULO 54.</w:t>
            </w:r>
            <w:r w:rsidRPr="00BD0603">
              <w:rPr>
                <w:rFonts w:ascii="Verdana" w:hAnsi="Verdana"/>
                <w:sz w:val="16"/>
                <w:szCs w:val="16"/>
              </w:rPr>
              <w:t xml:space="preserve"> La Secretaría constituirá un Fideicomiso para el destino de los recursos que se obtengan por el cobro de seguros o la ejecución de garantías. Asimismo, dichos recursos serán aplicados a la reparación de los daños causados por la realización de las obras o actividades de que se trate.</w:t>
            </w:r>
          </w:p>
          <w:p w:rsidR="0085789F" w:rsidRPr="00BD0603" w:rsidRDefault="0085789F" w:rsidP="00236796">
            <w:pPr>
              <w:jc w:val="both"/>
              <w:rPr>
                <w:rFonts w:ascii="Verdana" w:hAnsi="Verdana"/>
                <w:sz w:val="16"/>
                <w:szCs w:val="16"/>
              </w:rPr>
            </w:pPr>
          </w:p>
        </w:tc>
        <w:tc>
          <w:tcPr>
            <w:tcW w:w="4773" w:type="dxa"/>
          </w:tcPr>
          <w:p w:rsidR="0085789F" w:rsidRPr="00BD0603" w:rsidRDefault="0085789F" w:rsidP="00236796">
            <w:pPr>
              <w:jc w:val="both"/>
              <w:rPr>
                <w:rFonts w:ascii="Verdana" w:hAnsi="Verdana"/>
                <w:bCs/>
                <w:sz w:val="16"/>
                <w:szCs w:val="16"/>
                <w:lang w:val="en-US"/>
              </w:rPr>
            </w:pPr>
            <w:r w:rsidRPr="00BD0603">
              <w:rPr>
                <w:rFonts w:ascii="Verdana" w:hAnsi="Verdana"/>
                <w:b/>
                <w:bCs/>
                <w:sz w:val="16"/>
                <w:szCs w:val="16"/>
                <w:lang w:val="en-US"/>
              </w:rPr>
              <w:t>ARTICLE 54.</w:t>
            </w:r>
            <w:r w:rsidRPr="00BD0603">
              <w:rPr>
                <w:rFonts w:ascii="Verdana" w:hAnsi="Verdana"/>
                <w:bCs/>
                <w:sz w:val="16"/>
                <w:szCs w:val="16"/>
                <w:lang w:val="en-US"/>
              </w:rPr>
              <w:t xml:space="preserve"> The Secretary will constitute a trust for the designation of the resources that are obtained by the collection of insurance or the execution of guarantees. Furthermore, said resources will be applied to the repair of the damages caused by the performance of the works or activities in question. </w:t>
            </w:r>
          </w:p>
        </w:tc>
      </w:tr>
      <w:tr w:rsidR="0085789F" w:rsidRPr="00BD0603">
        <w:trPr>
          <w:trHeight w:val="239"/>
        </w:trPr>
        <w:tc>
          <w:tcPr>
            <w:tcW w:w="4774" w:type="dxa"/>
          </w:tcPr>
          <w:p w:rsidR="0085789F" w:rsidRPr="00BD0603" w:rsidRDefault="0085789F" w:rsidP="0099558D">
            <w:pPr>
              <w:jc w:val="center"/>
              <w:rPr>
                <w:rFonts w:ascii="Verdana" w:hAnsi="Verdana"/>
                <w:b/>
                <w:sz w:val="16"/>
                <w:szCs w:val="16"/>
                <w:lang w:val="en-US"/>
              </w:rPr>
            </w:pPr>
            <w:r w:rsidRPr="00BD0603">
              <w:rPr>
                <w:rFonts w:ascii="Verdana" w:hAnsi="Verdana"/>
                <w:b/>
                <w:sz w:val="16"/>
                <w:szCs w:val="16"/>
                <w:lang w:val="en-US"/>
              </w:rPr>
              <w:t>CAPÍTULO IX</w:t>
            </w:r>
          </w:p>
        </w:tc>
        <w:tc>
          <w:tcPr>
            <w:tcW w:w="4773" w:type="dxa"/>
          </w:tcPr>
          <w:p w:rsidR="0085789F" w:rsidRPr="00BD0603" w:rsidRDefault="0085789F" w:rsidP="0099558D">
            <w:pPr>
              <w:jc w:val="center"/>
              <w:rPr>
                <w:rFonts w:ascii="Verdana" w:hAnsi="Verdana"/>
                <w:b/>
                <w:bCs/>
                <w:sz w:val="16"/>
                <w:szCs w:val="16"/>
                <w:lang w:val="en-US"/>
              </w:rPr>
            </w:pPr>
            <w:r w:rsidRPr="00BD0603">
              <w:rPr>
                <w:rFonts w:ascii="Verdana" w:hAnsi="Verdana"/>
                <w:b/>
                <w:bCs/>
                <w:sz w:val="16"/>
                <w:szCs w:val="16"/>
                <w:lang w:val="en-US"/>
              </w:rPr>
              <w:t>CHAPTER IX</w:t>
            </w:r>
          </w:p>
          <w:p w:rsidR="0085789F" w:rsidRPr="00BD0603" w:rsidRDefault="0085789F" w:rsidP="0099558D">
            <w:pPr>
              <w:jc w:val="center"/>
              <w:rPr>
                <w:rFonts w:ascii="Verdana" w:hAnsi="Verdana"/>
                <w:b/>
                <w:bCs/>
                <w:sz w:val="16"/>
                <w:szCs w:val="16"/>
                <w:lang w:val="en-US"/>
              </w:rPr>
            </w:pPr>
          </w:p>
        </w:tc>
      </w:tr>
      <w:tr w:rsidR="0085789F" w:rsidRPr="00BD0603">
        <w:tc>
          <w:tcPr>
            <w:tcW w:w="4774" w:type="dxa"/>
          </w:tcPr>
          <w:p w:rsidR="0085789F" w:rsidRPr="00BD0603" w:rsidRDefault="0085789F" w:rsidP="0099558D">
            <w:pPr>
              <w:jc w:val="center"/>
              <w:rPr>
                <w:rFonts w:ascii="Verdana" w:hAnsi="Verdana"/>
                <w:b/>
                <w:sz w:val="16"/>
                <w:szCs w:val="16"/>
              </w:rPr>
            </w:pPr>
            <w:r w:rsidRPr="00BD0603">
              <w:rPr>
                <w:rFonts w:ascii="Verdana" w:hAnsi="Verdana"/>
                <w:b/>
                <w:sz w:val="16"/>
                <w:szCs w:val="16"/>
              </w:rPr>
              <w:t>DE LA INSPECCIÓN, MEDIDAS DE SEGURIDAD Y SANCIONES</w:t>
            </w:r>
          </w:p>
          <w:p w:rsidR="0085789F" w:rsidRPr="00BD0603" w:rsidRDefault="0085789F" w:rsidP="0099558D">
            <w:pPr>
              <w:jc w:val="center"/>
              <w:rPr>
                <w:rFonts w:ascii="Verdana" w:hAnsi="Verdana"/>
                <w:b/>
                <w:sz w:val="16"/>
                <w:szCs w:val="16"/>
              </w:rPr>
            </w:pPr>
          </w:p>
        </w:tc>
        <w:tc>
          <w:tcPr>
            <w:tcW w:w="4773" w:type="dxa"/>
          </w:tcPr>
          <w:p w:rsidR="0085789F" w:rsidRPr="00BD0603" w:rsidRDefault="0085789F" w:rsidP="0099558D">
            <w:pPr>
              <w:jc w:val="center"/>
              <w:rPr>
                <w:rFonts w:ascii="Verdana" w:hAnsi="Verdana"/>
                <w:b/>
                <w:bCs/>
                <w:sz w:val="16"/>
                <w:szCs w:val="16"/>
                <w:lang w:val="en-US"/>
              </w:rPr>
            </w:pPr>
            <w:r w:rsidRPr="00BD0603">
              <w:rPr>
                <w:rFonts w:ascii="Verdana" w:hAnsi="Verdana"/>
                <w:b/>
                <w:bCs/>
                <w:sz w:val="16"/>
                <w:szCs w:val="16"/>
                <w:lang w:val="en-US"/>
              </w:rPr>
              <w:t>INSPECTION, SAFETY MEASURES AND SANCTIONS</w:t>
            </w:r>
          </w:p>
        </w:tc>
      </w:tr>
      <w:tr w:rsidR="00304745" w:rsidRPr="00BD0603">
        <w:tc>
          <w:tcPr>
            <w:tcW w:w="4774" w:type="dxa"/>
          </w:tcPr>
          <w:p w:rsidR="00304745" w:rsidRPr="00BD0603" w:rsidRDefault="00304745" w:rsidP="007A5B8A">
            <w:pPr>
              <w:pStyle w:val="Texto0"/>
              <w:spacing w:after="90"/>
              <w:ind w:firstLine="0"/>
              <w:rPr>
                <w:rFonts w:ascii="Verdana" w:hAnsi="Verdana"/>
                <w:bCs/>
                <w:sz w:val="16"/>
                <w:szCs w:val="16"/>
              </w:rPr>
            </w:pPr>
            <w:r w:rsidRPr="00BD0603">
              <w:rPr>
                <w:rFonts w:ascii="Verdana" w:hAnsi="Verdana"/>
                <w:b/>
                <w:bCs/>
                <w:sz w:val="16"/>
                <w:szCs w:val="16"/>
              </w:rPr>
              <w:t>Artículo 55.-</w:t>
            </w:r>
            <w:r w:rsidRPr="00BD0603">
              <w:rPr>
                <w:rFonts w:ascii="Verdana" w:hAnsi="Verdana"/>
                <w:bCs/>
                <w:sz w:val="16"/>
                <w:szCs w:val="16"/>
              </w:rPr>
              <w:t xml:space="preserve"> La Secretaría, por conducto de la Procuraduría Federal de Protección al Ambiente o, en su caso, por conducto de la Agencia, en el ámbito de sus respectivas competencias, realizará los actos de inspección y vigilancia del cumplimiento de las disposiciones contenidas en el presente Reglamento, así como de las que deriven del mismo, e impondrá las medidas de seguridad y sanciones que resulten procedentes.</w:t>
            </w:r>
          </w:p>
        </w:tc>
        <w:tc>
          <w:tcPr>
            <w:tcW w:w="4773" w:type="dxa"/>
          </w:tcPr>
          <w:p w:rsidR="00304745" w:rsidRPr="00BD0603" w:rsidRDefault="00304745" w:rsidP="007A5B8A">
            <w:pPr>
              <w:pStyle w:val="Texto0"/>
              <w:spacing w:after="90"/>
              <w:ind w:firstLine="0"/>
              <w:rPr>
                <w:rFonts w:ascii="Verdana" w:hAnsi="Verdana"/>
                <w:sz w:val="16"/>
                <w:szCs w:val="16"/>
                <w:lang w:val="en-US"/>
              </w:rPr>
            </w:pPr>
            <w:r w:rsidRPr="00BD0603">
              <w:rPr>
                <w:rFonts w:ascii="Verdana" w:hAnsi="Verdana"/>
                <w:b/>
                <w:bCs/>
                <w:sz w:val="16"/>
                <w:szCs w:val="16"/>
                <w:lang w:val="en-US"/>
              </w:rPr>
              <w:t xml:space="preserve">Article 55. </w:t>
            </w:r>
            <w:r w:rsidRPr="00BD0603">
              <w:rPr>
                <w:rFonts w:ascii="Verdana" w:hAnsi="Verdana"/>
                <w:sz w:val="16"/>
                <w:szCs w:val="16"/>
                <w:lang w:val="en-US"/>
              </w:rPr>
              <w:t xml:space="preserve">The Secretary, through the Federal Prosecutor for the Protection of the Environment or, when applicable, through the Agency, within the scope of their respective authorities, will perform the acts of inspection and oversight of the compliance to the provisions contained in this Regulation, as well as those that are derive from the same, and will impose the safety measures and sanctions that are applicable. </w:t>
            </w:r>
          </w:p>
        </w:tc>
      </w:tr>
      <w:tr w:rsidR="00304745" w:rsidRPr="00BD0603">
        <w:tc>
          <w:tcPr>
            <w:tcW w:w="4774" w:type="dxa"/>
          </w:tcPr>
          <w:p w:rsidR="00304745" w:rsidRPr="00BD0603" w:rsidRDefault="00304745" w:rsidP="007A5B8A">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rPr>
              <w:t>Párrafo reformado DOF 31-10-2014</w:t>
            </w:r>
          </w:p>
        </w:tc>
        <w:tc>
          <w:tcPr>
            <w:tcW w:w="4773" w:type="dxa"/>
          </w:tcPr>
          <w:p w:rsidR="00304745" w:rsidRPr="00BD0603" w:rsidRDefault="00304745" w:rsidP="007A5B8A">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lang w:val="es-MX"/>
              </w:rPr>
              <w:t>Paragraph reformed DOF 31-10-2014</w:t>
            </w:r>
          </w:p>
        </w:tc>
      </w:tr>
      <w:tr w:rsidR="00304745" w:rsidRPr="00BD0603">
        <w:tc>
          <w:tcPr>
            <w:tcW w:w="4774" w:type="dxa"/>
          </w:tcPr>
          <w:p w:rsidR="00304745" w:rsidRPr="00BD0603" w:rsidRDefault="00304745" w:rsidP="007A5B8A">
            <w:pPr>
              <w:pStyle w:val="Texto0"/>
              <w:spacing w:after="90"/>
              <w:ind w:firstLine="0"/>
              <w:rPr>
                <w:rFonts w:ascii="Verdana" w:hAnsi="Verdana"/>
                <w:sz w:val="16"/>
                <w:szCs w:val="16"/>
              </w:rPr>
            </w:pPr>
            <w:r w:rsidRPr="00BD0603">
              <w:rPr>
                <w:rFonts w:ascii="Verdana" w:hAnsi="Verdana"/>
                <w:bCs/>
                <w:sz w:val="16"/>
                <w:szCs w:val="16"/>
              </w:rPr>
              <w:t>Para efectos de lo anterior, la Secretaría, por conducto de las unidades administrativas señaladas en el párrafo anterior, según sea el caso, podrá requerir a las personas sujetas a los actos de inspección y vigilancia, la presentación de información y documentación relativa al cumplimiento de las disposiciones anteriormente referidas</w:t>
            </w:r>
            <w:r w:rsidRPr="00BD0603">
              <w:rPr>
                <w:rFonts w:ascii="Verdana" w:hAnsi="Verdana"/>
                <w:sz w:val="16"/>
                <w:szCs w:val="16"/>
              </w:rPr>
              <w:t>.</w:t>
            </w:r>
          </w:p>
        </w:tc>
        <w:tc>
          <w:tcPr>
            <w:tcW w:w="4773" w:type="dxa"/>
          </w:tcPr>
          <w:p w:rsidR="00304745" w:rsidRPr="00BD0603" w:rsidRDefault="00304745" w:rsidP="007A5B8A">
            <w:pPr>
              <w:pStyle w:val="Texto0"/>
              <w:spacing w:after="90"/>
              <w:ind w:firstLine="0"/>
              <w:rPr>
                <w:rFonts w:ascii="Verdana" w:hAnsi="Verdana"/>
                <w:bCs/>
                <w:sz w:val="16"/>
                <w:szCs w:val="16"/>
                <w:lang w:val="en-US"/>
              </w:rPr>
            </w:pPr>
            <w:r w:rsidRPr="00BD0603">
              <w:rPr>
                <w:rFonts w:ascii="Verdana" w:hAnsi="Verdana"/>
                <w:bCs/>
                <w:sz w:val="16"/>
                <w:szCs w:val="16"/>
                <w:lang w:val="en-US"/>
              </w:rPr>
              <w:t>For the purposes of the preceding, the Secretary, through the administrative units stipulated in the preceding paragraph, as applicable, can require the persons subject to the acts of inspection and oversight for the presentation of information and documentation related to the compliance of the previously referred to provisions.</w:t>
            </w:r>
          </w:p>
        </w:tc>
      </w:tr>
      <w:tr w:rsidR="00304745" w:rsidRPr="00BD0603">
        <w:tc>
          <w:tcPr>
            <w:tcW w:w="4774" w:type="dxa"/>
          </w:tcPr>
          <w:p w:rsidR="00304745" w:rsidRPr="00BD0603" w:rsidRDefault="00304745" w:rsidP="007A5B8A">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rPr>
              <w:t>Párrafo reformado DOF 31-10-2014</w:t>
            </w:r>
          </w:p>
        </w:tc>
        <w:tc>
          <w:tcPr>
            <w:tcW w:w="4773" w:type="dxa"/>
          </w:tcPr>
          <w:p w:rsidR="00304745" w:rsidRPr="00BD0603" w:rsidRDefault="00304745" w:rsidP="007A5B8A">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lang w:val="es-MX"/>
              </w:rPr>
              <w:t>Paragraph reformed DOF 31-10-2014</w:t>
            </w:r>
          </w:p>
        </w:tc>
      </w:tr>
      <w:tr w:rsidR="00304745" w:rsidRPr="00BD0603">
        <w:tc>
          <w:tcPr>
            <w:tcW w:w="4774" w:type="dxa"/>
          </w:tcPr>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b/>
                <w:sz w:val="16"/>
                <w:szCs w:val="16"/>
              </w:rPr>
              <w:t>ARTICULO 56.</w:t>
            </w:r>
            <w:r w:rsidRPr="00BD0603">
              <w:rPr>
                <w:rFonts w:ascii="Verdana" w:hAnsi="Verdana"/>
                <w:sz w:val="16"/>
                <w:szCs w:val="16"/>
              </w:rPr>
              <w:t xml:space="preserve"> Cuando exista riesgo inminente de desequilibrio ecológico o de daño o deterioro grave a los recursos naturales; casos de contaminación con repercusiones peligrosas para los ecosistemas, sus componentes o para la salud pública, o causas supervenientes de impacto ambiental, la Secretaría, fundada y motivadamente, podrá ordenar alguna o algunas de las medidas de seguridad previstas en el artículo 170 de la Ley.</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
                <w:bCs/>
                <w:sz w:val="16"/>
                <w:szCs w:val="16"/>
                <w:lang w:val="en-US"/>
              </w:rPr>
              <w:t>ARTICLE 56.</w:t>
            </w:r>
            <w:r w:rsidRPr="00BD0603">
              <w:rPr>
                <w:rFonts w:ascii="Verdana" w:hAnsi="Verdana"/>
                <w:bCs/>
                <w:sz w:val="16"/>
                <w:szCs w:val="16"/>
                <w:lang w:val="en-US"/>
              </w:rPr>
              <w:t xml:space="preserve"> When imminent risk of ecological imbalance or damage or serious deterioration to the natural resources exists; cases of contamination with hazardous repercussions for the ecosystems, their components or the public health, or causes originating form environmental impact, the Secretary, reasoned and justified, can order one or several of the safety measures detailed in Article 170 of the Law. </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sz w:val="16"/>
                <w:szCs w:val="16"/>
              </w:rPr>
              <w:t xml:space="preserve">En todo caso, con la debida fundamentación y motivación, la autoridad competente deberá indicar los plazos y condiciones a que se sujetará el cumplimiento de las medidas correctivas, de urgente aplicación y de seguridad, así como los requerimientos para retirar estas últimas conforme a lo que se establece en el artículo 170 BIS de la Ley. </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Cs/>
                <w:sz w:val="16"/>
                <w:szCs w:val="16"/>
                <w:lang w:val="en-US"/>
              </w:rPr>
              <w:t>In all cases, with all due reasoning and justification, the appropriate authority must indicate the terms and conditions to which the compliance of corrective measures will be subject, of emergency application, and of safety, as well as the requirements for withdrawing the latter in conformity to that established in Article 170 Supplemental of the Law.</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b/>
                <w:sz w:val="16"/>
                <w:szCs w:val="16"/>
              </w:rPr>
              <w:t>ARTICULO 57.</w:t>
            </w:r>
            <w:r w:rsidRPr="00BD0603">
              <w:rPr>
                <w:rFonts w:ascii="Verdana" w:hAnsi="Verdana"/>
                <w:sz w:val="16"/>
                <w:szCs w:val="16"/>
              </w:rPr>
              <w:t xml:space="preserve"> En los casos en que se lleven a cabo obras o actividades que requieran someterse al procedimiento de evaluación de impacto ambiental conforme a la Ley y al presente Reglamento, sin contar con la autorización correspondiente, la Secretaría, con fundamento en el Título Sexto de la Ley, ordenará las medidas correctivas o de urgente aplicación que procedan. Lo anterior, sin perjuicio de las sanciones administrativas y del ejercicio de las acciones civiles y penales que resulten aplicables, así como de la imposición de medidas de seguridad que en términos del artículo anterior procedan.</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
                <w:bCs/>
                <w:sz w:val="16"/>
                <w:szCs w:val="16"/>
                <w:lang w:val="en-US"/>
              </w:rPr>
              <w:t>ARTICLE 57.</w:t>
            </w:r>
            <w:r w:rsidRPr="00BD0603">
              <w:rPr>
                <w:rFonts w:ascii="Verdana" w:hAnsi="Verdana"/>
                <w:bCs/>
                <w:sz w:val="16"/>
                <w:szCs w:val="16"/>
                <w:lang w:val="en-US"/>
              </w:rPr>
              <w:t xml:space="preserve"> In the cases where works or activities are carried out that require being submitted to the procedure of environmental impact evaluation in conformity to the Law and to this Regulation, without having the corresponding authorization, the Secretary, based on Title Six of the Law, will order the corrective measures of emergency application that are applicable. The latter, without prejudice to the administrative sanctions and the exercise of civil and penal actions that are found applicable, as well as the imposition of safety measures that under terms of the latter Article are applicable.</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sz w:val="16"/>
                <w:szCs w:val="16"/>
              </w:rPr>
              <w:t>Para la imposición de las medidas de seguridad y de las sanciones a que se refiere el párrafo anterior, la Secretaría deberá determinar el grado de afectación ambiental ocasionado o que pudiera ocasionarse por la realización de las obras o actividades de que se trate. Asimismo, sujetará al procedimiento de evaluación de impacto ambiental las obras o actividades que aún no hayan sido iniciadas.</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Cs/>
                <w:sz w:val="16"/>
                <w:szCs w:val="16"/>
                <w:lang w:val="en-US"/>
              </w:rPr>
              <w:t>For the imposition of the safety measures and of the sanctions referred to in the latter paragraph, the Secretary must determine the degree of environmental effects being caused or that could be caused by the works or activities in question. Furthermore, the works or activities that have not been initiated will be subject to the procedure of evaluation of environmental impact.</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b/>
                <w:sz w:val="16"/>
                <w:szCs w:val="16"/>
              </w:rPr>
              <w:t>ARTICULO 58.</w:t>
            </w:r>
            <w:r w:rsidRPr="00BD0603">
              <w:rPr>
                <w:rFonts w:ascii="Verdana" w:hAnsi="Verdana"/>
                <w:sz w:val="16"/>
                <w:szCs w:val="16"/>
              </w:rPr>
              <w:t xml:space="preserve"> Para los efectos del presente capítulo, las medidas correctivas o de urgente aplicación tendrán por objeto evitar que se sigan ocasionando afectaciones al ambiente, los ecosistemas o sus elementos; restablecer las condiciones de los recursos naturales que hubieren resultado afectados por obras o actividades; así como generar un efecto positivo alternativo y equivalente a los efectos adversos en el ambiente, los ecosistemas y sus elementos que se hubieren identificado en los procedimientos de inspección. En la determinación de las medidas señaladas, la autoridad deberá considerar el orden de prelación a que se refiere este precepto.</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
                <w:bCs/>
                <w:sz w:val="16"/>
                <w:szCs w:val="16"/>
                <w:lang w:val="en-US"/>
              </w:rPr>
              <w:t>ARTICLE 58.</w:t>
            </w:r>
            <w:r w:rsidRPr="00BD0603">
              <w:rPr>
                <w:rFonts w:ascii="Verdana" w:hAnsi="Verdana"/>
                <w:bCs/>
                <w:sz w:val="16"/>
                <w:szCs w:val="16"/>
                <w:lang w:val="en-US"/>
              </w:rPr>
              <w:t xml:space="preserve"> For the purposes of this Chapter, the corrective measures or measures for emergency application will have the purpose of avoiding the continued causing of effects to the environment, the ecosystems, or their elements; reestablish the conditions of natural resources that were affected by works or activities; as well as generating an alternative positive effect and equivalent to the adverse effects on the environment, the ecosystems and their elements that were identified in the inspection procedures. In the determination of the measures stipulated, the authority must consider the order of preference referred to in this precept.</w:t>
            </w:r>
          </w:p>
          <w:p w:rsidR="00304745" w:rsidRPr="00BD0603" w:rsidRDefault="00304745" w:rsidP="00236796">
            <w:pPr>
              <w:jc w:val="both"/>
              <w:rPr>
                <w:rFonts w:ascii="Verdana" w:hAnsi="Verdana"/>
                <w:bCs/>
                <w:sz w:val="16"/>
                <w:szCs w:val="16"/>
                <w:lang w:val="en-US"/>
              </w:rPr>
            </w:pP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sz w:val="16"/>
                <w:szCs w:val="16"/>
                <w:lang w:val="es-MX"/>
              </w:rPr>
              <w:t xml:space="preserve">El interesado, dentro del plazo de cinco días contados a partir </w:t>
            </w:r>
            <w:r w:rsidRPr="00BD0603">
              <w:rPr>
                <w:rFonts w:ascii="Verdana" w:hAnsi="Verdana"/>
                <w:sz w:val="16"/>
                <w:szCs w:val="16"/>
              </w:rPr>
              <w:t>de la notificación de la resolución mediante la cual se impongan medidas correctivas, podrá presentar ante la autoridad competente una propuesta para la realización de medidas alternativas a las ordenadas por aquélla, siempre que dicha propuesta se justifique debidamente y busque cumplir con los mismos propósitos de las medidas ordenadas por la Secretaría. En caso de que la autoridad no emita una resolución respecto a la propuesta antes referida dentro del plazo de diez días siguientes a su recepción, se entenderá contestada en sentido afirmativo.</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Cs/>
                <w:sz w:val="16"/>
                <w:szCs w:val="16"/>
                <w:lang w:val="en-US"/>
              </w:rPr>
              <w:t>The interested party, within the term of five days counted from the notification of the resolution through which corrective measures are imposed, a proposal for the performance of alternative measures to those ordered by it can be presented to the appropriate authority, provided that said proposal is duly justified and seeks to comply with the same proposals of the measures ordered by the Secretary. In case the authority does not issue a resolution with respect to the proposal previously referred to within the term of ten days following its reception, will be considered answered in the affirmative sense.</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sz w:val="16"/>
                <w:szCs w:val="16"/>
              </w:rPr>
              <w:t>Los plazos ordenados para la realización de las medidas correctivas referidas en el párrafo que antecede, se suspenderán en tanto la autoridad resuelva sobre la procedencia o no de las medidas alternativas propuestas respecto de ellas. Dicha suspensión procederá cuando lo solicite expresamente el promovente, y no se ocasionen daños y perjuicio a terceros, a menos que se garanticen éstos para el caso de no obtener resolución favorable.</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Cs/>
                <w:sz w:val="16"/>
                <w:szCs w:val="16"/>
                <w:lang w:val="en-US"/>
              </w:rPr>
              <w:t xml:space="preserve">The terms ordered for the performance of the corrective measures referred to in the latter paragraph, will be suspended until the authority resolves on the proceedings or not of the alternative measures proposed with respect to them. Said suspension will proceed when the applicant expressly requests it, and damages are not caused and prejudice to third parties, unless they are guaranteed them for the case of not obtaining favorable resolution. </w:t>
            </w:r>
          </w:p>
          <w:p w:rsidR="00304745" w:rsidRPr="00BD0603" w:rsidRDefault="00304745" w:rsidP="00236796">
            <w:pPr>
              <w:jc w:val="both"/>
              <w:rPr>
                <w:rFonts w:ascii="Verdana" w:hAnsi="Verdana"/>
                <w:bCs/>
                <w:sz w:val="16"/>
                <w:szCs w:val="16"/>
                <w:lang w:val="en-US"/>
              </w:rPr>
            </w:pPr>
          </w:p>
        </w:tc>
      </w:tr>
      <w:tr w:rsidR="00304745" w:rsidRPr="00BD0603">
        <w:tc>
          <w:tcPr>
            <w:tcW w:w="4774" w:type="dxa"/>
          </w:tcPr>
          <w:p w:rsidR="00304745" w:rsidRPr="00BD0603" w:rsidRDefault="00304745" w:rsidP="00236796">
            <w:pPr>
              <w:jc w:val="both"/>
              <w:rPr>
                <w:rFonts w:ascii="Verdana" w:hAnsi="Verdana"/>
                <w:sz w:val="16"/>
                <w:szCs w:val="16"/>
                <w:lang w:val="en-US"/>
              </w:rPr>
            </w:pPr>
          </w:p>
        </w:tc>
        <w:tc>
          <w:tcPr>
            <w:tcW w:w="4773" w:type="dxa"/>
          </w:tcPr>
          <w:p w:rsidR="00304745" w:rsidRPr="00BD0603" w:rsidRDefault="00304745" w:rsidP="00236796">
            <w:pPr>
              <w:jc w:val="both"/>
              <w:rPr>
                <w:rFonts w:ascii="Verdana" w:hAnsi="Verdana"/>
                <w:bCs/>
                <w:sz w:val="16"/>
                <w:szCs w:val="16"/>
                <w:lang w:val="en-US"/>
              </w:rPr>
            </w:pPr>
          </w:p>
        </w:tc>
      </w:tr>
    </w:tbl>
    <w:tbl>
      <w:tblPr>
        <w:tblStyle w:val="TableGrid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04745" w:rsidRPr="00BD0603" w:rsidTr="00304745">
        <w:tc>
          <w:tcPr>
            <w:tcW w:w="4788" w:type="dxa"/>
            <w:hideMark/>
          </w:tcPr>
          <w:p w:rsidR="00304745" w:rsidRPr="00BD0603" w:rsidRDefault="00304745">
            <w:pPr>
              <w:pStyle w:val="Texto0"/>
              <w:spacing w:after="90"/>
              <w:ind w:firstLine="0"/>
              <w:rPr>
                <w:rFonts w:ascii="Verdana" w:hAnsi="Verdana"/>
                <w:sz w:val="16"/>
                <w:szCs w:val="16"/>
              </w:rPr>
            </w:pPr>
            <w:r w:rsidRPr="00BD0603">
              <w:rPr>
                <w:rFonts w:ascii="Verdana" w:hAnsi="Verdana"/>
                <w:b/>
                <w:bCs/>
                <w:sz w:val="16"/>
                <w:szCs w:val="16"/>
              </w:rPr>
              <w:t>Artículo 59.-</w:t>
            </w:r>
            <w:r w:rsidRPr="00BD0603">
              <w:rPr>
                <w:rFonts w:ascii="Verdana" w:hAnsi="Verdana"/>
                <w:bCs/>
                <w:sz w:val="16"/>
                <w:szCs w:val="16"/>
              </w:rPr>
              <w:t xml:space="preserve"> </w:t>
            </w:r>
            <w:r w:rsidRPr="00BD0603">
              <w:rPr>
                <w:rFonts w:ascii="Verdana" w:hAnsi="Verdana"/>
                <w:sz w:val="16"/>
                <w:szCs w:val="16"/>
              </w:rPr>
              <w:t>Cuando el responsable de una obra o actividad autorizada en materia de impacto ambiental, incumpla con las condiciones previstas en la autorización y se den los casos del artículo 170 de la Ley, la Procuraduría Federal de Protección al Ambiente o, en su caso, la Agencia, en el ámbito de sus respectivas competencias, ordenarán la imposición de las medidas de seguridad que correspondan, independientemente de las medidas correctivas y las sanciones que corresponda aplicar.</w:t>
            </w:r>
          </w:p>
        </w:tc>
        <w:tc>
          <w:tcPr>
            <w:tcW w:w="4788" w:type="dxa"/>
            <w:hideMark/>
          </w:tcPr>
          <w:p w:rsidR="00304745" w:rsidRPr="00BD0603" w:rsidRDefault="00304745">
            <w:pPr>
              <w:pStyle w:val="Texto0"/>
              <w:spacing w:after="90"/>
              <w:ind w:firstLine="0"/>
              <w:rPr>
                <w:rFonts w:ascii="Verdana" w:hAnsi="Verdana"/>
                <w:sz w:val="16"/>
                <w:szCs w:val="16"/>
                <w:lang w:val="en-US"/>
              </w:rPr>
            </w:pPr>
            <w:r w:rsidRPr="00BD0603">
              <w:rPr>
                <w:rFonts w:ascii="Verdana" w:hAnsi="Verdana"/>
                <w:b/>
                <w:bCs/>
                <w:sz w:val="16"/>
                <w:szCs w:val="16"/>
                <w:lang w:val="en-US"/>
              </w:rPr>
              <w:t xml:space="preserve">Article 59. </w:t>
            </w:r>
            <w:r w:rsidRPr="00BD0603">
              <w:rPr>
                <w:rFonts w:ascii="Verdana" w:hAnsi="Verdana"/>
                <w:sz w:val="16"/>
                <w:szCs w:val="16"/>
                <w:lang w:val="en-US"/>
              </w:rPr>
              <w:t xml:space="preserve">When the party responsible for an authorized work or activity in matters of environmental impact, does not comply with the conditions detailed in the authorization and the cases detailed in article 170 of the Law are applicable, the Federal Prosecutor for the Protection of the Environment or, when applicable, the Agency, within the scope of their respective authority will order the imposition of the safety measures that correspond, independently of the application of the corresponding corrective measures and sanctions. </w:t>
            </w:r>
          </w:p>
        </w:tc>
      </w:tr>
      <w:tr w:rsidR="00304745" w:rsidRPr="00BD0603" w:rsidTr="00304745">
        <w:tc>
          <w:tcPr>
            <w:tcW w:w="4788" w:type="dxa"/>
            <w:hideMark/>
          </w:tcPr>
          <w:p w:rsidR="00304745" w:rsidRPr="00BD0603" w:rsidRDefault="00304745">
            <w:pPr>
              <w:pStyle w:val="Texto0"/>
              <w:spacing w:after="94"/>
              <w:ind w:firstLine="0"/>
              <w:jc w:val="right"/>
              <w:rPr>
                <w:rFonts w:ascii="Verdana" w:hAnsi="Verdana"/>
                <w:bCs/>
                <w:i/>
                <w:iCs/>
                <w:color w:val="0070C0"/>
                <w:sz w:val="16"/>
                <w:szCs w:val="16"/>
                <w:lang w:val="en-US"/>
              </w:rPr>
            </w:pPr>
          </w:p>
        </w:tc>
        <w:tc>
          <w:tcPr>
            <w:tcW w:w="4788" w:type="dxa"/>
            <w:hideMark/>
          </w:tcPr>
          <w:p w:rsidR="00304745" w:rsidRPr="00BD0603" w:rsidRDefault="00304745">
            <w:pPr>
              <w:pStyle w:val="Texto0"/>
              <w:spacing w:after="94"/>
              <w:ind w:firstLine="0"/>
              <w:jc w:val="right"/>
              <w:rPr>
                <w:rFonts w:ascii="Verdana" w:hAnsi="Verdana"/>
                <w:bCs/>
                <w:i/>
                <w:iCs/>
                <w:color w:val="0070C0"/>
                <w:sz w:val="16"/>
                <w:szCs w:val="16"/>
                <w:lang w:val="en-US"/>
              </w:rPr>
            </w:pPr>
          </w:p>
        </w:tc>
      </w:tr>
    </w:tbl>
    <w:tbl>
      <w:tblPr>
        <w:tblW w:w="4985" w:type="pct"/>
        <w:tblLayout w:type="fixed"/>
        <w:tblLook w:val="00A0" w:firstRow="1" w:lastRow="0" w:firstColumn="1" w:lastColumn="0" w:noHBand="0" w:noVBand="0"/>
      </w:tblPr>
      <w:tblGrid>
        <w:gridCol w:w="4774"/>
        <w:gridCol w:w="4773"/>
      </w:tblGrid>
      <w:tr w:rsidR="00304745" w:rsidRPr="00BD0603">
        <w:tc>
          <w:tcPr>
            <w:tcW w:w="4774" w:type="dxa"/>
          </w:tcPr>
          <w:p w:rsidR="00304745" w:rsidRPr="00BD0603" w:rsidRDefault="00304745" w:rsidP="00304745">
            <w:pPr>
              <w:jc w:val="right"/>
              <w:rPr>
                <w:rFonts w:ascii="Verdana" w:hAnsi="Verdana"/>
                <w:bCs/>
                <w:i/>
                <w:iCs/>
                <w:color w:val="0000FA"/>
                <w:sz w:val="16"/>
                <w:szCs w:val="16"/>
              </w:rPr>
            </w:pPr>
            <w:r w:rsidRPr="00BD0603">
              <w:rPr>
                <w:rFonts w:ascii="Verdana" w:hAnsi="Verdana"/>
                <w:bCs/>
                <w:i/>
                <w:iCs/>
                <w:color w:val="0000FA"/>
                <w:sz w:val="16"/>
                <w:szCs w:val="16"/>
              </w:rPr>
              <w:t>Párrafo reformado DOF 31-10-2014</w:t>
            </w:r>
          </w:p>
          <w:p w:rsidR="00304745" w:rsidRPr="00BD0603" w:rsidRDefault="00304745" w:rsidP="00304745">
            <w:pPr>
              <w:jc w:val="right"/>
              <w:rPr>
                <w:rFonts w:ascii="Verdana" w:hAnsi="Verdana"/>
                <w:sz w:val="16"/>
                <w:szCs w:val="16"/>
              </w:rPr>
            </w:pPr>
          </w:p>
        </w:tc>
        <w:tc>
          <w:tcPr>
            <w:tcW w:w="4773" w:type="dxa"/>
          </w:tcPr>
          <w:p w:rsidR="00304745" w:rsidRPr="00BD0603" w:rsidRDefault="00304745" w:rsidP="00304745">
            <w:pPr>
              <w:jc w:val="right"/>
              <w:rPr>
                <w:rFonts w:ascii="Verdana" w:hAnsi="Verdana"/>
                <w:bCs/>
                <w:sz w:val="16"/>
                <w:szCs w:val="16"/>
                <w:lang w:val="en-US"/>
              </w:rPr>
            </w:pPr>
            <w:r w:rsidRPr="00BD0603">
              <w:rPr>
                <w:rFonts w:ascii="Verdana" w:hAnsi="Verdana"/>
                <w:bCs/>
                <w:i/>
                <w:iCs/>
                <w:color w:val="0000FA"/>
                <w:sz w:val="16"/>
                <w:szCs w:val="16"/>
                <w:lang w:val="es-MX"/>
              </w:rPr>
              <w:t>Paragraph reformed DOF 31-10-2014</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sz w:val="16"/>
                <w:szCs w:val="16"/>
              </w:rPr>
              <w:t>Lo anterior sin perjuicio del ejercicio de las acciones civiles y penales que procedan por las irregularidades detectadas por la autoridad en el ejercicio de sus atribuciones de inspección y vigilancia.</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Cs/>
                <w:sz w:val="16"/>
                <w:szCs w:val="16"/>
                <w:lang w:val="en-US"/>
              </w:rPr>
              <w:t xml:space="preserve">The latter without prejudice to the exercise of the civil and penal actions that apply due to the irregularities detected by the authority in the exercise of their authority for inspection and oversight. </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b/>
                <w:sz w:val="16"/>
                <w:szCs w:val="16"/>
              </w:rPr>
              <w:t>ARTICULO 60.</w:t>
            </w:r>
            <w:r w:rsidRPr="00BD0603">
              <w:rPr>
                <w:rFonts w:ascii="Verdana" w:hAnsi="Verdana"/>
                <w:sz w:val="16"/>
                <w:szCs w:val="16"/>
              </w:rPr>
              <w:t xml:space="preserve"> Cuando la autoridad emplace al presunto infractor en términos del artículo 167 de la Ley, y éste comparezca mediante escrito aceptando las irregularidades circunstanciadas en el acta de inspección, la Secretaría procederá, dentro de los veinte días siguientes, a dictar la resolución respectiva.</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
                <w:bCs/>
                <w:sz w:val="16"/>
                <w:szCs w:val="16"/>
                <w:lang w:val="en-US"/>
              </w:rPr>
              <w:t>ARTICLE 60.</w:t>
            </w:r>
            <w:r w:rsidRPr="00BD0603">
              <w:rPr>
                <w:rFonts w:ascii="Verdana" w:hAnsi="Verdana"/>
                <w:bCs/>
                <w:sz w:val="16"/>
                <w:szCs w:val="16"/>
                <w:lang w:val="en-US"/>
              </w:rPr>
              <w:t xml:space="preserve"> When the authority summons the presumed violator under the terms of Article 167 of the Law, and agrees in writing accepting the substantiated irregularities in the act of inspection, the Secretary will proceed, within the twenty following days, to issue the respective resolution. </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b/>
                <w:sz w:val="16"/>
                <w:szCs w:val="16"/>
                <w:lang w:val="es-MX"/>
              </w:rPr>
              <w:t>ARTICULO 61.</w:t>
            </w:r>
            <w:r w:rsidRPr="00BD0603">
              <w:rPr>
                <w:rFonts w:ascii="Verdana" w:hAnsi="Verdana"/>
                <w:sz w:val="16"/>
                <w:szCs w:val="16"/>
                <w:lang w:val="es-MX"/>
              </w:rPr>
              <w:t xml:space="preserve"> Si como resultado de una visita de inspección se ordena la imposición de medidas de seguridad, correcti</w:t>
            </w:r>
            <w:r w:rsidRPr="00BD0603">
              <w:rPr>
                <w:rFonts w:ascii="Verdana" w:hAnsi="Verdana"/>
                <w:sz w:val="16"/>
                <w:szCs w:val="16"/>
              </w:rPr>
              <w:t>vas o de urgente aplicación, el inspeccionado deberá notificar a la autoridad del cumplimiento de cada una, en un plazo máximo de cinco días contados a partir de la fecha de vencimiento del plazo concedido por aquélla para su realización.</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99558D">
            <w:pPr>
              <w:jc w:val="both"/>
              <w:rPr>
                <w:rFonts w:ascii="Verdana" w:hAnsi="Verdana"/>
                <w:bCs/>
                <w:sz w:val="16"/>
                <w:szCs w:val="16"/>
                <w:lang w:val="en-US"/>
              </w:rPr>
            </w:pPr>
            <w:r w:rsidRPr="00BD0603">
              <w:rPr>
                <w:rFonts w:ascii="Verdana" w:hAnsi="Verdana"/>
                <w:b/>
                <w:bCs/>
                <w:sz w:val="16"/>
                <w:szCs w:val="16"/>
                <w:lang w:val="en-US"/>
              </w:rPr>
              <w:t>ARTICLE 61.</w:t>
            </w:r>
            <w:r w:rsidRPr="00BD0603">
              <w:rPr>
                <w:rFonts w:ascii="Verdana" w:hAnsi="Verdana"/>
                <w:bCs/>
                <w:sz w:val="16"/>
                <w:szCs w:val="16"/>
                <w:lang w:val="en-US"/>
              </w:rPr>
              <w:t xml:space="preserve"> If as a result of an inspection visit the imposition of safety measures, corrective measures, or measures for emergency application are ordered, the party inspected must notify the authority of the compliance to each one, in a maximum term of five days counted from the expiration date of the term granted for it for its performance.</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b/>
                <w:sz w:val="16"/>
                <w:szCs w:val="16"/>
              </w:rPr>
              <w:t>ARTICULO 62.</w:t>
            </w:r>
            <w:r w:rsidRPr="00BD0603">
              <w:rPr>
                <w:rFonts w:ascii="Verdana" w:hAnsi="Verdana"/>
                <w:sz w:val="16"/>
                <w:szCs w:val="16"/>
              </w:rPr>
              <w:t xml:space="preserve"> Cuando el infractor realice las medidas correctivas o de urgente aplicación o subsane las irregularidades en que hubiere incurrido, previamente a que la Secretaría imponga una sanción, dicha autoridad deberá considerar tal situación como atenuante de la infracción cometida.</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
                <w:bCs/>
                <w:sz w:val="16"/>
                <w:szCs w:val="16"/>
                <w:lang w:val="en-US"/>
              </w:rPr>
              <w:t>ARTICLE 62.</w:t>
            </w:r>
            <w:r w:rsidRPr="00BD0603">
              <w:rPr>
                <w:rFonts w:ascii="Verdana" w:hAnsi="Verdana"/>
                <w:bCs/>
                <w:sz w:val="16"/>
                <w:szCs w:val="16"/>
                <w:lang w:val="en-US"/>
              </w:rPr>
              <w:t xml:space="preserve"> When the violator performs the corrective measures, or measures of emergency application or the irregularities that had been incurred no longer exist, prior to the Secretary imposing a sanction, said authority must consider such situation as attenuation of the infraction that was committed.</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sz w:val="16"/>
                <w:szCs w:val="16"/>
              </w:rPr>
              <w:t>Asimismo, en los casos en que el infractor realice las medidas correctivas o de urgente aplicación, o subsane las irregularidades detectadas en los plazos ordenados por la Secretaría, en los supuestos a que se refiere el artículo 169 de la Ley, podrá solicitar a la autoridad la modificación o revocación de la sanción impuesta en un plazo de quince días contados a partir del vencimiento del último plazo concedido para la realización de las medidas correspondientes.</w:t>
            </w:r>
          </w:p>
          <w:p w:rsidR="00304745" w:rsidRPr="00BD0603" w:rsidRDefault="00304745" w:rsidP="00236796">
            <w:pPr>
              <w:jc w:val="both"/>
              <w:rPr>
                <w:rFonts w:ascii="Verdana" w:hAnsi="Verdana"/>
                <w:sz w:val="16"/>
                <w:szCs w:val="16"/>
                <w:lang w:val="es-MX"/>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Cs/>
                <w:sz w:val="16"/>
                <w:szCs w:val="16"/>
                <w:lang w:val="en-US"/>
              </w:rPr>
              <w:t>Furthermore, in the cases in which the violator performs the corrective measures or measures of emergency application, or the irregularities detected no longer exist in the terms ordered by the Secretary, in the situations referred to in Article 169 of the Law, he can request to the authority the modification or revocation of the sanctions imposed in a term of fifteen days counted from the expiration of the last time period granted for the performance of the corresponding measures.</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sz w:val="16"/>
                <w:szCs w:val="16"/>
              </w:rPr>
              <w:t>El escrito de solicitud de reconsideración deberá presentarse ante la autoridad que impuso la sanción y será resuelto por el superior jerárquico de la misma, conforme a los plazos previstos en la Ley Federal de Procedimiento Administrativo. En este caso procederá la suspensión de la ejecución de la sanción en los casos previstos por el artículo 87 del ordenamiento antes señalado.</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Cs/>
                <w:sz w:val="16"/>
                <w:szCs w:val="16"/>
                <w:lang w:val="en-US"/>
              </w:rPr>
              <w:t>The document for the application of reconsideration must be presented before the authority that imposed the sanction and will be resolved by the superior hierarchy of the same in conformity to the terms detailed in the Federal Law of Administrative Procedure. In this case the suspension of the execution of the sanction in the cases detailed by Article 87 of the ordinance previously stipulated will proceed.</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b/>
                <w:sz w:val="16"/>
                <w:szCs w:val="16"/>
              </w:rPr>
              <w:t>ARTICULO 63.</w:t>
            </w:r>
            <w:r w:rsidRPr="00BD0603">
              <w:rPr>
                <w:rFonts w:ascii="Verdana" w:hAnsi="Verdana"/>
                <w:sz w:val="16"/>
                <w:szCs w:val="16"/>
              </w:rPr>
              <w:t xml:space="preserve"> En los casos a los que se refiere el último párrafo del artículo 173 de la Ley, el infractor deberá presentar su solicitud para realizar inversiones equivalentes en la adquisición e instalación de equipo para evitar contaminación o en la protección, preservación o restauración del ambiente y los recursos naturales, en un plazo de quince días contados a partir de la notificación de la resolución que impuso la multa que corresponda.</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
                <w:bCs/>
                <w:sz w:val="16"/>
                <w:szCs w:val="16"/>
                <w:lang w:val="en-US"/>
              </w:rPr>
              <w:t>ARTICLE 63.</w:t>
            </w:r>
            <w:r w:rsidRPr="00BD0603">
              <w:rPr>
                <w:rFonts w:ascii="Verdana" w:hAnsi="Verdana"/>
                <w:bCs/>
                <w:sz w:val="16"/>
                <w:szCs w:val="16"/>
                <w:lang w:val="en-US"/>
              </w:rPr>
              <w:t xml:space="preserve"> In the cases referred to in the last paragraph of the Article 173 of the Law, the violator must present his application for making investments equivalent to the acquisition and installation of equipment for avoiding contamination or in the protection, preservation, or restoration of the environment and the natural resources, in a term of fifteen days counted from the notification of the resolution that imposed the fine that corresponds. </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sz w:val="16"/>
                <w:szCs w:val="16"/>
              </w:rPr>
              <w:t>La solicitud deberá presentarse ante la autoridad que emitió la resolución y será resuelta por el superior jerárquico dentro de los veinte días siguientes.</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Cs/>
                <w:sz w:val="16"/>
                <w:szCs w:val="16"/>
                <w:lang w:val="en-US"/>
              </w:rPr>
              <w:t>The application must be presented before the authority that issued the resolution and will be resolved by the superior hierarchy within the twenty following days.</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b/>
                <w:sz w:val="16"/>
                <w:szCs w:val="16"/>
              </w:rPr>
              <w:t>ARTICULO 64.</w:t>
            </w:r>
            <w:r w:rsidRPr="00BD0603">
              <w:rPr>
                <w:rFonts w:ascii="Verdana" w:hAnsi="Verdana"/>
                <w:sz w:val="16"/>
                <w:szCs w:val="16"/>
              </w:rPr>
              <w:t xml:space="preserve"> La Secretaría promoverá la creación de fondos, fideicomisos u otros instrumentos económicos de carácter financiero, a efecto de canalizar a éstos los recursos que se obtengan en virtud de la aplicación de las disposiciones de la Ley, este Reglamento y los demás ordenamientos que de ella se deriven de manera eficaz y transparente.</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
                <w:bCs/>
                <w:sz w:val="16"/>
                <w:szCs w:val="16"/>
                <w:lang w:val="en-US"/>
              </w:rPr>
              <w:t xml:space="preserve">ARTICLE 64. </w:t>
            </w:r>
            <w:r w:rsidRPr="00BD0603">
              <w:rPr>
                <w:rFonts w:ascii="Verdana" w:hAnsi="Verdana"/>
                <w:bCs/>
                <w:sz w:val="16"/>
                <w:szCs w:val="16"/>
                <w:lang w:val="en-US"/>
              </w:rPr>
              <w:t xml:space="preserve">The Secretary will promote the creation of funds, trusts, or other economic instruments of a financial character, for the purpose of channeling to them the resources that are obtained in virtue of the application of the provisions of the Law, this Regulation and all other ordinances that are derived from it in an efficient and transparent manner. </w:t>
            </w:r>
          </w:p>
        </w:tc>
      </w:tr>
      <w:tr w:rsidR="00304745" w:rsidRPr="00BD0603">
        <w:tc>
          <w:tcPr>
            <w:tcW w:w="4774" w:type="dxa"/>
          </w:tcPr>
          <w:p w:rsidR="00304745" w:rsidRPr="00BD0603" w:rsidRDefault="00304745" w:rsidP="0099558D">
            <w:pPr>
              <w:jc w:val="center"/>
              <w:rPr>
                <w:rFonts w:ascii="Verdana" w:hAnsi="Verdana"/>
                <w:b/>
                <w:sz w:val="16"/>
                <w:szCs w:val="16"/>
              </w:rPr>
            </w:pPr>
            <w:r w:rsidRPr="00BD0603">
              <w:rPr>
                <w:rFonts w:ascii="Verdana" w:hAnsi="Verdana"/>
                <w:b/>
                <w:sz w:val="16"/>
                <w:szCs w:val="16"/>
              </w:rPr>
              <w:t>CAPÍTULO X</w:t>
            </w:r>
          </w:p>
          <w:p w:rsidR="00304745" w:rsidRPr="00BD0603" w:rsidRDefault="00304745" w:rsidP="0099558D">
            <w:pPr>
              <w:jc w:val="center"/>
              <w:rPr>
                <w:rFonts w:ascii="Verdana" w:hAnsi="Verdana"/>
                <w:b/>
                <w:sz w:val="16"/>
                <w:szCs w:val="16"/>
              </w:rPr>
            </w:pPr>
          </w:p>
        </w:tc>
        <w:tc>
          <w:tcPr>
            <w:tcW w:w="4773" w:type="dxa"/>
          </w:tcPr>
          <w:p w:rsidR="00304745" w:rsidRPr="00BD0603" w:rsidRDefault="00304745" w:rsidP="0099558D">
            <w:pPr>
              <w:jc w:val="center"/>
              <w:rPr>
                <w:rFonts w:ascii="Verdana" w:hAnsi="Verdana"/>
                <w:b/>
                <w:bCs/>
                <w:sz w:val="16"/>
                <w:szCs w:val="16"/>
                <w:lang w:val="en-US"/>
              </w:rPr>
            </w:pPr>
            <w:r w:rsidRPr="00BD0603">
              <w:rPr>
                <w:rFonts w:ascii="Verdana" w:hAnsi="Verdana"/>
                <w:b/>
                <w:bCs/>
                <w:sz w:val="16"/>
                <w:szCs w:val="16"/>
                <w:lang w:val="en-US"/>
              </w:rPr>
              <w:t>CHAPTER X</w:t>
            </w:r>
          </w:p>
        </w:tc>
      </w:tr>
      <w:tr w:rsidR="00304745" w:rsidRPr="00BD0603">
        <w:tc>
          <w:tcPr>
            <w:tcW w:w="4774" w:type="dxa"/>
          </w:tcPr>
          <w:p w:rsidR="00304745" w:rsidRPr="00BD0603" w:rsidRDefault="00304745" w:rsidP="0099558D">
            <w:pPr>
              <w:jc w:val="center"/>
              <w:rPr>
                <w:rFonts w:ascii="Verdana" w:hAnsi="Verdana"/>
                <w:b/>
                <w:sz w:val="16"/>
                <w:szCs w:val="16"/>
              </w:rPr>
            </w:pPr>
            <w:r w:rsidRPr="00BD0603">
              <w:rPr>
                <w:rFonts w:ascii="Verdana" w:hAnsi="Verdana"/>
                <w:b/>
                <w:sz w:val="16"/>
                <w:szCs w:val="16"/>
              </w:rPr>
              <w:t>DE LA DENUNCIA POPULAR</w:t>
            </w:r>
          </w:p>
          <w:p w:rsidR="00304745" w:rsidRPr="00BD0603" w:rsidRDefault="00304745" w:rsidP="0099558D">
            <w:pPr>
              <w:jc w:val="center"/>
              <w:rPr>
                <w:rFonts w:ascii="Verdana" w:hAnsi="Verdana"/>
                <w:b/>
                <w:sz w:val="16"/>
                <w:szCs w:val="16"/>
              </w:rPr>
            </w:pPr>
          </w:p>
        </w:tc>
        <w:tc>
          <w:tcPr>
            <w:tcW w:w="4773" w:type="dxa"/>
          </w:tcPr>
          <w:p w:rsidR="00304745" w:rsidRPr="00BD0603" w:rsidRDefault="00304745" w:rsidP="0099558D">
            <w:pPr>
              <w:jc w:val="center"/>
              <w:rPr>
                <w:rFonts w:ascii="Verdana" w:hAnsi="Verdana"/>
                <w:b/>
                <w:bCs/>
                <w:sz w:val="16"/>
                <w:szCs w:val="16"/>
                <w:lang w:val="en-US"/>
              </w:rPr>
            </w:pPr>
            <w:r w:rsidRPr="00BD0603">
              <w:rPr>
                <w:rFonts w:ascii="Verdana" w:hAnsi="Verdana"/>
                <w:b/>
                <w:bCs/>
                <w:sz w:val="16"/>
                <w:szCs w:val="16"/>
                <w:lang w:val="en-US"/>
              </w:rPr>
              <w:t>POPULAR COMPLAINT</w:t>
            </w:r>
          </w:p>
        </w:tc>
      </w:tr>
      <w:tr w:rsidR="00304745" w:rsidRPr="00BD0603">
        <w:tc>
          <w:tcPr>
            <w:tcW w:w="4774" w:type="dxa"/>
          </w:tcPr>
          <w:p w:rsidR="00304745" w:rsidRPr="00BD0603" w:rsidRDefault="00304745" w:rsidP="007A5B8A">
            <w:pPr>
              <w:pStyle w:val="Texto0"/>
              <w:spacing w:after="90"/>
              <w:ind w:firstLine="0"/>
              <w:rPr>
                <w:rFonts w:ascii="Verdana" w:hAnsi="Verdana"/>
                <w:sz w:val="16"/>
                <w:szCs w:val="16"/>
                <w:lang w:val="es-MX"/>
              </w:rPr>
            </w:pPr>
            <w:r w:rsidRPr="00BD0603">
              <w:rPr>
                <w:rFonts w:ascii="Verdana" w:hAnsi="Verdana"/>
                <w:b/>
                <w:sz w:val="16"/>
                <w:szCs w:val="16"/>
                <w:lang w:val="es-MX"/>
              </w:rPr>
              <w:t>Artículo 65.-</w:t>
            </w:r>
            <w:r w:rsidRPr="00BD0603">
              <w:rPr>
                <w:rFonts w:ascii="Verdana" w:hAnsi="Verdana"/>
                <w:sz w:val="16"/>
                <w:szCs w:val="16"/>
                <w:lang w:val="es-MX"/>
              </w:rPr>
              <w:t xml:space="preserve"> Toda persona, grupos sociales, organizaciones no gubernamentales, asociaciones y sociedades podrán denunciar ante la Procuraduría Federal de Protección al Ambiente, la Agencia o ante las autoridades correspondientes todo hecho, acto u omisión que produzca o pueda producir desequilibrio ecológico o daños al ambiente o a los recursos naturales, o contravengan las disposiciones jurídicas en esta materia, y se relacionen con las obras o actividades mencionadas en el artículo 28 de la Ley y en el presente Reglamento. Las denuncias que se presentaren serán substanciadas de conformidad con lo previsto en el Capítulo VII del Título Sexto de la Ley.</w:t>
            </w:r>
          </w:p>
        </w:tc>
        <w:tc>
          <w:tcPr>
            <w:tcW w:w="4773" w:type="dxa"/>
          </w:tcPr>
          <w:p w:rsidR="00304745" w:rsidRPr="00BD0603" w:rsidRDefault="00304745" w:rsidP="007A5B8A">
            <w:pPr>
              <w:pStyle w:val="Texto0"/>
              <w:spacing w:after="90"/>
              <w:ind w:firstLine="0"/>
              <w:rPr>
                <w:rFonts w:ascii="Verdana" w:hAnsi="Verdana"/>
                <w:bCs/>
                <w:sz w:val="16"/>
                <w:szCs w:val="16"/>
                <w:lang w:val="en-US"/>
              </w:rPr>
            </w:pPr>
            <w:r w:rsidRPr="00BD0603">
              <w:rPr>
                <w:rFonts w:ascii="Verdana" w:hAnsi="Verdana"/>
                <w:b/>
                <w:sz w:val="16"/>
                <w:szCs w:val="16"/>
                <w:lang w:val="en-US"/>
              </w:rPr>
              <w:t xml:space="preserve">Article 65. </w:t>
            </w:r>
            <w:r w:rsidRPr="00BD0603">
              <w:rPr>
                <w:rFonts w:ascii="Verdana" w:hAnsi="Verdana"/>
                <w:bCs/>
                <w:sz w:val="16"/>
                <w:szCs w:val="16"/>
                <w:lang w:val="en-US"/>
              </w:rPr>
              <w:t xml:space="preserve">All persons, social groups, non-governmental organizations, associations and companies can formalize a complaint before the Federal Prosecutor for the Protection of the Environment, the Agency, or before the corresponding authorities all deed, act or omission that produces or can produce an ecological imbalance or damages to the environment or to the natural resources, or contravene the legal provisions in this field, and are related to the works or activities mentioned in article 28 of the Law and in this Regulation. The complaints that are presented will be substantiated according to that detailed in the Chapter VII of the Sixth Title of the Law. </w:t>
            </w:r>
          </w:p>
        </w:tc>
      </w:tr>
      <w:tr w:rsidR="00304745" w:rsidRPr="00BD0603">
        <w:tc>
          <w:tcPr>
            <w:tcW w:w="4774" w:type="dxa"/>
          </w:tcPr>
          <w:p w:rsidR="00304745" w:rsidRPr="00BD0603" w:rsidRDefault="00304745" w:rsidP="007A5B8A">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rPr>
              <w:t>Párrafo reformado DOF 31-10-2014</w:t>
            </w:r>
          </w:p>
        </w:tc>
        <w:tc>
          <w:tcPr>
            <w:tcW w:w="4773" w:type="dxa"/>
          </w:tcPr>
          <w:p w:rsidR="00304745" w:rsidRPr="00BD0603" w:rsidRDefault="00304745" w:rsidP="007A5B8A">
            <w:pPr>
              <w:pStyle w:val="Texto0"/>
              <w:spacing w:after="94"/>
              <w:ind w:firstLine="0"/>
              <w:jc w:val="right"/>
              <w:rPr>
                <w:rFonts w:ascii="Verdana" w:hAnsi="Verdana"/>
                <w:bCs/>
                <w:i/>
                <w:iCs/>
                <w:color w:val="0070C0"/>
                <w:sz w:val="16"/>
                <w:szCs w:val="16"/>
                <w:lang w:val="en-US"/>
              </w:rPr>
            </w:pPr>
            <w:r w:rsidRPr="00BD0603">
              <w:rPr>
                <w:rFonts w:ascii="Verdana" w:hAnsi="Verdana"/>
                <w:bCs/>
                <w:i/>
                <w:iCs/>
                <w:color w:val="0000FA"/>
                <w:sz w:val="16"/>
                <w:szCs w:val="16"/>
                <w:lang w:val="es-MX"/>
              </w:rPr>
              <w:t>Paragraph reformed DOF 31-10-2014</w:t>
            </w:r>
          </w:p>
        </w:tc>
      </w:tr>
      <w:tr w:rsidR="00304745" w:rsidRPr="00BD0603">
        <w:tc>
          <w:tcPr>
            <w:tcW w:w="4774" w:type="dxa"/>
          </w:tcPr>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p>
        </w:tc>
      </w:tr>
      <w:tr w:rsidR="00304745" w:rsidRPr="00BD0603">
        <w:tc>
          <w:tcPr>
            <w:tcW w:w="4774" w:type="dxa"/>
          </w:tcPr>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p>
        </w:tc>
      </w:tr>
      <w:tr w:rsidR="00304745" w:rsidRPr="00BD0603">
        <w:tc>
          <w:tcPr>
            <w:tcW w:w="4774" w:type="dxa"/>
          </w:tcPr>
          <w:p w:rsidR="00304745" w:rsidRPr="00BD0603" w:rsidRDefault="00304745" w:rsidP="00236796">
            <w:pPr>
              <w:jc w:val="both"/>
              <w:rPr>
                <w:rFonts w:ascii="Verdana" w:hAnsi="Verdana"/>
                <w:b/>
                <w:sz w:val="16"/>
                <w:szCs w:val="16"/>
              </w:rPr>
            </w:pPr>
            <w:r w:rsidRPr="00BD0603">
              <w:rPr>
                <w:rFonts w:ascii="Verdana" w:hAnsi="Verdana"/>
                <w:b/>
                <w:sz w:val="16"/>
                <w:szCs w:val="16"/>
              </w:rPr>
              <w:t>TRANSITORIOS</w:t>
            </w:r>
          </w:p>
          <w:p w:rsidR="00304745" w:rsidRPr="00BD0603" w:rsidRDefault="00304745" w:rsidP="00236796">
            <w:pPr>
              <w:jc w:val="both"/>
              <w:rPr>
                <w:rFonts w:ascii="Verdana" w:hAnsi="Verdana"/>
                <w:b/>
                <w:sz w:val="16"/>
                <w:szCs w:val="16"/>
              </w:rPr>
            </w:pPr>
          </w:p>
        </w:tc>
        <w:tc>
          <w:tcPr>
            <w:tcW w:w="4773" w:type="dxa"/>
          </w:tcPr>
          <w:p w:rsidR="00304745" w:rsidRPr="00BD0603" w:rsidRDefault="00304745" w:rsidP="00236796">
            <w:pPr>
              <w:jc w:val="both"/>
              <w:rPr>
                <w:rFonts w:ascii="Verdana" w:hAnsi="Verdana"/>
                <w:b/>
                <w:bCs/>
                <w:sz w:val="16"/>
                <w:szCs w:val="16"/>
                <w:lang w:val="en-US"/>
              </w:rPr>
            </w:pPr>
            <w:r w:rsidRPr="00BD0603">
              <w:rPr>
                <w:rFonts w:ascii="Verdana" w:hAnsi="Verdana"/>
                <w:b/>
                <w:bCs/>
                <w:sz w:val="16"/>
                <w:szCs w:val="16"/>
                <w:lang w:val="en-US"/>
              </w:rPr>
              <w:t>TRANSITIONAL ARTICLES</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b/>
                <w:sz w:val="16"/>
                <w:szCs w:val="16"/>
              </w:rPr>
              <w:t xml:space="preserve">Primero. </w:t>
            </w:r>
            <w:r w:rsidRPr="00BD0603">
              <w:rPr>
                <w:rFonts w:ascii="Verdana" w:hAnsi="Verdana"/>
                <w:sz w:val="16"/>
                <w:szCs w:val="16"/>
              </w:rPr>
              <w:t>El presente reglamento entrará en vigor treinta días naturales después de su publicación en el Diario Oficial de la Federación.</w:t>
            </w:r>
          </w:p>
          <w:p w:rsidR="00304745" w:rsidRPr="00BD0603" w:rsidRDefault="00304745" w:rsidP="00236796">
            <w:pPr>
              <w:jc w:val="both"/>
              <w:rPr>
                <w:rFonts w:ascii="Verdana" w:hAnsi="Verdana"/>
                <w:sz w:val="16"/>
                <w:szCs w:val="16"/>
                <w:lang w:val="es-MX"/>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
                <w:bCs/>
                <w:sz w:val="16"/>
                <w:szCs w:val="16"/>
                <w:lang w:val="en-US"/>
              </w:rPr>
              <w:t>First.</w:t>
            </w:r>
            <w:r w:rsidRPr="00BD0603">
              <w:rPr>
                <w:rFonts w:ascii="Verdana" w:hAnsi="Verdana"/>
                <w:bCs/>
                <w:sz w:val="16"/>
                <w:szCs w:val="16"/>
                <w:lang w:val="en-US"/>
              </w:rPr>
              <w:t xml:space="preserve"> This Regulation becomes effective thirty calendar days after its publication in the Official Daily of the Federation.</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b/>
                <w:sz w:val="16"/>
                <w:szCs w:val="16"/>
              </w:rPr>
              <w:t>Segundo.</w:t>
            </w:r>
            <w:r w:rsidRPr="00BD0603">
              <w:rPr>
                <w:rFonts w:ascii="Verdana" w:hAnsi="Verdana"/>
                <w:sz w:val="16"/>
                <w:szCs w:val="16"/>
              </w:rPr>
              <w:t xml:space="preserve"> Se abroga el Reglamento de la Ley General del Equilibrio Ecológico y la Protección del Ambiente en materia de impacto ambiental publicado en el Diario Oficial de la Federación el día 7 de junio de 1988 y todas aquellas disposiciones que se opongan al presente reglamento.</w:t>
            </w:r>
          </w:p>
          <w:p w:rsidR="00304745" w:rsidRPr="00BD0603" w:rsidRDefault="00304745" w:rsidP="00236796">
            <w:pPr>
              <w:jc w:val="both"/>
              <w:rPr>
                <w:rFonts w:ascii="Verdana" w:hAnsi="Verdana"/>
                <w:sz w:val="16"/>
                <w:szCs w:val="16"/>
                <w:lang w:val="es-MX"/>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
                <w:bCs/>
                <w:sz w:val="16"/>
                <w:szCs w:val="16"/>
                <w:lang w:val="en-US"/>
              </w:rPr>
              <w:t>Second.</w:t>
            </w:r>
            <w:r w:rsidRPr="00BD0603">
              <w:rPr>
                <w:rFonts w:ascii="Verdana" w:hAnsi="Verdana"/>
                <w:bCs/>
                <w:sz w:val="16"/>
                <w:szCs w:val="16"/>
                <w:lang w:val="en-US"/>
              </w:rPr>
              <w:t xml:space="preserve"> The Regulation of the General Law of Ecological Equilibrium and the Protection of the Environment in the Area of Environmental Impact published in the Official Daily of the Federation on the 7</w:t>
            </w:r>
            <w:r w:rsidRPr="00BD0603">
              <w:rPr>
                <w:rFonts w:ascii="Verdana" w:hAnsi="Verdana"/>
                <w:bCs/>
                <w:sz w:val="16"/>
                <w:szCs w:val="16"/>
                <w:vertAlign w:val="superscript"/>
                <w:lang w:val="en-US"/>
              </w:rPr>
              <w:t>th</w:t>
            </w:r>
            <w:r w:rsidRPr="00BD0603">
              <w:rPr>
                <w:rFonts w:ascii="Verdana" w:hAnsi="Verdana"/>
                <w:bCs/>
                <w:sz w:val="16"/>
                <w:szCs w:val="16"/>
                <w:lang w:val="en-US"/>
              </w:rPr>
              <w:t xml:space="preserve"> day of June of 1988 and all other provisions that contradict this regulation.</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b/>
                <w:sz w:val="16"/>
                <w:szCs w:val="16"/>
              </w:rPr>
              <w:t>Tercero.</w:t>
            </w:r>
            <w:r w:rsidRPr="00BD0603">
              <w:rPr>
                <w:rFonts w:ascii="Verdana" w:hAnsi="Verdana"/>
                <w:sz w:val="16"/>
                <w:szCs w:val="16"/>
              </w:rPr>
              <w:t xml:space="preserve"> Todos los procedimientos de solicitudes de evaluación de impacto ambiental que se encuentren en trámite se resolverán de conformidad con el reglamento vigente en el momento de su presentación, excepto aquellos en los que los promoventes soliciten la aplicación del presente ordenamiento.</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
                <w:bCs/>
                <w:sz w:val="16"/>
                <w:szCs w:val="16"/>
                <w:lang w:val="en-US"/>
              </w:rPr>
              <w:t xml:space="preserve">Third. </w:t>
            </w:r>
            <w:r w:rsidRPr="00BD0603">
              <w:rPr>
                <w:rFonts w:ascii="Verdana" w:hAnsi="Verdana"/>
                <w:bCs/>
                <w:sz w:val="16"/>
                <w:szCs w:val="16"/>
                <w:lang w:val="en-US"/>
              </w:rPr>
              <w:t>All the procedures of applicants for the evaluation of environmental impact that are in process will be resolved in conformity with the regulation current at the moment of their presentation, except those in which the applicants request the application of this legislation.</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b/>
                <w:sz w:val="16"/>
                <w:szCs w:val="16"/>
              </w:rPr>
              <w:t>Cuarto.</w:t>
            </w:r>
            <w:r w:rsidRPr="00BD0603">
              <w:rPr>
                <w:rFonts w:ascii="Verdana" w:hAnsi="Verdana"/>
                <w:sz w:val="16"/>
                <w:szCs w:val="16"/>
              </w:rPr>
              <w:t xml:space="preserve"> Las obras o actividades que correspondan a remodelaciones de una obra que se encuentre operando desde antes de 1988, no deberán someterse al procedimiento de evaluación de impacto ambiental.</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bCs/>
                <w:sz w:val="16"/>
                <w:szCs w:val="16"/>
                <w:lang w:val="en-US"/>
              </w:rPr>
            </w:pPr>
            <w:r w:rsidRPr="00BD0603">
              <w:rPr>
                <w:rFonts w:ascii="Verdana" w:hAnsi="Verdana"/>
                <w:b/>
                <w:bCs/>
                <w:sz w:val="16"/>
                <w:szCs w:val="16"/>
                <w:lang w:val="en-US"/>
              </w:rPr>
              <w:t xml:space="preserve">Fourth. </w:t>
            </w:r>
            <w:r w:rsidRPr="00BD0603">
              <w:rPr>
                <w:rFonts w:ascii="Verdana" w:hAnsi="Verdana"/>
                <w:bCs/>
                <w:sz w:val="16"/>
                <w:szCs w:val="16"/>
                <w:lang w:val="en-US"/>
              </w:rPr>
              <w:t xml:space="preserve">The works or activities that correspond to the renovations of a work that has been operating since 1988 must not be submitted to the procedure of environmental impact. </w:t>
            </w:r>
          </w:p>
        </w:tc>
      </w:tr>
      <w:tr w:rsidR="00304745" w:rsidRPr="00BD0603">
        <w:tc>
          <w:tcPr>
            <w:tcW w:w="4774" w:type="dxa"/>
          </w:tcPr>
          <w:p w:rsidR="00304745" w:rsidRPr="00BD0603" w:rsidRDefault="00304745" w:rsidP="00236796">
            <w:pPr>
              <w:jc w:val="both"/>
              <w:rPr>
                <w:rFonts w:ascii="Verdana" w:hAnsi="Verdana"/>
                <w:sz w:val="16"/>
                <w:szCs w:val="16"/>
              </w:rPr>
            </w:pPr>
            <w:r w:rsidRPr="00BD0603">
              <w:rPr>
                <w:rFonts w:ascii="Verdana" w:hAnsi="Verdana"/>
                <w:sz w:val="16"/>
                <w:szCs w:val="16"/>
                <w:lang w:val="es-MX"/>
              </w:rPr>
              <w:t xml:space="preserve">Dado en la residencia del Poder Ejecutivo Federal, en la Ciudad de México, Distrito Federal, a los veintitrés días del mes de </w:t>
            </w:r>
            <w:r w:rsidRPr="00BD0603">
              <w:rPr>
                <w:rFonts w:ascii="Verdana" w:hAnsi="Verdana"/>
                <w:sz w:val="16"/>
                <w:szCs w:val="16"/>
              </w:rPr>
              <w:t>mayo de dos mil.- Ernesto Zedillo Ponce de León.- Rúbrica.- La Secretaria de Medio Ambiente, Recursos Naturales y Pesca, Julia Carabias Lillo.- Rúbrica.- El Secretario de Energía, Luis Téllez Kuenzler.- Rúbrica.- El Secretario de Agricultura, Ganadería y Desarrollo Rural, Romárico Arroyo Marroquín.- Rúbrica.- El Secretario de Comunicaciones y Transportes, Carlos Ruiz Sacristán.- Rúbrica.</w:t>
            </w:r>
          </w:p>
          <w:p w:rsidR="00304745" w:rsidRPr="00BD0603" w:rsidRDefault="00304745" w:rsidP="00236796">
            <w:pPr>
              <w:jc w:val="both"/>
              <w:rPr>
                <w:rFonts w:ascii="Verdana" w:hAnsi="Verdana"/>
                <w:sz w:val="16"/>
                <w:szCs w:val="16"/>
              </w:rPr>
            </w:pPr>
          </w:p>
        </w:tc>
        <w:tc>
          <w:tcPr>
            <w:tcW w:w="4773" w:type="dxa"/>
          </w:tcPr>
          <w:p w:rsidR="00304745" w:rsidRPr="00BD0603" w:rsidRDefault="00304745" w:rsidP="00236796">
            <w:pPr>
              <w:jc w:val="both"/>
              <w:rPr>
                <w:rFonts w:ascii="Verdana" w:hAnsi="Verdana"/>
                <w:sz w:val="16"/>
                <w:szCs w:val="16"/>
                <w:lang w:val="en-US"/>
              </w:rPr>
            </w:pPr>
            <w:r w:rsidRPr="00BD0603">
              <w:rPr>
                <w:rFonts w:ascii="Verdana" w:hAnsi="Verdana"/>
                <w:bCs/>
                <w:sz w:val="16"/>
                <w:szCs w:val="16"/>
                <w:lang w:val="en-US"/>
              </w:rPr>
              <w:t xml:space="preserve">Issued in the residence of the Federal Executive Power, in the City of Mexico, </w:t>
            </w:r>
            <w:smartTag w:uri="urn:schemas-microsoft-com:office:smarttags" w:element="place">
              <w:r w:rsidRPr="00BD0603">
                <w:rPr>
                  <w:rFonts w:ascii="Verdana" w:hAnsi="Verdana"/>
                  <w:bCs/>
                  <w:sz w:val="16"/>
                  <w:szCs w:val="16"/>
                  <w:lang w:val="en-US"/>
                </w:rPr>
                <w:t>Federal District</w:t>
              </w:r>
            </w:smartTag>
            <w:r w:rsidRPr="00BD0603">
              <w:rPr>
                <w:rFonts w:ascii="Verdana" w:hAnsi="Verdana"/>
                <w:bCs/>
                <w:sz w:val="16"/>
                <w:szCs w:val="16"/>
                <w:lang w:val="en-US"/>
              </w:rPr>
              <w:t xml:space="preserve">, on the twenty-third day of the month of may of 2000. </w:t>
            </w:r>
            <w:r w:rsidRPr="00BD0603">
              <w:rPr>
                <w:rFonts w:ascii="Verdana" w:hAnsi="Verdana"/>
                <w:sz w:val="16"/>
                <w:szCs w:val="16"/>
                <w:lang w:val="en-US"/>
              </w:rPr>
              <w:t>Ernesto Zedillo Ponce de León.- Signed.- Secretary of Environment, Natural Resources and Fisheries, Julia Carabias Lillo.- Signed .- Secretary of Energy, Luis Téllez Kuenzler.- Signed.  The Secretary of Agriculture, Livestock, and Rural Development Signed.- The Secretary of Communications and Transport, Carlos Ruiz Sacristán.- Signed.</w:t>
            </w:r>
          </w:p>
          <w:p w:rsidR="00304745" w:rsidRPr="00BD0603" w:rsidRDefault="00304745" w:rsidP="00236796">
            <w:pPr>
              <w:jc w:val="both"/>
              <w:rPr>
                <w:rFonts w:ascii="Verdana" w:hAnsi="Verdana"/>
                <w:bCs/>
                <w:sz w:val="16"/>
                <w:szCs w:val="16"/>
                <w:lang w:val="en-US"/>
              </w:rPr>
            </w:pPr>
          </w:p>
        </w:tc>
      </w:tr>
    </w:tbl>
    <w:p w:rsidR="00236796" w:rsidRPr="00BD0603" w:rsidRDefault="00236796" w:rsidP="00236796">
      <w:pPr>
        <w:jc w:val="both"/>
        <w:rPr>
          <w:rFonts w:ascii="Verdana" w:hAnsi="Verdana"/>
          <w:sz w:val="16"/>
          <w:szCs w:val="16"/>
          <w:lang w:val="en-US"/>
        </w:rPr>
      </w:pPr>
    </w:p>
    <w:p w:rsidR="00236796" w:rsidRPr="00BD0603" w:rsidRDefault="00236796" w:rsidP="007C1841">
      <w:pPr>
        <w:jc w:val="both"/>
        <w:rPr>
          <w:rFonts w:ascii="Verdana" w:hAnsi="Verdana"/>
          <w:sz w:val="16"/>
          <w:szCs w:val="16"/>
          <w:lang w:val="en-US"/>
        </w:rPr>
      </w:pPr>
    </w:p>
    <w:p w:rsidR="00717032" w:rsidRPr="00BD0603" w:rsidRDefault="00717032" w:rsidP="007C1841">
      <w:pPr>
        <w:jc w:val="both"/>
        <w:rPr>
          <w:rFonts w:ascii="Verdana" w:hAnsi="Verdana"/>
          <w:sz w:val="16"/>
          <w:szCs w:val="16"/>
          <w:lang w:val="en-US"/>
        </w:rPr>
      </w:pPr>
      <w:r w:rsidRPr="00BD0603">
        <w:rPr>
          <w:rFonts w:ascii="Verdana" w:hAnsi="Verdana"/>
          <w:sz w:val="16"/>
          <w:szCs w:val="16"/>
          <w:lang w:val="en-US"/>
        </w:rPr>
        <w:t>Reform published Oct. 31, 2014 – effective March</w:t>
      </w:r>
      <w:r w:rsidR="00BD0603">
        <w:rPr>
          <w:rFonts w:ascii="Verdana" w:hAnsi="Verdana"/>
          <w:sz w:val="16"/>
          <w:szCs w:val="16"/>
          <w:lang w:val="en-US"/>
        </w:rPr>
        <w:t xml:space="preserve"> 2</w:t>
      </w:r>
      <w:r w:rsidRPr="00BD0603">
        <w:rPr>
          <w:rFonts w:ascii="Verdana" w:hAnsi="Verdana"/>
          <w:sz w:val="16"/>
          <w:szCs w:val="16"/>
          <w:lang w:val="en-US"/>
        </w:rPr>
        <w:t xml:space="preserve">, 2015. </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17032" w:rsidRPr="00BD0603" w:rsidTr="00717032">
        <w:tc>
          <w:tcPr>
            <w:tcW w:w="4788" w:type="dxa"/>
            <w:hideMark/>
          </w:tcPr>
          <w:p w:rsidR="00717032" w:rsidRPr="00BD0603" w:rsidRDefault="00717032">
            <w:pPr>
              <w:spacing w:before="120"/>
              <w:jc w:val="both"/>
              <w:outlineLvl w:val="0"/>
              <w:rPr>
                <w:rFonts w:ascii="Verdana" w:hAnsi="Verdana"/>
                <w:b/>
                <w:bCs/>
                <w:sz w:val="16"/>
                <w:szCs w:val="16"/>
                <w:lang w:val="es-MX" w:eastAsia="es-MX"/>
              </w:rPr>
            </w:pPr>
            <w:r w:rsidRPr="00BD0603">
              <w:rPr>
                <w:rFonts w:ascii="Verdana" w:hAnsi="Verdana"/>
                <w:b/>
                <w:sz w:val="16"/>
                <w:szCs w:val="16"/>
                <w:lang w:val="es-MX" w:eastAsia="es-MX"/>
              </w:rPr>
              <w:t>DECRETO por el que se reforman y adicionan diversas disposiciones del Reglamento de la Ley General del Equilibrio Ecológico y la Protección al Ambiente en Materia de Evaluación del Impacto Ambiental.</w:t>
            </w:r>
          </w:p>
        </w:tc>
        <w:tc>
          <w:tcPr>
            <w:tcW w:w="4788" w:type="dxa"/>
          </w:tcPr>
          <w:p w:rsidR="00717032" w:rsidRPr="00BD0603" w:rsidRDefault="00717032">
            <w:pPr>
              <w:spacing w:before="120"/>
              <w:jc w:val="both"/>
              <w:outlineLvl w:val="0"/>
              <w:rPr>
                <w:rFonts w:ascii="Verdana" w:hAnsi="Verdana"/>
                <w:b/>
                <w:sz w:val="16"/>
                <w:szCs w:val="16"/>
                <w:lang w:val="en-US" w:eastAsia="es-MX"/>
              </w:rPr>
            </w:pPr>
            <w:r w:rsidRPr="00BD0603">
              <w:rPr>
                <w:rFonts w:ascii="Verdana" w:hAnsi="Verdana"/>
                <w:b/>
                <w:sz w:val="16"/>
                <w:szCs w:val="16"/>
                <w:lang w:val="en-US" w:eastAsia="es-MX"/>
              </w:rPr>
              <w:t xml:space="preserve">DECREE by which various provisions of the Regulation of the General Law of Ecological Equilibrium and Protection of the Environment in matters of Evaluation of Environmental Impact are reformed and added. </w:t>
            </w:r>
          </w:p>
          <w:p w:rsidR="00717032" w:rsidRPr="00BD0603" w:rsidRDefault="00717032">
            <w:pPr>
              <w:spacing w:before="120"/>
              <w:jc w:val="both"/>
              <w:outlineLvl w:val="0"/>
              <w:rPr>
                <w:rFonts w:ascii="Verdana" w:hAnsi="Verdana"/>
                <w:b/>
                <w:sz w:val="16"/>
                <w:szCs w:val="16"/>
                <w:lang w:val="en-US" w:eastAsia="es-MX"/>
              </w:rPr>
            </w:pPr>
          </w:p>
        </w:tc>
      </w:tr>
      <w:tr w:rsidR="00717032" w:rsidRPr="00BD0603" w:rsidTr="00717032">
        <w:tc>
          <w:tcPr>
            <w:tcW w:w="4788" w:type="dxa"/>
            <w:hideMark/>
          </w:tcPr>
          <w:p w:rsidR="00717032" w:rsidRPr="00BD0603" w:rsidRDefault="00717032">
            <w:pPr>
              <w:spacing w:after="101"/>
              <w:jc w:val="both"/>
              <w:outlineLvl w:val="1"/>
              <w:rPr>
                <w:rFonts w:ascii="Verdana" w:hAnsi="Verdana"/>
                <w:sz w:val="16"/>
                <w:szCs w:val="16"/>
                <w:lang w:val="es-MX"/>
              </w:rPr>
            </w:pPr>
            <w:r w:rsidRPr="00BD0603">
              <w:rPr>
                <w:rFonts w:ascii="Verdana" w:hAnsi="Verdana"/>
                <w:sz w:val="16"/>
                <w:szCs w:val="16"/>
                <w:lang w:val="es-MX"/>
              </w:rPr>
              <w:t>Al margen un sello con el Escudo Nacional, que dice: Estados Unidos Mexicanos.- Presidencia de la República.</w:t>
            </w:r>
          </w:p>
        </w:tc>
        <w:tc>
          <w:tcPr>
            <w:tcW w:w="4788" w:type="dxa"/>
            <w:hideMark/>
          </w:tcPr>
          <w:p w:rsidR="00717032" w:rsidRPr="00BD0603" w:rsidRDefault="00717032">
            <w:pPr>
              <w:spacing w:after="101"/>
              <w:jc w:val="both"/>
              <w:outlineLvl w:val="1"/>
              <w:rPr>
                <w:rFonts w:ascii="Verdana" w:hAnsi="Verdana"/>
                <w:sz w:val="16"/>
                <w:szCs w:val="16"/>
                <w:lang w:val="en-US"/>
              </w:rPr>
            </w:pPr>
            <w:r w:rsidRPr="00BD0603">
              <w:rPr>
                <w:rFonts w:ascii="Verdana" w:hAnsi="Verdana"/>
                <w:sz w:val="16"/>
                <w:szCs w:val="16"/>
                <w:lang w:val="en-US"/>
              </w:rPr>
              <w:t xml:space="preserve">In the margin a stamp with the National Seal, that says: United Mexican States. Presidency of the Republic. </w:t>
            </w:r>
          </w:p>
        </w:tc>
      </w:tr>
      <w:tr w:rsidR="00717032" w:rsidRPr="00BD0603" w:rsidTr="00717032">
        <w:tc>
          <w:tcPr>
            <w:tcW w:w="4788" w:type="dxa"/>
            <w:hideMark/>
          </w:tcPr>
          <w:p w:rsidR="00717032" w:rsidRPr="00BD0603" w:rsidRDefault="00717032">
            <w:pPr>
              <w:spacing w:after="101" w:line="216" w:lineRule="exact"/>
              <w:jc w:val="both"/>
              <w:rPr>
                <w:rFonts w:ascii="Verdana" w:hAnsi="Verdana"/>
                <w:sz w:val="16"/>
                <w:szCs w:val="16"/>
              </w:rPr>
            </w:pPr>
            <w:r w:rsidRPr="00BD0603">
              <w:rPr>
                <w:rFonts w:ascii="Verdana" w:hAnsi="Verdana"/>
                <w:b/>
                <w:bCs/>
                <w:sz w:val="16"/>
                <w:szCs w:val="16"/>
              </w:rPr>
              <w:t>ENRIQUE PEÑA NIETO</w:t>
            </w:r>
            <w:r w:rsidRPr="00BD0603">
              <w:rPr>
                <w:rFonts w:ascii="Verdana" w:hAnsi="Verdana"/>
                <w:sz w:val="16"/>
                <w:szCs w:val="16"/>
              </w:rPr>
              <w:t>, Presidente de los Estados Unidos Mexicanos, en ejercicio de la facultad que me confiere el artículo 89, fracción l de la Constitución Política de los Estados Unidos Mexicanos, y con fundamento en los artículos 32 Bis, 33, 35 y 36 de la Ley Orgánica de la Administración Pública Federal; 1o., fracciones II, III, V, VII y VIII, 5o., fracciones I, II y X, 6o., 15, fracciones IV, VI y XI, 17, 28, 29, 30, 31, 32, 33, 34, 35, 35 BIS, 35 BIS 1, 35 BIS 2, 35 BIS 3, 167, 169, 170, 171 y 173 de la Ley General del Equilibrio Ecológico y la Protección al Ambiente y 1o., 2o. y 3o., fracción XI de la Ley de la Agencia Nacional de Seguridad Industrial y de Protección al Medio Ambiente del Sector Hidrocarburos, he tenido a bien expedir el siguiente</w:t>
            </w:r>
          </w:p>
        </w:tc>
        <w:tc>
          <w:tcPr>
            <w:tcW w:w="4788" w:type="dxa"/>
            <w:hideMark/>
          </w:tcPr>
          <w:p w:rsidR="00717032" w:rsidRPr="00BD0603" w:rsidRDefault="00717032">
            <w:pPr>
              <w:spacing w:after="101" w:line="216" w:lineRule="exact"/>
              <w:jc w:val="both"/>
              <w:rPr>
                <w:rFonts w:ascii="Verdana" w:hAnsi="Verdana"/>
                <w:sz w:val="16"/>
                <w:szCs w:val="16"/>
                <w:lang w:val="en-US"/>
              </w:rPr>
            </w:pPr>
            <w:r w:rsidRPr="00BD0603">
              <w:rPr>
                <w:rFonts w:ascii="Verdana" w:hAnsi="Verdana"/>
                <w:b/>
                <w:bCs/>
                <w:sz w:val="16"/>
                <w:szCs w:val="16"/>
                <w:lang w:val="en-US"/>
              </w:rPr>
              <w:t xml:space="preserve">ENRIQUE PEÑA NIETO, </w:t>
            </w:r>
            <w:r w:rsidRPr="00BD0603">
              <w:rPr>
                <w:rFonts w:ascii="Verdana" w:hAnsi="Verdana"/>
                <w:sz w:val="16"/>
                <w:szCs w:val="16"/>
                <w:lang w:val="en-US"/>
              </w:rPr>
              <w:t>President of the United Mexican States in exercise of the power conferred on me in article 89, section I of the Political Constitution of the United Mexican States and based on articles 32 Bis, 33, 35, and 36 of the Organic Law of the Federal Public Administration; 1, sections II, III, V, VII, and VIII, 5, sections I, II, and X, 6, 15, sections IV, VI and XI, 17, 28, 29, 30,31, 32, 33, 34, 35, 35 BIS 1, 35 BIS 2, 35 BIS 3, 167, 169, 170, 171 and 173 of the General Law of Ecological Equilibrium and Protection of the Environment and 1, 2, and 3 sections XI of the Law of the National Industrial Safety Agency and Protection of the Environment of the Hydrocarbon sector, I have deemed appropriate to issue the following</w:t>
            </w:r>
          </w:p>
        </w:tc>
      </w:tr>
      <w:tr w:rsidR="00717032" w:rsidRPr="00BD0603" w:rsidTr="00717032">
        <w:tc>
          <w:tcPr>
            <w:tcW w:w="4788" w:type="dxa"/>
            <w:hideMark/>
          </w:tcPr>
          <w:p w:rsidR="00717032" w:rsidRPr="00BD0603" w:rsidRDefault="00717032">
            <w:pPr>
              <w:spacing w:after="101" w:line="216" w:lineRule="exact"/>
              <w:jc w:val="both"/>
              <w:rPr>
                <w:rFonts w:ascii="Verdana" w:hAnsi="Verdana"/>
                <w:b/>
                <w:sz w:val="16"/>
                <w:szCs w:val="16"/>
              </w:rPr>
            </w:pPr>
            <w:r w:rsidRPr="00BD0603">
              <w:rPr>
                <w:rFonts w:ascii="Verdana" w:hAnsi="Verdana"/>
                <w:b/>
                <w:sz w:val="16"/>
                <w:szCs w:val="16"/>
              </w:rPr>
              <w:t>DECRETO POR EL QUE SE REFORMAN Y ADICIONAN DIVERSAS DISPOSICIONES DEL REGLAMENTO DE LA LEY GENERAL DEL EQUILIBRIO ECOLÓGICO Y LA PROTECCIÓN AL AMBIENTE EN MATERIA DE EVALUACIÓN DEL IMPACTO AMBIENTAL</w:t>
            </w:r>
          </w:p>
        </w:tc>
        <w:tc>
          <w:tcPr>
            <w:tcW w:w="4788" w:type="dxa"/>
            <w:hideMark/>
          </w:tcPr>
          <w:p w:rsidR="00717032" w:rsidRPr="00BD0603" w:rsidRDefault="00717032">
            <w:pPr>
              <w:spacing w:after="101" w:line="216" w:lineRule="exact"/>
              <w:jc w:val="both"/>
              <w:rPr>
                <w:rFonts w:ascii="Verdana" w:hAnsi="Verdana"/>
                <w:b/>
                <w:bCs/>
                <w:sz w:val="16"/>
                <w:szCs w:val="16"/>
                <w:lang w:val="en-US"/>
              </w:rPr>
            </w:pPr>
            <w:r w:rsidRPr="00BD0603">
              <w:rPr>
                <w:rFonts w:ascii="Verdana" w:hAnsi="Verdana"/>
                <w:b/>
                <w:bCs/>
                <w:sz w:val="16"/>
                <w:szCs w:val="16"/>
                <w:lang w:val="en-US"/>
              </w:rPr>
              <w:t>DECREE BY WHICH VARIOUS PROVISIONS OF THE REGULATION OF THE GENERAL LAW OF ECOLOGICAL EQUILIBRIUM AND PROTECTION OF THE ENVIRONMENT IN MATTERS OF EVALUATION OF ENVIRONMENTAL IMPACT ARE REFORMED AND ADDED.</w:t>
            </w:r>
          </w:p>
        </w:tc>
      </w:tr>
      <w:tr w:rsidR="00717032" w:rsidRPr="00BD0603" w:rsidTr="00717032">
        <w:tc>
          <w:tcPr>
            <w:tcW w:w="4788" w:type="dxa"/>
            <w:hideMark/>
          </w:tcPr>
          <w:p w:rsidR="00717032" w:rsidRPr="00BD0603" w:rsidRDefault="00717032">
            <w:pPr>
              <w:spacing w:after="101" w:line="216" w:lineRule="exact"/>
              <w:jc w:val="both"/>
              <w:rPr>
                <w:rFonts w:ascii="Verdana" w:hAnsi="Verdana"/>
                <w:sz w:val="16"/>
                <w:szCs w:val="16"/>
              </w:rPr>
            </w:pPr>
            <w:r w:rsidRPr="00BD0603">
              <w:rPr>
                <w:rFonts w:ascii="Verdana" w:hAnsi="Verdana"/>
                <w:b/>
                <w:sz w:val="16"/>
                <w:szCs w:val="16"/>
              </w:rPr>
              <w:t>Artículo Único.-</w:t>
            </w:r>
            <w:r w:rsidRPr="00BD0603">
              <w:rPr>
                <w:rFonts w:ascii="Verdana" w:hAnsi="Verdana"/>
                <w:sz w:val="16"/>
                <w:szCs w:val="16"/>
              </w:rPr>
              <w:t xml:space="preserve"> Se </w:t>
            </w:r>
            <w:r w:rsidRPr="00BD0603">
              <w:rPr>
                <w:rFonts w:ascii="Verdana" w:hAnsi="Verdana"/>
                <w:b/>
                <w:sz w:val="16"/>
                <w:szCs w:val="16"/>
              </w:rPr>
              <w:t>reforman</w:t>
            </w:r>
            <w:r w:rsidRPr="00BD0603">
              <w:rPr>
                <w:rFonts w:ascii="Verdana" w:hAnsi="Verdana"/>
                <w:sz w:val="16"/>
                <w:szCs w:val="16"/>
              </w:rPr>
              <w:t xml:space="preserve"> el primer párrafo del artículo 2o.; las fracciones I y XVII del artículo 3o.; el inciso C), la denominación y las fracciones I, V y VI del inciso D), la denominación del inciso E), la fracción IV del inciso N) y la fracción II del inciso R), todos del artículo 5o.; el artículo 55; el primer párrafo del artículo 59 y el artículo 65, y se </w:t>
            </w:r>
            <w:r w:rsidRPr="00BD0603">
              <w:rPr>
                <w:rFonts w:ascii="Verdana" w:hAnsi="Verdana"/>
                <w:b/>
                <w:sz w:val="16"/>
                <w:szCs w:val="16"/>
              </w:rPr>
              <w:t>adicionan</w:t>
            </w:r>
            <w:r w:rsidRPr="00BD0603">
              <w:rPr>
                <w:rFonts w:ascii="Verdana" w:hAnsi="Verdana"/>
                <w:sz w:val="16"/>
                <w:szCs w:val="16"/>
              </w:rPr>
              <w:t xml:space="preserve"> el párrafo segundo al artículo 2o.; las fracciones I Bis y I Ter al artículo 3o.; las fracciones VII, VIII, IX y X al inciso D) del artículo 5o., todos del Reglamento de la Ley General del Equilibrio Ecológico y la Protección al Ambiente en materia de Evaluación del Impacto Ambiental, para quedar como sigue:  </w:t>
            </w:r>
          </w:p>
        </w:tc>
        <w:tc>
          <w:tcPr>
            <w:tcW w:w="4788" w:type="dxa"/>
            <w:hideMark/>
          </w:tcPr>
          <w:p w:rsidR="00717032" w:rsidRPr="00BD0603" w:rsidRDefault="00717032">
            <w:pPr>
              <w:spacing w:after="101" w:line="216" w:lineRule="exact"/>
              <w:jc w:val="both"/>
              <w:rPr>
                <w:rFonts w:ascii="Verdana" w:hAnsi="Verdana"/>
                <w:bCs/>
                <w:sz w:val="16"/>
                <w:szCs w:val="16"/>
                <w:lang w:val="en-US"/>
              </w:rPr>
            </w:pPr>
            <w:r w:rsidRPr="00BD0603">
              <w:rPr>
                <w:rFonts w:ascii="Verdana" w:hAnsi="Verdana"/>
                <w:b/>
                <w:sz w:val="16"/>
                <w:szCs w:val="16"/>
                <w:lang w:val="en-US"/>
              </w:rPr>
              <w:t xml:space="preserve">Sole Article. </w:t>
            </w:r>
            <w:r w:rsidRPr="00BD0603">
              <w:rPr>
                <w:rFonts w:ascii="Verdana" w:hAnsi="Verdana"/>
                <w:bCs/>
                <w:sz w:val="16"/>
                <w:szCs w:val="16"/>
                <w:lang w:val="en-US"/>
              </w:rPr>
              <w:t xml:space="preserve">The first paragraph of article 2, the sections I and XVII of article 3; the subsection C), the name and the sections I, V and VI of subsection D), the name of the subsection E), the section IV of subsection N) and the section II of subsection R), all from article 5; the article 55; the first paragraph of article 59 and article 65 </w:t>
            </w:r>
            <w:r w:rsidRPr="00BD0603">
              <w:rPr>
                <w:rFonts w:ascii="Verdana" w:hAnsi="Verdana"/>
                <w:b/>
                <w:sz w:val="16"/>
                <w:szCs w:val="16"/>
                <w:lang w:val="en-US"/>
              </w:rPr>
              <w:t xml:space="preserve">are reformed; </w:t>
            </w:r>
            <w:r w:rsidRPr="00BD0603">
              <w:rPr>
                <w:rFonts w:ascii="Verdana" w:hAnsi="Verdana"/>
                <w:bCs/>
                <w:sz w:val="16"/>
                <w:szCs w:val="16"/>
                <w:lang w:val="en-US"/>
              </w:rPr>
              <w:t>and the second paragraph of article 2;</w:t>
            </w:r>
            <w:r w:rsidRPr="00BD0603">
              <w:rPr>
                <w:rFonts w:ascii="Verdana" w:hAnsi="Verdana"/>
                <w:b/>
                <w:sz w:val="16"/>
                <w:szCs w:val="16"/>
                <w:lang w:val="en-US"/>
              </w:rPr>
              <w:t xml:space="preserve"> </w:t>
            </w:r>
            <w:r w:rsidRPr="00BD0603">
              <w:rPr>
                <w:rFonts w:ascii="Verdana" w:hAnsi="Verdana"/>
                <w:bCs/>
                <w:sz w:val="16"/>
                <w:szCs w:val="16"/>
                <w:lang w:val="en-US"/>
              </w:rPr>
              <w:t xml:space="preserve">the sections I Bis and I Ter of article 3; the sections VII, VIII, IX and X of subsection D) of article 5 </w:t>
            </w:r>
            <w:r w:rsidRPr="00BD0603">
              <w:rPr>
                <w:rFonts w:ascii="Verdana" w:hAnsi="Verdana"/>
                <w:b/>
                <w:sz w:val="16"/>
                <w:szCs w:val="16"/>
                <w:lang w:val="en-US"/>
              </w:rPr>
              <w:t>are added</w:t>
            </w:r>
            <w:r w:rsidRPr="00BD0603">
              <w:rPr>
                <w:rFonts w:ascii="Verdana" w:hAnsi="Verdana"/>
                <w:bCs/>
                <w:sz w:val="16"/>
                <w:szCs w:val="16"/>
                <w:lang w:val="en-US"/>
              </w:rPr>
              <w:t>, all from the Regulation of the General Law of Ecological Equilibrium and Protection of the Environment in matters of the Evaluation of Environmental Impact, to remain as follows.</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rPr>
            </w:pPr>
            <w:r w:rsidRPr="00BD0603">
              <w:rPr>
                <w:rFonts w:ascii="Verdana" w:hAnsi="Verdana"/>
                <w:b/>
                <w:sz w:val="16"/>
                <w:szCs w:val="16"/>
              </w:rPr>
              <w:t>Artículo 2o.-</w:t>
            </w:r>
            <w:r w:rsidRPr="00BD0603">
              <w:rPr>
                <w:rFonts w:ascii="Verdana" w:hAnsi="Verdana"/>
                <w:sz w:val="16"/>
                <w:szCs w:val="16"/>
              </w:rPr>
              <w:t xml:space="preserve"> La aplicación de este Reglamento compete al Ejecutivo Federal, por conducto de la Secretaría de Medio Ambiente y Recursos Naturales, de conformidad con las disposiciones legales y reglamentarias en la materia.</w:t>
            </w:r>
          </w:p>
        </w:tc>
        <w:tc>
          <w:tcPr>
            <w:tcW w:w="4788" w:type="dxa"/>
            <w:hideMark/>
          </w:tcPr>
          <w:p w:rsidR="00717032" w:rsidRPr="00BD0603" w:rsidRDefault="00717032">
            <w:pPr>
              <w:spacing w:after="94" w:line="216" w:lineRule="exact"/>
              <w:jc w:val="both"/>
              <w:rPr>
                <w:rFonts w:ascii="Verdana" w:hAnsi="Verdana"/>
                <w:bCs/>
                <w:sz w:val="16"/>
                <w:szCs w:val="16"/>
                <w:lang w:val="en-US"/>
              </w:rPr>
            </w:pPr>
            <w:r w:rsidRPr="00BD0603">
              <w:rPr>
                <w:rFonts w:ascii="Verdana" w:hAnsi="Verdana"/>
                <w:b/>
                <w:sz w:val="16"/>
                <w:szCs w:val="16"/>
                <w:lang w:val="en-US"/>
              </w:rPr>
              <w:t xml:space="preserve">Article 2. </w:t>
            </w:r>
            <w:r w:rsidRPr="00BD0603">
              <w:rPr>
                <w:rFonts w:ascii="Verdana" w:hAnsi="Verdana"/>
                <w:bCs/>
                <w:sz w:val="16"/>
                <w:szCs w:val="16"/>
                <w:lang w:val="en-US"/>
              </w:rPr>
              <w:t xml:space="preserve">The application of this Regulation is the responsibility of the Federal Executive, through the Secretary of Environment and Natural Resources according to the legal provisions and regulations in the field. </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00FA"/>
                <w:sz w:val="16"/>
                <w:szCs w:val="16"/>
              </w:rPr>
            </w:pPr>
            <w:r w:rsidRPr="00BD0603">
              <w:rPr>
                <w:rFonts w:ascii="Verdana" w:hAnsi="Verdana"/>
                <w:bCs/>
                <w:i/>
                <w:iCs/>
                <w:color w:val="0000FA"/>
                <w:sz w:val="16"/>
                <w:szCs w:val="16"/>
              </w:rPr>
              <w:t>Párrafo reformado DOF 31-10-2014</w:t>
            </w:r>
          </w:p>
        </w:tc>
        <w:tc>
          <w:tcPr>
            <w:tcW w:w="4788" w:type="dxa"/>
            <w:hideMark/>
          </w:tcPr>
          <w:p w:rsidR="00717032" w:rsidRPr="00BD0603" w:rsidRDefault="00717032">
            <w:pPr>
              <w:spacing w:after="94" w:line="216" w:lineRule="exact"/>
              <w:jc w:val="right"/>
              <w:rPr>
                <w:rFonts w:ascii="Verdana" w:hAnsi="Verdana"/>
                <w:bCs/>
                <w:i/>
                <w:iCs/>
                <w:color w:val="0000FA"/>
                <w:sz w:val="16"/>
                <w:szCs w:val="16"/>
                <w:lang w:val="es-MX"/>
              </w:rPr>
            </w:pPr>
            <w:r w:rsidRPr="00BD0603">
              <w:rPr>
                <w:rFonts w:ascii="Verdana" w:hAnsi="Verdana"/>
                <w:bCs/>
                <w:i/>
                <w:iCs/>
                <w:color w:val="0000FA"/>
                <w:sz w:val="16"/>
                <w:szCs w:val="16"/>
                <w:lang w:val="es-MX"/>
              </w:rPr>
              <w:t>Paragraph reformed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rPr>
            </w:pPr>
            <w:r w:rsidRPr="00BD0603">
              <w:rPr>
                <w:rFonts w:ascii="Verdana" w:hAnsi="Verdana"/>
                <w:sz w:val="16"/>
                <w:szCs w:val="16"/>
              </w:rPr>
              <w:t>La Secretaría ejercerá las atribuciones contenidas en el presente ordenamiento, incluidas las disposiciones relativas a la inspección, vigilancia y sanción, por conducto de la Agencia Nacional de Seguridad Industrial y de Protección al Medio Ambiente del Sector Hidrocarburos, cuando se trate de las obras, instalaciones o actividades del sector hidrocarburos y, cuando se trate de actividades distintas a dicho sector, la Secretaría ejercerá las atribuciones correspondientes a través de las unidades administrativas que defina su reglamento interior.</w:t>
            </w:r>
          </w:p>
        </w:tc>
        <w:tc>
          <w:tcPr>
            <w:tcW w:w="4788" w:type="dxa"/>
            <w:hideMark/>
          </w:tcPr>
          <w:p w:rsidR="00717032" w:rsidRPr="00BD0603" w:rsidRDefault="00717032">
            <w:pPr>
              <w:spacing w:after="94" w:line="216" w:lineRule="exact"/>
              <w:jc w:val="both"/>
              <w:rPr>
                <w:rFonts w:ascii="Verdana" w:hAnsi="Verdana"/>
                <w:sz w:val="16"/>
                <w:szCs w:val="16"/>
                <w:lang w:val="en-US"/>
              </w:rPr>
            </w:pPr>
            <w:r w:rsidRPr="00BD0603">
              <w:rPr>
                <w:rFonts w:ascii="Verdana" w:hAnsi="Verdana"/>
                <w:sz w:val="16"/>
                <w:szCs w:val="16"/>
                <w:lang w:val="en-US"/>
              </w:rPr>
              <w:t xml:space="preserve">The Secretary will exercise the attributions contained in this ordinance, including the provisions related to inspection, oversight and sanction, through the National Agency for Industrial Safety and Protection of the Environment of the Hydrocarbon sector, with regard to the works, installations or activities of the hydrocarbons sector and, with respect to activities distinct from said sector, the Secretary will exercise the corresponding authority through the administrative units defined in its Internal Regulation. </w:t>
            </w:r>
          </w:p>
        </w:tc>
      </w:tr>
      <w:tr w:rsidR="00717032" w:rsidRPr="00BD0603" w:rsidTr="00717032">
        <w:tc>
          <w:tcPr>
            <w:tcW w:w="4788" w:type="dxa"/>
            <w:hideMark/>
          </w:tcPr>
          <w:p w:rsidR="00717032" w:rsidRPr="00BD0603" w:rsidRDefault="00717032">
            <w:pPr>
              <w:spacing w:after="94" w:line="216" w:lineRule="exact"/>
              <w:jc w:val="right"/>
              <w:rPr>
                <w:rFonts w:ascii="Verdana" w:hAnsi="Verdana"/>
                <w:sz w:val="16"/>
                <w:szCs w:val="16"/>
              </w:rPr>
            </w:pPr>
            <w:r w:rsidRPr="00BD0603">
              <w:rPr>
                <w:rFonts w:ascii="Verdana" w:hAnsi="Verdana"/>
                <w:bCs/>
                <w:i/>
                <w:iCs/>
                <w:color w:val="0000FA"/>
                <w:sz w:val="16"/>
                <w:szCs w:val="16"/>
              </w:rPr>
              <w:t>Párrafo adicionado DOF 31-10-2014</w:t>
            </w:r>
          </w:p>
        </w:tc>
        <w:tc>
          <w:tcPr>
            <w:tcW w:w="4788" w:type="dxa"/>
            <w:hideMark/>
          </w:tcPr>
          <w:p w:rsidR="00717032" w:rsidRPr="00BD0603" w:rsidRDefault="00717032">
            <w:pPr>
              <w:spacing w:after="94" w:line="216" w:lineRule="exact"/>
              <w:jc w:val="right"/>
              <w:rPr>
                <w:rFonts w:ascii="Verdana" w:hAnsi="Verdana"/>
                <w:sz w:val="16"/>
                <w:szCs w:val="16"/>
                <w:lang w:val="es-MX"/>
              </w:rPr>
            </w:pPr>
            <w:r w:rsidRPr="00BD0603">
              <w:rPr>
                <w:rFonts w:ascii="Verdana" w:hAnsi="Verdana"/>
                <w:bCs/>
                <w:i/>
                <w:iCs/>
                <w:color w:val="0000FA"/>
                <w:sz w:val="16"/>
                <w:szCs w:val="16"/>
              </w:rPr>
              <w:t>Paragraph added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Artículo 3o.-</w:t>
            </w:r>
            <w:r w:rsidRPr="00BD0603">
              <w:rPr>
                <w:rFonts w:ascii="Verdana" w:hAnsi="Verdana"/>
                <w:sz w:val="16"/>
                <w:szCs w:val="16"/>
                <w:lang w:val="es-MX"/>
              </w:rPr>
              <w:t xml:space="preserve"> </w:t>
            </w:r>
            <w:r w:rsidRPr="00BD0603">
              <w:rPr>
                <w:rFonts w:ascii="Verdana" w:hAnsi="Verdana"/>
                <w:b/>
                <w:sz w:val="16"/>
                <w:szCs w:val="16"/>
                <w:lang w:val="es-MX"/>
              </w:rPr>
              <w:t>…</w:t>
            </w:r>
          </w:p>
        </w:tc>
        <w:tc>
          <w:tcPr>
            <w:tcW w:w="4788" w:type="dxa"/>
            <w:hideMark/>
          </w:tcPr>
          <w:p w:rsidR="00717032" w:rsidRPr="00BD0603" w:rsidRDefault="00717032">
            <w:pPr>
              <w:spacing w:after="94" w:line="216" w:lineRule="exact"/>
              <w:jc w:val="both"/>
              <w:rPr>
                <w:rFonts w:ascii="Verdana" w:hAnsi="Verdana"/>
                <w:b/>
                <w:sz w:val="16"/>
                <w:szCs w:val="16"/>
                <w:lang w:val="en-US"/>
              </w:rPr>
            </w:pPr>
            <w:r w:rsidRPr="00BD0603">
              <w:rPr>
                <w:rFonts w:ascii="Verdana" w:hAnsi="Verdana"/>
                <w:b/>
                <w:sz w:val="16"/>
                <w:szCs w:val="16"/>
                <w:lang w:val="en-US"/>
              </w:rPr>
              <w:t>Article 3. …</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I.</w:t>
            </w:r>
            <w:r w:rsidRPr="00BD0603">
              <w:rPr>
                <w:rFonts w:ascii="Verdana" w:hAnsi="Verdana"/>
                <w:sz w:val="16"/>
                <w:szCs w:val="16"/>
                <w:lang w:val="es-MX"/>
              </w:rPr>
              <w:t xml:space="preserve"> Actividades del Sector Hidrocarburos: Las actividades definidas como tal en el artículo 3o., fracción XI de la Ley de la Agencia Nacional de Seguridad Industrial y de Protección al Medio Ambiente del Sector Hidrocarburos;</w:t>
            </w:r>
          </w:p>
        </w:tc>
        <w:tc>
          <w:tcPr>
            <w:tcW w:w="4788" w:type="dxa"/>
            <w:hideMark/>
          </w:tcPr>
          <w:p w:rsidR="00717032" w:rsidRPr="00BD0603" w:rsidRDefault="00717032">
            <w:pPr>
              <w:spacing w:after="94" w:line="216" w:lineRule="exact"/>
              <w:jc w:val="both"/>
              <w:rPr>
                <w:rFonts w:ascii="Verdana" w:hAnsi="Verdana"/>
                <w:bCs/>
                <w:sz w:val="16"/>
                <w:szCs w:val="16"/>
                <w:lang w:val="en-US"/>
              </w:rPr>
            </w:pPr>
            <w:r w:rsidRPr="00BD0603">
              <w:rPr>
                <w:rFonts w:ascii="Verdana" w:hAnsi="Verdana"/>
                <w:b/>
                <w:sz w:val="16"/>
                <w:szCs w:val="16"/>
                <w:lang w:val="en-US"/>
              </w:rPr>
              <w:t xml:space="preserve">I. </w:t>
            </w:r>
            <w:r w:rsidRPr="00BD0603">
              <w:rPr>
                <w:rFonts w:ascii="Verdana" w:hAnsi="Verdana"/>
                <w:bCs/>
                <w:sz w:val="16"/>
                <w:szCs w:val="16"/>
                <w:lang w:val="en-US"/>
              </w:rPr>
              <w:t xml:space="preserve">Activities of the Hydrocarbon Sector: The activities defined as such in article 3, section XI of the Law of Agency of National Industrial Safety and Protection of the Environment of the Hydrocarbons Sector; </w:t>
            </w:r>
          </w:p>
        </w:tc>
      </w:tr>
      <w:tr w:rsidR="00717032" w:rsidRPr="00BD0603" w:rsidTr="00717032">
        <w:tc>
          <w:tcPr>
            <w:tcW w:w="4788" w:type="dxa"/>
            <w:hideMark/>
          </w:tcPr>
          <w:p w:rsidR="00717032" w:rsidRPr="00BD0603" w:rsidRDefault="00717032">
            <w:pPr>
              <w:spacing w:after="94" w:line="216" w:lineRule="exact"/>
              <w:jc w:val="right"/>
              <w:rPr>
                <w:rFonts w:ascii="Verdana" w:hAnsi="Verdana"/>
                <w:b/>
                <w:sz w:val="16"/>
                <w:szCs w:val="16"/>
                <w:lang w:val="es-MX"/>
              </w:rPr>
            </w:pPr>
            <w:r w:rsidRPr="00BD0603">
              <w:rPr>
                <w:rFonts w:ascii="Verdana" w:hAnsi="Verdana"/>
                <w:bCs/>
                <w:i/>
                <w:iCs/>
                <w:color w:val="0000FA"/>
                <w:sz w:val="16"/>
                <w:szCs w:val="16"/>
              </w:rPr>
              <w:t>Sección reformada DOF 31-10-2014</w:t>
            </w:r>
          </w:p>
        </w:tc>
        <w:tc>
          <w:tcPr>
            <w:tcW w:w="4788" w:type="dxa"/>
            <w:hideMark/>
          </w:tcPr>
          <w:p w:rsidR="00717032" w:rsidRPr="00BD0603" w:rsidRDefault="00717032">
            <w:pPr>
              <w:spacing w:after="94" w:line="216" w:lineRule="exact"/>
              <w:jc w:val="right"/>
              <w:rPr>
                <w:rFonts w:ascii="Verdana" w:hAnsi="Verdana"/>
                <w:b/>
                <w:sz w:val="16"/>
                <w:szCs w:val="16"/>
                <w:lang w:val="en-US"/>
              </w:rPr>
            </w:pPr>
            <w:r w:rsidRPr="00BD0603">
              <w:rPr>
                <w:rFonts w:ascii="Verdana" w:hAnsi="Verdana"/>
                <w:bCs/>
                <w:i/>
                <w:iCs/>
                <w:color w:val="0000FA"/>
                <w:sz w:val="16"/>
                <w:szCs w:val="16"/>
                <w:lang w:val="es-MX"/>
              </w:rPr>
              <w:t>Section reformed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rPr>
            </w:pPr>
            <w:r w:rsidRPr="00BD0603">
              <w:rPr>
                <w:rFonts w:ascii="Verdana" w:hAnsi="Verdana"/>
                <w:b/>
                <w:sz w:val="16"/>
                <w:szCs w:val="16"/>
              </w:rPr>
              <w:t>I Bis.</w:t>
            </w:r>
            <w:r w:rsidRPr="00BD0603">
              <w:rPr>
                <w:rFonts w:ascii="Verdana" w:hAnsi="Verdana"/>
                <w:sz w:val="16"/>
                <w:szCs w:val="16"/>
              </w:rPr>
              <w:t xml:space="preserve"> Agencia: La Agencia Nacional de Seguridad Industrial y de Protección al Medio Ambiente del Sector Hidrocarburos;</w:t>
            </w:r>
          </w:p>
        </w:tc>
        <w:tc>
          <w:tcPr>
            <w:tcW w:w="4788" w:type="dxa"/>
            <w:hideMark/>
          </w:tcPr>
          <w:p w:rsidR="00717032" w:rsidRPr="00BD0603" w:rsidRDefault="00717032">
            <w:pPr>
              <w:spacing w:after="94" w:line="216" w:lineRule="exact"/>
              <w:jc w:val="both"/>
              <w:rPr>
                <w:rFonts w:ascii="Verdana" w:hAnsi="Verdana"/>
                <w:bCs/>
                <w:sz w:val="16"/>
                <w:szCs w:val="16"/>
                <w:lang w:val="en-US"/>
              </w:rPr>
            </w:pPr>
            <w:r w:rsidRPr="00BD0603">
              <w:rPr>
                <w:rFonts w:ascii="Verdana" w:hAnsi="Verdana"/>
                <w:b/>
                <w:sz w:val="16"/>
                <w:szCs w:val="16"/>
                <w:lang w:val="en-US"/>
              </w:rPr>
              <w:t xml:space="preserve">I BIS. </w:t>
            </w:r>
            <w:r w:rsidRPr="00BD0603">
              <w:rPr>
                <w:rFonts w:ascii="Verdana" w:hAnsi="Verdana"/>
                <w:bCs/>
                <w:sz w:val="16"/>
                <w:szCs w:val="16"/>
                <w:lang w:val="en-US"/>
              </w:rPr>
              <w:t>Agency: The National Agency for Industrial Safety and Protection of the Environment of the Hydrocarbons Sector;</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I Ter.</w:t>
            </w:r>
            <w:r w:rsidRPr="00BD0603">
              <w:rPr>
                <w:rFonts w:ascii="Verdana" w:hAnsi="Verdana"/>
                <w:sz w:val="16"/>
                <w:szCs w:val="16"/>
                <w:lang w:val="es-MX"/>
              </w:rPr>
              <w:t xml:space="preserve"> Cambio de uso de suelo: Modificación de la vocación natural o predominante de los terrenos, llevada a cabo por el hombre a través de la remoción total o parcial de la vegetación;</w:t>
            </w:r>
          </w:p>
        </w:tc>
        <w:tc>
          <w:tcPr>
            <w:tcW w:w="4788" w:type="dxa"/>
            <w:hideMark/>
          </w:tcPr>
          <w:p w:rsidR="00717032" w:rsidRPr="00BD0603" w:rsidRDefault="00717032">
            <w:pPr>
              <w:spacing w:after="94" w:line="216" w:lineRule="exact"/>
              <w:jc w:val="both"/>
              <w:rPr>
                <w:rFonts w:ascii="Verdana" w:hAnsi="Verdana"/>
                <w:bCs/>
                <w:sz w:val="16"/>
                <w:szCs w:val="16"/>
                <w:lang w:val="en-US"/>
              </w:rPr>
            </w:pPr>
            <w:r w:rsidRPr="00BD0603">
              <w:rPr>
                <w:rFonts w:ascii="Verdana" w:hAnsi="Verdana"/>
                <w:b/>
                <w:sz w:val="16"/>
                <w:szCs w:val="16"/>
                <w:lang w:val="en-US"/>
              </w:rPr>
              <w:t xml:space="preserve">I Ter. </w:t>
            </w:r>
            <w:r w:rsidRPr="00BD0603">
              <w:rPr>
                <w:rFonts w:ascii="Verdana" w:hAnsi="Verdana"/>
                <w:bCs/>
                <w:sz w:val="16"/>
                <w:szCs w:val="16"/>
                <w:lang w:val="en-US"/>
              </w:rPr>
              <w:t xml:space="preserve">Change of ground use: Modification of the natural or predominant original use of the lands, carried out by man through the total or partial removal of the vegetation; </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n-US"/>
              </w:rPr>
            </w:pPr>
            <w:r w:rsidRPr="00BD0603">
              <w:rPr>
                <w:rFonts w:ascii="Verdana" w:hAnsi="Verdana"/>
                <w:b/>
                <w:sz w:val="16"/>
                <w:szCs w:val="16"/>
                <w:lang w:val="en-US"/>
              </w:rPr>
              <w:t>II.</w:t>
            </w:r>
            <w:r w:rsidRPr="00BD0603">
              <w:rPr>
                <w:rFonts w:ascii="Verdana" w:hAnsi="Verdana"/>
                <w:sz w:val="16"/>
                <w:szCs w:val="16"/>
                <w:lang w:val="en-US"/>
              </w:rPr>
              <w:t xml:space="preserve"> a </w:t>
            </w:r>
            <w:r w:rsidRPr="00BD0603">
              <w:rPr>
                <w:rFonts w:ascii="Verdana" w:hAnsi="Verdana"/>
                <w:b/>
                <w:sz w:val="16"/>
                <w:szCs w:val="16"/>
                <w:lang w:val="en-US"/>
              </w:rPr>
              <w:t>XVI.</w:t>
            </w:r>
            <w:r w:rsidRPr="00BD0603">
              <w:rPr>
                <w:rFonts w:ascii="Verdana" w:hAnsi="Verdana"/>
                <w:sz w:val="16"/>
                <w:szCs w:val="16"/>
                <w:lang w:val="en-US"/>
              </w:rPr>
              <w:t xml:space="preserve"> </w:t>
            </w:r>
            <w:r w:rsidRPr="00BD0603">
              <w:rPr>
                <w:rFonts w:ascii="Verdana" w:hAnsi="Verdana"/>
                <w:b/>
                <w:sz w:val="16"/>
                <w:szCs w:val="16"/>
                <w:lang w:val="en-US"/>
              </w:rPr>
              <w:t>…</w:t>
            </w:r>
          </w:p>
        </w:tc>
        <w:tc>
          <w:tcPr>
            <w:tcW w:w="4788" w:type="dxa"/>
            <w:hideMark/>
          </w:tcPr>
          <w:p w:rsidR="00717032" w:rsidRPr="00BD0603" w:rsidRDefault="00717032">
            <w:pPr>
              <w:spacing w:after="94" w:line="216" w:lineRule="exact"/>
              <w:jc w:val="both"/>
              <w:rPr>
                <w:rFonts w:ascii="Verdana" w:hAnsi="Verdana"/>
                <w:b/>
                <w:sz w:val="16"/>
                <w:szCs w:val="16"/>
                <w:lang w:val="en-US"/>
              </w:rPr>
            </w:pPr>
            <w:r w:rsidRPr="00BD0603">
              <w:rPr>
                <w:rFonts w:ascii="Verdana" w:hAnsi="Verdana"/>
                <w:b/>
                <w:sz w:val="16"/>
                <w:szCs w:val="16"/>
                <w:lang w:val="en-US"/>
              </w:rPr>
              <w:t>II.</w:t>
            </w:r>
            <w:r w:rsidRPr="00BD0603">
              <w:rPr>
                <w:rFonts w:ascii="Verdana" w:hAnsi="Verdana"/>
                <w:sz w:val="16"/>
                <w:szCs w:val="16"/>
                <w:lang w:val="en-US"/>
              </w:rPr>
              <w:t xml:space="preserve"> a </w:t>
            </w:r>
            <w:r w:rsidRPr="00BD0603">
              <w:rPr>
                <w:rFonts w:ascii="Verdana" w:hAnsi="Verdana"/>
                <w:b/>
                <w:sz w:val="16"/>
                <w:szCs w:val="16"/>
                <w:lang w:val="en-US"/>
              </w:rPr>
              <w:t>XVI.</w:t>
            </w:r>
            <w:r w:rsidRPr="00BD0603">
              <w:rPr>
                <w:rFonts w:ascii="Verdana" w:hAnsi="Verdana"/>
                <w:sz w:val="16"/>
                <w:szCs w:val="16"/>
                <w:lang w:val="en-US"/>
              </w:rPr>
              <w:t xml:space="preserve"> </w:t>
            </w:r>
            <w:r w:rsidRPr="00BD0603">
              <w:rPr>
                <w:rFonts w:ascii="Verdana" w:hAnsi="Verdana"/>
                <w:b/>
                <w:sz w:val="16"/>
                <w:szCs w:val="16"/>
                <w:lang w:val="en-US"/>
              </w:rPr>
              <w:t>…</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XVII.</w:t>
            </w:r>
            <w:r w:rsidRPr="00BD0603">
              <w:rPr>
                <w:rFonts w:ascii="Verdana" w:hAnsi="Verdana"/>
                <w:sz w:val="16"/>
                <w:szCs w:val="16"/>
                <w:lang w:val="es-MX"/>
              </w:rPr>
              <w:t xml:space="preserve"> Secretaría: La Secretaría de Medio Ambiente y Recursos Naturales.</w:t>
            </w:r>
          </w:p>
        </w:tc>
        <w:tc>
          <w:tcPr>
            <w:tcW w:w="4788" w:type="dxa"/>
            <w:hideMark/>
          </w:tcPr>
          <w:p w:rsidR="00717032" w:rsidRPr="00BD0603" w:rsidRDefault="00717032">
            <w:pPr>
              <w:spacing w:after="94" w:line="216" w:lineRule="exact"/>
              <w:jc w:val="both"/>
              <w:rPr>
                <w:rFonts w:ascii="Verdana" w:hAnsi="Verdana"/>
                <w:bCs/>
                <w:sz w:val="16"/>
                <w:szCs w:val="16"/>
                <w:lang w:val="en-US"/>
              </w:rPr>
            </w:pPr>
            <w:r w:rsidRPr="00BD0603">
              <w:rPr>
                <w:rFonts w:ascii="Verdana" w:hAnsi="Verdana"/>
                <w:b/>
                <w:sz w:val="16"/>
                <w:szCs w:val="16"/>
                <w:lang w:val="en-US"/>
              </w:rPr>
              <w:t xml:space="preserve">XVII. </w:t>
            </w:r>
            <w:r w:rsidRPr="00BD0603">
              <w:rPr>
                <w:rFonts w:ascii="Verdana" w:hAnsi="Verdana"/>
                <w:bCs/>
                <w:sz w:val="16"/>
                <w:szCs w:val="16"/>
                <w:lang w:val="en-US"/>
              </w:rPr>
              <w:t xml:space="preserve">Secretary: Secretary of Environment and Natural Resources. </w:t>
            </w:r>
          </w:p>
        </w:tc>
      </w:tr>
      <w:tr w:rsidR="00717032" w:rsidRPr="00BD0603" w:rsidTr="00717032">
        <w:tc>
          <w:tcPr>
            <w:tcW w:w="4788" w:type="dxa"/>
            <w:hideMark/>
          </w:tcPr>
          <w:p w:rsidR="00717032" w:rsidRPr="00BD0603" w:rsidRDefault="00717032">
            <w:pPr>
              <w:spacing w:after="94" w:line="216" w:lineRule="exact"/>
              <w:jc w:val="right"/>
              <w:rPr>
                <w:rFonts w:ascii="Verdana" w:hAnsi="Verdana"/>
                <w:b/>
                <w:sz w:val="16"/>
                <w:szCs w:val="16"/>
                <w:lang w:val="es-MX"/>
              </w:rPr>
            </w:pPr>
            <w:r w:rsidRPr="00BD0603">
              <w:rPr>
                <w:rFonts w:ascii="Verdana" w:hAnsi="Verdana"/>
                <w:bCs/>
                <w:i/>
                <w:iCs/>
                <w:color w:val="0000FA"/>
                <w:sz w:val="16"/>
                <w:szCs w:val="16"/>
              </w:rPr>
              <w:t>Sección reformada DOF 31-10-2014</w:t>
            </w:r>
          </w:p>
        </w:tc>
        <w:tc>
          <w:tcPr>
            <w:tcW w:w="4788" w:type="dxa"/>
            <w:hideMark/>
          </w:tcPr>
          <w:p w:rsidR="00717032" w:rsidRPr="00BD0603" w:rsidRDefault="00717032">
            <w:pPr>
              <w:spacing w:after="94" w:line="216" w:lineRule="exact"/>
              <w:jc w:val="right"/>
              <w:rPr>
                <w:rFonts w:ascii="Verdana" w:hAnsi="Verdana"/>
                <w:b/>
                <w:sz w:val="16"/>
                <w:szCs w:val="16"/>
                <w:lang w:val="en-US"/>
              </w:rPr>
            </w:pPr>
            <w:r w:rsidRPr="00BD0603">
              <w:rPr>
                <w:rFonts w:ascii="Verdana" w:hAnsi="Verdana"/>
                <w:bCs/>
                <w:i/>
                <w:iCs/>
                <w:color w:val="0000FA"/>
                <w:sz w:val="16"/>
                <w:szCs w:val="16"/>
                <w:lang w:val="es-MX"/>
              </w:rPr>
              <w:t>Section reformed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Artículo 5o.-</w:t>
            </w:r>
            <w:r w:rsidRPr="00BD0603">
              <w:rPr>
                <w:rFonts w:ascii="Verdana" w:hAnsi="Verdana"/>
                <w:sz w:val="16"/>
                <w:szCs w:val="16"/>
                <w:lang w:val="es-MX"/>
              </w:rPr>
              <w:t xml:space="preserve"> </w:t>
            </w:r>
            <w:r w:rsidRPr="00BD0603">
              <w:rPr>
                <w:rFonts w:ascii="Verdana" w:hAnsi="Verdana"/>
                <w:b/>
                <w:sz w:val="16"/>
                <w:szCs w:val="16"/>
                <w:lang w:val="es-MX"/>
              </w:rPr>
              <w:t>…</w:t>
            </w:r>
          </w:p>
        </w:tc>
        <w:tc>
          <w:tcPr>
            <w:tcW w:w="4788" w:type="dxa"/>
            <w:hideMark/>
          </w:tcPr>
          <w:p w:rsidR="00717032" w:rsidRPr="00BD0603" w:rsidRDefault="00717032">
            <w:pPr>
              <w:spacing w:after="94" w:line="216" w:lineRule="exact"/>
              <w:jc w:val="both"/>
              <w:rPr>
                <w:rFonts w:ascii="Verdana" w:hAnsi="Verdana"/>
                <w:b/>
                <w:sz w:val="16"/>
                <w:szCs w:val="16"/>
                <w:lang w:val="en-US"/>
              </w:rPr>
            </w:pPr>
            <w:r w:rsidRPr="00BD0603">
              <w:rPr>
                <w:rFonts w:ascii="Verdana" w:hAnsi="Verdana"/>
                <w:b/>
                <w:sz w:val="16"/>
                <w:szCs w:val="16"/>
                <w:lang w:val="en-US"/>
              </w:rPr>
              <w:t>Article 5…</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A)</w:t>
            </w:r>
            <w:r w:rsidRPr="00BD0603">
              <w:rPr>
                <w:rFonts w:ascii="Verdana" w:hAnsi="Verdana"/>
                <w:sz w:val="16"/>
                <w:szCs w:val="16"/>
                <w:lang w:val="es-MX"/>
              </w:rPr>
              <w:t xml:space="preserve"> a </w:t>
            </w:r>
            <w:r w:rsidRPr="00BD0603">
              <w:rPr>
                <w:rFonts w:ascii="Verdana" w:hAnsi="Verdana"/>
                <w:b/>
                <w:sz w:val="16"/>
                <w:szCs w:val="16"/>
                <w:lang w:val="es-MX"/>
              </w:rPr>
              <w:t>B)</w:t>
            </w:r>
            <w:r w:rsidRPr="00BD0603">
              <w:rPr>
                <w:rFonts w:ascii="Verdana" w:hAnsi="Verdana"/>
                <w:sz w:val="16"/>
                <w:szCs w:val="16"/>
                <w:lang w:val="es-MX"/>
              </w:rPr>
              <w:tab/>
            </w:r>
            <w:r w:rsidRPr="00BD0603">
              <w:rPr>
                <w:rFonts w:ascii="Verdana" w:hAnsi="Verdana"/>
                <w:b/>
                <w:sz w:val="16"/>
                <w:szCs w:val="16"/>
                <w:lang w:val="es-MX"/>
              </w:rPr>
              <w:t>…</w:t>
            </w:r>
          </w:p>
        </w:tc>
        <w:tc>
          <w:tcPr>
            <w:tcW w:w="4788" w:type="dxa"/>
            <w:hideMark/>
          </w:tcPr>
          <w:p w:rsidR="00717032" w:rsidRPr="00BD0603" w:rsidRDefault="00717032">
            <w:pPr>
              <w:spacing w:after="94" w:line="216" w:lineRule="exact"/>
              <w:jc w:val="both"/>
              <w:rPr>
                <w:rFonts w:ascii="Verdana" w:hAnsi="Verdana"/>
                <w:b/>
                <w:sz w:val="16"/>
                <w:szCs w:val="16"/>
                <w:lang w:val="en-US"/>
              </w:rPr>
            </w:pPr>
            <w:r w:rsidRPr="00BD0603">
              <w:rPr>
                <w:rFonts w:ascii="Verdana" w:hAnsi="Verdana"/>
                <w:b/>
                <w:sz w:val="16"/>
                <w:szCs w:val="16"/>
                <w:lang w:val="es-MX"/>
              </w:rPr>
              <w:t>A)</w:t>
            </w:r>
            <w:r w:rsidRPr="00BD0603">
              <w:rPr>
                <w:rFonts w:ascii="Verdana" w:hAnsi="Verdana"/>
                <w:sz w:val="16"/>
                <w:szCs w:val="16"/>
                <w:lang w:val="es-MX"/>
              </w:rPr>
              <w:t xml:space="preserve"> a </w:t>
            </w:r>
            <w:r w:rsidRPr="00BD0603">
              <w:rPr>
                <w:rFonts w:ascii="Verdana" w:hAnsi="Verdana"/>
                <w:b/>
                <w:sz w:val="16"/>
                <w:szCs w:val="16"/>
                <w:lang w:val="es-MX"/>
              </w:rPr>
              <w:t>B)</w:t>
            </w:r>
            <w:r w:rsidRPr="00BD0603">
              <w:rPr>
                <w:rFonts w:ascii="Verdana" w:hAnsi="Verdana"/>
                <w:sz w:val="16"/>
                <w:szCs w:val="16"/>
                <w:lang w:val="es-MX"/>
              </w:rPr>
              <w:tab/>
            </w:r>
            <w:r w:rsidRPr="00BD0603">
              <w:rPr>
                <w:rFonts w:ascii="Verdana" w:hAnsi="Verdana"/>
                <w:b/>
                <w:sz w:val="16"/>
                <w:szCs w:val="16"/>
                <w:lang w:val="es-MX"/>
              </w:rPr>
              <w:t>…</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C)</w:t>
            </w:r>
            <w:r w:rsidRPr="00BD0603">
              <w:rPr>
                <w:rFonts w:ascii="Verdana" w:hAnsi="Verdana"/>
                <w:sz w:val="16"/>
                <w:szCs w:val="16"/>
                <w:lang w:val="es-MX"/>
              </w:rPr>
              <w:t xml:space="preserve"> </w:t>
            </w:r>
            <w:r w:rsidRPr="00BD0603">
              <w:rPr>
                <w:rFonts w:ascii="Verdana" w:hAnsi="Verdana"/>
                <w:b/>
                <w:sz w:val="16"/>
                <w:szCs w:val="16"/>
                <w:lang w:val="es-MX"/>
              </w:rPr>
              <w:t>…</w:t>
            </w:r>
          </w:p>
        </w:tc>
        <w:tc>
          <w:tcPr>
            <w:tcW w:w="4788" w:type="dxa"/>
            <w:hideMark/>
          </w:tcPr>
          <w:p w:rsidR="00717032" w:rsidRPr="00BD0603" w:rsidRDefault="00717032">
            <w:pPr>
              <w:spacing w:after="94" w:line="216" w:lineRule="exact"/>
              <w:jc w:val="both"/>
              <w:rPr>
                <w:rFonts w:ascii="Verdana" w:hAnsi="Verdana"/>
                <w:b/>
                <w:sz w:val="16"/>
                <w:szCs w:val="16"/>
                <w:lang w:val="en-US"/>
              </w:rPr>
            </w:pPr>
            <w:r w:rsidRPr="00BD0603">
              <w:rPr>
                <w:rFonts w:ascii="Verdana" w:hAnsi="Verdana"/>
                <w:b/>
                <w:sz w:val="16"/>
                <w:szCs w:val="16"/>
                <w:lang w:val="es-MX"/>
              </w:rPr>
              <w:t>C)</w:t>
            </w:r>
            <w:r w:rsidRPr="00BD0603">
              <w:rPr>
                <w:rFonts w:ascii="Verdana" w:hAnsi="Verdana"/>
                <w:sz w:val="16"/>
                <w:szCs w:val="16"/>
                <w:lang w:val="es-MX"/>
              </w:rPr>
              <w:t xml:space="preserve"> </w:t>
            </w:r>
            <w:r w:rsidRPr="00BD0603">
              <w:rPr>
                <w:rFonts w:ascii="Verdana" w:hAnsi="Verdana"/>
                <w:b/>
                <w:sz w:val="16"/>
                <w:szCs w:val="16"/>
                <w:lang w:val="es-MX"/>
              </w:rPr>
              <w:t>…</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sz w:val="16"/>
                <w:szCs w:val="16"/>
                <w:lang w:val="es-MX"/>
              </w:rPr>
              <w:t>Construcción de oleoductos, gasoductos, carboductos o poliductos para la conducción, distribución o transporte por ductos de hidrocarburos o materiales o sustancias consideradas peligrosas conforme a la regulación correspondiente, excepto los que se realicen en derechos de vía existentes en zonas agrícolas, ganaderas o eriales.</w:t>
            </w:r>
          </w:p>
        </w:tc>
        <w:tc>
          <w:tcPr>
            <w:tcW w:w="4788" w:type="dxa"/>
            <w:hideMark/>
          </w:tcPr>
          <w:p w:rsidR="00717032" w:rsidRPr="00BD0603" w:rsidRDefault="00717032">
            <w:pPr>
              <w:spacing w:after="94" w:line="216" w:lineRule="exact"/>
              <w:jc w:val="both"/>
              <w:rPr>
                <w:rFonts w:ascii="Verdana" w:hAnsi="Verdana"/>
                <w:sz w:val="16"/>
                <w:szCs w:val="16"/>
                <w:lang w:val="en-US"/>
              </w:rPr>
            </w:pPr>
            <w:r w:rsidRPr="00BD0603">
              <w:rPr>
                <w:rFonts w:ascii="Verdana" w:hAnsi="Verdana"/>
                <w:sz w:val="16"/>
                <w:szCs w:val="16"/>
                <w:lang w:val="en-US"/>
              </w:rPr>
              <w:t xml:space="preserve">Construction of oil pipelines, gas lines, coal lines, polyducts for conducting, distribution or transport of hydrocarbons or materials or substances considered hazardous by pipelines according to the corresponding regulation, except those that are made in existing rights of way in agricultural zones, ranches or uncultivated lands. </w:t>
            </w:r>
          </w:p>
        </w:tc>
      </w:tr>
      <w:tr w:rsidR="00717032" w:rsidRPr="00BD0603" w:rsidTr="00717032">
        <w:tc>
          <w:tcPr>
            <w:tcW w:w="4788" w:type="dxa"/>
            <w:hideMark/>
          </w:tcPr>
          <w:p w:rsidR="00717032" w:rsidRPr="00BD0603" w:rsidRDefault="00717032">
            <w:pPr>
              <w:spacing w:after="94" w:line="216" w:lineRule="exact"/>
              <w:jc w:val="right"/>
              <w:rPr>
                <w:rFonts w:ascii="Verdana" w:hAnsi="Verdana"/>
                <w:b/>
                <w:sz w:val="16"/>
                <w:szCs w:val="16"/>
                <w:lang w:val="es-MX"/>
              </w:rPr>
            </w:pPr>
            <w:r w:rsidRPr="00BD0603">
              <w:rPr>
                <w:rFonts w:ascii="Verdana" w:hAnsi="Verdana"/>
                <w:bCs/>
                <w:i/>
                <w:iCs/>
                <w:color w:val="0000FA"/>
                <w:sz w:val="16"/>
                <w:szCs w:val="16"/>
              </w:rPr>
              <w:t>Sección reformada DOF 31-10-2014</w:t>
            </w:r>
          </w:p>
        </w:tc>
        <w:tc>
          <w:tcPr>
            <w:tcW w:w="4788" w:type="dxa"/>
            <w:hideMark/>
          </w:tcPr>
          <w:p w:rsidR="00717032" w:rsidRPr="00BD0603" w:rsidRDefault="00717032">
            <w:pPr>
              <w:spacing w:after="94" w:line="216" w:lineRule="exact"/>
              <w:jc w:val="right"/>
              <w:rPr>
                <w:rFonts w:ascii="Verdana" w:hAnsi="Verdana"/>
                <w:b/>
                <w:sz w:val="16"/>
                <w:szCs w:val="16"/>
                <w:lang w:val="en-US"/>
              </w:rPr>
            </w:pPr>
            <w:r w:rsidRPr="00BD0603">
              <w:rPr>
                <w:rFonts w:ascii="Verdana" w:hAnsi="Verdana"/>
                <w:bCs/>
                <w:i/>
                <w:iCs/>
                <w:color w:val="0000FA"/>
                <w:sz w:val="16"/>
                <w:szCs w:val="16"/>
                <w:lang w:val="es-MX"/>
              </w:rPr>
              <w:t>Section reformed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b/>
                <w:sz w:val="16"/>
                <w:szCs w:val="16"/>
                <w:lang w:val="es-MX"/>
              </w:rPr>
            </w:pPr>
            <w:r w:rsidRPr="00BD0603">
              <w:rPr>
                <w:rFonts w:ascii="Verdana" w:hAnsi="Verdana"/>
                <w:b/>
                <w:sz w:val="16"/>
                <w:szCs w:val="16"/>
                <w:lang w:val="es-MX"/>
              </w:rPr>
              <w:t>D) ACTIVIDADES DEL SECTOR HIDROCARBUROS:</w:t>
            </w:r>
          </w:p>
        </w:tc>
        <w:tc>
          <w:tcPr>
            <w:tcW w:w="4788" w:type="dxa"/>
            <w:hideMark/>
          </w:tcPr>
          <w:p w:rsidR="00717032" w:rsidRPr="00BD0603" w:rsidRDefault="00717032">
            <w:pPr>
              <w:spacing w:after="94" w:line="216" w:lineRule="exact"/>
              <w:jc w:val="both"/>
              <w:rPr>
                <w:rFonts w:ascii="Verdana" w:hAnsi="Verdana"/>
                <w:b/>
                <w:sz w:val="16"/>
                <w:szCs w:val="16"/>
                <w:lang w:val="en-US"/>
              </w:rPr>
            </w:pPr>
            <w:r w:rsidRPr="00BD0603">
              <w:rPr>
                <w:rFonts w:ascii="Verdana" w:hAnsi="Verdana"/>
                <w:b/>
                <w:sz w:val="16"/>
                <w:szCs w:val="16"/>
                <w:lang w:val="en-US"/>
              </w:rPr>
              <w:t xml:space="preserve">D) ACTIVITIES OF THE HYDROCARBON SECTOR: </w:t>
            </w:r>
          </w:p>
        </w:tc>
      </w:tr>
      <w:tr w:rsidR="00717032" w:rsidRPr="00BD0603" w:rsidTr="00717032">
        <w:tc>
          <w:tcPr>
            <w:tcW w:w="4788" w:type="dxa"/>
            <w:hideMark/>
          </w:tcPr>
          <w:p w:rsidR="00717032" w:rsidRPr="00BD0603" w:rsidRDefault="00717032">
            <w:pPr>
              <w:spacing w:after="94" w:line="216" w:lineRule="exact"/>
              <w:jc w:val="right"/>
              <w:rPr>
                <w:rFonts w:ascii="Verdana" w:hAnsi="Verdana"/>
                <w:b/>
                <w:sz w:val="16"/>
                <w:szCs w:val="16"/>
                <w:lang w:val="es-MX"/>
              </w:rPr>
            </w:pPr>
            <w:r w:rsidRPr="00BD0603">
              <w:rPr>
                <w:rFonts w:ascii="Verdana" w:hAnsi="Verdana"/>
                <w:bCs/>
                <w:i/>
                <w:iCs/>
                <w:color w:val="0000FA"/>
                <w:sz w:val="16"/>
                <w:szCs w:val="16"/>
              </w:rPr>
              <w:t>Denominación reformada DOF 31-10-2014</w:t>
            </w:r>
          </w:p>
        </w:tc>
        <w:tc>
          <w:tcPr>
            <w:tcW w:w="4788" w:type="dxa"/>
            <w:hideMark/>
          </w:tcPr>
          <w:p w:rsidR="00717032" w:rsidRPr="00BD0603" w:rsidRDefault="00717032">
            <w:pPr>
              <w:spacing w:after="94" w:line="216" w:lineRule="exact"/>
              <w:jc w:val="right"/>
              <w:rPr>
                <w:rFonts w:ascii="Verdana" w:hAnsi="Verdana"/>
                <w:b/>
                <w:sz w:val="16"/>
                <w:szCs w:val="16"/>
                <w:lang w:val="en-US"/>
              </w:rPr>
            </w:pPr>
            <w:r w:rsidRPr="00BD0603">
              <w:rPr>
                <w:rFonts w:ascii="Verdana" w:hAnsi="Verdana"/>
                <w:bCs/>
                <w:i/>
                <w:iCs/>
                <w:color w:val="0000FA"/>
                <w:sz w:val="16"/>
                <w:szCs w:val="16"/>
                <w:lang w:val="es-MX"/>
              </w:rPr>
              <w:t>Name reformed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I.</w:t>
            </w:r>
            <w:r w:rsidRPr="00BD0603">
              <w:rPr>
                <w:rFonts w:ascii="Verdana" w:hAnsi="Verdana"/>
                <w:sz w:val="16"/>
                <w:szCs w:val="16"/>
                <w:lang w:val="es-MX"/>
              </w:rPr>
              <w:t xml:space="preserve"> Actividades de perforación de pozos para la exploración y extracción de hidrocarburos, excepto:</w:t>
            </w:r>
          </w:p>
        </w:tc>
        <w:tc>
          <w:tcPr>
            <w:tcW w:w="4788" w:type="dxa"/>
            <w:hideMark/>
          </w:tcPr>
          <w:p w:rsidR="00717032" w:rsidRPr="00BD0603" w:rsidRDefault="00717032">
            <w:pPr>
              <w:spacing w:after="94" w:line="216" w:lineRule="exact"/>
              <w:jc w:val="both"/>
              <w:rPr>
                <w:rFonts w:ascii="Verdana" w:hAnsi="Verdana"/>
                <w:bCs/>
                <w:sz w:val="16"/>
                <w:szCs w:val="16"/>
                <w:lang w:val="en-US"/>
              </w:rPr>
            </w:pPr>
            <w:r w:rsidRPr="00BD0603">
              <w:rPr>
                <w:rFonts w:ascii="Verdana" w:hAnsi="Verdana"/>
                <w:b/>
                <w:sz w:val="16"/>
                <w:szCs w:val="16"/>
                <w:lang w:val="en-US"/>
              </w:rPr>
              <w:t xml:space="preserve">I. </w:t>
            </w:r>
            <w:r w:rsidRPr="00BD0603">
              <w:rPr>
                <w:rFonts w:ascii="Verdana" w:hAnsi="Verdana"/>
                <w:bCs/>
                <w:sz w:val="16"/>
                <w:szCs w:val="16"/>
                <w:lang w:val="en-US"/>
              </w:rPr>
              <w:t xml:space="preserve">Drilling activities of Wells for the exporation and extraction of hydrocarbons, except: </w:t>
            </w:r>
          </w:p>
        </w:tc>
      </w:tr>
      <w:tr w:rsidR="00717032" w:rsidRPr="00BD0603" w:rsidTr="00717032">
        <w:tc>
          <w:tcPr>
            <w:tcW w:w="4788" w:type="dxa"/>
            <w:hideMark/>
          </w:tcPr>
          <w:p w:rsidR="00717032" w:rsidRPr="00BD0603" w:rsidRDefault="00717032">
            <w:pPr>
              <w:spacing w:after="94" w:line="216" w:lineRule="exact"/>
              <w:jc w:val="right"/>
              <w:rPr>
                <w:rFonts w:ascii="Verdana" w:hAnsi="Verdana"/>
                <w:b/>
                <w:sz w:val="16"/>
                <w:szCs w:val="16"/>
                <w:lang w:val="es-MX"/>
              </w:rPr>
            </w:pPr>
            <w:r w:rsidRPr="00BD0603">
              <w:rPr>
                <w:rFonts w:ascii="Verdana" w:hAnsi="Verdana"/>
                <w:bCs/>
                <w:i/>
                <w:iCs/>
                <w:color w:val="0000FA"/>
                <w:sz w:val="16"/>
                <w:szCs w:val="16"/>
              </w:rPr>
              <w:t>Sección reformada DOF 31-10-2014</w:t>
            </w:r>
          </w:p>
        </w:tc>
        <w:tc>
          <w:tcPr>
            <w:tcW w:w="4788" w:type="dxa"/>
            <w:hideMark/>
          </w:tcPr>
          <w:p w:rsidR="00717032" w:rsidRPr="00BD0603" w:rsidRDefault="00717032">
            <w:pPr>
              <w:spacing w:after="94" w:line="216" w:lineRule="exact"/>
              <w:jc w:val="right"/>
              <w:rPr>
                <w:rFonts w:ascii="Verdana" w:hAnsi="Verdana"/>
                <w:b/>
                <w:sz w:val="16"/>
                <w:szCs w:val="16"/>
                <w:lang w:val="en-US"/>
              </w:rPr>
            </w:pPr>
            <w:r w:rsidRPr="00BD0603">
              <w:rPr>
                <w:rFonts w:ascii="Verdana" w:hAnsi="Verdana"/>
                <w:bCs/>
                <w:i/>
                <w:iCs/>
                <w:color w:val="0000FA"/>
                <w:sz w:val="16"/>
                <w:szCs w:val="16"/>
                <w:lang w:val="es-MX"/>
              </w:rPr>
              <w:t>Section reformed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a)</w:t>
            </w:r>
            <w:r w:rsidRPr="00BD0603">
              <w:rPr>
                <w:rFonts w:ascii="Verdana" w:hAnsi="Verdana"/>
                <w:sz w:val="16"/>
                <w:szCs w:val="16"/>
                <w:lang w:val="es-MX"/>
              </w:rPr>
              <w:t xml:space="preserve"> a </w:t>
            </w:r>
            <w:r w:rsidRPr="00BD0603">
              <w:rPr>
                <w:rFonts w:ascii="Verdana" w:hAnsi="Verdana"/>
                <w:b/>
                <w:sz w:val="16"/>
                <w:szCs w:val="16"/>
                <w:lang w:val="es-MX"/>
              </w:rPr>
              <w:t>b)</w:t>
            </w:r>
            <w:r w:rsidRPr="00BD0603">
              <w:rPr>
                <w:rFonts w:ascii="Verdana" w:hAnsi="Verdana"/>
                <w:sz w:val="16"/>
                <w:szCs w:val="16"/>
                <w:lang w:val="es-MX"/>
              </w:rPr>
              <w:t xml:space="preserve"> </w:t>
            </w:r>
            <w:r w:rsidRPr="00BD0603">
              <w:rPr>
                <w:rFonts w:ascii="Verdana" w:hAnsi="Verdana"/>
                <w:b/>
                <w:sz w:val="16"/>
                <w:szCs w:val="16"/>
                <w:lang w:val="es-MX"/>
              </w:rPr>
              <w:t>…</w:t>
            </w:r>
          </w:p>
        </w:tc>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a)</w:t>
            </w:r>
            <w:r w:rsidRPr="00BD0603">
              <w:rPr>
                <w:rFonts w:ascii="Verdana" w:hAnsi="Verdana"/>
                <w:sz w:val="16"/>
                <w:szCs w:val="16"/>
                <w:lang w:val="es-MX"/>
              </w:rPr>
              <w:t xml:space="preserve"> a </w:t>
            </w:r>
            <w:r w:rsidRPr="00BD0603">
              <w:rPr>
                <w:rFonts w:ascii="Verdana" w:hAnsi="Verdana"/>
                <w:b/>
                <w:sz w:val="16"/>
                <w:szCs w:val="16"/>
                <w:lang w:val="es-MX"/>
              </w:rPr>
              <w:t>b)</w:t>
            </w:r>
            <w:r w:rsidRPr="00BD0603">
              <w:rPr>
                <w:rFonts w:ascii="Verdana" w:hAnsi="Verdana"/>
                <w:sz w:val="16"/>
                <w:szCs w:val="16"/>
                <w:lang w:val="es-MX"/>
              </w:rPr>
              <w:t xml:space="preserve"> </w:t>
            </w:r>
            <w:r w:rsidRPr="00BD0603">
              <w:rPr>
                <w:rFonts w:ascii="Verdana" w:hAnsi="Verdana"/>
                <w:b/>
                <w:sz w:val="16"/>
                <w:szCs w:val="16"/>
                <w:lang w:val="es-MX"/>
              </w:rPr>
              <w:t>…</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II.</w:t>
            </w:r>
            <w:r w:rsidRPr="00BD0603">
              <w:rPr>
                <w:rFonts w:ascii="Verdana" w:hAnsi="Verdana"/>
                <w:sz w:val="16"/>
                <w:szCs w:val="16"/>
                <w:lang w:val="es-MX"/>
              </w:rPr>
              <w:t xml:space="preserve"> a </w:t>
            </w:r>
            <w:r w:rsidRPr="00BD0603">
              <w:rPr>
                <w:rFonts w:ascii="Verdana" w:hAnsi="Verdana"/>
                <w:b/>
                <w:sz w:val="16"/>
                <w:szCs w:val="16"/>
                <w:lang w:val="es-MX"/>
              </w:rPr>
              <w:t>IV.</w:t>
            </w:r>
            <w:r w:rsidRPr="00BD0603">
              <w:rPr>
                <w:rFonts w:ascii="Verdana" w:hAnsi="Verdana"/>
                <w:sz w:val="16"/>
                <w:szCs w:val="16"/>
                <w:lang w:val="es-MX"/>
              </w:rPr>
              <w:t xml:space="preserve"> </w:t>
            </w:r>
            <w:r w:rsidRPr="00BD0603">
              <w:rPr>
                <w:rFonts w:ascii="Verdana" w:hAnsi="Verdana"/>
                <w:b/>
                <w:sz w:val="16"/>
                <w:szCs w:val="16"/>
                <w:lang w:val="es-MX"/>
              </w:rPr>
              <w:t>…</w:t>
            </w:r>
          </w:p>
        </w:tc>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II.</w:t>
            </w:r>
            <w:r w:rsidRPr="00BD0603">
              <w:rPr>
                <w:rFonts w:ascii="Verdana" w:hAnsi="Verdana"/>
                <w:sz w:val="16"/>
                <w:szCs w:val="16"/>
                <w:lang w:val="es-MX"/>
              </w:rPr>
              <w:t xml:space="preserve"> a </w:t>
            </w:r>
            <w:r w:rsidRPr="00BD0603">
              <w:rPr>
                <w:rFonts w:ascii="Verdana" w:hAnsi="Verdana"/>
                <w:b/>
                <w:sz w:val="16"/>
                <w:szCs w:val="16"/>
                <w:lang w:val="es-MX"/>
              </w:rPr>
              <w:t>IV.</w:t>
            </w:r>
            <w:r w:rsidRPr="00BD0603">
              <w:rPr>
                <w:rFonts w:ascii="Verdana" w:hAnsi="Verdana"/>
                <w:sz w:val="16"/>
                <w:szCs w:val="16"/>
                <w:lang w:val="es-MX"/>
              </w:rPr>
              <w:t xml:space="preserve"> </w:t>
            </w:r>
            <w:r w:rsidRPr="00BD0603">
              <w:rPr>
                <w:rFonts w:ascii="Verdana" w:hAnsi="Verdana"/>
                <w:b/>
                <w:sz w:val="16"/>
                <w:szCs w:val="16"/>
                <w:lang w:val="es-MX"/>
              </w:rPr>
              <w:t>…</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V.</w:t>
            </w:r>
            <w:r w:rsidRPr="00BD0603">
              <w:rPr>
                <w:rFonts w:ascii="Verdana" w:hAnsi="Verdana"/>
                <w:sz w:val="16"/>
                <w:szCs w:val="16"/>
                <w:lang w:val="es-MX"/>
              </w:rPr>
              <w:t xml:space="preserve"> Prospecciones sismológicas marinas distintas a las que utilizan pistones neumáticos;</w:t>
            </w:r>
          </w:p>
        </w:tc>
        <w:tc>
          <w:tcPr>
            <w:tcW w:w="4788" w:type="dxa"/>
            <w:hideMark/>
          </w:tcPr>
          <w:p w:rsidR="00717032" w:rsidRPr="00BD0603" w:rsidRDefault="00717032">
            <w:pPr>
              <w:spacing w:after="94" w:line="216" w:lineRule="exact"/>
              <w:jc w:val="both"/>
              <w:rPr>
                <w:rFonts w:ascii="Verdana" w:hAnsi="Verdana"/>
                <w:bCs/>
                <w:sz w:val="16"/>
                <w:szCs w:val="16"/>
                <w:lang w:val="en-US"/>
              </w:rPr>
            </w:pPr>
            <w:r w:rsidRPr="00BD0603">
              <w:rPr>
                <w:rFonts w:ascii="Verdana" w:hAnsi="Verdana"/>
                <w:b/>
                <w:sz w:val="16"/>
                <w:szCs w:val="16"/>
                <w:lang w:val="en-US"/>
              </w:rPr>
              <w:t xml:space="preserve">V. </w:t>
            </w:r>
            <w:r w:rsidRPr="00BD0603">
              <w:rPr>
                <w:rFonts w:ascii="Verdana" w:hAnsi="Verdana"/>
                <w:bCs/>
                <w:sz w:val="16"/>
                <w:szCs w:val="16"/>
                <w:lang w:val="en-US"/>
              </w:rPr>
              <w:t xml:space="preserve">Marine seismological prospections distinct from those that use pneumatic pistons; </w:t>
            </w:r>
          </w:p>
        </w:tc>
      </w:tr>
      <w:tr w:rsidR="00717032" w:rsidRPr="00BD0603" w:rsidTr="00717032">
        <w:tc>
          <w:tcPr>
            <w:tcW w:w="4788" w:type="dxa"/>
            <w:hideMark/>
          </w:tcPr>
          <w:p w:rsidR="00717032" w:rsidRPr="00BD0603" w:rsidRDefault="00717032">
            <w:pPr>
              <w:spacing w:after="94" w:line="216" w:lineRule="exact"/>
              <w:jc w:val="right"/>
              <w:rPr>
                <w:rFonts w:ascii="Verdana" w:hAnsi="Verdana"/>
                <w:b/>
                <w:sz w:val="16"/>
                <w:szCs w:val="16"/>
                <w:lang w:val="es-MX"/>
              </w:rPr>
            </w:pPr>
            <w:r w:rsidRPr="00BD0603">
              <w:rPr>
                <w:rFonts w:ascii="Verdana" w:hAnsi="Verdana"/>
                <w:bCs/>
                <w:i/>
                <w:iCs/>
                <w:color w:val="0000FA"/>
                <w:sz w:val="16"/>
                <w:szCs w:val="16"/>
              </w:rPr>
              <w:t>Sección reformada DOF 31-10-2014</w:t>
            </w:r>
          </w:p>
        </w:tc>
        <w:tc>
          <w:tcPr>
            <w:tcW w:w="4788" w:type="dxa"/>
            <w:hideMark/>
          </w:tcPr>
          <w:p w:rsidR="00717032" w:rsidRPr="00BD0603" w:rsidRDefault="00717032">
            <w:pPr>
              <w:spacing w:after="94" w:line="216" w:lineRule="exact"/>
              <w:jc w:val="right"/>
              <w:rPr>
                <w:rFonts w:ascii="Verdana" w:hAnsi="Verdana"/>
                <w:b/>
                <w:sz w:val="16"/>
                <w:szCs w:val="16"/>
                <w:lang w:val="en-US"/>
              </w:rPr>
            </w:pPr>
            <w:r w:rsidRPr="00BD0603">
              <w:rPr>
                <w:rFonts w:ascii="Verdana" w:hAnsi="Verdana"/>
                <w:bCs/>
                <w:i/>
                <w:iCs/>
                <w:color w:val="0000FA"/>
                <w:sz w:val="16"/>
                <w:szCs w:val="16"/>
                <w:lang w:val="es-MX"/>
              </w:rPr>
              <w:t>Section reformed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VI.</w:t>
            </w:r>
            <w:r w:rsidRPr="00BD0603">
              <w:rPr>
                <w:rFonts w:ascii="Verdana" w:hAnsi="Verdana"/>
                <w:sz w:val="16"/>
                <w:szCs w:val="16"/>
                <w:lang w:val="es-MX"/>
              </w:rPr>
              <w:t xml:space="preserve"> Prospecciones sismológicas terrestres excepto las que utilicen vibrosismos;</w:t>
            </w:r>
          </w:p>
        </w:tc>
        <w:tc>
          <w:tcPr>
            <w:tcW w:w="4788" w:type="dxa"/>
            <w:hideMark/>
          </w:tcPr>
          <w:p w:rsidR="00717032" w:rsidRPr="00BD0603" w:rsidRDefault="00717032">
            <w:pPr>
              <w:spacing w:after="94" w:line="216" w:lineRule="exact"/>
              <w:jc w:val="both"/>
              <w:rPr>
                <w:rFonts w:ascii="Verdana" w:hAnsi="Verdana"/>
                <w:bCs/>
                <w:sz w:val="16"/>
                <w:szCs w:val="16"/>
                <w:lang w:val="en-US"/>
              </w:rPr>
            </w:pPr>
            <w:r w:rsidRPr="00BD0603">
              <w:rPr>
                <w:rFonts w:ascii="Verdana" w:hAnsi="Verdana"/>
                <w:b/>
                <w:sz w:val="16"/>
                <w:szCs w:val="16"/>
                <w:lang w:val="en-US"/>
              </w:rPr>
              <w:t>VI.</w:t>
            </w:r>
            <w:r w:rsidRPr="00BD0603">
              <w:rPr>
                <w:rFonts w:ascii="Verdana" w:hAnsi="Verdana"/>
                <w:bCs/>
                <w:sz w:val="16"/>
                <w:szCs w:val="16"/>
                <w:lang w:val="en-US"/>
              </w:rPr>
              <w:t xml:space="preserve"> Land seismological prospections except those that use vibroseismic equipment. </w:t>
            </w:r>
          </w:p>
        </w:tc>
      </w:tr>
      <w:tr w:rsidR="00717032" w:rsidRPr="00BD0603" w:rsidTr="00717032">
        <w:tc>
          <w:tcPr>
            <w:tcW w:w="4788" w:type="dxa"/>
            <w:hideMark/>
          </w:tcPr>
          <w:p w:rsidR="00717032" w:rsidRPr="00BD0603" w:rsidRDefault="00717032">
            <w:pPr>
              <w:spacing w:after="94" w:line="216" w:lineRule="exact"/>
              <w:jc w:val="right"/>
              <w:rPr>
                <w:rFonts w:ascii="Verdana" w:hAnsi="Verdana"/>
                <w:b/>
                <w:sz w:val="16"/>
                <w:szCs w:val="16"/>
                <w:lang w:val="es-MX"/>
              </w:rPr>
            </w:pPr>
            <w:r w:rsidRPr="00BD0603">
              <w:rPr>
                <w:rFonts w:ascii="Verdana" w:hAnsi="Verdana"/>
                <w:bCs/>
                <w:i/>
                <w:iCs/>
                <w:color w:val="0000FA"/>
                <w:sz w:val="16"/>
                <w:szCs w:val="16"/>
              </w:rPr>
              <w:t>Sección reformada DOF 31-10-2014</w:t>
            </w:r>
          </w:p>
        </w:tc>
        <w:tc>
          <w:tcPr>
            <w:tcW w:w="4788" w:type="dxa"/>
            <w:hideMark/>
          </w:tcPr>
          <w:p w:rsidR="00717032" w:rsidRPr="00BD0603" w:rsidRDefault="00717032">
            <w:pPr>
              <w:spacing w:after="94" w:line="216" w:lineRule="exact"/>
              <w:jc w:val="right"/>
              <w:rPr>
                <w:rFonts w:ascii="Verdana" w:hAnsi="Verdana"/>
                <w:b/>
                <w:sz w:val="16"/>
                <w:szCs w:val="16"/>
                <w:lang w:val="es-MX"/>
              </w:rPr>
            </w:pPr>
            <w:r w:rsidRPr="00BD0603">
              <w:rPr>
                <w:rFonts w:ascii="Verdana" w:hAnsi="Verdana"/>
                <w:bCs/>
                <w:i/>
                <w:iCs/>
                <w:color w:val="0000FA"/>
                <w:sz w:val="16"/>
                <w:szCs w:val="16"/>
                <w:lang w:val="es-MX"/>
              </w:rPr>
              <w:t>Section reformed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VII.</w:t>
            </w:r>
            <w:r w:rsidRPr="00BD0603">
              <w:rPr>
                <w:rFonts w:ascii="Verdana" w:hAnsi="Verdana"/>
                <w:sz w:val="16"/>
                <w:szCs w:val="16"/>
                <w:lang w:val="es-MX"/>
              </w:rPr>
              <w:t xml:space="preserve"> Construcción y operación de instalaciones para el procesamiento, compresión, licuefacción, descompresión y regasificación, así como de instalaciones para el transporte, almacenamiento, distribución y expendio al público de gas natural;</w:t>
            </w:r>
          </w:p>
        </w:tc>
        <w:tc>
          <w:tcPr>
            <w:tcW w:w="4788" w:type="dxa"/>
            <w:hideMark/>
          </w:tcPr>
          <w:p w:rsidR="00717032" w:rsidRPr="00BD0603" w:rsidRDefault="00717032">
            <w:pPr>
              <w:spacing w:after="94" w:line="216" w:lineRule="exact"/>
              <w:jc w:val="both"/>
              <w:rPr>
                <w:rFonts w:ascii="Verdana" w:hAnsi="Verdana"/>
                <w:bCs/>
                <w:sz w:val="16"/>
                <w:szCs w:val="16"/>
                <w:lang w:val="en-US"/>
              </w:rPr>
            </w:pPr>
            <w:r w:rsidRPr="00BD0603">
              <w:rPr>
                <w:rFonts w:ascii="Verdana" w:hAnsi="Verdana"/>
                <w:b/>
                <w:sz w:val="16"/>
                <w:szCs w:val="16"/>
                <w:lang w:val="en-US"/>
              </w:rPr>
              <w:t xml:space="preserve">VII. </w:t>
            </w:r>
            <w:r w:rsidRPr="00BD0603">
              <w:rPr>
                <w:rFonts w:ascii="Verdana" w:hAnsi="Verdana"/>
                <w:bCs/>
                <w:sz w:val="16"/>
                <w:szCs w:val="16"/>
                <w:lang w:val="en-US"/>
              </w:rPr>
              <w:t xml:space="preserve">Construction and operation of installations for the processing, compression, liquefaction, decompression, and regasification, as well as the installations for the transport, storage, distribution and expending to the public of natural gas; </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VIII.</w:t>
            </w:r>
            <w:r w:rsidRPr="00BD0603">
              <w:rPr>
                <w:rFonts w:ascii="Verdana" w:hAnsi="Verdana"/>
                <w:sz w:val="16"/>
                <w:szCs w:val="16"/>
                <w:lang w:val="es-MX"/>
              </w:rPr>
              <w:t xml:space="preserve"> Construcción y operación de instalaciones para transporte, almacenamiento, distribución y expendio al público de gas licuado de petróleo;</w:t>
            </w:r>
          </w:p>
        </w:tc>
        <w:tc>
          <w:tcPr>
            <w:tcW w:w="4788" w:type="dxa"/>
            <w:hideMark/>
          </w:tcPr>
          <w:p w:rsidR="00717032" w:rsidRPr="00BD0603" w:rsidRDefault="00717032">
            <w:pPr>
              <w:spacing w:after="94" w:line="216" w:lineRule="exact"/>
              <w:jc w:val="both"/>
              <w:rPr>
                <w:rFonts w:ascii="Verdana" w:hAnsi="Verdana"/>
                <w:bCs/>
                <w:sz w:val="16"/>
                <w:szCs w:val="16"/>
                <w:lang w:val="en-US"/>
              </w:rPr>
            </w:pPr>
            <w:r w:rsidRPr="00BD0603">
              <w:rPr>
                <w:rFonts w:ascii="Verdana" w:hAnsi="Verdana"/>
                <w:b/>
                <w:sz w:val="16"/>
                <w:szCs w:val="16"/>
                <w:lang w:val="en-US"/>
              </w:rPr>
              <w:t xml:space="preserve">VIII. </w:t>
            </w:r>
            <w:r w:rsidRPr="00BD0603">
              <w:rPr>
                <w:rFonts w:ascii="Verdana" w:hAnsi="Verdana"/>
                <w:bCs/>
                <w:sz w:val="16"/>
                <w:szCs w:val="16"/>
                <w:lang w:val="en-US"/>
              </w:rPr>
              <w:t>Construction and operation of installations for transport, storage, distribution and expending to the public of liquid petroleum gas;</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IX.</w:t>
            </w:r>
            <w:r w:rsidRPr="00BD0603">
              <w:rPr>
                <w:rFonts w:ascii="Verdana" w:hAnsi="Verdana"/>
                <w:sz w:val="16"/>
                <w:szCs w:val="16"/>
                <w:lang w:val="es-MX"/>
              </w:rPr>
              <w:t xml:space="preserve"> Construcción y operación de instalaciones para la producción, transporte, almacenamiento, distribución y expendio al público de petrolíferos, y    </w:t>
            </w:r>
          </w:p>
        </w:tc>
        <w:tc>
          <w:tcPr>
            <w:tcW w:w="4788" w:type="dxa"/>
            <w:hideMark/>
          </w:tcPr>
          <w:p w:rsidR="00717032" w:rsidRPr="00BD0603" w:rsidRDefault="00717032">
            <w:pPr>
              <w:spacing w:after="94" w:line="216" w:lineRule="exact"/>
              <w:jc w:val="both"/>
              <w:rPr>
                <w:rFonts w:ascii="Verdana" w:hAnsi="Verdana"/>
                <w:bCs/>
                <w:sz w:val="16"/>
                <w:szCs w:val="16"/>
                <w:lang w:val="en-US"/>
              </w:rPr>
            </w:pPr>
            <w:r w:rsidRPr="00BD0603">
              <w:rPr>
                <w:rFonts w:ascii="Verdana" w:hAnsi="Verdana"/>
                <w:b/>
                <w:sz w:val="16"/>
                <w:szCs w:val="16"/>
                <w:lang w:val="en-US"/>
              </w:rPr>
              <w:t xml:space="preserve">IX. </w:t>
            </w:r>
            <w:r w:rsidRPr="00BD0603">
              <w:rPr>
                <w:rFonts w:ascii="Verdana" w:hAnsi="Verdana"/>
                <w:bCs/>
                <w:sz w:val="16"/>
                <w:szCs w:val="16"/>
                <w:lang w:val="en-US"/>
              </w:rPr>
              <w:t xml:space="preserve">Construction and operation of installations for the production, transport, storage, distribution and expending to the public of oil products, and </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X.</w:t>
            </w:r>
            <w:r w:rsidRPr="00BD0603">
              <w:rPr>
                <w:rFonts w:ascii="Verdana" w:hAnsi="Verdana"/>
                <w:sz w:val="16"/>
                <w:szCs w:val="16"/>
                <w:lang w:val="es-MX"/>
              </w:rPr>
              <w:t xml:space="preserve"> Construcción y operación de instalaciones para el transporte por ducto y el almacenamiento, que se encuentre vinculado a ductos de petroquímicos producto del procesamiento del gas natural y de la refinación del petróleo.</w:t>
            </w:r>
          </w:p>
        </w:tc>
        <w:tc>
          <w:tcPr>
            <w:tcW w:w="4788" w:type="dxa"/>
            <w:hideMark/>
          </w:tcPr>
          <w:p w:rsidR="00717032" w:rsidRPr="00BD0603" w:rsidRDefault="00717032">
            <w:pPr>
              <w:spacing w:after="94" w:line="216" w:lineRule="exact"/>
              <w:jc w:val="both"/>
              <w:rPr>
                <w:rFonts w:ascii="Verdana" w:hAnsi="Verdana"/>
                <w:bCs/>
                <w:sz w:val="16"/>
                <w:szCs w:val="16"/>
                <w:lang w:val="en-US"/>
              </w:rPr>
            </w:pPr>
            <w:r w:rsidRPr="00BD0603">
              <w:rPr>
                <w:rFonts w:ascii="Verdana" w:hAnsi="Verdana"/>
                <w:b/>
                <w:sz w:val="16"/>
                <w:szCs w:val="16"/>
                <w:lang w:val="en-US"/>
              </w:rPr>
              <w:t xml:space="preserve">X. </w:t>
            </w:r>
            <w:r w:rsidRPr="00BD0603">
              <w:rPr>
                <w:rFonts w:ascii="Verdana" w:hAnsi="Verdana"/>
                <w:bCs/>
                <w:sz w:val="16"/>
                <w:szCs w:val="16"/>
                <w:lang w:val="en-US"/>
              </w:rPr>
              <w:t xml:space="preserve">Construction and operation of installations for the transport by pipeline and storage, that are found related to petrochemicals product of the processing of natural gas and the refining of petroleum. </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b/>
                <w:bCs/>
                <w:sz w:val="16"/>
                <w:szCs w:val="16"/>
              </w:rPr>
            </w:pPr>
            <w:r w:rsidRPr="00BD0603">
              <w:rPr>
                <w:rFonts w:ascii="Verdana" w:hAnsi="Verdana"/>
                <w:b/>
                <w:sz w:val="16"/>
                <w:szCs w:val="16"/>
              </w:rPr>
              <w:t xml:space="preserve">E) </w:t>
            </w:r>
            <w:r w:rsidRPr="00BD0603">
              <w:rPr>
                <w:rFonts w:ascii="Verdana" w:hAnsi="Verdana"/>
                <w:b/>
                <w:bCs/>
                <w:sz w:val="16"/>
                <w:szCs w:val="16"/>
              </w:rPr>
              <w:t>PETROQUÍMICOS:</w:t>
            </w:r>
          </w:p>
        </w:tc>
        <w:tc>
          <w:tcPr>
            <w:tcW w:w="4788" w:type="dxa"/>
            <w:hideMark/>
          </w:tcPr>
          <w:p w:rsidR="00717032" w:rsidRPr="00BD0603" w:rsidRDefault="00717032">
            <w:pPr>
              <w:spacing w:after="94" w:line="216" w:lineRule="exact"/>
              <w:jc w:val="both"/>
              <w:rPr>
                <w:rFonts w:ascii="Verdana" w:hAnsi="Verdana"/>
                <w:b/>
                <w:sz w:val="16"/>
                <w:szCs w:val="16"/>
                <w:lang w:val="en-US"/>
              </w:rPr>
            </w:pPr>
            <w:r w:rsidRPr="00BD0603">
              <w:rPr>
                <w:rFonts w:ascii="Verdana" w:hAnsi="Verdana"/>
                <w:b/>
                <w:sz w:val="16"/>
                <w:szCs w:val="16"/>
                <w:lang w:val="en-US"/>
              </w:rPr>
              <w:t xml:space="preserve">E) PETROCHEMICALS: </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Denominación cambiada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Name changed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sz w:val="16"/>
                <w:szCs w:val="16"/>
                <w:lang w:val="es-MX"/>
              </w:rPr>
              <w:t>Construcción y operación de instalaciones de producción de petroquímicos, entendiendo por éstos los productos referidos en la fracción XXIX del artículo 4 de la Ley de Hidrocarburos.</w:t>
            </w:r>
          </w:p>
        </w:tc>
        <w:tc>
          <w:tcPr>
            <w:tcW w:w="4788" w:type="dxa"/>
            <w:hideMark/>
          </w:tcPr>
          <w:p w:rsidR="00717032" w:rsidRPr="00BD0603" w:rsidRDefault="00717032">
            <w:pPr>
              <w:spacing w:after="94" w:line="216" w:lineRule="exact"/>
              <w:jc w:val="both"/>
              <w:rPr>
                <w:rFonts w:ascii="Verdana" w:hAnsi="Verdana"/>
                <w:sz w:val="16"/>
                <w:szCs w:val="16"/>
                <w:lang w:val="en-US"/>
              </w:rPr>
            </w:pPr>
            <w:r w:rsidRPr="00BD0603">
              <w:rPr>
                <w:rFonts w:ascii="Verdana" w:hAnsi="Verdana"/>
                <w:sz w:val="16"/>
                <w:szCs w:val="16"/>
                <w:lang w:val="en-US"/>
              </w:rPr>
              <w:t>Construction and operation of installation of production of petrochemicals, understood as those products referred to in section XX</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F)</w:t>
            </w:r>
            <w:r w:rsidRPr="00BD0603">
              <w:rPr>
                <w:rFonts w:ascii="Verdana" w:hAnsi="Verdana"/>
                <w:sz w:val="16"/>
                <w:szCs w:val="16"/>
                <w:lang w:val="es-MX"/>
              </w:rPr>
              <w:t xml:space="preserve"> a </w:t>
            </w:r>
            <w:r w:rsidRPr="00BD0603">
              <w:rPr>
                <w:rFonts w:ascii="Verdana" w:hAnsi="Verdana"/>
                <w:b/>
                <w:sz w:val="16"/>
                <w:szCs w:val="16"/>
                <w:lang w:val="es-MX"/>
              </w:rPr>
              <w:t>M)</w:t>
            </w:r>
            <w:r w:rsidRPr="00BD0603">
              <w:rPr>
                <w:rFonts w:ascii="Verdana" w:hAnsi="Verdana"/>
                <w:sz w:val="16"/>
                <w:szCs w:val="16"/>
                <w:lang w:val="es-MX"/>
              </w:rPr>
              <w:t xml:space="preserve"> </w:t>
            </w:r>
            <w:r w:rsidRPr="00BD0603">
              <w:rPr>
                <w:rFonts w:ascii="Verdana" w:hAnsi="Verdana"/>
                <w:b/>
                <w:sz w:val="16"/>
                <w:szCs w:val="16"/>
                <w:lang w:val="es-MX"/>
              </w:rPr>
              <w:t>…</w:t>
            </w:r>
          </w:p>
        </w:tc>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F)</w:t>
            </w:r>
            <w:r w:rsidRPr="00BD0603">
              <w:rPr>
                <w:rFonts w:ascii="Verdana" w:hAnsi="Verdana"/>
                <w:sz w:val="16"/>
                <w:szCs w:val="16"/>
                <w:lang w:val="es-MX"/>
              </w:rPr>
              <w:t xml:space="preserve"> to </w:t>
            </w:r>
            <w:r w:rsidRPr="00BD0603">
              <w:rPr>
                <w:rFonts w:ascii="Verdana" w:hAnsi="Verdana"/>
                <w:b/>
                <w:sz w:val="16"/>
                <w:szCs w:val="16"/>
                <w:lang w:val="es-MX"/>
              </w:rPr>
              <w:t>M)</w:t>
            </w:r>
            <w:r w:rsidRPr="00BD0603">
              <w:rPr>
                <w:rFonts w:ascii="Verdana" w:hAnsi="Verdana"/>
                <w:sz w:val="16"/>
                <w:szCs w:val="16"/>
                <w:lang w:val="es-MX"/>
              </w:rPr>
              <w:t xml:space="preserve"> </w:t>
            </w:r>
            <w:r w:rsidRPr="00BD0603">
              <w:rPr>
                <w:rFonts w:ascii="Verdana" w:hAnsi="Verdana"/>
                <w:b/>
                <w:sz w:val="16"/>
                <w:szCs w:val="16"/>
                <w:lang w:val="es-MX"/>
              </w:rPr>
              <w:t>…</w:t>
            </w:r>
          </w:p>
        </w:tc>
      </w:tr>
      <w:tr w:rsidR="00717032" w:rsidRPr="00BD0603" w:rsidTr="00717032">
        <w:tc>
          <w:tcPr>
            <w:tcW w:w="4788" w:type="dxa"/>
            <w:hideMark/>
          </w:tcPr>
          <w:p w:rsidR="00717032" w:rsidRPr="00BD0603" w:rsidRDefault="00717032">
            <w:pPr>
              <w:spacing w:after="94" w:line="216" w:lineRule="exact"/>
              <w:jc w:val="both"/>
              <w:rPr>
                <w:rFonts w:ascii="Verdana" w:hAnsi="Verdana"/>
                <w:bCs/>
                <w:sz w:val="16"/>
                <w:szCs w:val="16"/>
                <w:lang w:val="es-MX" w:eastAsia="es-MX"/>
              </w:rPr>
            </w:pPr>
            <w:r w:rsidRPr="00BD0603">
              <w:rPr>
                <w:rFonts w:ascii="Verdana" w:hAnsi="Verdana"/>
                <w:b/>
                <w:bCs/>
                <w:sz w:val="16"/>
                <w:szCs w:val="16"/>
                <w:lang w:val="es-MX" w:eastAsia="es-MX"/>
              </w:rPr>
              <w:t>N)</w:t>
            </w:r>
            <w:r w:rsidRPr="00BD0603">
              <w:rPr>
                <w:rFonts w:ascii="Verdana" w:hAnsi="Verdana"/>
                <w:bCs/>
                <w:sz w:val="16"/>
                <w:szCs w:val="16"/>
                <w:lang w:val="es-MX" w:eastAsia="es-MX"/>
              </w:rPr>
              <w:t xml:space="preserve"> </w:t>
            </w:r>
            <w:r w:rsidRPr="00BD0603">
              <w:rPr>
                <w:rFonts w:ascii="Verdana" w:hAnsi="Verdana"/>
                <w:b/>
                <w:bCs/>
                <w:sz w:val="16"/>
                <w:szCs w:val="16"/>
                <w:lang w:val="es-MX" w:eastAsia="es-MX"/>
              </w:rPr>
              <w:t>…</w:t>
            </w:r>
          </w:p>
        </w:tc>
        <w:tc>
          <w:tcPr>
            <w:tcW w:w="4788" w:type="dxa"/>
            <w:hideMark/>
          </w:tcPr>
          <w:p w:rsidR="00717032" w:rsidRPr="00BD0603" w:rsidRDefault="00717032">
            <w:pPr>
              <w:spacing w:after="94" w:line="216" w:lineRule="exact"/>
              <w:jc w:val="both"/>
              <w:rPr>
                <w:rFonts w:ascii="Verdana" w:hAnsi="Verdana"/>
                <w:bCs/>
                <w:sz w:val="16"/>
                <w:szCs w:val="16"/>
                <w:lang w:val="es-MX" w:eastAsia="es-MX"/>
              </w:rPr>
            </w:pPr>
            <w:r w:rsidRPr="00BD0603">
              <w:rPr>
                <w:rFonts w:ascii="Verdana" w:hAnsi="Verdana"/>
                <w:b/>
                <w:bCs/>
                <w:sz w:val="16"/>
                <w:szCs w:val="16"/>
                <w:lang w:val="es-MX" w:eastAsia="es-MX"/>
              </w:rPr>
              <w:t>N)</w:t>
            </w:r>
            <w:r w:rsidRPr="00BD0603">
              <w:rPr>
                <w:rFonts w:ascii="Verdana" w:hAnsi="Verdana"/>
                <w:bCs/>
                <w:sz w:val="16"/>
                <w:szCs w:val="16"/>
                <w:lang w:val="es-MX" w:eastAsia="es-MX"/>
              </w:rPr>
              <w:t xml:space="preserve"> </w:t>
            </w:r>
            <w:r w:rsidRPr="00BD0603">
              <w:rPr>
                <w:rFonts w:ascii="Verdana" w:hAnsi="Verdana"/>
                <w:b/>
                <w:bCs/>
                <w:sz w:val="16"/>
                <w:szCs w:val="16"/>
                <w:lang w:val="es-MX" w:eastAsia="es-MX"/>
              </w:rPr>
              <w:t>…</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I.</w:t>
            </w:r>
            <w:r w:rsidRPr="00BD0603">
              <w:rPr>
                <w:rFonts w:ascii="Verdana" w:hAnsi="Verdana"/>
                <w:sz w:val="16"/>
                <w:szCs w:val="16"/>
                <w:lang w:val="es-MX"/>
              </w:rPr>
              <w:t xml:space="preserve"> a </w:t>
            </w:r>
            <w:r w:rsidRPr="00BD0603">
              <w:rPr>
                <w:rFonts w:ascii="Verdana" w:hAnsi="Verdana"/>
                <w:b/>
                <w:sz w:val="16"/>
                <w:szCs w:val="16"/>
                <w:lang w:val="es-MX"/>
              </w:rPr>
              <w:t>III.</w:t>
            </w:r>
            <w:r w:rsidRPr="00BD0603">
              <w:rPr>
                <w:rFonts w:ascii="Verdana" w:hAnsi="Verdana"/>
                <w:sz w:val="16"/>
                <w:szCs w:val="16"/>
                <w:lang w:val="es-MX"/>
              </w:rPr>
              <w:t xml:space="preserve"> </w:t>
            </w:r>
            <w:r w:rsidRPr="00BD0603">
              <w:rPr>
                <w:rFonts w:ascii="Verdana" w:hAnsi="Verdana"/>
                <w:b/>
                <w:sz w:val="16"/>
                <w:szCs w:val="16"/>
                <w:lang w:val="es-MX"/>
              </w:rPr>
              <w:t>…</w:t>
            </w:r>
          </w:p>
        </w:tc>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I.</w:t>
            </w:r>
            <w:r w:rsidRPr="00BD0603">
              <w:rPr>
                <w:rFonts w:ascii="Verdana" w:hAnsi="Verdana"/>
                <w:sz w:val="16"/>
                <w:szCs w:val="16"/>
                <w:lang w:val="es-MX"/>
              </w:rPr>
              <w:t xml:space="preserve"> to </w:t>
            </w:r>
            <w:r w:rsidRPr="00BD0603">
              <w:rPr>
                <w:rFonts w:ascii="Verdana" w:hAnsi="Verdana"/>
                <w:b/>
                <w:sz w:val="16"/>
                <w:szCs w:val="16"/>
                <w:lang w:val="es-MX"/>
              </w:rPr>
              <w:t>III.</w:t>
            </w:r>
            <w:r w:rsidRPr="00BD0603">
              <w:rPr>
                <w:rFonts w:ascii="Verdana" w:hAnsi="Verdana"/>
                <w:sz w:val="16"/>
                <w:szCs w:val="16"/>
                <w:lang w:val="es-MX"/>
              </w:rPr>
              <w:t xml:space="preserve"> </w:t>
            </w:r>
            <w:r w:rsidRPr="00BD0603">
              <w:rPr>
                <w:rFonts w:ascii="Verdana" w:hAnsi="Verdana"/>
                <w:b/>
                <w:sz w:val="16"/>
                <w:szCs w:val="16"/>
                <w:lang w:val="es-MX"/>
              </w:rPr>
              <w:t>…</w:t>
            </w:r>
          </w:p>
        </w:tc>
      </w:tr>
      <w:tr w:rsidR="00717032" w:rsidRPr="00BD0603" w:rsidTr="00717032">
        <w:tc>
          <w:tcPr>
            <w:tcW w:w="4788" w:type="dxa"/>
            <w:hideMark/>
          </w:tcPr>
          <w:p w:rsidR="00717032" w:rsidRPr="00BD0603" w:rsidRDefault="00717032">
            <w:pPr>
              <w:spacing w:after="94" w:line="216" w:lineRule="exact"/>
              <w:jc w:val="both"/>
              <w:rPr>
                <w:rFonts w:ascii="Verdana" w:hAnsi="Verdana"/>
                <w:sz w:val="16"/>
                <w:szCs w:val="16"/>
                <w:lang w:val="es-MX"/>
              </w:rPr>
            </w:pPr>
            <w:r w:rsidRPr="00BD0603">
              <w:rPr>
                <w:rFonts w:ascii="Verdana" w:hAnsi="Verdana"/>
                <w:b/>
                <w:sz w:val="16"/>
                <w:szCs w:val="16"/>
                <w:lang w:val="es-MX"/>
              </w:rPr>
              <w:t>IV.</w:t>
            </w:r>
            <w:r w:rsidRPr="00BD0603">
              <w:rPr>
                <w:rFonts w:ascii="Verdana" w:hAnsi="Verdana"/>
                <w:sz w:val="16"/>
                <w:szCs w:val="16"/>
                <w:lang w:val="es-MX"/>
              </w:rPr>
              <w:t xml:space="preserve"> Aprovechamientos forestales en áreas naturales protegidas, de conformidad con lo establecido en el artículo 76, fracción III de la Ley General de Desarrollo Forestal Sustentable.</w:t>
            </w:r>
          </w:p>
        </w:tc>
        <w:tc>
          <w:tcPr>
            <w:tcW w:w="4788" w:type="dxa"/>
            <w:hideMark/>
          </w:tcPr>
          <w:p w:rsidR="00717032" w:rsidRPr="00BD0603" w:rsidRDefault="00717032">
            <w:pPr>
              <w:spacing w:after="94" w:line="216" w:lineRule="exact"/>
              <w:jc w:val="both"/>
              <w:rPr>
                <w:rFonts w:ascii="Verdana" w:hAnsi="Verdana"/>
                <w:bCs/>
                <w:sz w:val="16"/>
                <w:szCs w:val="16"/>
                <w:lang w:val="en-US"/>
              </w:rPr>
            </w:pPr>
            <w:r w:rsidRPr="00BD0603">
              <w:rPr>
                <w:rFonts w:ascii="Verdana" w:hAnsi="Verdana"/>
                <w:b/>
                <w:sz w:val="16"/>
                <w:szCs w:val="16"/>
                <w:lang w:val="en-US"/>
              </w:rPr>
              <w:t xml:space="preserve">IV. </w:t>
            </w:r>
            <w:r w:rsidRPr="00BD0603">
              <w:rPr>
                <w:rFonts w:ascii="Verdana" w:hAnsi="Verdana"/>
                <w:bCs/>
                <w:sz w:val="16"/>
                <w:szCs w:val="16"/>
                <w:lang w:val="en-US"/>
              </w:rPr>
              <w:t>Forest utilization in protected natural areas, according to that established in article 76, section III of the General Law of Sustainable Forest Development.</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Sección reformada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reformed DOF 31-10-2014</w:t>
            </w:r>
          </w:p>
        </w:tc>
      </w:tr>
      <w:tr w:rsidR="00717032" w:rsidRPr="00BD0603" w:rsidTr="00717032">
        <w:tc>
          <w:tcPr>
            <w:tcW w:w="4788" w:type="dxa"/>
            <w:hideMark/>
          </w:tcPr>
          <w:p w:rsidR="00717032" w:rsidRPr="00BD0603" w:rsidRDefault="00717032">
            <w:pPr>
              <w:spacing w:after="90" w:line="216" w:lineRule="exact"/>
              <w:jc w:val="both"/>
              <w:rPr>
                <w:rFonts w:ascii="Verdana" w:hAnsi="Verdana"/>
                <w:sz w:val="16"/>
                <w:szCs w:val="16"/>
                <w:lang w:val="es-MX"/>
              </w:rPr>
            </w:pPr>
            <w:r w:rsidRPr="00BD0603">
              <w:rPr>
                <w:rFonts w:ascii="Verdana" w:hAnsi="Verdana"/>
                <w:b/>
                <w:sz w:val="16"/>
                <w:szCs w:val="16"/>
                <w:lang w:val="es-MX"/>
              </w:rPr>
              <w:t>Ñ)</w:t>
            </w:r>
            <w:r w:rsidRPr="00BD0603">
              <w:rPr>
                <w:rFonts w:ascii="Verdana" w:hAnsi="Verdana"/>
                <w:sz w:val="16"/>
                <w:szCs w:val="16"/>
                <w:lang w:val="es-MX"/>
              </w:rPr>
              <w:t xml:space="preserve"> a </w:t>
            </w:r>
            <w:r w:rsidRPr="00BD0603">
              <w:rPr>
                <w:rFonts w:ascii="Verdana" w:hAnsi="Verdana"/>
                <w:b/>
                <w:sz w:val="16"/>
                <w:szCs w:val="16"/>
                <w:lang w:val="es-MX"/>
              </w:rPr>
              <w:t>Q)</w:t>
            </w:r>
            <w:r w:rsidRPr="00BD0603">
              <w:rPr>
                <w:rFonts w:ascii="Verdana" w:hAnsi="Verdana"/>
                <w:sz w:val="16"/>
                <w:szCs w:val="16"/>
                <w:lang w:val="es-MX"/>
              </w:rPr>
              <w:t xml:space="preserve"> </w:t>
            </w:r>
            <w:r w:rsidRPr="00BD0603">
              <w:rPr>
                <w:rFonts w:ascii="Verdana" w:hAnsi="Verdana"/>
                <w:b/>
                <w:sz w:val="16"/>
                <w:szCs w:val="16"/>
                <w:lang w:val="es-MX"/>
              </w:rPr>
              <w:t>…</w:t>
            </w:r>
          </w:p>
        </w:tc>
        <w:tc>
          <w:tcPr>
            <w:tcW w:w="4788" w:type="dxa"/>
            <w:hideMark/>
          </w:tcPr>
          <w:p w:rsidR="00717032" w:rsidRPr="00BD0603" w:rsidRDefault="00717032">
            <w:pPr>
              <w:spacing w:after="90" w:line="216" w:lineRule="exact"/>
              <w:jc w:val="both"/>
              <w:rPr>
                <w:rFonts w:ascii="Verdana" w:hAnsi="Verdana"/>
                <w:sz w:val="16"/>
                <w:szCs w:val="16"/>
                <w:lang w:val="es-MX"/>
              </w:rPr>
            </w:pPr>
            <w:r w:rsidRPr="00BD0603">
              <w:rPr>
                <w:rFonts w:ascii="Verdana" w:hAnsi="Verdana"/>
                <w:b/>
                <w:sz w:val="16"/>
                <w:szCs w:val="16"/>
                <w:lang w:val="es-MX"/>
              </w:rPr>
              <w:t>Ñ)</w:t>
            </w:r>
            <w:r w:rsidRPr="00BD0603">
              <w:rPr>
                <w:rFonts w:ascii="Verdana" w:hAnsi="Verdana"/>
                <w:sz w:val="16"/>
                <w:szCs w:val="16"/>
                <w:lang w:val="es-MX"/>
              </w:rPr>
              <w:t xml:space="preserve"> to </w:t>
            </w:r>
            <w:r w:rsidRPr="00BD0603">
              <w:rPr>
                <w:rFonts w:ascii="Verdana" w:hAnsi="Verdana"/>
                <w:b/>
                <w:sz w:val="16"/>
                <w:szCs w:val="16"/>
                <w:lang w:val="es-MX"/>
              </w:rPr>
              <w:t>Q)</w:t>
            </w:r>
            <w:r w:rsidRPr="00BD0603">
              <w:rPr>
                <w:rFonts w:ascii="Verdana" w:hAnsi="Verdana"/>
                <w:sz w:val="16"/>
                <w:szCs w:val="16"/>
                <w:lang w:val="es-MX"/>
              </w:rPr>
              <w:t xml:space="preserve"> </w:t>
            </w:r>
            <w:r w:rsidRPr="00BD0603">
              <w:rPr>
                <w:rFonts w:ascii="Verdana" w:hAnsi="Verdana"/>
                <w:b/>
                <w:sz w:val="16"/>
                <w:szCs w:val="16"/>
                <w:lang w:val="es-MX"/>
              </w:rPr>
              <w:t>…</w:t>
            </w:r>
          </w:p>
        </w:tc>
      </w:tr>
      <w:tr w:rsidR="00717032" w:rsidRPr="00BD0603" w:rsidTr="00717032">
        <w:tc>
          <w:tcPr>
            <w:tcW w:w="4788" w:type="dxa"/>
            <w:hideMark/>
          </w:tcPr>
          <w:p w:rsidR="00717032" w:rsidRPr="00BD0603" w:rsidRDefault="00717032">
            <w:pPr>
              <w:spacing w:after="90" w:line="216" w:lineRule="exact"/>
              <w:jc w:val="both"/>
              <w:rPr>
                <w:rFonts w:ascii="Verdana" w:hAnsi="Verdana"/>
                <w:bCs/>
                <w:sz w:val="16"/>
                <w:szCs w:val="16"/>
                <w:lang w:val="es-MX" w:eastAsia="es-MX"/>
              </w:rPr>
            </w:pPr>
            <w:r w:rsidRPr="00BD0603">
              <w:rPr>
                <w:rFonts w:ascii="Verdana" w:hAnsi="Verdana"/>
                <w:b/>
                <w:bCs/>
                <w:sz w:val="16"/>
                <w:szCs w:val="16"/>
                <w:lang w:val="es-MX" w:eastAsia="es-MX"/>
              </w:rPr>
              <w:t>R)</w:t>
            </w:r>
            <w:r w:rsidRPr="00BD0603">
              <w:rPr>
                <w:rFonts w:ascii="Verdana" w:hAnsi="Verdana"/>
                <w:bCs/>
                <w:sz w:val="16"/>
                <w:szCs w:val="16"/>
                <w:lang w:val="es-MX" w:eastAsia="es-MX"/>
              </w:rPr>
              <w:t xml:space="preserve"> </w:t>
            </w:r>
            <w:r w:rsidRPr="00BD0603">
              <w:rPr>
                <w:rFonts w:ascii="Verdana" w:hAnsi="Verdana"/>
                <w:b/>
                <w:bCs/>
                <w:sz w:val="16"/>
                <w:szCs w:val="16"/>
                <w:lang w:val="es-MX" w:eastAsia="es-MX"/>
              </w:rPr>
              <w:t>…</w:t>
            </w:r>
          </w:p>
        </w:tc>
        <w:tc>
          <w:tcPr>
            <w:tcW w:w="4788" w:type="dxa"/>
            <w:hideMark/>
          </w:tcPr>
          <w:p w:rsidR="00717032" w:rsidRPr="00BD0603" w:rsidRDefault="00717032">
            <w:pPr>
              <w:spacing w:after="90" w:line="216" w:lineRule="exact"/>
              <w:jc w:val="both"/>
              <w:rPr>
                <w:rFonts w:ascii="Verdana" w:hAnsi="Verdana"/>
                <w:bCs/>
                <w:sz w:val="16"/>
                <w:szCs w:val="16"/>
                <w:lang w:val="es-MX" w:eastAsia="es-MX"/>
              </w:rPr>
            </w:pPr>
            <w:r w:rsidRPr="00BD0603">
              <w:rPr>
                <w:rFonts w:ascii="Verdana" w:hAnsi="Verdana"/>
                <w:b/>
                <w:bCs/>
                <w:sz w:val="16"/>
                <w:szCs w:val="16"/>
                <w:lang w:val="es-MX" w:eastAsia="es-MX"/>
              </w:rPr>
              <w:t>R)</w:t>
            </w:r>
            <w:r w:rsidRPr="00BD0603">
              <w:rPr>
                <w:rFonts w:ascii="Verdana" w:hAnsi="Verdana"/>
                <w:bCs/>
                <w:sz w:val="16"/>
                <w:szCs w:val="16"/>
                <w:lang w:val="es-MX" w:eastAsia="es-MX"/>
              </w:rPr>
              <w:t xml:space="preserve"> </w:t>
            </w:r>
            <w:r w:rsidRPr="00BD0603">
              <w:rPr>
                <w:rFonts w:ascii="Verdana" w:hAnsi="Verdana"/>
                <w:b/>
                <w:bCs/>
                <w:sz w:val="16"/>
                <w:szCs w:val="16"/>
                <w:lang w:val="es-MX" w:eastAsia="es-MX"/>
              </w:rPr>
              <w:t>…</w:t>
            </w:r>
          </w:p>
        </w:tc>
      </w:tr>
      <w:tr w:rsidR="00717032" w:rsidRPr="00BD0603" w:rsidTr="00717032">
        <w:tc>
          <w:tcPr>
            <w:tcW w:w="4788" w:type="dxa"/>
            <w:hideMark/>
          </w:tcPr>
          <w:p w:rsidR="00717032" w:rsidRPr="00BD0603" w:rsidRDefault="00717032">
            <w:pPr>
              <w:spacing w:after="90" w:line="216" w:lineRule="exact"/>
              <w:jc w:val="both"/>
              <w:rPr>
                <w:rFonts w:ascii="Verdana" w:hAnsi="Verdana"/>
                <w:sz w:val="16"/>
                <w:szCs w:val="16"/>
                <w:lang w:val="es-MX"/>
              </w:rPr>
            </w:pPr>
            <w:r w:rsidRPr="00BD0603">
              <w:rPr>
                <w:rFonts w:ascii="Verdana" w:hAnsi="Verdana"/>
                <w:b/>
                <w:sz w:val="16"/>
                <w:szCs w:val="16"/>
                <w:lang w:val="es-MX"/>
              </w:rPr>
              <w:t>I.</w:t>
            </w:r>
            <w:r w:rsidRPr="00BD0603">
              <w:rPr>
                <w:rFonts w:ascii="Verdana" w:hAnsi="Verdana"/>
                <w:sz w:val="16"/>
                <w:szCs w:val="16"/>
                <w:lang w:val="es-MX"/>
              </w:rPr>
              <w:t xml:space="preserve"> </w:t>
            </w:r>
            <w:r w:rsidRPr="00BD0603">
              <w:rPr>
                <w:rFonts w:ascii="Verdana" w:hAnsi="Verdana"/>
                <w:b/>
                <w:sz w:val="16"/>
                <w:szCs w:val="16"/>
                <w:lang w:val="es-MX"/>
              </w:rPr>
              <w:t>…</w:t>
            </w:r>
          </w:p>
        </w:tc>
        <w:tc>
          <w:tcPr>
            <w:tcW w:w="4788" w:type="dxa"/>
            <w:hideMark/>
          </w:tcPr>
          <w:p w:rsidR="00717032" w:rsidRPr="00BD0603" w:rsidRDefault="00717032">
            <w:pPr>
              <w:spacing w:after="90" w:line="216" w:lineRule="exact"/>
              <w:jc w:val="both"/>
              <w:rPr>
                <w:rFonts w:ascii="Verdana" w:hAnsi="Verdana"/>
                <w:sz w:val="16"/>
                <w:szCs w:val="16"/>
                <w:lang w:val="es-MX"/>
              </w:rPr>
            </w:pPr>
            <w:r w:rsidRPr="00BD0603">
              <w:rPr>
                <w:rFonts w:ascii="Verdana" w:hAnsi="Verdana"/>
                <w:b/>
                <w:sz w:val="16"/>
                <w:szCs w:val="16"/>
                <w:lang w:val="es-MX"/>
              </w:rPr>
              <w:t>I.</w:t>
            </w:r>
            <w:r w:rsidRPr="00BD0603">
              <w:rPr>
                <w:rFonts w:ascii="Verdana" w:hAnsi="Verdana"/>
                <w:sz w:val="16"/>
                <w:szCs w:val="16"/>
                <w:lang w:val="es-MX"/>
              </w:rPr>
              <w:t xml:space="preserve"> </w:t>
            </w:r>
            <w:r w:rsidRPr="00BD0603">
              <w:rPr>
                <w:rFonts w:ascii="Verdana" w:hAnsi="Verdana"/>
                <w:b/>
                <w:sz w:val="16"/>
                <w:szCs w:val="16"/>
                <w:lang w:val="es-MX"/>
              </w:rPr>
              <w:t>…</w:t>
            </w:r>
          </w:p>
        </w:tc>
      </w:tr>
      <w:tr w:rsidR="00717032" w:rsidRPr="00BD0603" w:rsidTr="00717032">
        <w:tc>
          <w:tcPr>
            <w:tcW w:w="4788" w:type="dxa"/>
            <w:hideMark/>
          </w:tcPr>
          <w:p w:rsidR="00717032" w:rsidRPr="00BD0603" w:rsidRDefault="00717032">
            <w:pPr>
              <w:spacing w:after="90" w:line="216" w:lineRule="exact"/>
              <w:jc w:val="both"/>
              <w:rPr>
                <w:rFonts w:ascii="Verdana" w:hAnsi="Verdana"/>
                <w:sz w:val="16"/>
                <w:szCs w:val="16"/>
                <w:lang w:val="es-MX"/>
              </w:rPr>
            </w:pPr>
            <w:r w:rsidRPr="00BD0603">
              <w:rPr>
                <w:rFonts w:ascii="Verdana" w:hAnsi="Verdana"/>
                <w:b/>
                <w:sz w:val="16"/>
                <w:szCs w:val="16"/>
                <w:lang w:val="es-MX"/>
              </w:rPr>
              <w:t>II.</w:t>
            </w:r>
            <w:r w:rsidRPr="00BD0603">
              <w:rPr>
                <w:rFonts w:ascii="Verdana" w:hAnsi="Verdana"/>
                <w:sz w:val="16"/>
                <w:szCs w:val="16"/>
                <w:lang w:val="es-MX"/>
              </w:rPr>
              <w:t xml:space="preserve"> Cualquier actividad que tenga fines u objetivos comerciales, con excepción de las actividades pesqueras que no se encuentran previstas en la fracción XII del artículo 28 de la Ley, y que de acuerdo con la Ley General de Pesca y Acuacultura Sustentables y su reglamento no requieren de la presentación de una manifestación de impacto ambiental, así como de las de navegación, autoconsumo o subsistencia de las comunidades asentadas en estos ecosistemas.</w:t>
            </w:r>
          </w:p>
        </w:tc>
        <w:tc>
          <w:tcPr>
            <w:tcW w:w="4788" w:type="dxa"/>
            <w:hideMark/>
          </w:tcPr>
          <w:p w:rsidR="00717032" w:rsidRPr="00BD0603" w:rsidRDefault="00717032">
            <w:pPr>
              <w:spacing w:after="90" w:line="216" w:lineRule="exact"/>
              <w:jc w:val="both"/>
              <w:rPr>
                <w:rFonts w:ascii="Verdana" w:hAnsi="Verdana"/>
                <w:bCs/>
                <w:sz w:val="16"/>
                <w:szCs w:val="16"/>
                <w:lang w:val="en-US"/>
              </w:rPr>
            </w:pPr>
            <w:r w:rsidRPr="00BD0603">
              <w:rPr>
                <w:rFonts w:ascii="Verdana" w:hAnsi="Verdana"/>
                <w:b/>
                <w:sz w:val="16"/>
                <w:szCs w:val="16"/>
                <w:lang w:val="en-US"/>
              </w:rPr>
              <w:t xml:space="preserve">II. </w:t>
            </w:r>
            <w:r w:rsidRPr="00BD0603">
              <w:rPr>
                <w:rFonts w:ascii="Verdana" w:hAnsi="Verdana"/>
                <w:bCs/>
                <w:sz w:val="16"/>
                <w:szCs w:val="16"/>
                <w:lang w:val="en-US"/>
              </w:rPr>
              <w:t xml:space="preserve">Any activity that has commercial purposes or objectives, with the exception of fishing activities that are not found detailed in the section XII of article 28 of the Law, and that according to the General Law of Sustainable Fishing and Aquaculture and its regulation, do not required the presentation of an environmental impact statement, as well as those for navigation, self-consumption or subsistence of the communities that live in those ecosystems. </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Sección adicionada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Section added DOF 31-10-2014</w:t>
            </w:r>
          </w:p>
        </w:tc>
      </w:tr>
      <w:tr w:rsidR="00717032" w:rsidRPr="00BD0603" w:rsidTr="00717032">
        <w:tc>
          <w:tcPr>
            <w:tcW w:w="4788" w:type="dxa"/>
            <w:hideMark/>
          </w:tcPr>
          <w:p w:rsidR="00717032" w:rsidRPr="00BD0603" w:rsidRDefault="00717032">
            <w:pPr>
              <w:spacing w:after="90" w:line="216" w:lineRule="exact"/>
              <w:jc w:val="both"/>
              <w:rPr>
                <w:rFonts w:ascii="Verdana" w:hAnsi="Verdana"/>
                <w:sz w:val="16"/>
                <w:szCs w:val="16"/>
                <w:lang w:val="es-MX"/>
              </w:rPr>
            </w:pPr>
            <w:r w:rsidRPr="00BD0603">
              <w:rPr>
                <w:rFonts w:ascii="Verdana" w:hAnsi="Verdana"/>
                <w:b/>
                <w:sz w:val="16"/>
                <w:szCs w:val="16"/>
                <w:lang w:val="es-MX"/>
              </w:rPr>
              <w:t>S)</w:t>
            </w:r>
            <w:r w:rsidRPr="00BD0603">
              <w:rPr>
                <w:rFonts w:ascii="Verdana" w:hAnsi="Verdana"/>
                <w:sz w:val="16"/>
                <w:szCs w:val="16"/>
                <w:lang w:val="es-MX"/>
              </w:rPr>
              <w:t xml:space="preserve"> a </w:t>
            </w:r>
            <w:r w:rsidRPr="00BD0603">
              <w:rPr>
                <w:rFonts w:ascii="Verdana" w:hAnsi="Verdana"/>
                <w:b/>
                <w:sz w:val="16"/>
                <w:szCs w:val="16"/>
                <w:lang w:val="es-MX"/>
              </w:rPr>
              <w:t>V)</w:t>
            </w:r>
            <w:r w:rsidRPr="00BD0603">
              <w:rPr>
                <w:rFonts w:ascii="Verdana" w:hAnsi="Verdana"/>
                <w:sz w:val="16"/>
                <w:szCs w:val="16"/>
                <w:lang w:val="es-MX"/>
              </w:rPr>
              <w:t xml:space="preserve"> </w:t>
            </w:r>
            <w:r w:rsidRPr="00BD0603">
              <w:rPr>
                <w:rFonts w:ascii="Verdana" w:hAnsi="Verdana"/>
                <w:b/>
                <w:sz w:val="16"/>
                <w:szCs w:val="16"/>
                <w:lang w:val="es-MX"/>
              </w:rPr>
              <w:t>…</w:t>
            </w:r>
          </w:p>
        </w:tc>
        <w:tc>
          <w:tcPr>
            <w:tcW w:w="4788" w:type="dxa"/>
            <w:hideMark/>
          </w:tcPr>
          <w:p w:rsidR="00717032" w:rsidRPr="00BD0603" w:rsidRDefault="00717032">
            <w:pPr>
              <w:spacing w:after="90" w:line="216" w:lineRule="exact"/>
              <w:jc w:val="both"/>
              <w:rPr>
                <w:rFonts w:ascii="Verdana" w:hAnsi="Verdana"/>
                <w:b/>
                <w:sz w:val="16"/>
                <w:szCs w:val="16"/>
                <w:lang w:val="en-US"/>
              </w:rPr>
            </w:pPr>
            <w:r w:rsidRPr="00BD0603">
              <w:rPr>
                <w:rFonts w:ascii="Verdana" w:hAnsi="Verdana"/>
                <w:b/>
                <w:sz w:val="16"/>
                <w:szCs w:val="16"/>
                <w:lang w:val="es-MX"/>
              </w:rPr>
              <w:t>S)</w:t>
            </w:r>
            <w:r w:rsidRPr="00BD0603">
              <w:rPr>
                <w:rFonts w:ascii="Verdana" w:hAnsi="Verdana"/>
                <w:sz w:val="16"/>
                <w:szCs w:val="16"/>
                <w:lang w:val="es-MX"/>
              </w:rPr>
              <w:t xml:space="preserve"> to </w:t>
            </w:r>
            <w:r w:rsidRPr="00BD0603">
              <w:rPr>
                <w:rFonts w:ascii="Verdana" w:hAnsi="Verdana"/>
                <w:b/>
                <w:sz w:val="16"/>
                <w:szCs w:val="16"/>
                <w:lang w:val="es-MX"/>
              </w:rPr>
              <w:t>V)</w:t>
            </w:r>
            <w:r w:rsidRPr="00BD0603">
              <w:rPr>
                <w:rFonts w:ascii="Verdana" w:hAnsi="Verdana"/>
                <w:sz w:val="16"/>
                <w:szCs w:val="16"/>
                <w:lang w:val="es-MX"/>
              </w:rPr>
              <w:t xml:space="preserve"> </w:t>
            </w:r>
            <w:r w:rsidRPr="00BD0603">
              <w:rPr>
                <w:rFonts w:ascii="Verdana" w:hAnsi="Verdana"/>
                <w:b/>
                <w:sz w:val="16"/>
                <w:szCs w:val="16"/>
                <w:lang w:val="es-MX"/>
              </w:rPr>
              <w:t>…</w:t>
            </w:r>
          </w:p>
        </w:tc>
      </w:tr>
      <w:tr w:rsidR="00717032" w:rsidRPr="00BD0603" w:rsidTr="00717032">
        <w:tc>
          <w:tcPr>
            <w:tcW w:w="4788" w:type="dxa"/>
            <w:hideMark/>
          </w:tcPr>
          <w:p w:rsidR="00717032" w:rsidRPr="00BD0603" w:rsidRDefault="00717032">
            <w:pPr>
              <w:spacing w:after="90" w:line="216" w:lineRule="exact"/>
              <w:jc w:val="both"/>
              <w:rPr>
                <w:rFonts w:ascii="Verdana" w:hAnsi="Verdana"/>
                <w:bCs/>
                <w:sz w:val="16"/>
                <w:szCs w:val="16"/>
              </w:rPr>
            </w:pPr>
            <w:r w:rsidRPr="00BD0603">
              <w:rPr>
                <w:rFonts w:ascii="Verdana" w:hAnsi="Verdana"/>
                <w:b/>
                <w:bCs/>
                <w:sz w:val="16"/>
                <w:szCs w:val="16"/>
              </w:rPr>
              <w:t>Artículo 55.-</w:t>
            </w:r>
            <w:r w:rsidRPr="00BD0603">
              <w:rPr>
                <w:rFonts w:ascii="Verdana" w:hAnsi="Verdana"/>
                <w:bCs/>
                <w:sz w:val="16"/>
                <w:szCs w:val="16"/>
              </w:rPr>
              <w:t xml:space="preserve"> La Secretaría, por conducto de la Procuraduría Federal de Protección al Ambiente o, en su caso, por conducto de la Agencia, en el ámbito de sus respectivas competencias, realizará los actos de inspección y vigilancia del cumplimiento de las disposiciones contenidas en el presente Reglamento, así como de las que deriven del mismo, e impondrá las medidas de seguridad y sanciones que resulten procedentes.</w:t>
            </w:r>
          </w:p>
        </w:tc>
        <w:tc>
          <w:tcPr>
            <w:tcW w:w="4788" w:type="dxa"/>
            <w:hideMark/>
          </w:tcPr>
          <w:p w:rsidR="00717032" w:rsidRPr="00BD0603" w:rsidRDefault="00717032">
            <w:pPr>
              <w:spacing w:after="90" w:line="216" w:lineRule="exact"/>
              <w:jc w:val="both"/>
              <w:rPr>
                <w:rFonts w:ascii="Verdana" w:hAnsi="Verdana"/>
                <w:sz w:val="16"/>
                <w:szCs w:val="16"/>
                <w:lang w:val="en-US"/>
              </w:rPr>
            </w:pPr>
            <w:r w:rsidRPr="00BD0603">
              <w:rPr>
                <w:rFonts w:ascii="Verdana" w:hAnsi="Verdana"/>
                <w:b/>
                <w:bCs/>
                <w:sz w:val="16"/>
                <w:szCs w:val="16"/>
                <w:lang w:val="en-US"/>
              </w:rPr>
              <w:t xml:space="preserve">Article 55. </w:t>
            </w:r>
            <w:r w:rsidRPr="00BD0603">
              <w:rPr>
                <w:rFonts w:ascii="Verdana" w:hAnsi="Verdana"/>
                <w:sz w:val="16"/>
                <w:szCs w:val="16"/>
                <w:lang w:val="en-US"/>
              </w:rPr>
              <w:t xml:space="preserve">The Secretary, through the Federal Prosecutor for the Protection of the Environment or, when applicable, through the Agency, within the scope of their respective authorities, will perform the acts of inspection and oversight of the compliance to the provisions contained in this Regulation, as well as those that are derive from the same, and will impose the safety measures and sanctions that are applicable. </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Párrafo reformado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Paragraph reformed DOF 31-10-2014</w:t>
            </w:r>
          </w:p>
        </w:tc>
      </w:tr>
      <w:tr w:rsidR="00717032" w:rsidRPr="00BD0603" w:rsidTr="00717032">
        <w:tc>
          <w:tcPr>
            <w:tcW w:w="4788" w:type="dxa"/>
            <w:hideMark/>
          </w:tcPr>
          <w:p w:rsidR="00717032" w:rsidRPr="00BD0603" w:rsidRDefault="00717032">
            <w:pPr>
              <w:spacing w:after="90" w:line="216" w:lineRule="exact"/>
              <w:jc w:val="both"/>
              <w:rPr>
                <w:rFonts w:ascii="Verdana" w:hAnsi="Verdana"/>
                <w:sz w:val="16"/>
                <w:szCs w:val="16"/>
              </w:rPr>
            </w:pPr>
            <w:r w:rsidRPr="00BD0603">
              <w:rPr>
                <w:rFonts w:ascii="Verdana" w:hAnsi="Verdana"/>
                <w:bCs/>
                <w:sz w:val="16"/>
                <w:szCs w:val="16"/>
              </w:rPr>
              <w:t>Para efectos de lo anterior, la Secretaría, por conducto de las unidades administrativas señaladas en el párrafo anterior, según sea el caso, podrá requerir a las personas sujetas a los actos de inspección y vigilancia, la presentación de información y documentación relativa al cumplimiento de las disposiciones anteriormente referidas</w:t>
            </w:r>
            <w:r w:rsidRPr="00BD0603">
              <w:rPr>
                <w:rFonts w:ascii="Verdana" w:hAnsi="Verdana"/>
                <w:sz w:val="16"/>
                <w:szCs w:val="16"/>
              </w:rPr>
              <w:t>.</w:t>
            </w:r>
          </w:p>
        </w:tc>
        <w:tc>
          <w:tcPr>
            <w:tcW w:w="4788" w:type="dxa"/>
            <w:hideMark/>
          </w:tcPr>
          <w:p w:rsidR="00717032" w:rsidRPr="00BD0603" w:rsidRDefault="00717032">
            <w:pPr>
              <w:spacing w:after="90" w:line="216" w:lineRule="exact"/>
              <w:jc w:val="both"/>
              <w:rPr>
                <w:rFonts w:ascii="Verdana" w:hAnsi="Verdana"/>
                <w:bCs/>
                <w:sz w:val="16"/>
                <w:szCs w:val="16"/>
                <w:lang w:val="en-US"/>
              </w:rPr>
            </w:pPr>
            <w:r w:rsidRPr="00BD0603">
              <w:rPr>
                <w:rFonts w:ascii="Verdana" w:hAnsi="Verdana"/>
                <w:bCs/>
                <w:sz w:val="16"/>
                <w:szCs w:val="16"/>
                <w:lang w:val="en-US"/>
              </w:rPr>
              <w:t>For the purposes of the preceding, the Secretary, through the administrative units stipulated in the preceding paragraph, as applicable, can require the persons subject to the acts of inspection and oversight for the presentation of information and documentation related to the compliance of the previously referred to provisions.</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Párrafo reformado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Paragraph reformed DOF 31-10-2014</w:t>
            </w:r>
          </w:p>
        </w:tc>
      </w:tr>
      <w:tr w:rsidR="00717032" w:rsidRPr="00BD0603" w:rsidTr="00717032">
        <w:tc>
          <w:tcPr>
            <w:tcW w:w="4788" w:type="dxa"/>
            <w:hideMark/>
          </w:tcPr>
          <w:p w:rsidR="00717032" w:rsidRPr="00BD0603" w:rsidRDefault="00717032">
            <w:pPr>
              <w:spacing w:after="90" w:line="216" w:lineRule="exact"/>
              <w:jc w:val="both"/>
              <w:rPr>
                <w:rFonts w:ascii="Verdana" w:hAnsi="Verdana"/>
                <w:sz w:val="16"/>
                <w:szCs w:val="16"/>
              </w:rPr>
            </w:pPr>
            <w:r w:rsidRPr="00BD0603">
              <w:rPr>
                <w:rFonts w:ascii="Verdana" w:hAnsi="Verdana"/>
                <w:b/>
                <w:bCs/>
                <w:sz w:val="16"/>
                <w:szCs w:val="16"/>
              </w:rPr>
              <w:t>Artículo 59.-</w:t>
            </w:r>
            <w:r w:rsidRPr="00BD0603">
              <w:rPr>
                <w:rFonts w:ascii="Verdana" w:hAnsi="Verdana"/>
                <w:bCs/>
                <w:sz w:val="16"/>
                <w:szCs w:val="16"/>
              </w:rPr>
              <w:t xml:space="preserve"> </w:t>
            </w:r>
            <w:r w:rsidRPr="00BD0603">
              <w:rPr>
                <w:rFonts w:ascii="Verdana" w:hAnsi="Verdana"/>
                <w:sz w:val="16"/>
                <w:szCs w:val="16"/>
              </w:rPr>
              <w:t>Cuando el responsable de una obra o actividad autorizada en materia de impacto ambiental, incumpla con las condiciones previstas en la autorización y se den los casos del artículo 170 de la Ley, la Procuraduría Federal de Protección al Ambiente o, en su caso, la Agencia, en el ámbito de sus respectivas competencias, ordenarán la imposición de las medidas de seguridad que correspondan, independientemente de las medidas correctivas y las sanciones que corresponda aplicar.</w:t>
            </w:r>
          </w:p>
        </w:tc>
        <w:tc>
          <w:tcPr>
            <w:tcW w:w="4788" w:type="dxa"/>
            <w:hideMark/>
          </w:tcPr>
          <w:p w:rsidR="00717032" w:rsidRPr="00BD0603" w:rsidRDefault="00717032">
            <w:pPr>
              <w:spacing w:after="90" w:line="216" w:lineRule="exact"/>
              <w:jc w:val="both"/>
              <w:rPr>
                <w:rFonts w:ascii="Verdana" w:hAnsi="Verdana"/>
                <w:sz w:val="16"/>
                <w:szCs w:val="16"/>
                <w:lang w:val="en-US"/>
              </w:rPr>
            </w:pPr>
            <w:r w:rsidRPr="00BD0603">
              <w:rPr>
                <w:rFonts w:ascii="Verdana" w:hAnsi="Verdana"/>
                <w:b/>
                <w:bCs/>
                <w:sz w:val="16"/>
                <w:szCs w:val="16"/>
                <w:lang w:val="en-US"/>
              </w:rPr>
              <w:t xml:space="preserve">Article 59. </w:t>
            </w:r>
            <w:r w:rsidRPr="00BD0603">
              <w:rPr>
                <w:rFonts w:ascii="Verdana" w:hAnsi="Verdana"/>
                <w:sz w:val="16"/>
                <w:szCs w:val="16"/>
                <w:lang w:val="en-US"/>
              </w:rPr>
              <w:t xml:space="preserve">When the party responsible for an authorized work or activity in matters of environmental impact, does not comply with the conditions detailed in the authorization and the cases detailed in article 170 of the Law are applicable, the Federal Prosecutor for the Protection of the Environment or, when applicable, the Agency, within the scope of their respective authority will order the imposition of the safety measures that correspond, independently of the application of the correspondin corrective measures and sanctions. </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Párrafo reformado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Paragraph reformed DOF 31-10-2014</w:t>
            </w:r>
          </w:p>
        </w:tc>
      </w:tr>
      <w:tr w:rsidR="00717032" w:rsidRPr="00BD0603" w:rsidTr="00717032">
        <w:tc>
          <w:tcPr>
            <w:tcW w:w="4788" w:type="dxa"/>
            <w:hideMark/>
          </w:tcPr>
          <w:p w:rsidR="00717032" w:rsidRPr="00BD0603" w:rsidRDefault="00717032">
            <w:pPr>
              <w:spacing w:after="90" w:line="216" w:lineRule="exact"/>
              <w:jc w:val="both"/>
              <w:rPr>
                <w:rFonts w:ascii="Verdana" w:hAnsi="Verdana"/>
                <w:sz w:val="16"/>
                <w:szCs w:val="16"/>
                <w:lang w:val="es-MX"/>
              </w:rPr>
            </w:pPr>
            <w:r w:rsidRPr="00BD0603">
              <w:rPr>
                <w:rFonts w:ascii="Verdana" w:hAnsi="Verdana"/>
                <w:b/>
                <w:sz w:val="16"/>
                <w:szCs w:val="16"/>
                <w:lang w:val="es-MX"/>
              </w:rPr>
              <w:t>…</w:t>
            </w:r>
          </w:p>
        </w:tc>
        <w:tc>
          <w:tcPr>
            <w:tcW w:w="4788" w:type="dxa"/>
            <w:hideMark/>
          </w:tcPr>
          <w:p w:rsidR="00717032" w:rsidRPr="00BD0603" w:rsidRDefault="00717032">
            <w:pPr>
              <w:spacing w:after="90" w:line="216" w:lineRule="exact"/>
              <w:jc w:val="both"/>
              <w:rPr>
                <w:rFonts w:ascii="Verdana" w:hAnsi="Verdana"/>
                <w:b/>
                <w:sz w:val="16"/>
                <w:szCs w:val="16"/>
                <w:lang w:val="en-US"/>
              </w:rPr>
            </w:pPr>
            <w:r w:rsidRPr="00BD0603">
              <w:rPr>
                <w:rFonts w:ascii="Verdana" w:hAnsi="Verdana"/>
                <w:b/>
                <w:sz w:val="16"/>
                <w:szCs w:val="16"/>
                <w:lang w:val="en-US"/>
              </w:rPr>
              <w:t>….</w:t>
            </w:r>
          </w:p>
        </w:tc>
      </w:tr>
      <w:tr w:rsidR="00717032" w:rsidRPr="00BD0603" w:rsidTr="00717032">
        <w:tc>
          <w:tcPr>
            <w:tcW w:w="4788" w:type="dxa"/>
            <w:hideMark/>
          </w:tcPr>
          <w:p w:rsidR="00717032" w:rsidRPr="00BD0603" w:rsidRDefault="00717032">
            <w:pPr>
              <w:spacing w:after="90" w:line="216" w:lineRule="exact"/>
              <w:jc w:val="both"/>
              <w:rPr>
                <w:rFonts w:ascii="Verdana" w:hAnsi="Verdana"/>
                <w:sz w:val="16"/>
                <w:szCs w:val="16"/>
                <w:lang w:val="es-MX"/>
              </w:rPr>
            </w:pPr>
            <w:r w:rsidRPr="00BD0603">
              <w:rPr>
                <w:rFonts w:ascii="Verdana" w:hAnsi="Verdana"/>
                <w:b/>
                <w:sz w:val="16"/>
                <w:szCs w:val="16"/>
                <w:lang w:val="es-MX"/>
              </w:rPr>
              <w:t>Artículo 65.-</w:t>
            </w:r>
            <w:r w:rsidRPr="00BD0603">
              <w:rPr>
                <w:rFonts w:ascii="Verdana" w:hAnsi="Verdana"/>
                <w:sz w:val="16"/>
                <w:szCs w:val="16"/>
                <w:lang w:val="es-MX"/>
              </w:rPr>
              <w:t xml:space="preserve"> Toda persona, grupos sociales, organizaciones no gubernamentales, asociaciones y sociedades podrán denunciar ante la Procuraduría Federal de Protección al Ambiente, la Agencia o ante las autoridades correspondientes todo hecho, acto u omisión que produzca o pueda producir desequilibrio ecológico o daños al ambiente o a los recursos naturales, o contravengan las disposiciones jurídicas en esta materia, y se relacionen con las obras o actividades mencionadas en el artículo 28 de la Ley y en el presente Reglamento. Las denuncias que se presentaren serán substanciadas de conformidad con lo previsto en el Capítulo VII del Título Sexto de la Ley.</w:t>
            </w:r>
          </w:p>
        </w:tc>
        <w:tc>
          <w:tcPr>
            <w:tcW w:w="4788" w:type="dxa"/>
            <w:hideMark/>
          </w:tcPr>
          <w:p w:rsidR="00717032" w:rsidRPr="00BD0603" w:rsidRDefault="00717032">
            <w:pPr>
              <w:spacing w:after="90" w:line="216" w:lineRule="exact"/>
              <w:jc w:val="both"/>
              <w:rPr>
                <w:rFonts w:ascii="Verdana" w:hAnsi="Verdana"/>
                <w:bCs/>
                <w:sz w:val="16"/>
                <w:szCs w:val="16"/>
                <w:lang w:val="en-US"/>
              </w:rPr>
            </w:pPr>
            <w:r w:rsidRPr="00BD0603">
              <w:rPr>
                <w:rFonts w:ascii="Verdana" w:hAnsi="Verdana"/>
                <w:b/>
                <w:sz w:val="16"/>
                <w:szCs w:val="16"/>
                <w:lang w:val="en-US"/>
              </w:rPr>
              <w:t xml:space="preserve">Article 65. </w:t>
            </w:r>
            <w:r w:rsidRPr="00BD0603">
              <w:rPr>
                <w:rFonts w:ascii="Verdana" w:hAnsi="Verdana"/>
                <w:bCs/>
                <w:sz w:val="16"/>
                <w:szCs w:val="16"/>
                <w:lang w:val="en-US"/>
              </w:rPr>
              <w:t xml:space="preserve">All persons, social groups, non-governmental organizations, associations and companies can formalize a complaint before the Federal Prosecutor for the Protection of the Environment, the Agency, or before the corresponding authorities all deed, act or omission that produces or can produce an ecological imbalance or damages to the environment or to the natural resources, or contravene the legal provisions in this field, and are related to the works or activities mentioned in article 28 of the Law and in this Regulation. The complaints that are presented will be substantiated according to that detailed in the Chapter VII of the Sixth Title of the Law. </w:t>
            </w:r>
          </w:p>
        </w:tc>
      </w:tr>
      <w:tr w:rsidR="00717032" w:rsidRPr="00BD0603" w:rsidTr="00717032">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rPr>
              <w:t>Párrafo reformado DOF 31-10-2014</w:t>
            </w:r>
          </w:p>
        </w:tc>
        <w:tc>
          <w:tcPr>
            <w:tcW w:w="4788" w:type="dxa"/>
            <w:hideMark/>
          </w:tcPr>
          <w:p w:rsidR="00717032" w:rsidRPr="00BD0603" w:rsidRDefault="00717032">
            <w:pPr>
              <w:spacing w:after="94" w:line="216" w:lineRule="exact"/>
              <w:jc w:val="right"/>
              <w:rPr>
                <w:rFonts w:ascii="Verdana" w:hAnsi="Verdana"/>
                <w:bCs/>
                <w:i/>
                <w:iCs/>
                <w:color w:val="0070C0"/>
                <w:sz w:val="16"/>
                <w:szCs w:val="16"/>
                <w:lang w:val="en-US"/>
              </w:rPr>
            </w:pPr>
            <w:r w:rsidRPr="00BD0603">
              <w:rPr>
                <w:rFonts w:ascii="Verdana" w:hAnsi="Verdana"/>
                <w:bCs/>
                <w:i/>
                <w:iCs/>
                <w:color w:val="0000FA"/>
                <w:sz w:val="16"/>
                <w:szCs w:val="16"/>
                <w:lang w:val="es-MX"/>
              </w:rPr>
              <w:t>Paragraph reformed DOF 31-10-2014</w:t>
            </w:r>
          </w:p>
        </w:tc>
      </w:tr>
      <w:tr w:rsidR="00717032" w:rsidRPr="00BD0603" w:rsidTr="00717032">
        <w:tc>
          <w:tcPr>
            <w:tcW w:w="4788" w:type="dxa"/>
            <w:hideMark/>
          </w:tcPr>
          <w:p w:rsidR="00717032" w:rsidRPr="00BD0603" w:rsidRDefault="00717032">
            <w:pPr>
              <w:spacing w:before="101" w:after="90" w:line="216" w:lineRule="exact"/>
              <w:jc w:val="center"/>
              <w:rPr>
                <w:rFonts w:ascii="Verdana" w:hAnsi="Verdana"/>
                <w:b/>
                <w:sz w:val="16"/>
                <w:szCs w:val="16"/>
                <w:lang w:val="es-ES_tradnl"/>
              </w:rPr>
            </w:pPr>
            <w:r w:rsidRPr="00BD0603">
              <w:rPr>
                <w:rFonts w:ascii="Verdana" w:hAnsi="Verdana"/>
                <w:b/>
                <w:sz w:val="16"/>
                <w:szCs w:val="16"/>
                <w:lang w:val="es-ES_tradnl"/>
              </w:rPr>
              <w:t>TRANSITORIOS</w:t>
            </w:r>
          </w:p>
        </w:tc>
        <w:tc>
          <w:tcPr>
            <w:tcW w:w="4788" w:type="dxa"/>
            <w:hideMark/>
          </w:tcPr>
          <w:p w:rsidR="00717032" w:rsidRPr="00BD0603" w:rsidRDefault="00717032">
            <w:pPr>
              <w:spacing w:before="101" w:after="90" w:line="216" w:lineRule="exact"/>
              <w:jc w:val="center"/>
              <w:rPr>
                <w:rFonts w:ascii="Verdana" w:hAnsi="Verdana"/>
                <w:b/>
                <w:sz w:val="16"/>
                <w:szCs w:val="16"/>
                <w:lang w:val="en-US"/>
              </w:rPr>
            </w:pPr>
            <w:r w:rsidRPr="00BD0603">
              <w:rPr>
                <w:rFonts w:ascii="Verdana" w:hAnsi="Verdana"/>
                <w:b/>
                <w:sz w:val="16"/>
                <w:szCs w:val="16"/>
                <w:lang w:val="en-US"/>
              </w:rPr>
              <w:t>TRANSITIONAL ARTICLES</w:t>
            </w:r>
          </w:p>
        </w:tc>
      </w:tr>
      <w:tr w:rsidR="00717032" w:rsidRPr="00BD0603" w:rsidTr="00717032">
        <w:tc>
          <w:tcPr>
            <w:tcW w:w="4788" w:type="dxa"/>
            <w:hideMark/>
          </w:tcPr>
          <w:p w:rsidR="00717032" w:rsidRPr="00BD0603" w:rsidRDefault="00717032">
            <w:pPr>
              <w:spacing w:after="90" w:line="216" w:lineRule="exact"/>
              <w:jc w:val="both"/>
              <w:rPr>
                <w:rFonts w:ascii="Verdana" w:hAnsi="Verdana"/>
                <w:sz w:val="16"/>
                <w:szCs w:val="16"/>
              </w:rPr>
            </w:pPr>
            <w:r w:rsidRPr="00BD0603">
              <w:rPr>
                <w:rFonts w:ascii="Verdana" w:hAnsi="Verdana"/>
                <w:b/>
                <w:bCs/>
                <w:sz w:val="16"/>
                <w:szCs w:val="16"/>
              </w:rPr>
              <w:t>PRIMERO</w:t>
            </w:r>
            <w:r w:rsidRPr="00BD0603">
              <w:rPr>
                <w:rFonts w:ascii="Verdana" w:hAnsi="Verdana"/>
                <w:b/>
                <w:sz w:val="16"/>
                <w:szCs w:val="16"/>
              </w:rPr>
              <w:t>.</w:t>
            </w:r>
            <w:r w:rsidRPr="00BD0603">
              <w:rPr>
                <w:rFonts w:ascii="Verdana" w:hAnsi="Verdana"/>
                <w:sz w:val="16"/>
                <w:szCs w:val="16"/>
              </w:rPr>
              <w:t xml:space="preserve"> El presente Decreto entrará en vigor el día 2 de marzo de 2015.</w:t>
            </w:r>
          </w:p>
        </w:tc>
        <w:tc>
          <w:tcPr>
            <w:tcW w:w="4788" w:type="dxa"/>
            <w:hideMark/>
          </w:tcPr>
          <w:p w:rsidR="00717032" w:rsidRPr="00BD0603" w:rsidRDefault="00717032">
            <w:pPr>
              <w:spacing w:after="90" w:line="216" w:lineRule="exact"/>
              <w:jc w:val="both"/>
              <w:rPr>
                <w:rFonts w:ascii="Verdana" w:hAnsi="Verdana"/>
                <w:sz w:val="16"/>
                <w:szCs w:val="16"/>
                <w:lang w:val="en-US"/>
              </w:rPr>
            </w:pPr>
            <w:r w:rsidRPr="00BD0603">
              <w:rPr>
                <w:rFonts w:ascii="Verdana" w:hAnsi="Verdana"/>
                <w:b/>
                <w:bCs/>
                <w:sz w:val="16"/>
                <w:szCs w:val="16"/>
                <w:lang w:val="en-US"/>
              </w:rPr>
              <w:t xml:space="preserve">FIRST. </w:t>
            </w:r>
            <w:r w:rsidRPr="00BD0603">
              <w:rPr>
                <w:rFonts w:ascii="Verdana" w:hAnsi="Verdana"/>
                <w:sz w:val="16"/>
                <w:szCs w:val="16"/>
                <w:lang w:val="en-US"/>
              </w:rPr>
              <w:t xml:space="preserve">This Decree will take effect on March 2, 2015. </w:t>
            </w:r>
          </w:p>
        </w:tc>
      </w:tr>
      <w:tr w:rsidR="00717032" w:rsidRPr="00BD0603" w:rsidTr="00717032">
        <w:tc>
          <w:tcPr>
            <w:tcW w:w="4788" w:type="dxa"/>
            <w:hideMark/>
          </w:tcPr>
          <w:p w:rsidR="00717032" w:rsidRPr="00BD0603" w:rsidRDefault="00717032">
            <w:pPr>
              <w:spacing w:after="90" w:line="216" w:lineRule="exact"/>
              <w:jc w:val="both"/>
              <w:rPr>
                <w:rFonts w:ascii="Verdana" w:hAnsi="Verdana"/>
                <w:sz w:val="16"/>
                <w:szCs w:val="16"/>
              </w:rPr>
            </w:pPr>
            <w:r w:rsidRPr="00BD0603">
              <w:rPr>
                <w:rFonts w:ascii="Verdana" w:hAnsi="Verdana"/>
                <w:b/>
                <w:sz w:val="16"/>
                <w:szCs w:val="16"/>
              </w:rPr>
              <w:t>SEGUNDO.</w:t>
            </w:r>
            <w:r w:rsidRPr="00BD0603">
              <w:rPr>
                <w:rFonts w:ascii="Verdana" w:hAnsi="Verdana"/>
                <w:sz w:val="16"/>
                <w:szCs w:val="16"/>
              </w:rPr>
              <w:t xml:space="preserve"> Los asuntos que se encuentren en trámite a la entrada en vigor del Reglamento, se resolverán en los términos que establece el transitorio Cuarto de la Ley de la Agencia Nacional de Seguridad Industrial y de Protección al Medio Ambiente del Sector Hidrocarburos, publicada en el Diario Oficial de la Federación el 11 de agosto de 2014.</w:t>
            </w:r>
          </w:p>
        </w:tc>
        <w:tc>
          <w:tcPr>
            <w:tcW w:w="4788" w:type="dxa"/>
            <w:hideMark/>
          </w:tcPr>
          <w:p w:rsidR="00717032" w:rsidRPr="00BD0603" w:rsidRDefault="00717032">
            <w:pPr>
              <w:spacing w:after="90" w:line="216" w:lineRule="exact"/>
              <w:jc w:val="both"/>
              <w:rPr>
                <w:rFonts w:ascii="Verdana" w:hAnsi="Verdana"/>
                <w:bCs/>
                <w:sz w:val="16"/>
                <w:szCs w:val="16"/>
                <w:lang w:val="en-US"/>
              </w:rPr>
            </w:pPr>
            <w:r w:rsidRPr="00BD0603">
              <w:rPr>
                <w:rFonts w:ascii="Verdana" w:hAnsi="Verdana"/>
                <w:b/>
                <w:sz w:val="16"/>
                <w:szCs w:val="16"/>
                <w:lang w:val="en-US"/>
              </w:rPr>
              <w:t xml:space="preserve">SECOND. </w:t>
            </w:r>
            <w:r w:rsidRPr="00BD0603">
              <w:rPr>
                <w:rFonts w:ascii="Verdana" w:hAnsi="Verdana"/>
                <w:bCs/>
                <w:sz w:val="16"/>
                <w:szCs w:val="16"/>
                <w:lang w:val="en-US"/>
              </w:rPr>
              <w:t xml:space="preserve">The matters that are found being processed when the Regulation takes effect will be resolved under the terms established in the Fourth Transitional article of the Law of the National Industrial Safety Agency and the  Protection of the Environment of the Hydrocarbon sector, published in the Official Daily of the Federation on August 11, 2014. </w:t>
            </w:r>
          </w:p>
        </w:tc>
      </w:tr>
      <w:tr w:rsidR="00717032" w:rsidRPr="00BD0603" w:rsidTr="00717032">
        <w:tc>
          <w:tcPr>
            <w:tcW w:w="4788" w:type="dxa"/>
            <w:hideMark/>
          </w:tcPr>
          <w:p w:rsidR="00717032" w:rsidRPr="00BD0603" w:rsidRDefault="00717032">
            <w:pPr>
              <w:spacing w:after="90" w:line="216" w:lineRule="exact"/>
              <w:jc w:val="both"/>
              <w:rPr>
                <w:rFonts w:ascii="Verdana" w:hAnsi="Verdana"/>
                <w:sz w:val="16"/>
                <w:szCs w:val="16"/>
                <w:lang w:val="es-MX"/>
              </w:rPr>
            </w:pPr>
            <w:r w:rsidRPr="00BD0603">
              <w:rPr>
                <w:rFonts w:ascii="Verdana" w:hAnsi="Verdana"/>
                <w:sz w:val="16"/>
                <w:szCs w:val="16"/>
                <w:lang w:val="es-MX"/>
              </w:rPr>
              <w:t xml:space="preserve">Dado en la Residencia del Poder Ejecutivo Federal, en la Ciudad de México, Distrito Federal, a veintinueve </w:t>
            </w:r>
            <w:r w:rsidRPr="00BD0603">
              <w:rPr>
                <w:rFonts w:ascii="Verdana" w:hAnsi="Verdana"/>
                <w:sz w:val="16"/>
                <w:szCs w:val="16"/>
              </w:rPr>
              <w:t>de octubre de dos mil catorce</w:t>
            </w:r>
            <w:r w:rsidRPr="00BD0603">
              <w:rPr>
                <w:rFonts w:ascii="Verdana" w:hAnsi="Verdana"/>
                <w:sz w:val="16"/>
                <w:szCs w:val="16"/>
                <w:lang w:val="es-MX"/>
              </w:rPr>
              <w:t xml:space="preserve">.- </w:t>
            </w:r>
            <w:r w:rsidRPr="00BD0603">
              <w:rPr>
                <w:rFonts w:ascii="Verdana" w:hAnsi="Verdana"/>
                <w:b/>
                <w:sz w:val="16"/>
                <w:szCs w:val="16"/>
                <w:lang w:val="es-MX"/>
              </w:rPr>
              <w:t>Enrique Peña Nieto</w:t>
            </w:r>
            <w:r w:rsidRPr="00BD0603">
              <w:rPr>
                <w:rFonts w:ascii="Verdana" w:hAnsi="Verdana"/>
                <w:sz w:val="16"/>
                <w:szCs w:val="16"/>
                <w:lang w:val="es-MX"/>
              </w:rPr>
              <w:t xml:space="preserve">.- Rúbrica.- El Secretario de Medio Ambiente y Recursos Naturales, </w:t>
            </w:r>
            <w:r w:rsidRPr="00BD0603">
              <w:rPr>
                <w:rFonts w:ascii="Verdana" w:hAnsi="Verdana"/>
                <w:b/>
                <w:sz w:val="16"/>
                <w:szCs w:val="16"/>
                <w:lang w:val="es-MX"/>
              </w:rPr>
              <w:t>Juan José Guerra Abud</w:t>
            </w:r>
            <w:r w:rsidRPr="00BD0603">
              <w:rPr>
                <w:rFonts w:ascii="Verdana" w:hAnsi="Verdana"/>
                <w:sz w:val="16"/>
                <w:szCs w:val="16"/>
                <w:lang w:val="es-MX"/>
              </w:rPr>
              <w:t xml:space="preserve">.- Rúbrica.- El Secretario de Energía, </w:t>
            </w:r>
            <w:r w:rsidRPr="00BD0603">
              <w:rPr>
                <w:rFonts w:ascii="Verdana" w:hAnsi="Verdana"/>
                <w:b/>
                <w:sz w:val="16"/>
                <w:szCs w:val="16"/>
                <w:lang w:val="es-MX"/>
              </w:rPr>
              <w:t>Pedro Joaquín Coldwell</w:t>
            </w:r>
            <w:r w:rsidRPr="00BD0603">
              <w:rPr>
                <w:rFonts w:ascii="Verdana" w:hAnsi="Verdana"/>
                <w:sz w:val="16"/>
                <w:szCs w:val="16"/>
                <w:lang w:val="es-MX"/>
              </w:rPr>
              <w:t xml:space="preserve">.- Rúbrica.- El Secretario de Agricultura, Ganadería, Desarrollo Rural, Pesca y Alimentación, </w:t>
            </w:r>
            <w:r w:rsidRPr="00BD0603">
              <w:rPr>
                <w:rFonts w:ascii="Verdana" w:hAnsi="Verdana"/>
                <w:b/>
                <w:sz w:val="16"/>
                <w:szCs w:val="16"/>
                <w:lang w:val="es-MX"/>
              </w:rPr>
              <w:t>Enrique Martínez y Martínez</w:t>
            </w:r>
            <w:r w:rsidRPr="00BD0603">
              <w:rPr>
                <w:rFonts w:ascii="Verdana" w:hAnsi="Verdana"/>
                <w:sz w:val="16"/>
                <w:szCs w:val="16"/>
                <w:lang w:val="es-MX"/>
              </w:rPr>
              <w:t xml:space="preserve">.- Rúbrica.- </w:t>
            </w:r>
            <w:r w:rsidRPr="00BD0603">
              <w:rPr>
                <w:rFonts w:ascii="Verdana" w:hAnsi="Verdana"/>
                <w:sz w:val="16"/>
                <w:szCs w:val="16"/>
              </w:rPr>
              <w:t xml:space="preserve">El Secretario de Comunicaciones y Transportes, </w:t>
            </w:r>
            <w:r w:rsidRPr="00BD0603">
              <w:rPr>
                <w:rFonts w:ascii="Verdana" w:hAnsi="Verdana"/>
                <w:b/>
                <w:sz w:val="16"/>
                <w:szCs w:val="16"/>
                <w:lang w:val="es-MX"/>
              </w:rPr>
              <w:t>Gerardo Ruiz Esparza</w:t>
            </w:r>
            <w:r w:rsidRPr="00BD0603">
              <w:rPr>
                <w:rFonts w:ascii="Verdana" w:hAnsi="Verdana"/>
                <w:sz w:val="16"/>
                <w:szCs w:val="16"/>
                <w:lang w:val="es-MX"/>
              </w:rPr>
              <w:t>.- Rúbrica.</w:t>
            </w:r>
          </w:p>
        </w:tc>
        <w:tc>
          <w:tcPr>
            <w:tcW w:w="4788" w:type="dxa"/>
            <w:hideMark/>
          </w:tcPr>
          <w:p w:rsidR="00717032" w:rsidRPr="00BD0603" w:rsidRDefault="00717032">
            <w:pPr>
              <w:spacing w:after="90" w:line="216" w:lineRule="exact"/>
              <w:jc w:val="both"/>
              <w:rPr>
                <w:rFonts w:ascii="Verdana" w:hAnsi="Verdana"/>
                <w:sz w:val="16"/>
                <w:szCs w:val="16"/>
                <w:lang w:val="en-US"/>
              </w:rPr>
            </w:pPr>
            <w:r w:rsidRPr="00BD0603">
              <w:rPr>
                <w:rFonts w:ascii="Verdana" w:hAnsi="Verdana"/>
                <w:sz w:val="16"/>
                <w:szCs w:val="16"/>
                <w:lang w:val="en-US"/>
              </w:rPr>
              <w:t xml:space="preserve">Issued in the Residence of the Federal Executive Power, in Mexico City, Federal District, on the twenty-ninth of October of two thousand fourteen. </w:t>
            </w:r>
            <w:r w:rsidRPr="00BD0603">
              <w:rPr>
                <w:rFonts w:ascii="Verdana" w:hAnsi="Verdana"/>
                <w:b/>
                <w:sz w:val="16"/>
                <w:szCs w:val="16"/>
                <w:lang w:val="en-US"/>
              </w:rPr>
              <w:t>Enrique Peña Nieto</w:t>
            </w:r>
            <w:r w:rsidRPr="00BD0603">
              <w:rPr>
                <w:rFonts w:ascii="Verdana" w:hAnsi="Verdana"/>
                <w:sz w:val="16"/>
                <w:szCs w:val="16"/>
                <w:lang w:val="en-US"/>
              </w:rPr>
              <w:t xml:space="preserve">.- Signed.- Secretary of Environment and Natural Resources, </w:t>
            </w:r>
            <w:r w:rsidRPr="00BD0603">
              <w:rPr>
                <w:rFonts w:ascii="Verdana" w:hAnsi="Verdana"/>
                <w:b/>
                <w:sz w:val="16"/>
                <w:szCs w:val="16"/>
                <w:lang w:val="en-US"/>
              </w:rPr>
              <w:t>Juan José Guerra Abud</w:t>
            </w:r>
            <w:r w:rsidRPr="00BD0603">
              <w:rPr>
                <w:rFonts w:ascii="Verdana" w:hAnsi="Verdana"/>
                <w:sz w:val="16"/>
                <w:szCs w:val="16"/>
                <w:lang w:val="en-US"/>
              </w:rPr>
              <w:t xml:space="preserve">.- Signed.- The Secretary of Energy, </w:t>
            </w:r>
            <w:r w:rsidRPr="00BD0603">
              <w:rPr>
                <w:rFonts w:ascii="Verdana" w:hAnsi="Verdana"/>
                <w:b/>
                <w:sz w:val="16"/>
                <w:szCs w:val="16"/>
                <w:lang w:val="en-US"/>
              </w:rPr>
              <w:t>Pedro Joaquín Coldwell</w:t>
            </w:r>
            <w:r w:rsidRPr="00BD0603">
              <w:rPr>
                <w:rFonts w:ascii="Verdana" w:hAnsi="Verdana"/>
                <w:sz w:val="16"/>
                <w:szCs w:val="16"/>
                <w:lang w:val="en-US"/>
              </w:rPr>
              <w:t xml:space="preserve">.- Signed- Secretary of Agriculture, Livestock, Rural, Development, Fisheries and Food Supply </w:t>
            </w:r>
            <w:r w:rsidRPr="00BD0603">
              <w:rPr>
                <w:rFonts w:ascii="Verdana" w:hAnsi="Verdana"/>
                <w:b/>
                <w:bCs/>
                <w:sz w:val="16"/>
                <w:szCs w:val="16"/>
                <w:lang w:val="en-US"/>
              </w:rPr>
              <w:t xml:space="preserve">Enrique Martínez y Martínez. </w:t>
            </w:r>
            <w:r w:rsidRPr="00BD0603">
              <w:rPr>
                <w:rFonts w:ascii="Verdana" w:hAnsi="Verdana"/>
                <w:sz w:val="16"/>
                <w:szCs w:val="16"/>
                <w:lang w:val="en-US"/>
              </w:rPr>
              <w:t xml:space="preserve">Signed. The Secretary of Communications and Transportation, </w:t>
            </w:r>
            <w:r w:rsidRPr="00BD0603">
              <w:rPr>
                <w:rFonts w:ascii="Verdana" w:hAnsi="Verdana"/>
                <w:b/>
                <w:sz w:val="16"/>
                <w:szCs w:val="16"/>
                <w:lang w:val="en-US"/>
              </w:rPr>
              <w:t>Gerardo Ruiz Esparza</w:t>
            </w:r>
            <w:r w:rsidRPr="00BD0603">
              <w:rPr>
                <w:rFonts w:ascii="Verdana" w:hAnsi="Verdana"/>
                <w:sz w:val="16"/>
                <w:szCs w:val="16"/>
                <w:lang w:val="en-US"/>
              </w:rPr>
              <w:t xml:space="preserve">. Signed. </w:t>
            </w:r>
          </w:p>
        </w:tc>
      </w:tr>
    </w:tbl>
    <w:p w:rsidR="00717032" w:rsidRPr="00BD0603" w:rsidRDefault="00717032" w:rsidP="007C1841">
      <w:pPr>
        <w:jc w:val="both"/>
        <w:rPr>
          <w:rFonts w:ascii="Verdana" w:hAnsi="Verdana"/>
          <w:sz w:val="16"/>
          <w:szCs w:val="16"/>
          <w:lang w:val="en-US"/>
        </w:rPr>
      </w:pPr>
    </w:p>
    <w:sectPr w:rsidR="00717032" w:rsidRPr="00BD0603" w:rsidSect="00BD7836">
      <w:headerReference w:type="default" r:id="rId7"/>
      <w:footerReference w:type="default" r:id="rId8"/>
      <w:type w:val="continuous"/>
      <w:pgSz w:w="12240" w:h="15840" w:code="1"/>
      <w:pgMar w:top="1440" w:right="1440" w:bottom="1440" w:left="1440" w:header="720" w:footer="10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23F" w:rsidRDefault="0005423F">
      <w:r>
        <w:separator/>
      </w:r>
    </w:p>
  </w:endnote>
  <w:endnote w:type="continuationSeparator" w:id="0">
    <w:p w:rsidR="0005423F" w:rsidRDefault="00054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F89" w:rsidRPr="0002579D" w:rsidRDefault="00623F89" w:rsidP="00717032">
    <w:pPr>
      <w:pStyle w:val="Footer"/>
      <w:rPr>
        <w:rFonts w:ascii="Verdana" w:hAnsi="Verdana"/>
        <w:sz w:val="16"/>
        <w:szCs w:val="16"/>
        <w:lang w:val="es-MX"/>
      </w:rPr>
    </w:pPr>
    <w:r w:rsidRPr="0002579D">
      <w:rPr>
        <w:rFonts w:ascii="Verdana" w:hAnsi="Verdana"/>
        <w:sz w:val="16"/>
        <w:szCs w:val="16"/>
        <w:lang w:val="es-MX"/>
      </w:rPr>
      <w:t>Derechos Reservados © 2000</w:t>
    </w:r>
    <w:r>
      <w:rPr>
        <w:rFonts w:ascii="Verdana" w:hAnsi="Verdana"/>
        <w:sz w:val="16"/>
        <w:szCs w:val="16"/>
        <w:lang w:val="es-MX"/>
      </w:rPr>
      <w:t xml:space="preserve">, </w:t>
    </w:r>
    <w:r w:rsidRPr="0002579D">
      <w:rPr>
        <w:rFonts w:ascii="Verdana" w:hAnsi="Verdana"/>
        <w:sz w:val="16"/>
        <w:szCs w:val="16"/>
        <w:lang w:val="es-MX"/>
      </w:rPr>
      <w:t>2012</w:t>
    </w:r>
    <w:r>
      <w:rPr>
        <w:rFonts w:ascii="Verdana" w:hAnsi="Verdana"/>
        <w:sz w:val="16"/>
        <w:szCs w:val="16"/>
        <w:lang w:val="es-MX"/>
      </w:rPr>
      <w:t>, 2014</w:t>
    </w:r>
    <w:r w:rsidRPr="0002579D">
      <w:rPr>
        <w:rFonts w:ascii="Verdana" w:hAnsi="Verdana"/>
        <w:sz w:val="16"/>
        <w:szCs w:val="16"/>
        <w:lang w:val="es-MX"/>
      </w:rPr>
      <w:t xml:space="preserve"> LIC. GLENN MCBRIDE     </w:t>
    </w:r>
    <w:r>
      <w:rPr>
        <w:rFonts w:ascii="Verdana" w:hAnsi="Verdana"/>
        <w:sz w:val="16"/>
        <w:szCs w:val="16"/>
        <w:lang w:val="es-MX"/>
      </w:rPr>
      <w:t xml:space="preserve">             </w:t>
    </w:r>
    <w:r w:rsidRPr="0002579D">
      <w:rPr>
        <w:rFonts w:ascii="Verdana" w:hAnsi="Verdana"/>
        <w:sz w:val="16"/>
        <w:szCs w:val="16"/>
        <w:lang w:val="es-MX"/>
      </w:rPr>
      <w:t xml:space="preserve">                              page </w:t>
    </w:r>
    <w:r w:rsidRPr="00E222CD">
      <w:rPr>
        <w:rStyle w:val="PageNumber"/>
        <w:rFonts w:ascii="Verdana" w:hAnsi="Verdana"/>
        <w:sz w:val="16"/>
        <w:szCs w:val="16"/>
      </w:rPr>
      <w:fldChar w:fldCharType="begin"/>
    </w:r>
    <w:r w:rsidRPr="00E222CD">
      <w:rPr>
        <w:rStyle w:val="PageNumber"/>
        <w:rFonts w:ascii="Verdana" w:hAnsi="Verdana"/>
        <w:sz w:val="16"/>
        <w:szCs w:val="16"/>
      </w:rPr>
      <w:instrText xml:space="preserve"> PAGE </w:instrText>
    </w:r>
    <w:r w:rsidRPr="00E222CD">
      <w:rPr>
        <w:rStyle w:val="PageNumber"/>
        <w:rFonts w:ascii="Verdana" w:hAnsi="Verdana"/>
        <w:sz w:val="16"/>
        <w:szCs w:val="16"/>
      </w:rPr>
      <w:fldChar w:fldCharType="separate"/>
    </w:r>
    <w:r w:rsidR="0005423F">
      <w:rPr>
        <w:rStyle w:val="PageNumber"/>
        <w:rFonts w:ascii="Verdana" w:hAnsi="Verdana"/>
        <w:noProof/>
        <w:sz w:val="16"/>
        <w:szCs w:val="16"/>
      </w:rPr>
      <w:t>1</w:t>
    </w:r>
    <w:r w:rsidRPr="00E222CD">
      <w:rPr>
        <w:rStyle w:val="PageNumber"/>
        <w:rFonts w:ascii="Verdana" w:hAnsi="Verdana"/>
        <w:sz w:val="16"/>
        <w:szCs w:val="16"/>
      </w:rPr>
      <w:fldChar w:fldCharType="end"/>
    </w:r>
    <w:r w:rsidRPr="0002579D">
      <w:rPr>
        <w:rFonts w:ascii="Verdana" w:hAnsi="Verdana"/>
        <w:sz w:val="16"/>
        <w:szCs w:val="16"/>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23F" w:rsidRDefault="0005423F">
      <w:r>
        <w:separator/>
      </w:r>
    </w:p>
  </w:footnote>
  <w:footnote w:type="continuationSeparator" w:id="0">
    <w:p w:rsidR="0005423F" w:rsidRDefault="00054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F89" w:rsidRDefault="00623F89" w:rsidP="00E222CD">
    <w:pPr>
      <w:jc w:val="both"/>
      <w:rPr>
        <w:rFonts w:ascii="Verdana" w:hAnsi="Verdana"/>
        <w:bCs/>
        <w:sz w:val="16"/>
        <w:szCs w:val="16"/>
        <w:lang w:val="en-US"/>
      </w:rPr>
    </w:pPr>
    <w:r w:rsidRPr="00304745">
      <w:rPr>
        <w:rFonts w:ascii="Verdana" w:hAnsi="Verdana"/>
        <w:b/>
        <w:sz w:val="16"/>
        <w:szCs w:val="16"/>
        <w:lang w:val="en-US"/>
      </w:rPr>
      <w:t xml:space="preserve">Regulation of the General Law of Ecological Equilibrium and Protection of the Environment in the Area of Evaluation of Environmental Impact </w:t>
    </w:r>
    <w:r>
      <w:rPr>
        <w:rFonts w:ascii="Verdana" w:hAnsi="Verdana"/>
        <w:bCs/>
        <w:sz w:val="16"/>
        <w:szCs w:val="16"/>
        <w:lang w:val="en-US"/>
      </w:rPr>
      <w:t xml:space="preserve">– Published in the DOF - </w:t>
    </w:r>
    <w:smartTag w:uri="urn:schemas-microsoft-com:office:smarttags" w:element="date">
      <w:smartTagPr>
        <w:attr w:name="Year" w:val="2000"/>
        <w:attr w:name="Day" w:val="30"/>
        <w:attr w:name="Month" w:val="5"/>
        <w:attr w:name="ls" w:val="trans"/>
      </w:smartTagPr>
      <w:r>
        <w:rPr>
          <w:rFonts w:ascii="Verdana" w:hAnsi="Verdana"/>
          <w:bCs/>
          <w:sz w:val="16"/>
          <w:szCs w:val="16"/>
          <w:lang w:val="en-US"/>
        </w:rPr>
        <w:t>May 30, 2000</w:t>
      </w:r>
    </w:smartTag>
    <w:r>
      <w:rPr>
        <w:rFonts w:ascii="Verdana" w:hAnsi="Verdana"/>
        <w:bCs/>
        <w:sz w:val="16"/>
        <w:szCs w:val="16"/>
        <w:lang w:val="en-US"/>
      </w:rPr>
      <w:t xml:space="preserve"> – Reforms April 26, 2012, </w:t>
    </w:r>
    <w:r w:rsidRPr="00717032">
      <w:rPr>
        <w:rFonts w:ascii="Verdana" w:hAnsi="Verdana"/>
        <w:bCs/>
        <w:sz w:val="16"/>
        <w:szCs w:val="16"/>
        <w:lang w:val="en-US"/>
      </w:rPr>
      <w:t xml:space="preserve">Reform published Oct. 31, 2014 – effective March </w:t>
    </w:r>
    <w:r w:rsidR="004D6750">
      <w:rPr>
        <w:rFonts w:ascii="Verdana" w:hAnsi="Verdana"/>
        <w:bCs/>
        <w:sz w:val="16"/>
        <w:szCs w:val="16"/>
        <w:lang w:val="en-US"/>
      </w:rPr>
      <w:t>2</w:t>
    </w:r>
    <w:r w:rsidRPr="00717032">
      <w:rPr>
        <w:rFonts w:ascii="Verdana" w:hAnsi="Verdana"/>
        <w:bCs/>
        <w:sz w:val="16"/>
        <w:szCs w:val="16"/>
        <w:lang w:val="en-US"/>
      </w:rPr>
      <w:t xml:space="preserve">, 2015. </w:t>
    </w:r>
  </w:p>
  <w:p w:rsidR="00623F89" w:rsidRPr="00E222CD" w:rsidRDefault="00623F8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926DD8"/>
    <w:multiLevelType w:val="hybridMultilevel"/>
    <w:tmpl w:val="494AEE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514CC6"/>
    <w:multiLevelType w:val="hybridMultilevel"/>
    <w:tmpl w:val="8E1EB4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140"/>
    <w:rsid w:val="0002579D"/>
    <w:rsid w:val="0005423F"/>
    <w:rsid w:val="000849FE"/>
    <w:rsid w:val="000D4802"/>
    <w:rsid w:val="000E5176"/>
    <w:rsid w:val="00113B15"/>
    <w:rsid w:val="001516CD"/>
    <w:rsid w:val="00164776"/>
    <w:rsid w:val="00184FF5"/>
    <w:rsid w:val="00193B41"/>
    <w:rsid w:val="001A127D"/>
    <w:rsid w:val="001B0BB6"/>
    <w:rsid w:val="001E5132"/>
    <w:rsid w:val="001E5CB0"/>
    <w:rsid w:val="001E61F1"/>
    <w:rsid w:val="001F043D"/>
    <w:rsid w:val="002128D0"/>
    <w:rsid w:val="00232F6E"/>
    <w:rsid w:val="0023449A"/>
    <w:rsid w:val="00236796"/>
    <w:rsid w:val="00271B0C"/>
    <w:rsid w:val="00283691"/>
    <w:rsid w:val="00296D1A"/>
    <w:rsid w:val="002C5435"/>
    <w:rsid w:val="002D12FA"/>
    <w:rsid w:val="002D6BE4"/>
    <w:rsid w:val="002E1A53"/>
    <w:rsid w:val="00301DA4"/>
    <w:rsid w:val="00304745"/>
    <w:rsid w:val="003A09DA"/>
    <w:rsid w:val="003A0E5E"/>
    <w:rsid w:val="003E20EF"/>
    <w:rsid w:val="004131A0"/>
    <w:rsid w:val="0041443D"/>
    <w:rsid w:val="00435BFF"/>
    <w:rsid w:val="00453B6F"/>
    <w:rsid w:val="00470536"/>
    <w:rsid w:val="00471A9A"/>
    <w:rsid w:val="004B3651"/>
    <w:rsid w:val="004C6285"/>
    <w:rsid w:val="004D1EF8"/>
    <w:rsid w:val="004D6750"/>
    <w:rsid w:val="0051277B"/>
    <w:rsid w:val="00537786"/>
    <w:rsid w:val="00542A11"/>
    <w:rsid w:val="00566F46"/>
    <w:rsid w:val="005732F5"/>
    <w:rsid w:val="00586A2A"/>
    <w:rsid w:val="0059082C"/>
    <w:rsid w:val="00593EA6"/>
    <w:rsid w:val="005E6C50"/>
    <w:rsid w:val="00605BF6"/>
    <w:rsid w:val="00606470"/>
    <w:rsid w:val="006154C1"/>
    <w:rsid w:val="00623F89"/>
    <w:rsid w:val="0063528A"/>
    <w:rsid w:val="0064105C"/>
    <w:rsid w:val="00645505"/>
    <w:rsid w:val="006469F5"/>
    <w:rsid w:val="006B3D2E"/>
    <w:rsid w:val="006F24FF"/>
    <w:rsid w:val="0071062F"/>
    <w:rsid w:val="00717032"/>
    <w:rsid w:val="00720797"/>
    <w:rsid w:val="00742863"/>
    <w:rsid w:val="0075770D"/>
    <w:rsid w:val="00764C6F"/>
    <w:rsid w:val="00776E37"/>
    <w:rsid w:val="00785D72"/>
    <w:rsid w:val="00787DC7"/>
    <w:rsid w:val="00795799"/>
    <w:rsid w:val="007B2EE4"/>
    <w:rsid w:val="007B7C08"/>
    <w:rsid w:val="007C1841"/>
    <w:rsid w:val="00803D2F"/>
    <w:rsid w:val="00823E53"/>
    <w:rsid w:val="00842CA1"/>
    <w:rsid w:val="00851231"/>
    <w:rsid w:val="0085789F"/>
    <w:rsid w:val="008C3C14"/>
    <w:rsid w:val="008C4140"/>
    <w:rsid w:val="008E3F97"/>
    <w:rsid w:val="008F36E7"/>
    <w:rsid w:val="00903018"/>
    <w:rsid w:val="0092137E"/>
    <w:rsid w:val="00945E5C"/>
    <w:rsid w:val="0099558D"/>
    <w:rsid w:val="009A0A1F"/>
    <w:rsid w:val="009A5909"/>
    <w:rsid w:val="009B13CC"/>
    <w:rsid w:val="009C4A8E"/>
    <w:rsid w:val="00A340BF"/>
    <w:rsid w:val="00A350CA"/>
    <w:rsid w:val="00A800B4"/>
    <w:rsid w:val="00A966F8"/>
    <w:rsid w:val="00A97ED0"/>
    <w:rsid w:val="00AB3D12"/>
    <w:rsid w:val="00AB6307"/>
    <w:rsid w:val="00AE7B1E"/>
    <w:rsid w:val="00B04C65"/>
    <w:rsid w:val="00B069D2"/>
    <w:rsid w:val="00B31E44"/>
    <w:rsid w:val="00B421D5"/>
    <w:rsid w:val="00B42AAA"/>
    <w:rsid w:val="00B46DCC"/>
    <w:rsid w:val="00B8660A"/>
    <w:rsid w:val="00B95B90"/>
    <w:rsid w:val="00BC6733"/>
    <w:rsid w:val="00BD0603"/>
    <w:rsid w:val="00BD7836"/>
    <w:rsid w:val="00C03E66"/>
    <w:rsid w:val="00C07108"/>
    <w:rsid w:val="00C14D3D"/>
    <w:rsid w:val="00C7660B"/>
    <w:rsid w:val="00C908C5"/>
    <w:rsid w:val="00CC0422"/>
    <w:rsid w:val="00CE129F"/>
    <w:rsid w:val="00CF5B49"/>
    <w:rsid w:val="00D065E5"/>
    <w:rsid w:val="00D32E9A"/>
    <w:rsid w:val="00D353F8"/>
    <w:rsid w:val="00DA6BF6"/>
    <w:rsid w:val="00DB7163"/>
    <w:rsid w:val="00DE11A7"/>
    <w:rsid w:val="00DE1562"/>
    <w:rsid w:val="00DE5266"/>
    <w:rsid w:val="00E02E88"/>
    <w:rsid w:val="00E222CD"/>
    <w:rsid w:val="00E565C8"/>
    <w:rsid w:val="00E74A67"/>
    <w:rsid w:val="00E8584A"/>
    <w:rsid w:val="00E85BD7"/>
    <w:rsid w:val="00EA777B"/>
    <w:rsid w:val="00EC17AC"/>
    <w:rsid w:val="00ED64E8"/>
    <w:rsid w:val="00ED73A8"/>
    <w:rsid w:val="00EE1822"/>
    <w:rsid w:val="00EE61B7"/>
    <w:rsid w:val="00F12D4F"/>
    <w:rsid w:val="00F17993"/>
    <w:rsid w:val="00F40B28"/>
    <w:rsid w:val="00F517AE"/>
    <w:rsid w:val="00F666D3"/>
    <w:rsid w:val="00F746BE"/>
    <w:rsid w:val="00F91FE9"/>
    <w:rsid w:val="00FA6480"/>
    <w:rsid w:val="00FE2583"/>
    <w:rsid w:val="00FE40DA"/>
    <w:rsid w:val="00FF72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date"/>
  <w:smartTagType w:namespaceuri="urn:schemas-microsoft-com:office:smarttags" w:name="place"/>
  <w:shapeDefaults>
    <o:shapedefaults v:ext="edit" spidmax="2049"/>
    <o:shapelayout v:ext="edit">
      <o:idmap v:ext="edit" data="1"/>
    </o:shapelayout>
  </w:shapeDefaults>
  <w:decimalSymbol w:val="."/>
  <w:listSeparator w:val=","/>
  <w14:docId w14:val="389392D0"/>
  <w15:docId w15:val="{327197CA-BFFE-4E59-BB26-5FE945F0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22CD"/>
    <w:pPr>
      <w:tabs>
        <w:tab w:val="center" w:pos="4320"/>
        <w:tab w:val="right" w:pos="8640"/>
      </w:tabs>
    </w:pPr>
  </w:style>
  <w:style w:type="paragraph" w:styleId="Footer">
    <w:name w:val="footer"/>
    <w:basedOn w:val="Normal"/>
    <w:rsid w:val="00E222CD"/>
    <w:pPr>
      <w:tabs>
        <w:tab w:val="center" w:pos="4320"/>
        <w:tab w:val="right" w:pos="8640"/>
      </w:tabs>
    </w:pPr>
  </w:style>
  <w:style w:type="character" w:styleId="PageNumber">
    <w:name w:val="page number"/>
    <w:basedOn w:val="DefaultParagraphFont"/>
    <w:rsid w:val="00E222CD"/>
  </w:style>
  <w:style w:type="table" w:styleId="TableGrid">
    <w:name w:val="Table Grid"/>
    <w:basedOn w:val="TableNormal"/>
    <w:rsid w:val="002367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85789F"/>
    <w:pPr>
      <w:spacing w:after="101" w:line="216" w:lineRule="atLeast"/>
      <w:ind w:firstLine="288"/>
      <w:jc w:val="both"/>
    </w:pPr>
    <w:rPr>
      <w:rFonts w:ascii="Arial" w:hAnsi="Arial" w:cs="Arial"/>
      <w:sz w:val="18"/>
      <w:szCs w:val="20"/>
      <w:lang w:val="es-ES_tradnl" w:eastAsia="en-US"/>
    </w:rPr>
  </w:style>
  <w:style w:type="paragraph" w:styleId="ListParagraph">
    <w:name w:val="List Paragraph"/>
    <w:basedOn w:val="Normal"/>
    <w:uiPriority w:val="34"/>
    <w:qFormat/>
    <w:rsid w:val="00593EA6"/>
    <w:pPr>
      <w:ind w:left="720"/>
      <w:contextualSpacing/>
    </w:pPr>
  </w:style>
  <w:style w:type="table" w:customStyle="1" w:styleId="TableGrid1">
    <w:name w:val="Table Grid1"/>
    <w:basedOn w:val="TableNormal"/>
    <w:uiPriority w:val="59"/>
    <w:rsid w:val="00717032"/>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0">
    <w:name w:val="Texto"/>
    <w:basedOn w:val="Normal"/>
    <w:link w:val="TextoCar"/>
    <w:rsid w:val="00717032"/>
    <w:pPr>
      <w:spacing w:after="101" w:line="216" w:lineRule="exact"/>
      <w:ind w:firstLine="288"/>
      <w:jc w:val="both"/>
    </w:pPr>
    <w:rPr>
      <w:rFonts w:ascii="Arial" w:hAnsi="Arial" w:cs="Arial"/>
      <w:sz w:val="18"/>
      <w:szCs w:val="20"/>
    </w:rPr>
  </w:style>
  <w:style w:type="character" w:customStyle="1" w:styleId="TextoCar">
    <w:name w:val="Texto Car"/>
    <w:link w:val="Texto0"/>
    <w:locked/>
    <w:rsid w:val="00717032"/>
    <w:rPr>
      <w:rFonts w:ascii="Arial" w:hAnsi="Arial" w:cs="Arial"/>
      <w:sz w:val="18"/>
      <w:lang w:val="es-ES" w:eastAsia="es-ES"/>
    </w:rPr>
  </w:style>
  <w:style w:type="table" w:customStyle="1" w:styleId="TableGrid2">
    <w:name w:val="Table Grid2"/>
    <w:basedOn w:val="TableNormal"/>
    <w:next w:val="TableGrid"/>
    <w:uiPriority w:val="59"/>
    <w:rsid w:val="00304745"/>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9033">
      <w:bodyDiv w:val="1"/>
      <w:marLeft w:val="0"/>
      <w:marRight w:val="0"/>
      <w:marTop w:val="0"/>
      <w:marBottom w:val="0"/>
      <w:divBdr>
        <w:top w:val="none" w:sz="0" w:space="0" w:color="auto"/>
        <w:left w:val="none" w:sz="0" w:space="0" w:color="auto"/>
        <w:bottom w:val="none" w:sz="0" w:space="0" w:color="auto"/>
        <w:right w:val="none" w:sz="0" w:space="0" w:color="auto"/>
      </w:divBdr>
    </w:div>
    <w:div w:id="56514637">
      <w:bodyDiv w:val="1"/>
      <w:marLeft w:val="0"/>
      <w:marRight w:val="0"/>
      <w:marTop w:val="0"/>
      <w:marBottom w:val="0"/>
      <w:divBdr>
        <w:top w:val="none" w:sz="0" w:space="0" w:color="auto"/>
        <w:left w:val="none" w:sz="0" w:space="0" w:color="auto"/>
        <w:bottom w:val="none" w:sz="0" w:space="0" w:color="auto"/>
        <w:right w:val="none" w:sz="0" w:space="0" w:color="auto"/>
      </w:divBdr>
    </w:div>
    <w:div w:id="100688362">
      <w:bodyDiv w:val="1"/>
      <w:marLeft w:val="0"/>
      <w:marRight w:val="0"/>
      <w:marTop w:val="0"/>
      <w:marBottom w:val="0"/>
      <w:divBdr>
        <w:top w:val="none" w:sz="0" w:space="0" w:color="auto"/>
        <w:left w:val="none" w:sz="0" w:space="0" w:color="auto"/>
        <w:bottom w:val="none" w:sz="0" w:space="0" w:color="auto"/>
        <w:right w:val="none" w:sz="0" w:space="0" w:color="auto"/>
      </w:divBdr>
    </w:div>
    <w:div w:id="243342327">
      <w:bodyDiv w:val="1"/>
      <w:marLeft w:val="0"/>
      <w:marRight w:val="0"/>
      <w:marTop w:val="0"/>
      <w:marBottom w:val="0"/>
      <w:divBdr>
        <w:top w:val="none" w:sz="0" w:space="0" w:color="auto"/>
        <w:left w:val="none" w:sz="0" w:space="0" w:color="auto"/>
        <w:bottom w:val="none" w:sz="0" w:space="0" w:color="auto"/>
        <w:right w:val="none" w:sz="0" w:space="0" w:color="auto"/>
      </w:divBdr>
    </w:div>
    <w:div w:id="317534666">
      <w:bodyDiv w:val="1"/>
      <w:marLeft w:val="0"/>
      <w:marRight w:val="0"/>
      <w:marTop w:val="0"/>
      <w:marBottom w:val="0"/>
      <w:divBdr>
        <w:top w:val="none" w:sz="0" w:space="0" w:color="auto"/>
        <w:left w:val="none" w:sz="0" w:space="0" w:color="auto"/>
        <w:bottom w:val="none" w:sz="0" w:space="0" w:color="auto"/>
        <w:right w:val="none" w:sz="0" w:space="0" w:color="auto"/>
      </w:divBdr>
    </w:div>
    <w:div w:id="411001723">
      <w:bodyDiv w:val="1"/>
      <w:marLeft w:val="0"/>
      <w:marRight w:val="0"/>
      <w:marTop w:val="0"/>
      <w:marBottom w:val="0"/>
      <w:divBdr>
        <w:top w:val="none" w:sz="0" w:space="0" w:color="auto"/>
        <w:left w:val="none" w:sz="0" w:space="0" w:color="auto"/>
        <w:bottom w:val="none" w:sz="0" w:space="0" w:color="auto"/>
        <w:right w:val="none" w:sz="0" w:space="0" w:color="auto"/>
      </w:divBdr>
    </w:div>
    <w:div w:id="421530083">
      <w:bodyDiv w:val="1"/>
      <w:marLeft w:val="0"/>
      <w:marRight w:val="0"/>
      <w:marTop w:val="0"/>
      <w:marBottom w:val="0"/>
      <w:divBdr>
        <w:top w:val="none" w:sz="0" w:space="0" w:color="auto"/>
        <w:left w:val="none" w:sz="0" w:space="0" w:color="auto"/>
        <w:bottom w:val="none" w:sz="0" w:space="0" w:color="auto"/>
        <w:right w:val="none" w:sz="0" w:space="0" w:color="auto"/>
      </w:divBdr>
    </w:div>
    <w:div w:id="431634509">
      <w:bodyDiv w:val="1"/>
      <w:marLeft w:val="0"/>
      <w:marRight w:val="0"/>
      <w:marTop w:val="0"/>
      <w:marBottom w:val="0"/>
      <w:divBdr>
        <w:top w:val="none" w:sz="0" w:space="0" w:color="auto"/>
        <w:left w:val="none" w:sz="0" w:space="0" w:color="auto"/>
        <w:bottom w:val="none" w:sz="0" w:space="0" w:color="auto"/>
        <w:right w:val="none" w:sz="0" w:space="0" w:color="auto"/>
      </w:divBdr>
    </w:div>
    <w:div w:id="460853925">
      <w:bodyDiv w:val="1"/>
      <w:marLeft w:val="0"/>
      <w:marRight w:val="0"/>
      <w:marTop w:val="0"/>
      <w:marBottom w:val="0"/>
      <w:divBdr>
        <w:top w:val="none" w:sz="0" w:space="0" w:color="auto"/>
        <w:left w:val="none" w:sz="0" w:space="0" w:color="auto"/>
        <w:bottom w:val="none" w:sz="0" w:space="0" w:color="auto"/>
        <w:right w:val="none" w:sz="0" w:space="0" w:color="auto"/>
      </w:divBdr>
    </w:div>
    <w:div w:id="492264279">
      <w:bodyDiv w:val="1"/>
      <w:marLeft w:val="0"/>
      <w:marRight w:val="0"/>
      <w:marTop w:val="0"/>
      <w:marBottom w:val="0"/>
      <w:divBdr>
        <w:top w:val="none" w:sz="0" w:space="0" w:color="auto"/>
        <w:left w:val="none" w:sz="0" w:space="0" w:color="auto"/>
        <w:bottom w:val="none" w:sz="0" w:space="0" w:color="auto"/>
        <w:right w:val="none" w:sz="0" w:space="0" w:color="auto"/>
      </w:divBdr>
    </w:div>
    <w:div w:id="533494760">
      <w:bodyDiv w:val="1"/>
      <w:marLeft w:val="0"/>
      <w:marRight w:val="0"/>
      <w:marTop w:val="0"/>
      <w:marBottom w:val="0"/>
      <w:divBdr>
        <w:top w:val="none" w:sz="0" w:space="0" w:color="auto"/>
        <w:left w:val="none" w:sz="0" w:space="0" w:color="auto"/>
        <w:bottom w:val="none" w:sz="0" w:space="0" w:color="auto"/>
        <w:right w:val="none" w:sz="0" w:space="0" w:color="auto"/>
      </w:divBdr>
    </w:div>
    <w:div w:id="624434487">
      <w:bodyDiv w:val="1"/>
      <w:marLeft w:val="0"/>
      <w:marRight w:val="0"/>
      <w:marTop w:val="0"/>
      <w:marBottom w:val="0"/>
      <w:divBdr>
        <w:top w:val="none" w:sz="0" w:space="0" w:color="auto"/>
        <w:left w:val="none" w:sz="0" w:space="0" w:color="auto"/>
        <w:bottom w:val="none" w:sz="0" w:space="0" w:color="auto"/>
        <w:right w:val="none" w:sz="0" w:space="0" w:color="auto"/>
      </w:divBdr>
    </w:div>
    <w:div w:id="708796336">
      <w:bodyDiv w:val="1"/>
      <w:marLeft w:val="0"/>
      <w:marRight w:val="0"/>
      <w:marTop w:val="0"/>
      <w:marBottom w:val="0"/>
      <w:divBdr>
        <w:top w:val="none" w:sz="0" w:space="0" w:color="auto"/>
        <w:left w:val="none" w:sz="0" w:space="0" w:color="auto"/>
        <w:bottom w:val="none" w:sz="0" w:space="0" w:color="auto"/>
        <w:right w:val="none" w:sz="0" w:space="0" w:color="auto"/>
      </w:divBdr>
    </w:div>
    <w:div w:id="869682646">
      <w:bodyDiv w:val="1"/>
      <w:marLeft w:val="0"/>
      <w:marRight w:val="0"/>
      <w:marTop w:val="0"/>
      <w:marBottom w:val="0"/>
      <w:divBdr>
        <w:top w:val="none" w:sz="0" w:space="0" w:color="auto"/>
        <w:left w:val="none" w:sz="0" w:space="0" w:color="auto"/>
        <w:bottom w:val="none" w:sz="0" w:space="0" w:color="auto"/>
        <w:right w:val="none" w:sz="0" w:space="0" w:color="auto"/>
      </w:divBdr>
    </w:div>
    <w:div w:id="962540785">
      <w:bodyDiv w:val="1"/>
      <w:marLeft w:val="0"/>
      <w:marRight w:val="0"/>
      <w:marTop w:val="0"/>
      <w:marBottom w:val="0"/>
      <w:divBdr>
        <w:top w:val="none" w:sz="0" w:space="0" w:color="auto"/>
        <w:left w:val="none" w:sz="0" w:space="0" w:color="auto"/>
        <w:bottom w:val="none" w:sz="0" w:space="0" w:color="auto"/>
        <w:right w:val="none" w:sz="0" w:space="0" w:color="auto"/>
      </w:divBdr>
    </w:div>
    <w:div w:id="1051227383">
      <w:bodyDiv w:val="1"/>
      <w:marLeft w:val="0"/>
      <w:marRight w:val="0"/>
      <w:marTop w:val="0"/>
      <w:marBottom w:val="0"/>
      <w:divBdr>
        <w:top w:val="none" w:sz="0" w:space="0" w:color="auto"/>
        <w:left w:val="none" w:sz="0" w:space="0" w:color="auto"/>
        <w:bottom w:val="none" w:sz="0" w:space="0" w:color="auto"/>
        <w:right w:val="none" w:sz="0" w:space="0" w:color="auto"/>
      </w:divBdr>
    </w:div>
    <w:div w:id="1148521615">
      <w:bodyDiv w:val="1"/>
      <w:marLeft w:val="0"/>
      <w:marRight w:val="0"/>
      <w:marTop w:val="0"/>
      <w:marBottom w:val="0"/>
      <w:divBdr>
        <w:top w:val="none" w:sz="0" w:space="0" w:color="auto"/>
        <w:left w:val="none" w:sz="0" w:space="0" w:color="auto"/>
        <w:bottom w:val="none" w:sz="0" w:space="0" w:color="auto"/>
        <w:right w:val="none" w:sz="0" w:space="0" w:color="auto"/>
      </w:divBdr>
    </w:div>
    <w:div w:id="1154830587">
      <w:bodyDiv w:val="1"/>
      <w:marLeft w:val="0"/>
      <w:marRight w:val="0"/>
      <w:marTop w:val="0"/>
      <w:marBottom w:val="0"/>
      <w:divBdr>
        <w:top w:val="none" w:sz="0" w:space="0" w:color="auto"/>
        <w:left w:val="none" w:sz="0" w:space="0" w:color="auto"/>
        <w:bottom w:val="none" w:sz="0" w:space="0" w:color="auto"/>
        <w:right w:val="none" w:sz="0" w:space="0" w:color="auto"/>
      </w:divBdr>
    </w:div>
    <w:div w:id="1264607072">
      <w:bodyDiv w:val="1"/>
      <w:marLeft w:val="0"/>
      <w:marRight w:val="0"/>
      <w:marTop w:val="0"/>
      <w:marBottom w:val="0"/>
      <w:divBdr>
        <w:top w:val="none" w:sz="0" w:space="0" w:color="auto"/>
        <w:left w:val="none" w:sz="0" w:space="0" w:color="auto"/>
        <w:bottom w:val="none" w:sz="0" w:space="0" w:color="auto"/>
        <w:right w:val="none" w:sz="0" w:space="0" w:color="auto"/>
      </w:divBdr>
    </w:div>
    <w:div w:id="1303316046">
      <w:bodyDiv w:val="1"/>
      <w:marLeft w:val="0"/>
      <w:marRight w:val="0"/>
      <w:marTop w:val="0"/>
      <w:marBottom w:val="0"/>
      <w:divBdr>
        <w:top w:val="none" w:sz="0" w:space="0" w:color="auto"/>
        <w:left w:val="none" w:sz="0" w:space="0" w:color="auto"/>
        <w:bottom w:val="none" w:sz="0" w:space="0" w:color="auto"/>
        <w:right w:val="none" w:sz="0" w:space="0" w:color="auto"/>
      </w:divBdr>
    </w:div>
    <w:div w:id="1375546676">
      <w:bodyDiv w:val="1"/>
      <w:marLeft w:val="0"/>
      <w:marRight w:val="0"/>
      <w:marTop w:val="0"/>
      <w:marBottom w:val="0"/>
      <w:divBdr>
        <w:top w:val="none" w:sz="0" w:space="0" w:color="auto"/>
        <w:left w:val="none" w:sz="0" w:space="0" w:color="auto"/>
        <w:bottom w:val="none" w:sz="0" w:space="0" w:color="auto"/>
        <w:right w:val="none" w:sz="0" w:space="0" w:color="auto"/>
      </w:divBdr>
    </w:div>
    <w:div w:id="1411661991">
      <w:bodyDiv w:val="1"/>
      <w:marLeft w:val="0"/>
      <w:marRight w:val="0"/>
      <w:marTop w:val="0"/>
      <w:marBottom w:val="0"/>
      <w:divBdr>
        <w:top w:val="none" w:sz="0" w:space="0" w:color="auto"/>
        <w:left w:val="none" w:sz="0" w:space="0" w:color="auto"/>
        <w:bottom w:val="none" w:sz="0" w:space="0" w:color="auto"/>
        <w:right w:val="none" w:sz="0" w:space="0" w:color="auto"/>
      </w:divBdr>
    </w:div>
    <w:div w:id="1448425330">
      <w:bodyDiv w:val="1"/>
      <w:marLeft w:val="0"/>
      <w:marRight w:val="0"/>
      <w:marTop w:val="0"/>
      <w:marBottom w:val="0"/>
      <w:divBdr>
        <w:top w:val="none" w:sz="0" w:space="0" w:color="auto"/>
        <w:left w:val="none" w:sz="0" w:space="0" w:color="auto"/>
        <w:bottom w:val="none" w:sz="0" w:space="0" w:color="auto"/>
        <w:right w:val="none" w:sz="0" w:space="0" w:color="auto"/>
      </w:divBdr>
    </w:div>
    <w:div w:id="1579705065">
      <w:bodyDiv w:val="1"/>
      <w:marLeft w:val="0"/>
      <w:marRight w:val="0"/>
      <w:marTop w:val="0"/>
      <w:marBottom w:val="0"/>
      <w:divBdr>
        <w:top w:val="none" w:sz="0" w:space="0" w:color="auto"/>
        <w:left w:val="none" w:sz="0" w:space="0" w:color="auto"/>
        <w:bottom w:val="none" w:sz="0" w:space="0" w:color="auto"/>
        <w:right w:val="none" w:sz="0" w:space="0" w:color="auto"/>
      </w:divBdr>
    </w:div>
    <w:div w:id="1643803153">
      <w:bodyDiv w:val="1"/>
      <w:marLeft w:val="0"/>
      <w:marRight w:val="0"/>
      <w:marTop w:val="0"/>
      <w:marBottom w:val="0"/>
      <w:divBdr>
        <w:top w:val="none" w:sz="0" w:space="0" w:color="auto"/>
        <w:left w:val="none" w:sz="0" w:space="0" w:color="auto"/>
        <w:bottom w:val="none" w:sz="0" w:space="0" w:color="auto"/>
        <w:right w:val="none" w:sz="0" w:space="0" w:color="auto"/>
      </w:divBdr>
    </w:div>
    <w:div w:id="1652833271">
      <w:bodyDiv w:val="1"/>
      <w:marLeft w:val="0"/>
      <w:marRight w:val="0"/>
      <w:marTop w:val="0"/>
      <w:marBottom w:val="0"/>
      <w:divBdr>
        <w:top w:val="none" w:sz="0" w:space="0" w:color="auto"/>
        <w:left w:val="none" w:sz="0" w:space="0" w:color="auto"/>
        <w:bottom w:val="none" w:sz="0" w:space="0" w:color="auto"/>
        <w:right w:val="none" w:sz="0" w:space="0" w:color="auto"/>
      </w:divBdr>
    </w:div>
    <w:div w:id="1685091446">
      <w:bodyDiv w:val="1"/>
      <w:marLeft w:val="0"/>
      <w:marRight w:val="0"/>
      <w:marTop w:val="0"/>
      <w:marBottom w:val="0"/>
      <w:divBdr>
        <w:top w:val="none" w:sz="0" w:space="0" w:color="auto"/>
        <w:left w:val="none" w:sz="0" w:space="0" w:color="auto"/>
        <w:bottom w:val="none" w:sz="0" w:space="0" w:color="auto"/>
        <w:right w:val="none" w:sz="0" w:space="0" w:color="auto"/>
      </w:divBdr>
    </w:div>
    <w:div w:id="1821582612">
      <w:bodyDiv w:val="1"/>
      <w:marLeft w:val="0"/>
      <w:marRight w:val="0"/>
      <w:marTop w:val="0"/>
      <w:marBottom w:val="0"/>
      <w:divBdr>
        <w:top w:val="none" w:sz="0" w:space="0" w:color="auto"/>
        <w:left w:val="none" w:sz="0" w:space="0" w:color="auto"/>
        <w:bottom w:val="none" w:sz="0" w:space="0" w:color="auto"/>
        <w:right w:val="none" w:sz="0" w:space="0" w:color="auto"/>
      </w:divBdr>
    </w:div>
    <w:div w:id="1824617171">
      <w:bodyDiv w:val="1"/>
      <w:marLeft w:val="0"/>
      <w:marRight w:val="0"/>
      <w:marTop w:val="0"/>
      <w:marBottom w:val="0"/>
      <w:divBdr>
        <w:top w:val="none" w:sz="0" w:space="0" w:color="auto"/>
        <w:left w:val="none" w:sz="0" w:space="0" w:color="auto"/>
        <w:bottom w:val="none" w:sz="0" w:space="0" w:color="auto"/>
        <w:right w:val="none" w:sz="0" w:space="0" w:color="auto"/>
      </w:divBdr>
    </w:div>
    <w:div w:id="1850749823">
      <w:bodyDiv w:val="1"/>
      <w:marLeft w:val="0"/>
      <w:marRight w:val="0"/>
      <w:marTop w:val="0"/>
      <w:marBottom w:val="0"/>
      <w:divBdr>
        <w:top w:val="none" w:sz="0" w:space="0" w:color="auto"/>
        <w:left w:val="none" w:sz="0" w:space="0" w:color="auto"/>
        <w:bottom w:val="none" w:sz="0" w:space="0" w:color="auto"/>
        <w:right w:val="none" w:sz="0" w:space="0" w:color="auto"/>
      </w:divBdr>
    </w:div>
    <w:div w:id="1866599830">
      <w:bodyDiv w:val="1"/>
      <w:marLeft w:val="0"/>
      <w:marRight w:val="0"/>
      <w:marTop w:val="0"/>
      <w:marBottom w:val="0"/>
      <w:divBdr>
        <w:top w:val="none" w:sz="0" w:space="0" w:color="auto"/>
        <w:left w:val="none" w:sz="0" w:space="0" w:color="auto"/>
        <w:bottom w:val="none" w:sz="0" w:space="0" w:color="auto"/>
        <w:right w:val="none" w:sz="0" w:space="0" w:color="auto"/>
      </w:divBdr>
    </w:div>
    <w:div w:id="1927034017">
      <w:bodyDiv w:val="1"/>
      <w:marLeft w:val="0"/>
      <w:marRight w:val="0"/>
      <w:marTop w:val="0"/>
      <w:marBottom w:val="0"/>
      <w:divBdr>
        <w:top w:val="none" w:sz="0" w:space="0" w:color="auto"/>
        <w:left w:val="none" w:sz="0" w:space="0" w:color="auto"/>
        <w:bottom w:val="none" w:sz="0" w:space="0" w:color="auto"/>
        <w:right w:val="none" w:sz="0" w:space="0" w:color="auto"/>
      </w:divBdr>
    </w:div>
    <w:div w:id="200947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38</Pages>
  <Words>25866</Words>
  <Characters>144851</Characters>
  <Application>Microsoft Office Word</Application>
  <DocSecurity>0</DocSecurity>
  <Lines>3368</Lines>
  <Paragraphs>1293</Paragraphs>
  <ScaleCrop>false</ScaleCrop>
  <HeadingPairs>
    <vt:vector size="2" baseType="variant">
      <vt:variant>
        <vt:lpstr>Title</vt:lpstr>
      </vt:variant>
      <vt:variant>
        <vt:i4>1</vt:i4>
      </vt:variant>
    </vt:vector>
  </HeadingPairs>
  <TitlesOfParts>
    <vt:vector size="1" baseType="lpstr">
      <vt:lpstr>Reglamento de la Ley General del Equilibrio Ecológico y la Protección al Ambiente en Materia de Evaluación del Impacto Ambient</vt:lpstr>
    </vt:vector>
  </TitlesOfParts>
  <Company>SEMARNAT</Company>
  <LinksUpToDate>false</LinksUpToDate>
  <CharactersWithSpaces>169424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the General Law of Ecological Equilibrium and Protection of the Environment in the Area of Evaluation of Environmental Impact</dc:title>
  <dc:creator>Translated by Lic. Glenn Louis McBride</dc:creator>
  <cp:lastModifiedBy>GLENN MCBRIDE</cp:lastModifiedBy>
  <cp:revision>6</cp:revision>
  <cp:lastPrinted>2016-08-23T02:35:00Z</cp:lastPrinted>
  <dcterms:created xsi:type="dcterms:W3CDTF">2016-08-23T02:18:00Z</dcterms:created>
  <dcterms:modified xsi:type="dcterms:W3CDTF">2016-08-23T02:35:00Z</dcterms:modified>
</cp:coreProperties>
</file>